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EBCD8" w14:textId="77777777" w:rsidR="00DE50E7" w:rsidRDefault="00DE50E7" w:rsidP="00DE50E7">
      <w:r>
        <w:sym w:font="Wingdings" w:char="F0DF"/>
      </w:r>
    </w:p>
    <w:p w14:paraId="045FA7E7" w14:textId="77777777" w:rsidR="00DE50E7" w:rsidRPr="009263DB" w:rsidRDefault="00DE50E7" w:rsidP="00DE50E7">
      <w:pPr>
        <w:rPr>
          <w:b/>
          <w:bCs/>
        </w:rPr>
      </w:pPr>
      <w:r w:rsidRPr="009263DB">
        <w:rPr>
          <w:b/>
          <w:bCs/>
        </w:rPr>
        <w:t xml:space="preserve">3.3 </w:t>
      </w:r>
      <w:proofErr w:type="spellStart"/>
      <w:r w:rsidRPr="009263DB">
        <w:rPr>
          <w:b/>
          <w:bCs/>
        </w:rPr>
        <w:t>Axiomensätze</w:t>
      </w:r>
      <w:proofErr w:type="spellEnd"/>
    </w:p>
    <w:p w14:paraId="64B8FEF0" w14:textId="77777777" w:rsidR="00DE50E7" w:rsidRPr="009263DB" w:rsidRDefault="00DE50E7" w:rsidP="00DE50E7">
      <w:r w:rsidRPr="009263DB">
        <w:t>Im FRZK markieren die Axiome den Übergang von vorläufigen Setzungen zu einer verbindlichen theoretischen Grundlage. Sie dienen der Fixierung minimaler Annahmen, aus denen weitere Strukturen logisch abgeleitet werden können. Diese klare Basis ist notwendig, um das System konsistent und nachvollziehbar zu gestalten.</w:t>
      </w:r>
    </w:p>
    <w:p w14:paraId="28193BF8" w14:textId="77777777" w:rsidR="00DE50E7" w:rsidRPr="009263DB" w:rsidRDefault="00DE50E7" w:rsidP="00DE50E7">
      <w:r w:rsidRPr="009263DB">
        <w:t>Dabei zeigt sich eine deutliche Parallele zur Geschichte der Mathematik: So entspricht das erste Axiom im FRZK dem Leermengenaxiom der Mengenlehre, wie es von Cantor formuliert wurde. Ebenso findet sich eine Analogie zum Unit Type der Typentheorie von Martin-</w:t>
      </w:r>
      <w:proofErr w:type="spellStart"/>
      <w:r w:rsidRPr="009263DB">
        <w:t>Löf</w:t>
      </w:r>
      <w:proofErr w:type="spellEnd"/>
      <w:r w:rsidRPr="009263DB">
        <w:t>, der ebenfalls den Ausgangspunkt eines Systems als eindeutig definierte Einheit beschreibt.</w:t>
      </w:r>
    </w:p>
    <w:p w14:paraId="6B1E5974" w14:textId="77777777" w:rsidR="00DE50E7" w:rsidRPr="009263DB" w:rsidRDefault="00DE50E7" w:rsidP="00DE50E7">
      <w:r w:rsidRPr="009263DB">
        <w:t xml:space="preserve">Die vier Axiome im Detail lauten wie folgt: Axiom 1 (A1) – das Leermengenaxiom – garantiert die Existenz einer eindeutigen leeren Menge, die als fundamentale Ausgangsbasis fungiert. Axiom 2 (A2), das Initialpunktaxiom, sichert die Existenz eines ersten nicht-leeren Elements, das in Relation zur leeren Menge steht und somit die Grundlage für Differenz und Komplexität bildet. Axiom 3 (A3) beschreibt die </w:t>
      </w:r>
      <w:proofErr w:type="spellStart"/>
      <w:r w:rsidRPr="009263DB">
        <w:t>Operatorenmenge</w:t>
      </w:r>
      <w:proofErr w:type="spellEnd"/>
      <w:r w:rsidRPr="009263DB">
        <w:t xml:space="preserve"> OOO mit der Struktur eines </w:t>
      </w:r>
      <w:proofErr w:type="spellStart"/>
      <w:r w:rsidRPr="009263DB">
        <w:t>Monoids</w:t>
      </w:r>
      <w:proofErr w:type="spellEnd"/>
      <w:r w:rsidRPr="009263DB">
        <w:t xml:space="preserve">, das heißt, die Operatoren können mittels Komposition verknüpft werden und bilden dadurch ein algebraisches Gebilde. Axiom 4 (A4) schließlich definiert die transitive Zuweisung, welche die Eindeutigkeit und Rekonstruierbarkeit von </w:t>
      </w:r>
      <w:proofErr w:type="spellStart"/>
      <w:r w:rsidRPr="009263DB">
        <w:t>Operatorenfolgen</w:t>
      </w:r>
      <w:proofErr w:type="spellEnd"/>
      <w:r w:rsidRPr="009263DB">
        <w:t xml:space="preserve"> auf der leeren Menge sicherstellt.</w:t>
      </w:r>
    </w:p>
    <w:p w14:paraId="065AB879" w14:textId="77777777" w:rsidR="00DE50E7" w:rsidRPr="009263DB" w:rsidRDefault="00DE50E7" w:rsidP="00DE50E7">
      <w:r w:rsidRPr="009263DB">
        <w:t>Innerhalb des FRZK werden die Operatoren in vier grundlegende Typen unterschieden: Selektion (σ\</w:t>
      </w:r>
      <w:proofErr w:type="spellStart"/>
      <w:r w:rsidRPr="009263DB">
        <w:t>sigmaσ</w:t>
      </w:r>
      <w:proofErr w:type="spellEnd"/>
      <w:r w:rsidRPr="009263DB">
        <w:t>), die für Auswahl und Differenzierung steht; Metrik (MMM), welche Abstände und Maßstäbe beschreibt; Relation (RRR), die Verknüpfungen und Zusammenhänge abbildet; und Emergenz (EEE), welche das Entstehen neuer Eigenschaften und Strukturen symbolisiert.</w:t>
      </w:r>
    </w:p>
    <w:p w14:paraId="61639AD9" w14:textId="77777777" w:rsidR="00DE50E7" w:rsidRPr="009263DB" w:rsidRDefault="00DE50E7" w:rsidP="00DE50E7">
      <w:r w:rsidRPr="009263DB">
        <w:t>Die Auswahl dieser Operatoren ist nicht willkürlich, sondern systemisch notwendig, um die vielfältigen Aspekte und Dynamiken von Lern- und Modellierungsprozessen abzudecken. Ihre Funktionen und die dahinterliegende Intuition werden ausführlich erläutert, um sowohl die theoretische Fundierung als auch die didaktische Relevanz zu verdeutlichen. Besonders im Lernprozess und bei der Modellbildung spielen sie eine zentrale Rolle.</w:t>
      </w:r>
    </w:p>
    <w:p w14:paraId="45386D12" w14:textId="77777777" w:rsidR="00DE50E7" w:rsidRPr="009263DB" w:rsidRDefault="00DE50E7" w:rsidP="00DE50E7">
      <w:r w:rsidRPr="009263DB">
        <w:t>Die Verknüpfung von Theorie und Praxis erfolgt durch weitere Konkretisierungen in den folgenden Kapiteln (4, 5 und 6). Zudem unterstützt die grafische Darstellung in Abbildung 3 das Verständnis der Operatoren als didaktisches Mittel und erleichtert die Vermittlung der komplexen Zusammenhänge.</w:t>
      </w:r>
    </w:p>
    <w:p w14:paraId="20BD1725" w14:textId="77777777" w:rsidR="00DE50E7" w:rsidRPr="009263DB" w:rsidRDefault="00DE50E7" w:rsidP="00DE50E7">
      <w:r w:rsidRPr="009263DB">
        <w:pict w14:anchorId="22B3FBD4">
          <v:rect id="_x0000_i1025" style="width:0;height:1.5pt" o:hralign="center" o:hrstd="t" o:hr="t" fillcolor="#a0a0a0" stroked="f"/>
        </w:pict>
      </w:r>
    </w:p>
    <w:p w14:paraId="112DA47C" w14:textId="77777777" w:rsidR="00DE50E7" w:rsidRPr="009263DB" w:rsidRDefault="00DE50E7" w:rsidP="00DE50E7">
      <w:r w:rsidRPr="009263DB">
        <w:t xml:space="preserve">Wenn du möchtest, kann ich dir auch den nächsten Abschnitt </w:t>
      </w:r>
      <w:r w:rsidRPr="009263DB">
        <w:rPr>
          <w:b/>
          <w:bCs/>
        </w:rPr>
        <w:t>3.2.4 Erklärung und Zweck der Axiome</w:t>
      </w:r>
      <w:r w:rsidRPr="009263DB">
        <w:t xml:space="preserve"> im gleichen Stil formulieren!</w:t>
      </w:r>
    </w:p>
    <w:p w14:paraId="1F0BEBCF" w14:textId="77777777" w:rsidR="00DE50E7" w:rsidRPr="009263DB" w:rsidRDefault="00DE50E7" w:rsidP="00DE50E7">
      <w:pPr>
        <w:rPr>
          <w:b/>
          <w:bCs/>
        </w:rPr>
      </w:pPr>
      <w:r w:rsidRPr="009263DB">
        <w:rPr>
          <w:b/>
          <w:bCs/>
        </w:rPr>
        <w:t>Du:</w:t>
      </w:r>
    </w:p>
    <w:p w14:paraId="276237F9" w14:textId="77777777" w:rsidR="00DE50E7" w:rsidRPr="009263DB" w:rsidRDefault="00DE50E7" w:rsidP="00DE50E7">
      <w:r w:rsidRPr="009263DB">
        <w:t>ja</w:t>
      </w:r>
    </w:p>
    <w:p w14:paraId="7E0A01C7" w14:textId="77777777" w:rsidR="00DE50E7" w:rsidRPr="009263DB" w:rsidRDefault="00DE50E7" w:rsidP="00DE50E7">
      <w:pPr>
        <w:rPr>
          <w:b/>
          <w:bCs/>
        </w:rPr>
      </w:pPr>
      <w:proofErr w:type="spellStart"/>
      <w:r w:rsidRPr="009263DB">
        <w:rPr>
          <w:b/>
          <w:bCs/>
        </w:rPr>
        <w:t>ChatGPT</w:t>
      </w:r>
      <w:proofErr w:type="spellEnd"/>
      <w:r w:rsidRPr="009263DB">
        <w:rPr>
          <w:b/>
          <w:bCs/>
        </w:rPr>
        <w:t>:</w:t>
      </w:r>
    </w:p>
    <w:p w14:paraId="60F32394" w14:textId="77777777" w:rsidR="00DE50E7" w:rsidRPr="009263DB" w:rsidRDefault="00DE50E7" w:rsidP="00DE50E7">
      <w:r w:rsidRPr="009263DB">
        <w:t xml:space="preserve">Gerne. Hier ist der Abschnitt </w:t>
      </w:r>
      <w:r w:rsidRPr="009263DB">
        <w:rPr>
          <w:b/>
          <w:bCs/>
        </w:rPr>
        <w:t>3.2.4 Erklärung und Zweck der Axiome</w:t>
      </w:r>
      <w:r w:rsidRPr="009263DB">
        <w:t xml:space="preserve"> als zusammenhängender Fließtext, entsprechend deiner Strukturvorgabe:</w:t>
      </w:r>
    </w:p>
    <w:p w14:paraId="6AA8E15E" w14:textId="77777777" w:rsidR="00DE50E7" w:rsidRPr="009263DB" w:rsidRDefault="00DE50E7" w:rsidP="00DE50E7">
      <w:r w:rsidRPr="009263DB">
        <w:pict w14:anchorId="6DD0C71C">
          <v:rect id="_x0000_i1026" style="width:0;height:1.5pt" o:hralign="center" o:hrstd="t" o:hr="t" fillcolor="#a0a0a0" stroked="f"/>
        </w:pict>
      </w:r>
    </w:p>
    <w:p w14:paraId="6BDAD5F9" w14:textId="77777777" w:rsidR="00DE50E7" w:rsidRPr="009263DB" w:rsidRDefault="00DE50E7" w:rsidP="00DE50E7">
      <w:pPr>
        <w:rPr>
          <w:b/>
          <w:bCs/>
        </w:rPr>
      </w:pPr>
      <w:r w:rsidRPr="009263DB">
        <w:rPr>
          <w:b/>
          <w:bCs/>
        </w:rPr>
        <w:lastRenderedPageBreak/>
        <w:t>3.4 Erklärung und Zweck der Axiome</w:t>
      </w:r>
    </w:p>
    <w:p w14:paraId="454F90D7" w14:textId="77777777" w:rsidR="00DE50E7" w:rsidRPr="009263DB" w:rsidRDefault="00DE50E7" w:rsidP="00DE50E7">
      <w:r w:rsidRPr="009263DB">
        <w:t>Die Axiome des FRZK sind nicht nur formale Setzungen, sondern auch Ausdruck didaktischer Prinzipien. Sie markieren grundlegende Denkbewegungen, die sowohl im Aufbau des Modells als auch in Lernprozessen selbst wirksam werden.</w:t>
      </w:r>
    </w:p>
    <w:p w14:paraId="18746ACA" w14:textId="77777777" w:rsidR="00DE50E7" w:rsidRPr="009263DB" w:rsidRDefault="00DE50E7" w:rsidP="00DE50E7">
      <w:r w:rsidRPr="009263DB">
        <w:t xml:space="preserve">Axiom A1 – das Leermengenaxiom – bildet den Ausgangspunkt in der Leere. Es macht deutlich, dass jede Form von Komplexität nicht vorausgesetzt, sondern konstruiert wird. Für Lernende bedeutet das: Wissen beginnt nicht mit einem gegebenen Inhalt, sondern mit der Anerkennung des „Noch-nicht“. Axiom A2 – das Initialpunktaxiom – hebt die erste Differenz hervor: „Etwas“ entsteht erst durch eine Relation zur Leere. In didaktischer Perspektive zeigt sich hier, dass Verstehen nicht mit Fakten beginnt, sondern mit dem Setzen von Unterschieden. Axiom A3 – das </w:t>
      </w:r>
      <w:proofErr w:type="spellStart"/>
      <w:r w:rsidRPr="009263DB">
        <w:t>Operatorenmonoid</w:t>
      </w:r>
      <w:proofErr w:type="spellEnd"/>
      <w:r w:rsidRPr="009263DB">
        <w:t xml:space="preserve"> – beschreibt Regelhaftigkeit: Operatoren wirken nicht isoliert, sondern in geordneter Struktur. Dies erlaubt es, Lernprozesse als Kaskaden von Transformationen zu modellieren. Axiom A4 – die transitive Zuweisung – sichert schließlich die Nachvollziehbarkeit: Jeder Schritt im System muss rekonstruierbar bleiben. Damit wird methodische Transparenz zu einem konstitutiven Bestandteil des Modells.</w:t>
      </w:r>
    </w:p>
    <w:p w14:paraId="45318353" w14:textId="77777777" w:rsidR="00DE50E7" w:rsidRPr="009263DB" w:rsidRDefault="00DE50E7" w:rsidP="00DE50E7">
      <w:r w:rsidRPr="009263DB">
        <w:t xml:space="preserve">Diese Prinzipien sind nicht nur pädagogisch motiviert, sondern lassen sich auch mathematisch formal präzisieren. Die Menge der Operatoren OOO, ihre Komposition </w:t>
      </w:r>
      <w:r w:rsidRPr="009263DB">
        <w:rPr>
          <w:rFonts w:ascii="Cambria Math" w:hAnsi="Cambria Math" w:cs="Cambria Math"/>
        </w:rPr>
        <w:t>∘</w:t>
      </w:r>
      <w:r w:rsidRPr="009263DB">
        <w:t>\</w:t>
      </w:r>
      <w:proofErr w:type="spellStart"/>
      <w:r w:rsidRPr="009263DB">
        <w:t>circ</w:t>
      </w:r>
      <w:proofErr w:type="spellEnd"/>
      <w:r w:rsidRPr="009263DB">
        <w:rPr>
          <w:rFonts w:ascii="Cambria Math" w:hAnsi="Cambria Math" w:cs="Cambria Math"/>
        </w:rPr>
        <w:t>∘</w:t>
      </w:r>
      <w:r w:rsidRPr="009263DB">
        <w:t xml:space="preserve">, sowie das neutrale Element </w:t>
      </w:r>
      <w:proofErr w:type="spellStart"/>
      <w:r w:rsidRPr="009263DB">
        <w:t>e</w:t>
      </w:r>
      <w:r w:rsidRPr="009263DB">
        <w:rPr>
          <w:rFonts w:ascii="Cambria Math" w:hAnsi="Cambria Math" w:cs="Cambria Math"/>
        </w:rPr>
        <w:t>∈</w:t>
      </w:r>
      <w:r w:rsidRPr="009263DB">
        <w:t>Oe</w:t>
      </w:r>
      <w:proofErr w:type="spellEnd"/>
      <w:r w:rsidRPr="009263DB">
        <w:t xml:space="preserve"> \in </w:t>
      </w:r>
      <w:proofErr w:type="spellStart"/>
      <w:r w:rsidRPr="009263DB">
        <w:t>Oe</w:t>
      </w:r>
      <w:r w:rsidRPr="009263DB">
        <w:rPr>
          <w:rFonts w:ascii="Cambria Math" w:hAnsi="Cambria Math" w:cs="Cambria Math"/>
        </w:rPr>
        <w:t>∈</w:t>
      </w:r>
      <w:r w:rsidRPr="009263DB">
        <w:t>O</w:t>
      </w:r>
      <w:proofErr w:type="spellEnd"/>
      <w:r w:rsidRPr="009263DB">
        <w:t xml:space="preserve">, das alle Operationen invariant lässt, bilden ein abgeschlossenes </w:t>
      </w:r>
      <w:proofErr w:type="spellStart"/>
      <w:r w:rsidRPr="009263DB">
        <w:t>Monoid</w:t>
      </w:r>
      <w:proofErr w:type="spellEnd"/>
      <w:r w:rsidRPr="009263DB">
        <w:t>. Die klare Abfolge – von der Leere zur Differenz, über strukturierte Operationen hin zur transparenten Nachverfolgung – wird dadurch auch logisch stringent nachvollziehbar.</w:t>
      </w:r>
    </w:p>
    <w:p w14:paraId="1787ECFC" w14:textId="77777777" w:rsidR="00DE50E7" w:rsidRPr="009263DB" w:rsidRDefault="00DE50E7" w:rsidP="00DE50E7">
      <w:r w:rsidRPr="009263DB">
        <w:t>Eine Visualisierung dieser vier Axiome findet sich in Abbildung 4. Sie zeigt ihre Reihenfolge und ihren Zusammenhang, nicht nur als logisches Gerüst, sondern auch als didaktisches Raster. Die Grafik verdeutlicht, wie diese Setzungen nicht nur theoretisch funktionieren, sondern als Strukturprinzipien des Lernens verstanden werden können. In der Praxis unterstützt sie Lernende dabei, abstrakte Regeln als nachvollziehbare Schritte eines Denkprozesses zu begreifen – von der ersten Setzung bis zur reflexiven Rückbindung.</w:t>
      </w:r>
    </w:p>
    <w:p w14:paraId="549B2D41" w14:textId="77777777" w:rsidR="00DE50E7" w:rsidRPr="00692405" w:rsidRDefault="00DE50E7" w:rsidP="00DE50E7">
      <w:pPr>
        <w:rPr>
          <w:b/>
          <w:bCs/>
        </w:rPr>
      </w:pPr>
      <w:r w:rsidRPr="00692405">
        <w:rPr>
          <w:b/>
          <w:bCs/>
        </w:rPr>
        <w:t xml:space="preserve">3.5 Anwendung der </w:t>
      </w:r>
      <w:proofErr w:type="spellStart"/>
      <w:r w:rsidRPr="00692405">
        <w:rPr>
          <w:b/>
          <w:bCs/>
        </w:rPr>
        <w:t>Axiomensätze</w:t>
      </w:r>
      <w:proofErr w:type="spellEnd"/>
    </w:p>
    <w:p w14:paraId="6023E8CF" w14:textId="77777777" w:rsidR="00DE50E7" w:rsidRPr="00692405" w:rsidRDefault="00DE50E7" w:rsidP="00DE50E7">
      <w:r w:rsidRPr="00692405">
        <w:t>Die Axiome des FRZK – A1 bis A4 – sind nicht nur theoretische Fundamentierungen, sondern sie entfalten ihre eigentliche Wirkung erst in der Anwendung. Ihre Bedeutung zeigt sich dort, wo abstrakte Setzungen in konkrete Strukturen, Prozesse und Lernbewegungen überführt werden. Die Axiome fungieren hier als operative Werkzeuge: Sie strukturieren die emergente Entwicklung eines Systems und machen gleichzeitig didaktische Prozesse modellierbar.</w:t>
      </w:r>
    </w:p>
    <w:p w14:paraId="5CA73101" w14:textId="77777777" w:rsidR="00DE50E7" w:rsidRPr="00692405" w:rsidRDefault="00DE50E7" w:rsidP="00DE50E7">
      <w:r w:rsidRPr="00692405">
        <w:rPr>
          <w:b/>
          <w:bCs/>
        </w:rPr>
        <w:t>A1 (Leermengenaxiom)</w:t>
      </w:r>
      <w:r w:rsidRPr="00692405">
        <w:t xml:space="preserve"> wirkt in Situationen, in denen eine Ausgangslage ohne Vorstrukturierung beschrieben oder erzeugt werden muss. In der Didaktik ist dies etwa der Moment, in dem ein Thema noch nicht eingeführt ist – eine kognitive Leerstelle. Methodisch kann dies durch Aufgabenformate unterstützt werden, die bewusst mit offenem Anfang operieren: kein Vorwissen aktivieren, sondern Freiraum für eigene Setzungen lassen.</w:t>
      </w:r>
    </w:p>
    <w:p w14:paraId="150FCB1B" w14:textId="77777777" w:rsidR="00DE50E7" w:rsidRPr="00692405" w:rsidRDefault="00DE50E7" w:rsidP="00DE50E7">
      <w:r w:rsidRPr="00692405">
        <w:rPr>
          <w:b/>
          <w:bCs/>
        </w:rPr>
        <w:t>A2 (Initialpunktaxiom)</w:t>
      </w:r>
      <w:r w:rsidRPr="00692405">
        <w:t xml:space="preserve"> wird relevant, sobald eine erste Differenz oder Struktursetzung erforderlich ist. Etwa in Unterrichtssituationen, in denen Lernende beginnen, einen Begriff zu bilden oder eine Problemstellung zu formulieren. Hier zeigt sich: Die erste Relation (zwischen dem Etwas und dem Nichts) ist kein inhaltlicher, sondern ein funktionaler Akt. In der Praxis lässt sich dies aufgreifen, indem Lernende bewusst einen Unterschied markieren – z. B. durch Sortieren, Gruppieren oder Bewerten von Merkmalen.</w:t>
      </w:r>
    </w:p>
    <w:p w14:paraId="19EF9930" w14:textId="77777777" w:rsidR="00DE50E7" w:rsidRPr="00692405" w:rsidRDefault="00DE50E7" w:rsidP="00DE50E7">
      <w:r w:rsidRPr="00692405">
        <w:rPr>
          <w:b/>
          <w:bCs/>
        </w:rPr>
        <w:t>A3 (</w:t>
      </w:r>
      <w:proofErr w:type="spellStart"/>
      <w:r w:rsidRPr="00692405">
        <w:rPr>
          <w:b/>
          <w:bCs/>
        </w:rPr>
        <w:t>Operatorenmonoid</w:t>
      </w:r>
      <w:proofErr w:type="spellEnd"/>
      <w:r w:rsidRPr="00692405">
        <w:rPr>
          <w:b/>
          <w:bCs/>
        </w:rPr>
        <w:t>)</w:t>
      </w:r>
      <w:r w:rsidRPr="00692405">
        <w:t xml:space="preserve"> entfaltet seine Stärke, wenn Lernprozesse als strukturierte Transformationen beschrieben werden sollen. Jede didaktische Intervention – eine Erklärung, eine Aufgabenstellung, ein Feedback – lässt sich als Operator auffassen, der einen Zustand verändert. Die Komposition dieser Operatoren (etwa: Erklärung → Aufgabe → Reflexion) kann modelliert und evaluiert werden. Dadurch wird die Sequenz von Lehrhandlungen nicht nur planbar, sondern auch theoretisch rekonstruierbar.</w:t>
      </w:r>
    </w:p>
    <w:p w14:paraId="17D479C4" w14:textId="77777777" w:rsidR="00DE50E7" w:rsidRPr="00692405" w:rsidRDefault="00DE50E7" w:rsidP="00DE50E7">
      <w:r w:rsidRPr="00692405">
        <w:rPr>
          <w:b/>
          <w:bCs/>
        </w:rPr>
        <w:t>A4 (Transitive Zuweisung)</w:t>
      </w:r>
      <w:r w:rsidRPr="00692405">
        <w:t xml:space="preserve"> stellt sicher, dass die Kette dieser Operationen nicht beliebig bleibt, sondern in eindeutiger Weise rekonstruierbar ist. Das bedeutet: Jeder gedankliche oder lernprozessuale Schritt lässt sich auf frühere Setzungen zurückführen. In der Praxis wird dies relevant für die Diagnose und Förderung: Lernstände lassen sich nicht nur erfassen, sondern in ihrer Genese verstehen.</w:t>
      </w:r>
    </w:p>
    <w:p w14:paraId="4D5017F0" w14:textId="77777777" w:rsidR="00DE50E7" w:rsidRPr="00692405" w:rsidRDefault="00DE50E7" w:rsidP="00DE50E7">
      <w:r w:rsidRPr="00692405">
        <w:t>Ein konkretes Beispiel zeigt die Anwendung aller vier Axiome in einem didaktischen Setting: Eine Klasse soll den Begriff „Funktion“ in der Mathematik entwickeln.</w:t>
      </w:r>
    </w:p>
    <w:p w14:paraId="14B333D2" w14:textId="77777777" w:rsidR="00DE50E7" w:rsidRPr="00692405" w:rsidRDefault="00DE50E7" w:rsidP="00DE50E7">
      <w:pPr>
        <w:numPr>
          <w:ilvl w:val="0"/>
          <w:numId w:val="4"/>
        </w:numPr>
      </w:pPr>
      <w:r w:rsidRPr="00692405">
        <w:rPr>
          <w:b/>
          <w:bCs/>
        </w:rPr>
        <w:t>A1</w:t>
      </w:r>
      <w:r w:rsidRPr="00692405">
        <w:t>: Zu Beginn wird keine Definition vorgegeben, sondern eine Leerstelle erzeugt, z. B. durch eine offene Frage wie „Was unterscheidet eine Zuordnung von einer Funktion?“</w:t>
      </w:r>
    </w:p>
    <w:p w14:paraId="39D7CCC4" w14:textId="77777777" w:rsidR="00DE50E7" w:rsidRPr="00692405" w:rsidRDefault="00DE50E7" w:rsidP="00DE50E7">
      <w:pPr>
        <w:numPr>
          <w:ilvl w:val="0"/>
          <w:numId w:val="4"/>
        </w:numPr>
      </w:pPr>
      <w:r w:rsidRPr="00692405">
        <w:rPr>
          <w:b/>
          <w:bCs/>
        </w:rPr>
        <w:t>A2</w:t>
      </w:r>
      <w:r w:rsidRPr="00692405">
        <w:t>: Lernende markieren erste Unterschiede zwischen verschiedenen Beispielen – etwa zwischen „jedem x genau ein y“ vs. „mehrere y zu einem x“.</w:t>
      </w:r>
    </w:p>
    <w:p w14:paraId="26D74E00" w14:textId="77777777" w:rsidR="00DE50E7" w:rsidRPr="00692405" w:rsidRDefault="00DE50E7" w:rsidP="00DE50E7">
      <w:pPr>
        <w:numPr>
          <w:ilvl w:val="0"/>
          <w:numId w:val="4"/>
        </w:numPr>
      </w:pPr>
      <w:r w:rsidRPr="00692405">
        <w:rPr>
          <w:b/>
          <w:bCs/>
        </w:rPr>
        <w:t>A3</w:t>
      </w:r>
      <w:r w:rsidRPr="00692405">
        <w:t>: Durch verschiedene Aufgaben und Diskussionen (Operatoren) wird diese Unterscheidung vertieft und systematisch erweitert.</w:t>
      </w:r>
    </w:p>
    <w:p w14:paraId="2CD824D3" w14:textId="77777777" w:rsidR="00DE50E7" w:rsidRPr="00692405" w:rsidRDefault="00DE50E7" w:rsidP="00DE50E7">
      <w:pPr>
        <w:numPr>
          <w:ilvl w:val="0"/>
          <w:numId w:val="4"/>
        </w:numPr>
      </w:pPr>
      <w:r w:rsidRPr="00692405">
        <w:rPr>
          <w:b/>
          <w:bCs/>
        </w:rPr>
        <w:t>A4</w:t>
      </w:r>
      <w:r w:rsidRPr="00692405">
        <w:t>: Die Entwicklung des Begriffs lässt sich rekonstruieren: von der ersten Differenz bis zur präzisen Definition. Damit wird auch der Lernweg transparent.</w:t>
      </w:r>
    </w:p>
    <w:p w14:paraId="7B098FC9" w14:textId="77777777" w:rsidR="00DE50E7" w:rsidRPr="00692405" w:rsidRDefault="00DE50E7" w:rsidP="00DE50E7">
      <w:r w:rsidRPr="00692405">
        <w:t>Im weiteren Verlauf des FRZK (Kapitel 4–6) werden diese Axiome konkretisiert: mathematisch (z. B. als Gleichungssysteme und Modellfunktionen), logisch (als Ableitungsregeln) und empirisch (als beobachtbare Operator-Level in Lernprozessen). Ihre Anwendung reicht damit von der theoretischen Modellbildung bis zur Gestaltung und Analyse konkreter Bildungsprozesse.</w:t>
      </w:r>
    </w:p>
    <w:p w14:paraId="38DE09C1" w14:textId="77777777" w:rsidR="00DE50E7" w:rsidRPr="00692405" w:rsidRDefault="00DE50E7" w:rsidP="00DE50E7">
      <w:pPr>
        <w:pStyle w:val="berschrift3"/>
      </w:pPr>
      <w:r w:rsidRPr="00692405">
        <w:t>3.5.1 Konkrete Operatorfolgen im didaktischen Raum</w:t>
      </w:r>
    </w:p>
    <w:p w14:paraId="39291525" w14:textId="77777777" w:rsidR="00DE50E7" w:rsidRPr="00692405" w:rsidRDefault="00DE50E7" w:rsidP="00DE50E7">
      <w:r w:rsidRPr="00692405">
        <w:t xml:space="preserve">Operatorfolgen sind die dynamische Entfaltung des </w:t>
      </w:r>
      <w:proofErr w:type="spellStart"/>
      <w:r w:rsidRPr="00692405">
        <w:t>Axiomensystems</w:t>
      </w:r>
      <w:proofErr w:type="spellEnd"/>
      <w:r w:rsidRPr="00692405">
        <w:t xml:space="preserve"> im Vollzug. Sie zeigen, wie aus der Leere (</w:t>
      </w:r>
      <w:r w:rsidRPr="00692405">
        <w:rPr>
          <w:rFonts w:ascii="Cambria Math" w:hAnsi="Cambria Math" w:cs="Cambria Math"/>
        </w:rPr>
        <w:t>∅</w:t>
      </w:r>
      <w:r w:rsidRPr="00692405">
        <w:t xml:space="preserve">) </w:t>
      </w:r>
      <w:r w:rsidRPr="00692405">
        <w:rPr>
          <w:rFonts w:cs="Calibri"/>
        </w:rPr>
        <w:t>ü</w:t>
      </w:r>
      <w:r w:rsidRPr="00692405">
        <w:t xml:space="preserve">ber den Initialpunkt (I) durch gezielte Operationen emergente Strukturen entstehen. Im didaktischen Kontext lassen sich solche Folgen als modellhafte Lernbewegungen beschreiben </w:t>
      </w:r>
      <w:r w:rsidRPr="00692405">
        <w:rPr>
          <w:rFonts w:cs="Calibri"/>
        </w:rPr>
        <w:t>–</w:t>
      </w:r>
      <w:r w:rsidRPr="00692405">
        <w:t xml:space="preserve"> von der ersten Unterscheidung bis hin zu stabilen Begriffsbildungen oder Probleml</w:t>
      </w:r>
      <w:r w:rsidRPr="00692405">
        <w:rPr>
          <w:rFonts w:cs="Calibri"/>
        </w:rPr>
        <w:t>ö</w:t>
      </w:r>
      <w:r w:rsidRPr="00692405">
        <w:t>sestrategien.</w:t>
      </w:r>
    </w:p>
    <w:p w14:paraId="781CF2B9" w14:textId="77777777" w:rsidR="00DE50E7" w:rsidRPr="00692405" w:rsidRDefault="00DE50E7" w:rsidP="00DE50E7">
      <w:r w:rsidRPr="00692405">
        <w:t>Im Folgenden werden drei prototypische Operatorfolgen vorgestellt, die jeweils unterschiedliche Lernsituationen modellieren.</w:t>
      </w:r>
    </w:p>
    <w:p w14:paraId="09988B96" w14:textId="77777777" w:rsidR="00DE50E7" w:rsidRPr="00692405" w:rsidRDefault="00DE50E7" w:rsidP="00DE50E7">
      <w:r w:rsidRPr="00692405">
        <w:pict w14:anchorId="7D7367DE">
          <v:rect id="_x0000_i1027" style="width:0;height:1.5pt" o:hralign="center" o:hrstd="t" o:hr="t" fillcolor="#a0a0a0" stroked="f"/>
        </w:pict>
      </w:r>
    </w:p>
    <w:p w14:paraId="3C2FAE04" w14:textId="77777777" w:rsidR="00DE50E7" w:rsidRPr="00692405" w:rsidRDefault="00DE50E7" w:rsidP="00DE50E7">
      <w:pPr>
        <w:rPr>
          <w:b/>
          <w:bCs/>
        </w:rPr>
      </w:pPr>
      <w:r w:rsidRPr="00692405">
        <w:rPr>
          <w:b/>
          <w:bCs/>
        </w:rPr>
        <w:t>Beispiel 1: Begriffsbildung in der Mathematik</w:t>
      </w:r>
    </w:p>
    <w:p w14:paraId="0C33B5F5" w14:textId="77777777" w:rsidR="00DE50E7" w:rsidRPr="00692405" w:rsidRDefault="00DE50E7" w:rsidP="00DE50E7">
      <w:r w:rsidRPr="00692405">
        <w:t>Lernsituation: Einführung des Funktionsbegriffs in Klasse 9.</w:t>
      </w:r>
    </w:p>
    <w:p w14:paraId="36D83E10" w14:textId="77777777" w:rsidR="00DE50E7" w:rsidRPr="00692405" w:rsidRDefault="00DE50E7" w:rsidP="00DE50E7">
      <w:r w:rsidRPr="00692405">
        <w:rPr>
          <w:b/>
          <w:bCs/>
        </w:rPr>
        <w:t>Operatorfolge:</w:t>
      </w:r>
    </w:p>
    <w:p w14:paraId="20D1BF49" w14:textId="77777777" w:rsidR="00DE50E7" w:rsidRPr="00692405" w:rsidRDefault="00DE50E7" w:rsidP="00DE50E7">
      <w:pPr>
        <w:numPr>
          <w:ilvl w:val="0"/>
          <w:numId w:val="5"/>
        </w:numPr>
      </w:pPr>
      <w:r w:rsidRPr="00692405">
        <w:rPr>
          <w:b/>
          <w:bCs/>
        </w:rPr>
        <w:t>σ₁ (Selektion)</w:t>
      </w:r>
      <w:r w:rsidRPr="00692405">
        <w:t>: Lernende wählen aus einer Menge von Zuordnungen diejenigen aus, die „eindeutig“ erscheinen.</w:t>
      </w:r>
    </w:p>
    <w:p w14:paraId="29A41456" w14:textId="77777777" w:rsidR="00DE50E7" w:rsidRPr="00692405" w:rsidRDefault="00DE50E7" w:rsidP="00DE50E7">
      <w:pPr>
        <w:numPr>
          <w:ilvl w:val="0"/>
          <w:numId w:val="5"/>
        </w:numPr>
      </w:pPr>
      <w:r w:rsidRPr="00692405">
        <w:rPr>
          <w:b/>
          <w:bCs/>
        </w:rPr>
        <w:t>R (Relation)</w:t>
      </w:r>
      <w:r w:rsidRPr="00692405">
        <w:t>: Zwischen x- und y-Werten wird eine Regelhaftigkeit erkannt („jedem x genau ein y zugeordnet“).</w:t>
      </w:r>
    </w:p>
    <w:p w14:paraId="16ACDF4B" w14:textId="77777777" w:rsidR="00DE50E7" w:rsidRPr="00692405" w:rsidRDefault="00DE50E7" w:rsidP="00DE50E7">
      <w:pPr>
        <w:numPr>
          <w:ilvl w:val="0"/>
          <w:numId w:val="5"/>
        </w:numPr>
      </w:pPr>
      <w:r w:rsidRPr="00692405">
        <w:rPr>
          <w:b/>
          <w:bCs/>
        </w:rPr>
        <w:t>M (Metrik)</w:t>
      </w:r>
      <w:r w:rsidRPr="00692405">
        <w:t>: Unterschiede zwischen linearen und nichtlinearen Funktionen werden durch Vergleich der Änderungsraten beschrieben.</w:t>
      </w:r>
    </w:p>
    <w:p w14:paraId="00FEEEA2" w14:textId="77777777" w:rsidR="00DE50E7" w:rsidRPr="00692405" w:rsidRDefault="00DE50E7" w:rsidP="00DE50E7">
      <w:pPr>
        <w:numPr>
          <w:ilvl w:val="0"/>
          <w:numId w:val="5"/>
        </w:numPr>
      </w:pPr>
      <w:r w:rsidRPr="00692405">
        <w:rPr>
          <w:b/>
          <w:bCs/>
        </w:rPr>
        <w:t>E (Emergenz)</w:t>
      </w:r>
      <w:r w:rsidRPr="00692405">
        <w:t>: Der Funktionsbegriff als neuer Zustand wird aus den vorangegangenen Relationen generiert.</w:t>
      </w:r>
    </w:p>
    <w:p w14:paraId="4F155AAC" w14:textId="77777777" w:rsidR="00DE50E7" w:rsidRPr="00692405" w:rsidRDefault="00DE50E7" w:rsidP="00DE50E7">
      <w:r w:rsidRPr="00692405">
        <w:rPr>
          <w:b/>
          <w:bCs/>
        </w:rPr>
        <w:t>Formale Kette:</w:t>
      </w:r>
    </w:p>
    <w:p w14:paraId="01445D91" w14:textId="77777777" w:rsidR="00DE50E7" w:rsidRPr="00692405" w:rsidRDefault="00DE50E7" w:rsidP="00DE50E7">
      <w:r w:rsidRPr="00692405">
        <w:t xml:space="preserve">E </w:t>
      </w:r>
      <w:r w:rsidRPr="00692405">
        <w:rPr>
          <w:rFonts w:ascii="Cambria Math" w:hAnsi="Cambria Math" w:cs="Cambria Math"/>
        </w:rPr>
        <w:t>∘</w:t>
      </w:r>
      <w:r w:rsidRPr="00692405">
        <w:t xml:space="preserve"> M </w:t>
      </w:r>
      <w:r w:rsidRPr="00692405">
        <w:rPr>
          <w:rFonts w:ascii="Cambria Math" w:hAnsi="Cambria Math" w:cs="Cambria Math"/>
        </w:rPr>
        <w:t>∘</w:t>
      </w:r>
      <w:r w:rsidRPr="00692405">
        <w:t xml:space="preserve"> R </w:t>
      </w:r>
      <w:r w:rsidRPr="00692405">
        <w:rPr>
          <w:rFonts w:ascii="Cambria Math" w:hAnsi="Cambria Math" w:cs="Cambria Math"/>
        </w:rPr>
        <w:t>∘</w:t>
      </w:r>
      <w:r w:rsidRPr="00692405">
        <w:t xml:space="preserve"> </w:t>
      </w:r>
      <w:r w:rsidRPr="00692405">
        <w:rPr>
          <w:rFonts w:cs="Calibri"/>
        </w:rPr>
        <w:t>σ₁</w:t>
      </w:r>
      <w:r w:rsidRPr="00692405">
        <w:t xml:space="preserve"> (</w:t>
      </w:r>
      <w:r w:rsidRPr="00692405">
        <w:rPr>
          <w:rFonts w:ascii="Cambria Math" w:hAnsi="Cambria Math" w:cs="Cambria Math"/>
        </w:rPr>
        <w:t>∅</w:t>
      </w:r>
      <w:r w:rsidRPr="00692405">
        <w:t>) = F</w:t>
      </w:r>
    </w:p>
    <w:p w14:paraId="36C643E4" w14:textId="77777777" w:rsidR="00DE50E7" w:rsidRPr="00692405" w:rsidRDefault="00DE50E7" w:rsidP="00DE50E7">
      <w:r w:rsidRPr="00692405">
        <w:t xml:space="preserve">→ Die Funktion F entsteht aus der Leere </w:t>
      </w:r>
      <w:r w:rsidRPr="00692405">
        <w:rPr>
          <w:rFonts w:ascii="Cambria Math" w:hAnsi="Cambria Math" w:cs="Cambria Math"/>
        </w:rPr>
        <w:t>∅</w:t>
      </w:r>
      <w:r w:rsidRPr="00692405">
        <w:t xml:space="preserve"> </w:t>
      </w:r>
      <w:r w:rsidRPr="00692405">
        <w:rPr>
          <w:rFonts w:cs="Calibri"/>
        </w:rPr>
        <w:t>ü</w:t>
      </w:r>
      <w:r w:rsidRPr="00692405">
        <w:t>ber eine Serie von Operatoren, die auf Selektion, Relation, Metrik und Emergenz basieren.</w:t>
      </w:r>
    </w:p>
    <w:p w14:paraId="6F274EDA" w14:textId="77777777" w:rsidR="00DE50E7" w:rsidRPr="00692405" w:rsidRDefault="00DE50E7" w:rsidP="00DE50E7">
      <w:r w:rsidRPr="00692405">
        <w:pict w14:anchorId="4F64A2AA">
          <v:rect id="_x0000_i1028" style="width:0;height:1.5pt" o:hralign="center" o:hrstd="t" o:hr="t" fillcolor="#a0a0a0" stroked="f"/>
        </w:pict>
      </w:r>
    </w:p>
    <w:p w14:paraId="5209025F" w14:textId="77777777" w:rsidR="00DE50E7" w:rsidRPr="00692405" w:rsidRDefault="00DE50E7" w:rsidP="00DE50E7">
      <w:pPr>
        <w:rPr>
          <w:b/>
          <w:bCs/>
        </w:rPr>
      </w:pPr>
      <w:r w:rsidRPr="00692405">
        <w:rPr>
          <w:b/>
          <w:bCs/>
        </w:rPr>
        <w:t>Beispiel 2: Problemlösestrategie in Physik</w:t>
      </w:r>
    </w:p>
    <w:p w14:paraId="3EACD60C" w14:textId="77777777" w:rsidR="00DE50E7" w:rsidRPr="00692405" w:rsidRDefault="00DE50E7" w:rsidP="00DE50E7">
      <w:r w:rsidRPr="00692405">
        <w:t xml:space="preserve">Lernsituation: </w:t>
      </w:r>
      <w:proofErr w:type="spellStart"/>
      <w:proofErr w:type="gramStart"/>
      <w:r w:rsidRPr="00692405">
        <w:t>Schüler:innen</w:t>
      </w:r>
      <w:proofErr w:type="spellEnd"/>
      <w:proofErr w:type="gramEnd"/>
      <w:r w:rsidRPr="00692405">
        <w:t xml:space="preserve"> sollen die Fallzeit eines Objekts berechnen.</w:t>
      </w:r>
    </w:p>
    <w:p w14:paraId="079C548B" w14:textId="77777777" w:rsidR="00DE50E7" w:rsidRPr="00692405" w:rsidRDefault="00DE50E7" w:rsidP="00DE50E7">
      <w:r w:rsidRPr="00692405">
        <w:rPr>
          <w:b/>
          <w:bCs/>
        </w:rPr>
        <w:t>Operatorfolge:</w:t>
      </w:r>
    </w:p>
    <w:p w14:paraId="1364053B" w14:textId="77777777" w:rsidR="00DE50E7" w:rsidRPr="00692405" w:rsidRDefault="00DE50E7" w:rsidP="00DE50E7">
      <w:pPr>
        <w:numPr>
          <w:ilvl w:val="0"/>
          <w:numId w:val="6"/>
        </w:numPr>
      </w:pPr>
      <w:r w:rsidRPr="00692405">
        <w:rPr>
          <w:b/>
          <w:bCs/>
        </w:rPr>
        <w:t>σ (Selektion)</w:t>
      </w:r>
      <w:r w:rsidRPr="00692405">
        <w:t>: Auswahl relevanter Größen (Masse, Höhe, g).</w:t>
      </w:r>
    </w:p>
    <w:p w14:paraId="7F296CC4" w14:textId="77777777" w:rsidR="00DE50E7" w:rsidRPr="00692405" w:rsidRDefault="00DE50E7" w:rsidP="00DE50E7">
      <w:pPr>
        <w:numPr>
          <w:ilvl w:val="0"/>
          <w:numId w:val="6"/>
        </w:numPr>
      </w:pPr>
      <w:r w:rsidRPr="00692405">
        <w:rPr>
          <w:b/>
          <w:bCs/>
        </w:rPr>
        <w:t>R (Relation)</w:t>
      </w:r>
      <w:r w:rsidRPr="00692405">
        <w:t>: Identifikation physikalischer Gesetze (z. B. s = ½·g·t²).</w:t>
      </w:r>
    </w:p>
    <w:p w14:paraId="733E8E37" w14:textId="77777777" w:rsidR="00DE50E7" w:rsidRPr="00692405" w:rsidRDefault="00DE50E7" w:rsidP="00DE50E7">
      <w:pPr>
        <w:numPr>
          <w:ilvl w:val="0"/>
          <w:numId w:val="6"/>
        </w:numPr>
      </w:pPr>
      <w:r w:rsidRPr="00692405">
        <w:rPr>
          <w:b/>
          <w:bCs/>
        </w:rPr>
        <w:t>M (Metrik)</w:t>
      </w:r>
      <w:r w:rsidRPr="00692405">
        <w:t>: Einsetzen der Werte, Differenzierung zwischen realem und idealisiertem Fall.</w:t>
      </w:r>
    </w:p>
    <w:p w14:paraId="41E2CD4A" w14:textId="77777777" w:rsidR="00DE50E7" w:rsidRPr="00692405" w:rsidRDefault="00DE50E7" w:rsidP="00DE50E7">
      <w:pPr>
        <w:numPr>
          <w:ilvl w:val="0"/>
          <w:numId w:val="6"/>
        </w:numPr>
      </w:pPr>
      <w:r w:rsidRPr="00692405">
        <w:rPr>
          <w:b/>
          <w:bCs/>
        </w:rPr>
        <w:t>E (Emergenz)</w:t>
      </w:r>
      <w:r w:rsidRPr="00692405">
        <w:t>: Entwicklung einer Lösungsmethode, ggf. mit Reflexion über vereinfachende Annahmen.</w:t>
      </w:r>
    </w:p>
    <w:p w14:paraId="34EA6CB8" w14:textId="77777777" w:rsidR="00DE50E7" w:rsidRPr="00692405" w:rsidRDefault="00DE50E7" w:rsidP="00DE50E7">
      <w:r w:rsidRPr="00692405">
        <w:rPr>
          <w:b/>
          <w:bCs/>
        </w:rPr>
        <w:t>Formale Kette:</w:t>
      </w:r>
    </w:p>
    <w:p w14:paraId="2059AAB5" w14:textId="77777777" w:rsidR="00DE50E7" w:rsidRPr="00692405" w:rsidRDefault="00DE50E7" w:rsidP="00DE50E7">
      <w:r w:rsidRPr="00692405">
        <w:t xml:space="preserve">E </w:t>
      </w:r>
      <w:r w:rsidRPr="00692405">
        <w:rPr>
          <w:rFonts w:ascii="Cambria Math" w:hAnsi="Cambria Math" w:cs="Cambria Math"/>
        </w:rPr>
        <w:t>∘</w:t>
      </w:r>
      <w:r w:rsidRPr="00692405">
        <w:t xml:space="preserve"> M </w:t>
      </w:r>
      <w:r w:rsidRPr="00692405">
        <w:rPr>
          <w:rFonts w:ascii="Cambria Math" w:hAnsi="Cambria Math" w:cs="Cambria Math"/>
        </w:rPr>
        <w:t>∘</w:t>
      </w:r>
      <w:r w:rsidRPr="00692405">
        <w:t xml:space="preserve"> R </w:t>
      </w:r>
      <w:r w:rsidRPr="00692405">
        <w:rPr>
          <w:rFonts w:ascii="Cambria Math" w:hAnsi="Cambria Math" w:cs="Cambria Math"/>
        </w:rPr>
        <w:t>∘</w:t>
      </w:r>
      <w:r w:rsidRPr="00692405">
        <w:t xml:space="preserve"> </w:t>
      </w:r>
      <w:r w:rsidRPr="00692405">
        <w:rPr>
          <w:rFonts w:cs="Calibri"/>
        </w:rPr>
        <w:t>σ</w:t>
      </w:r>
      <w:r w:rsidRPr="00692405">
        <w:t xml:space="preserve"> (</w:t>
      </w:r>
      <w:r w:rsidRPr="00692405">
        <w:rPr>
          <w:rFonts w:ascii="Cambria Math" w:hAnsi="Cambria Math" w:cs="Cambria Math"/>
        </w:rPr>
        <w:t>∅</w:t>
      </w:r>
      <w:r w:rsidRPr="00692405">
        <w:t>) = L</w:t>
      </w:r>
    </w:p>
    <w:p w14:paraId="2AF6AFC2" w14:textId="77777777" w:rsidR="00DE50E7" w:rsidRPr="00692405" w:rsidRDefault="00DE50E7" w:rsidP="00DE50E7">
      <w:r w:rsidRPr="00692405">
        <w:t>→ Lösung L emergiert aus der strukturierten Anwendung auf die Leere. Jeder Schritt kann rekonstruiert und überprüft werden – A4 ist erfüllt.</w:t>
      </w:r>
    </w:p>
    <w:p w14:paraId="54C15C53" w14:textId="77777777" w:rsidR="00DE50E7" w:rsidRPr="00692405" w:rsidRDefault="00DE50E7" w:rsidP="00DE50E7">
      <w:r w:rsidRPr="00692405">
        <w:pict w14:anchorId="62C126B4">
          <v:rect id="_x0000_i1029" style="width:0;height:1.5pt" o:hralign="center" o:hrstd="t" o:hr="t" fillcolor="#a0a0a0" stroked="f"/>
        </w:pict>
      </w:r>
    </w:p>
    <w:p w14:paraId="18FFB47F" w14:textId="77777777" w:rsidR="00DE50E7" w:rsidRPr="00692405" w:rsidRDefault="00DE50E7" w:rsidP="00DE50E7">
      <w:pPr>
        <w:rPr>
          <w:b/>
          <w:bCs/>
        </w:rPr>
      </w:pPr>
      <w:r w:rsidRPr="00692405">
        <w:rPr>
          <w:b/>
          <w:bCs/>
        </w:rPr>
        <w:t>Beispiel 3: Soziales Verstehen in Ethik</w:t>
      </w:r>
    </w:p>
    <w:p w14:paraId="24BC2589" w14:textId="77777777" w:rsidR="00DE50E7" w:rsidRPr="00692405" w:rsidRDefault="00DE50E7" w:rsidP="00DE50E7">
      <w:r w:rsidRPr="00692405">
        <w:t>Lernsituation: Diskussion über Gerechtigkeit in einer Klassendebatte.</w:t>
      </w:r>
    </w:p>
    <w:p w14:paraId="60F8B17D" w14:textId="77777777" w:rsidR="00DE50E7" w:rsidRPr="00692405" w:rsidRDefault="00DE50E7" w:rsidP="00DE50E7">
      <w:r w:rsidRPr="00692405">
        <w:rPr>
          <w:b/>
          <w:bCs/>
        </w:rPr>
        <w:t>Operatorfolge:</w:t>
      </w:r>
    </w:p>
    <w:p w14:paraId="3FBDF582" w14:textId="77777777" w:rsidR="00DE50E7" w:rsidRPr="00692405" w:rsidRDefault="00DE50E7" w:rsidP="00DE50E7">
      <w:pPr>
        <w:numPr>
          <w:ilvl w:val="0"/>
          <w:numId w:val="7"/>
        </w:numPr>
      </w:pPr>
      <w:r w:rsidRPr="00692405">
        <w:rPr>
          <w:b/>
          <w:bCs/>
        </w:rPr>
        <w:t>σ (Selektion)</w:t>
      </w:r>
      <w:r w:rsidRPr="00692405">
        <w:t>: Wahrnehmung eines Ungleichgewichts oder Konflikts.</w:t>
      </w:r>
    </w:p>
    <w:p w14:paraId="758041AF" w14:textId="77777777" w:rsidR="00DE50E7" w:rsidRPr="00692405" w:rsidRDefault="00DE50E7" w:rsidP="00DE50E7">
      <w:pPr>
        <w:numPr>
          <w:ilvl w:val="0"/>
          <w:numId w:val="7"/>
        </w:numPr>
      </w:pPr>
      <w:r w:rsidRPr="00692405">
        <w:rPr>
          <w:b/>
          <w:bCs/>
        </w:rPr>
        <w:t>R (Relation)</w:t>
      </w:r>
      <w:r w:rsidRPr="00692405">
        <w:t>: Bezug zu moralischen Prinzipien („Gleichbehandlung“, „Fairness“).</w:t>
      </w:r>
    </w:p>
    <w:p w14:paraId="5464BF06" w14:textId="77777777" w:rsidR="00DE50E7" w:rsidRPr="00692405" w:rsidRDefault="00DE50E7" w:rsidP="00DE50E7">
      <w:pPr>
        <w:numPr>
          <w:ilvl w:val="0"/>
          <w:numId w:val="7"/>
        </w:numPr>
      </w:pPr>
      <w:r w:rsidRPr="00692405">
        <w:rPr>
          <w:b/>
          <w:bCs/>
        </w:rPr>
        <w:t>E (Emergenz)</w:t>
      </w:r>
      <w:r w:rsidRPr="00692405">
        <w:t>: Entstehung einer neuen Haltung oder ethischen Position.</w:t>
      </w:r>
    </w:p>
    <w:p w14:paraId="38012B1D" w14:textId="77777777" w:rsidR="00DE50E7" w:rsidRPr="00692405" w:rsidRDefault="00DE50E7" w:rsidP="00DE50E7">
      <w:pPr>
        <w:numPr>
          <w:ilvl w:val="0"/>
          <w:numId w:val="7"/>
        </w:numPr>
      </w:pPr>
      <w:r w:rsidRPr="00692405">
        <w:rPr>
          <w:b/>
          <w:bCs/>
        </w:rPr>
        <w:t>σ₂ (Reflexive Selektion)</w:t>
      </w:r>
      <w:r w:rsidRPr="00692405">
        <w:t>: Abgrenzung dieser Position gegenüber anderen Meinungen.</w:t>
      </w:r>
    </w:p>
    <w:p w14:paraId="1FDFBA86" w14:textId="77777777" w:rsidR="00DE50E7" w:rsidRPr="00692405" w:rsidRDefault="00DE50E7" w:rsidP="00DE50E7">
      <w:r w:rsidRPr="00692405">
        <w:rPr>
          <w:b/>
          <w:bCs/>
        </w:rPr>
        <w:t>Formale Kette:</w:t>
      </w:r>
    </w:p>
    <w:p w14:paraId="650368FD" w14:textId="77777777" w:rsidR="00DE50E7" w:rsidRPr="00692405" w:rsidRDefault="00DE50E7" w:rsidP="00DE50E7">
      <w:r w:rsidRPr="00692405">
        <w:t xml:space="preserve">σ₂ </w:t>
      </w:r>
      <w:r w:rsidRPr="00692405">
        <w:rPr>
          <w:rFonts w:ascii="Cambria Math" w:hAnsi="Cambria Math" w:cs="Cambria Math"/>
        </w:rPr>
        <w:t>∘</w:t>
      </w:r>
      <w:r w:rsidRPr="00692405">
        <w:t xml:space="preserve"> E </w:t>
      </w:r>
      <w:r w:rsidRPr="00692405">
        <w:rPr>
          <w:rFonts w:ascii="Cambria Math" w:hAnsi="Cambria Math" w:cs="Cambria Math"/>
        </w:rPr>
        <w:t>∘</w:t>
      </w:r>
      <w:r w:rsidRPr="00692405">
        <w:t xml:space="preserve"> R </w:t>
      </w:r>
      <w:r w:rsidRPr="00692405">
        <w:rPr>
          <w:rFonts w:ascii="Cambria Math" w:hAnsi="Cambria Math" w:cs="Cambria Math"/>
        </w:rPr>
        <w:t>∘</w:t>
      </w:r>
      <w:r w:rsidRPr="00692405">
        <w:t xml:space="preserve"> </w:t>
      </w:r>
      <w:r w:rsidRPr="00692405">
        <w:rPr>
          <w:rFonts w:cs="Calibri"/>
        </w:rPr>
        <w:t>σ</w:t>
      </w:r>
      <w:r w:rsidRPr="00692405">
        <w:t xml:space="preserve"> (</w:t>
      </w:r>
      <w:r w:rsidRPr="00692405">
        <w:rPr>
          <w:rFonts w:ascii="Cambria Math" w:hAnsi="Cambria Math" w:cs="Cambria Math"/>
        </w:rPr>
        <w:t>∅</w:t>
      </w:r>
      <w:r w:rsidRPr="00692405">
        <w:t>) = H</w:t>
      </w:r>
    </w:p>
    <w:p w14:paraId="4EDFA899" w14:textId="77777777" w:rsidR="00DE50E7" w:rsidRPr="00692405" w:rsidRDefault="00DE50E7" w:rsidP="00DE50E7">
      <w:r w:rsidRPr="00692405">
        <w:t xml:space="preserve">→ Haltung H ist emergentes Ergebnis einer reflexiven </w:t>
      </w:r>
      <w:proofErr w:type="spellStart"/>
      <w:r w:rsidRPr="00692405">
        <w:t>Operatorenkette</w:t>
      </w:r>
      <w:proofErr w:type="spellEnd"/>
      <w:r w:rsidRPr="00692405">
        <w:t xml:space="preserve"> – rekonstruierbar und im Diskurs überprüfbar.</w:t>
      </w:r>
    </w:p>
    <w:p w14:paraId="7553C4A1" w14:textId="77777777" w:rsidR="00DE50E7" w:rsidRPr="00692405" w:rsidRDefault="00DE50E7" w:rsidP="00DE50E7">
      <w:r w:rsidRPr="00692405">
        <w:pict w14:anchorId="26F6A427">
          <v:rect id="_x0000_i1030" style="width:0;height:1.5pt" o:hralign="center" o:hrstd="t" o:hr="t" fillcolor="#a0a0a0" stroked="f"/>
        </w:pict>
      </w:r>
    </w:p>
    <w:p w14:paraId="29AB4688" w14:textId="77777777" w:rsidR="00DE50E7" w:rsidRPr="00692405" w:rsidRDefault="00DE50E7" w:rsidP="00DE50E7">
      <w:pPr>
        <w:pStyle w:val="berschrift3"/>
      </w:pPr>
      <w:r w:rsidRPr="00692405">
        <w:t>3.5.2 Konkrete Operatorfolgen – Von der Setzung zur emergenten Struktur</w:t>
      </w:r>
    </w:p>
    <w:p w14:paraId="2ABD9491" w14:textId="77777777" w:rsidR="00DE50E7" w:rsidRPr="00692405" w:rsidRDefault="00DE50E7" w:rsidP="00DE50E7">
      <w:r w:rsidRPr="00692405">
        <w:t>Mit den vier Axiomen (A1–A4) und den damit verbundenen Operatoren σ (Selektion), M (Metrik), R (Relation) und E (Emergenz) verfügt das FRZK über ein minimales, aber vollständiges System zur Strukturgenese. Die Anwendung dieser Operatoren erfolgt nicht beliebig, sondern folgt spezifischen, kontextsensiblen Reihenfolgen – sogenannten Operatorfolgen.</w:t>
      </w:r>
    </w:p>
    <w:p w14:paraId="45F94B41" w14:textId="77777777" w:rsidR="00DE50E7" w:rsidRPr="00692405" w:rsidRDefault="00DE50E7" w:rsidP="00DE50E7">
      <w:r w:rsidRPr="00692405">
        <w:t>Diese Sequenzen sind das Herzstück der funktionalen Dynamik des Systems: Sie zeigen, wie aus einer Leerstelle (</w:t>
      </w:r>
      <w:r w:rsidRPr="00692405">
        <w:rPr>
          <w:rFonts w:ascii="Cambria Math" w:hAnsi="Cambria Math" w:cs="Cambria Math"/>
        </w:rPr>
        <w:t>∅</w:t>
      </w:r>
      <w:r w:rsidRPr="00692405">
        <w:t xml:space="preserve">) </w:t>
      </w:r>
      <w:r w:rsidRPr="00692405">
        <w:rPr>
          <w:rFonts w:cs="Calibri"/>
        </w:rPr>
        <w:t>ü</w:t>
      </w:r>
      <w:r w:rsidRPr="00692405">
        <w:t xml:space="preserve">ber gezielte Operationen stabile Bedeutungsstrukturen entstehen. Operatorfolgen sind damit nicht nur formale Transformationen, sondern modellieren reale kognitive Prozesse </w:t>
      </w:r>
      <w:r w:rsidRPr="00692405">
        <w:rPr>
          <w:rFonts w:cs="Calibri"/>
        </w:rPr>
        <w:t>–</w:t>
      </w:r>
      <w:r w:rsidRPr="00692405">
        <w:t xml:space="preserve"> z.</w:t>
      </w:r>
      <w:r w:rsidRPr="00692405">
        <w:rPr>
          <w:rFonts w:cs="Calibri"/>
        </w:rPr>
        <w:t> </w:t>
      </w:r>
      <w:r w:rsidRPr="00692405">
        <w:t>B. Begriffsbildung, Probleml</w:t>
      </w:r>
      <w:r w:rsidRPr="00692405">
        <w:rPr>
          <w:rFonts w:cs="Calibri"/>
        </w:rPr>
        <w:t>ö</w:t>
      </w:r>
      <w:r w:rsidRPr="00692405">
        <w:t>sen, Urteilsfindung oder Modellkritik.</w:t>
      </w:r>
    </w:p>
    <w:p w14:paraId="07C8C885" w14:textId="77777777" w:rsidR="00DE50E7" w:rsidRPr="00692405" w:rsidRDefault="00DE50E7" w:rsidP="00DE50E7">
      <w:r w:rsidRPr="00692405">
        <w:t>Beispielhafte Operatorfolge 1: Begriffsbildung</w:t>
      </w:r>
    </w:p>
    <w:p w14:paraId="3CC149DE" w14:textId="77777777" w:rsidR="00DE50E7" w:rsidRPr="00692405" w:rsidRDefault="00DE50E7" w:rsidP="00DE50E7">
      <w:r w:rsidRPr="00692405">
        <w:t xml:space="preserve">Sequenz: E </w:t>
      </w:r>
      <w:r w:rsidRPr="00692405">
        <w:rPr>
          <w:rFonts w:ascii="Cambria Math" w:hAnsi="Cambria Math" w:cs="Cambria Math"/>
        </w:rPr>
        <w:t>∘</w:t>
      </w:r>
      <w:r w:rsidRPr="00692405">
        <w:t xml:space="preserve"> M </w:t>
      </w:r>
      <w:r w:rsidRPr="00692405">
        <w:rPr>
          <w:rFonts w:ascii="Cambria Math" w:hAnsi="Cambria Math" w:cs="Cambria Math"/>
        </w:rPr>
        <w:t>∘</w:t>
      </w:r>
      <w:r w:rsidRPr="00692405">
        <w:t xml:space="preserve"> R </w:t>
      </w:r>
      <w:r w:rsidRPr="00692405">
        <w:rPr>
          <w:rFonts w:ascii="Cambria Math" w:hAnsi="Cambria Math" w:cs="Cambria Math"/>
        </w:rPr>
        <w:t>∘</w:t>
      </w:r>
      <w:r w:rsidRPr="00692405">
        <w:t xml:space="preserve"> </w:t>
      </w:r>
      <w:r w:rsidRPr="00692405">
        <w:rPr>
          <w:rFonts w:cs="Calibri"/>
        </w:rPr>
        <w:t>σ</w:t>
      </w:r>
      <w:r w:rsidRPr="00692405">
        <w:t xml:space="preserve"> (</w:t>
      </w:r>
      <w:r w:rsidRPr="00692405">
        <w:rPr>
          <w:rFonts w:ascii="Cambria Math" w:hAnsi="Cambria Math" w:cs="Cambria Math"/>
        </w:rPr>
        <w:t>∅</w:t>
      </w:r>
      <w:r w:rsidRPr="00692405">
        <w:t>)</w:t>
      </w:r>
    </w:p>
    <w:p w14:paraId="5E3BA249" w14:textId="77777777" w:rsidR="00DE50E7" w:rsidRPr="00692405" w:rsidRDefault="00DE50E7" w:rsidP="00DE50E7">
      <w:r w:rsidRPr="00692405">
        <w:t>σ (Selektion): Aus einer Vielzahl möglicher Wahrnehmungen oder Konzepte wird ein relevanter Aspekt herausgehoben – z. B. „Steigung“ im Mathematikunterricht.</w:t>
      </w:r>
    </w:p>
    <w:p w14:paraId="30CDC627" w14:textId="77777777" w:rsidR="00DE50E7" w:rsidRPr="00692405" w:rsidRDefault="00DE50E7" w:rsidP="00DE50E7">
      <w:r w:rsidRPr="00692405">
        <w:t>R (Relation): Dieser Aspekt wird in Beziehung gesetzt – z. B. zur Veränderung zweier Werte.</w:t>
      </w:r>
    </w:p>
    <w:p w14:paraId="613794C4" w14:textId="77777777" w:rsidR="00DE50E7" w:rsidRPr="00692405" w:rsidRDefault="00DE50E7" w:rsidP="00DE50E7">
      <w:r w:rsidRPr="00692405">
        <w:t xml:space="preserve">M (Metrik): Die Relation wird quantitativ differenziert – etwa durch Definition von </w:t>
      </w:r>
      <w:proofErr w:type="spellStart"/>
      <w:r w:rsidRPr="00692405">
        <w:t>Δy</w:t>
      </w:r>
      <w:proofErr w:type="spellEnd"/>
      <w:r w:rsidRPr="00692405">
        <w:t>/</w:t>
      </w:r>
      <w:proofErr w:type="spellStart"/>
      <w:r w:rsidRPr="00692405">
        <w:t>Δx</w:t>
      </w:r>
      <w:proofErr w:type="spellEnd"/>
      <w:r w:rsidRPr="00692405">
        <w:t>.</w:t>
      </w:r>
    </w:p>
    <w:p w14:paraId="2C5311CC" w14:textId="77777777" w:rsidR="00DE50E7" w:rsidRPr="00692405" w:rsidRDefault="00DE50E7" w:rsidP="00DE50E7">
      <w:r w:rsidRPr="00692405">
        <w:t>E (Emergenz): Aus der Kombination dieser Schritte entsteht der Begriff „lineare Funktion“ als emergente Struktur.</w:t>
      </w:r>
    </w:p>
    <w:p w14:paraId="09DE9CD9" w14:textId="77777777" w:rsidR="00DE50E7" w:rsidRPr="00692405" w:rsidRDefault="00DE50E7" w:rsidP="00DE50E7">
      <w:r w:rsidRPr="00692405">
        <w:t>Didaktische Bedeutung: Lernende durchlaufen diese Folge oft implizit. Ziel der Didaktik ist es, diesen Prozess explizit zu machen und steuerbar zu gestalten.</w:t>
      </w:r>
    </w:p>
    <w:p w14:paraId="3C33ED3A" w14:textId="77777777" w:rsidR="00DE50E7" w:rsidRPr="00692405" w:rsidRDefault="00DE50E7" w:rsidP="00DE50E7">
      <w:r w:rsidRPr="00692405">
        <w:pict w14:anchorId="5F04410F">
          <v:rect id="_x0000_i1033" style="width:0;height:1.5pt" o:hralign="center" o:hrstd="t" o:hr="t" fillcolor="#a0a0a0" stroked="f"/>
        </w:pict>
      </w:r>
    </w:p>
    <w:p w14:paraId="2F208CFC" w14:textId="77777777" w:rsidR="00DE50E7" w:rsidRPr="00692405" w:rsidRDefault="00DE50E7" w:rsidP="00DE50E7">
      <w:r w:rsidRPr="00692405">
        <w:t>Beispielhafte Operatorfolge 2: Meta-Kognition / Modellkritik</w:t>
      </w:r>
    </w:p>
    <w:p w14:paraId="0ECD5AE5" w14:textId="77777777" w:rsidR="00DE50E7" w:rsidRPr="00692405" w:rsidRDefault="00DE50E7" w:rsidP="00DE50E7">
      <w:r w:rsidRPr="00692405">
        <w:t xml:space="preserve">Sequenz: σ </w:t>
      </w:r>
      <w:r w:rsidRPr="00692405">
        <w:rPr>
          <w:rFonts w:ascii="Cambria Math" w:hAnsi="Cambria Math" w:cs="Cambria Math"/>
        </w:rPr>
        <w:t>∘</w:t>
      </w:r>
      <w:r w:rsidRPr="00692405">
        <w:t xml:space="preserve"> R </w:t>
      </w:r>
      <w:r w:rsidRPr="00692405">
        <w:rPr>
          <w:rFonts w:ascii="Cambria Math" w:hAnsi="Cambria Math" w:cs="Cambria Math"/>
        </w:rPr>
        <w:t>∘</w:t>
      </w:r>
      <w:r w:rsidRPr="00692405">
        <w:t xml:space="preserve"> E </w:t>
      </w:r>
      <w:r w:rsidRPr="00692405">
        <w:rPr>
          <w:rFonts w:ascii="Cambria Math" w:hAnsi="Cambria Math" w:cs="Cambria Math"/>
        </w:rPr>
        <w:t>∘</w:t>
      </w:r>
      <w:r w:rsidRPr="00692405">
        <w:t xml:space="preserve"> </w:t>
      </w:r>
      <w:r w:rsidRPr="00692405">
        <w:rPr>
          <w:rFonts w:cs="Calibri"/>
        </w:rPr>
        <w:t>σ</w:t>
      </w:r>
      <w:r w:rsidRPr="00692405">
        <w:t xml:space="preserve"> (</w:t>
      </w:r>
      <w:r w:rsidRPr="00692405">
        <w:rPr>
          <w:rFonts w:ascii="Cambria Math" w:hAnsi="Cambria Math" w:cs="Cambria Math"/>
        </w:rPr>
        <w:t>∅</w:t>
      </w:r>
      <w:r w:rsidRPr="00692405">
        <w:t>)</w:t>
      </w:r>
    </w:p>
    <w:p w14:paraId="7724B145" w14:textId="77777777" w:rsidR="00DE50E7" w:rsidRPr="00692405" w:rsidRDefault="00DE50E7" w:rsidP="00DE50E7">
      <w:r w:rsidRPr="00692405">
        <w:t>σ (Selektion): Die Aufmerksamkeit richtet sich auf ein vorliegendes Modell.</w:t>
      </w:r>
    </w:p>
    <w:p w14:paraId="55B1991A" w14:textId="77777777" w:rsidR="00DE50E7" w:rsidRPr="00692405" w:rsidRDefault="00DE50E7" w:rsidP="00DE50E7">
      <w:r w:rsidRPr="00692405">
        <w:t>E (Emergenz): Es entsteht ein (vorgegebenes oder eigenes) Verständnis des Modells.</w:t>
      </w:r>
    </w:p>
    <w:p w14:paraId="194B7029" w14:textId="77777777" w:rsidR="00DE50E7" w:rsidRPr="00692405" w:rsidRDefault="00DE50E7" w:rsidP="00DE50E7">
      <w:r w:rsidRPr="00692405">
        <w:t>R (Relation): Das Modell wird mit alternativen Perspektiven oder realen Phänomenen in Beziehung gesetzt.</w:t>
      </w:r>
    </w:p>
    <w:p w14:paraId="7E1A9614" w14:textId="77777777" w:rsidR="00DE50E7" w:rsidRPr="00692405" w:rsidRDefault="00DE50E7" w:rsidP="00DE50E7">
      <w:r w:rsidRPr="00692405">
        <w:t>σ (Reflexive Selektion): Eine Meta-Differenzierung trennt funktionale von dysfunktionalen Modellaspekten.</w:t>
      </w:r>
    </w:p>
    <w:p w14:paraId="5CFC7E84" w14:textId="77777777" w:rsidR="00DE50E7" w:rsidRPr="00692405" w:rsidRDefault="00DE50E7" w:rsidP="00DE50E7">
      <w:r w:rsidRPr="00692405">
        <w:t>Didaktische Bedeutung: Diese Folge ist typisch für Lernprozesse auf höheren Reflexionsstufen, etwa im forschenden Lernen oder in der kritischen Auseinandersetzung mit wissenschaftlichen Modellen.</w:t>
      </w:r>
    </w:p>
    <w:p w14:paraId="5D8E7487" w14:textId="77777777" w:rsidR="00DE50E7" w:rsidRPr="00692405" w:rsidRDefault="00DE50E7" w:rsidP="00DE50E7">
      <w:r w:rsidRPr="00692405">
        <w:pict w14:anchorId="4140D4EF">
          <v:rect id="_x0000_i1034" style="width:0;height:1.5pt" o:hralign="center" o:hrstd="t" o:hr="t" fillcolor="#a0a0a0" stroked="f"/>
        </w:pict>
      </w:r>
    </w:p>
    <w:p w14:paraId="3D19526F" w14:textId="77777777" w:rsidR="00DE50E7" w:rsidRPr="00692405" w:rsidRDefault="00DE50E7" w:rsidP="00DE50E7">
      <w:r w:rsidRPr="00692405">
        <w:t>Operatorfolgen als Strukturformeln</w:t>
      </w:r>
    </w:p>
    <w:p w14:paraId="0F7C3BAD" w14:textId="77777777" w:rsidR="00DE50E7" w:rsidRPr="00692405" w:rsidRDefault="00DE50E7" w:rsidP="00DE50E7">
      <w:r w:rsidRPr="00692405">
        <w:t>Operatorfolgen lassen sich lesen wie Reaktionsgleichungen: Sie zeigen, wie aus einem formalen Anfangszustand (</w:t>
      </w:r>
      <w:r w:rsidRPr="00692405">
        <w:rPr>
          <w:rFonts w:ascii="Cambria Math" w:hAnsi="Cambria Math" w:cs="Cambria Math"/>
        </w:rPr>
        <w:t>∅</w:t>
      </w:r>
      <w:r w:rsidRPr="00692405">
        <w:t>) durch definierte Schritte eine qualitativ neue Struktur entsteht. Anders als in klassischen Theorien ist dabei nicht das Ergebnis vorausgesetzt, sondern der Weg dorthin modelliert.</w:t>
      </w:r>
    </w:p>
    <w:p w14:paraId="2C0A1D09" w14:textId="77777777" w:rsidR="00DE50E7" w:rsidRPr="00692405" w:rsidRDefault="00DE50E7" w:rsidP="00DE50E7">
      <w:r w:rsidRPr="00692405">
        <w:t>Die Operatorfolge ist deshalb keine lineare Kette, sondern eine prozessuale Transformation mit rekursiver Anschlussfähigkeit:</w:t>
      </w:r>
    </w:p>
    <w:p w14:paraId="1B08BD29" w14:textId="77777777" w:rsidR="00DE50E7" w:rsidRPr="00692405" w:rsidRDefault="00DE50E7" w:rsidP="00DE50E7">
      <w:r w:rsidRPr="00692405">
        <w:t xml:space="preserve">Ergebnisse einer Sequenz (z. B. eine emergente Struktur E₁) können Ausgangspunkt für eine weitere Sequenz sein: σ′ </w:t>
      </w:r>
      <w:r w:rsidRPr="00692405">
        <w:rPr>
          <w:rFonts w:ascii="Cambria Math" w:hAnsi="Cambria Math" w:cs="Cambria Math"/>
        </w:rPr>
        <w:t>∘</w:t>
      </w:r>
      <w:r w:rsidRPr="00692405">
        <w:t xml:space="preserve"> R</w:t>
      </w:r>
      <w:r w:rsidRPr="00692405">
        <w:rPr>
          <w:rFonts w:cs="Calibri"/>
        </w:rPr>
        <w:t>′</w:t>
      </w:r>
      <w:r w:rsidRPr="00692405">
        <w:t xml:space="preserve"> </w:t>
      </w:r>
      <w:r w:rsidRPr="00692405">
        <w:rPr>
          <w:rFonts w:ascii="Cambria Math" w:hAnsi="Cambria Math" w:cs="Cambria Math"/>
        </w:rPr>
        <w:t>∘</w:t>
      </w:r>
      <w:r w:rsidRPr="00692405">
        <w:t xml:space="preserve"> E (E</w:t>
      </w:r>
      <w:r w:rsidRPr="00692405">
        <w:rPr>
          <w:rFonts w:cs="Calibri"/>
        </w:rPr>
        <w:t>₁</w:t>
      </w:r>
      <w:r w:rsidRPr="00692405">
        <w:t>) usw.</w:t>
      </w:r>
    </w:p>
    <w:p w14:paraId="394D8E09" w14:textId="77777777" w:rsidR="00DE50E7" w:rsidRPr="00692405" w:rsidRDefault="00DE50E7" w:rsidP="00DE50E7">
      <w:r w:rsidRPr="00692405">
        <w:t>Daraus ergeben sich Operatornetzwerke, die komplexe Denk- oder Lernprozesse abbilden.</w:t>
      </w:r>
    </w:p>
    <w:p w14:paraId="6F4EB553" w14:textId="77777777" w:rsidR="00DE50E7" w:rsidRPr="00692405" w:rsidRDefault="00DE50E7" w:rsidP="00DE50E7">
      <w:r w:rsidRPr="00692405">
        <w:pict w14:anchorId="6F35B1A8">
          <v:rect id="_x0000_i1035" style="width:0;height:1.5pt" o:hralign="center" o:hrstd="t" o:hr="t" fillcolor="#a0a0a0" stroked="f"/>
        </w:pict>
      </w:r>
    </w:p>
    <w:p w14:paraId="398F2AFD" w14:textId="77777777" w:rsidR="00DE50E7" w:rsidRPr="00692405" w:rsidRDefault="00DE50E7" w:rsidP="00DE50E7">
      <w:r w:rsidRPr="00692405">
        <w:t>Beobachtbarkeit im Unterricht</w:t>
      </w:r>
    </w:p>
    <w:p w14:paraId="4470ECDF" w14:textId="77777777" w:rsidR="00DE50E7" w:rsidRPr="00692405" w:rsidRDefault="00DE50E7" w:rsidP="00DE50E7">
      <w:r w:rsidRPr="00692405">
        <w:t>Im didaktischen Kontext können solche Operatorfolgen genutzt werden, um Lernprozesse zu analysieren, zu steuern oder zu reflektieren:</w:t>
      </w:r>
    </w:p>
    <w:p w14:paraId="3B3C135C" w14:textId="77777777" w:rsidR="00DE50E7" w:rsidRPr="00692405" w:rsidRDefault="00DE50E7" w:rsidP="00DE50E7">
      <w:r w:rsidRPr="00692405">
        <w:t>Analyseebene: Welche Operatoren wurden aktiviert? In welcher Reihenfolge? Was wurde emergent?</w:t>
      </w:r>
    </w:p>
    <w:p w14:paraId="0ABF7CED" w14:textId="77777777" w:rsidR="00DE50E7" w:rsidRPr="00692405" w:rsidRDefault="00DE50E7" w:rsidP="00DE50E7">
      <w:r w:rsidRPr="00692405">
        <w:t>Interventionsebene: Welche Operation fehlt? Muss selektiert, gemessen oder verknüpft werden?</w:t>
      </w:r>
    </w:p>
    <w:p w14:paraId="6F285507" w14:textId="77777777" w:rsidR="00DE50E7" w:rsidRPr="00692405" w:rsidRDefault="00DE50E7" w:rsidP="00DE50E7">
      <w:r w:rsidRPr="00692405">
        <w:t>Reflexionsebene: Können Lernende ihre eigene Operatorfolge rekonstruieren und damit den Denkweg nachvollziehen?</w:t>
      </w:r>
    </w:p>
    <w:p w14:paraId="7952F1F0" w14:textId="77777777" w:rsidR="00DE50E7" w:rsidRPr="00692405" w:rsidRDefault="00DE50E7" w:rsidP="00DE50E7">
      <w:r w:rsidRPr="00692405">
        <w:t>So werden Operatorfolgen nicht nur zum Modellierungsinstrument, sondern auch zum didaktischen Werkzeug – sowohl in der Planung als auch in der Evaluation von Lernprozessen.</w:t>
      </w:r>
    </w:p>
    <w:p w14:paraId="7E1882E3" w14:textId="77777777" w:rsidR="00DE50E7" w:rsidRPr="00692405" w:rsidRDefault="00DE50E7" w:rsidP="00DE50E7">
      <w:r w:rsidRPr="00692405">
        <w:t xml:space="preserve">Durch ihre Formbarkeit und Offenheit sind Operatorfolgen sowohl </w:t>
      </w:r>
      <w:r w:rsidRPr="00692405">
        <w:rPr>
          <w:b/>
          <w:bCs/>
        </w:rPr>
        <w:t>diagnostisch</w:t>
      </w:r>
      <w:r w:rsidRPr="00692405">
        <w:t xml:space="preserve"> als auch </w:t>
      </w:r>
      <w:r w:rsidRPr="00692405">
        <w:rPr>
          <w:b/>
          <w:bCs/>
        </w:rPr>
        <w:t>interventionell</w:t>
      </w:r>
      <w:r w:rsidRPr="00692405">
        <w:t xml:space="preserve"> nutzbar: Sie helfen, Lernprozesse zu verstehen – und gezielt zu gestalten.</w:t>
      </w:r>
    </w:p>
    <w:p w14:paraId="0D6244AA" w14:textId="77777777" w:rsidR="00DE50E7" w:rsidRPr="00692405" w:rsidRDefault="00DE50E7" w:rsidP="00DE50E7">
      <w:r w:rsidRPr="00692405">
        <w:t xml:space="preserve">Hier ist eine </w:t>
      </w:r>
      <w:r w:rsidRPr="00692405">
        <w:rPr>
          <w:b/>
          <w:bCs/>
        </w:rPr>
        <w:t>Tabelle der Operatorfolgen</w:t>
      </w:r>
      <w:r w:rsidRPr="00692405">
        <w:t xml:space="preserve"> auf Basis der vorangegangenen Beispiele – ideal geeignet für dein Kapitel 3.5 oder als eigenständiges didaktisches Tool (z. B. Anhang, Visualisierung, Unterrichtsanalyse):</w:t>
      </w:r>
    </w:p>
    <w:p w14:paraId="0DF0ED86" w14:textId="77777777" w:rsidR="00DE50E7" w:rsidRPr="00692405" w:rsidRDefault="00DE50E7" w:rsidP="00DE50E7">
      <w:r w:rsidRPr="00692405">
        <w:pict w14:anchorId="79ED7C41">
          <v:rect id="_x0000_i1031" style="width:0;height:1.5pt" o:hralign="center" o:hrstd="t" o:hr="t" fillcolor="#a0a0a0" stroked="f"/>
        </w:pict>
      </w:r>
    </w:p>
    <w:p w14:paraId="6ED4F742" w14:textId="77777777" w:rsidR="00DE50E7" w:rsidRPr="00692405" w:rsidRDefault="00DE50E7" w:rsidP="00DE50E7">
      <w:pPr>
        <w:rPr>
          <w:b/>
          <w:bCs/>
        </w:rPr>
      </w:pPr>
      <w:r w:rsidRPr="00692405">
        <w:rPr>
          <w:b/>
          <w:bCs/>
        </w:rPr>
        <w:t>Tabelle: Operatorfolgen im FRZK – Beispiele aus Didaktik &amp; Modellierung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1753"/>
        <w:gridCol w:w="1472"/>
        <w:gridCol w:w="1731"/>
        <w:gridCol w:w="2475"/>
      </w:tblGrid>
      <w:tr w:rsidR="00DE50E7" w:rsidRPr="00692405" w14:paraId="2E2C1A4A" w14:textId="77777777" w:rsidTr="003402B0">
        <w:trPr>
          <w:tblHeader/>
          <w:tblCellSpacing w:w="15" w:type="dxa"/>
        </w:trPr>
        <w:tc>
          <w:tcPr>
            <w:tcW w:w="0" w:type="auto"/>
            <w:vAlign w:val="center"/>
            <w:hideMark/>
          </w:tcPr>
          <w:p w14:paraId="7B1E870C" w14:textId="77777777" w:rsidR="00DE50E7" w:rsidRPr="00692405" w:rsidRDefault="00DE50E7" w:rsidP="003402B0">
            <w:pPr>
              <w:rPr>
                <w:b/>
                <w:bCs/>
              </w:rPr>
            </w:pPr>
            <w:r w:rsidRPr="00692405">
              <w:rPr>
                <w:b/>
                <w:bCs/>
              </w:rPr>
              <w:t>Beispiel</w:t>
            </w:r>
          </w:p>
        </w:tc>
        <w:tc>
          <w:tcPr>
            <w:tcW w:w="0" w:type="auto"/>
            <w:vAlign w:val="center"/>
            <w:hideMark/>
          </w:tcPr>
          <w:p w14:paraId="5D2FE319" w14:textId="77777777" w:rsidR="00DE50E7" w:rsidRPr="00692405" w:rsidRDefault="00DE50E7" w:rsidP="003402B0">
            <w:pPr>
              <w:rPr>
                <w:b/>
                <w:bCs/>
              </w:rPr>
            </w:pPr>
            <w:r w:rsidRPr="00692405">
              <w:rPr>
                <w:b/>
                <w:bCs/>
              </w:rPr>
              <w:t>Lernsituation</w:t>
            </w:r>
          </w:p>
        </w:tc>
        <w:tc>
          <w:tcPr>
            <w:tcW w:w="0" w:type="auto"/>
            <w:vAlign w:val="center"/>
            <w:hideMark/>
          </w:tcPr>
          <w:p w14:paraId="11282D25" w14:textId="77777777" w:rsidR="00DE50E7" w:rsidRPr="00692405" w:rsidRDefault="00DE50E7" w:rsidP="003402B0">
            <w:pPr>
              <w:rPr>
                <w:b/>
                <w:bCs/>
              </w:rPr>
            </w:pPr>
            <w:r w:rsidRPr="00692405">
              <w:rPr>
                <w:b/>
                <w:bCs/>
              </w:rPr>
              <w:t>Operatorfolge</w:t>
            </w:r>
          </w:p>
        </w:tc>
        <w:tc>
          <w:tcPr>
            <w:tcW w:w="0" w:type="auto"/>
            <w:vAlign w:val="center"/>
            <w:hideMark/>
          </w:tcPr>
          <w:p w14:paraId="4D58AFF8" w14:textId="77777777" w:rsidR="00DE50E7" w:rsidRPr="00692405" w:rsidRDefault="00DE50E7" w:rsidP="003402B0">
            <w:pPr>
              <w:rPr>
                <w:b/>
                <w:bCs/>
              </w:rPr>
            </w:pPr>
            <w:r w:rsidRPr="00692405">
              <w:rPr>
                <w:b/>
                <w:bCs/>
              </w:rPr>
              <w:t>Emergentes Ergebnis</w:t>
            </w:r>
          </w:p>
        </w:tc>
        <w:tc>
          <w:tcPr>
            <w:tcW w:w="0" w:type="auto"/>
            <w:vAlign w:val="center"/>
            <w:hideMark/>
          </w:tcPr>
          <w:p w14:paraId="5E639A87" w14:textId="77777777" w:rsidR="00DE50E7" w:rsidRPr="00692405" w:rsidRDefault="00DE50E7" w:rsidP="003402B0">
            <w:pPr>
              <w:rPr>
                <w:b/>
                <w:bCs/>
              </w:rPr>
            </w:pPr>
            <w:r w:rsidRPr="00692405">
              <w:rPr>
                <w:b/>
                <w:bCs/>
              </w:rPr>
              <w:t>Didaktische Funktion</w:t>
            </w:r>
          </w:p>
        </w:tc>
      </w:tr>
      <w:tr w:rsidR="00DE50E7" w:rsidRPr="00692405" w14:paraId="251FBC52" w14:textId="77777777" w:rsidTr="003402B0">
        <w:trPr>
          <w:tblCellSpacing w:w="15" w:type="dxa"/>
        </w:trPr>
        <w:tc>
          <w:tcPr>
            <w:tcW w:w="0" w:type="auto"/>
            <w:vAlign w:val="center"/>
            <w:hideMark/>
          </w:tcPr>
          <w:p w14:paraId="6CF95C47" w14:textId="77777777" w:rsidR="00DE50E7" w:rsidRPr="00692405" w:rsidRDefault="00DE50E7" w:rsidP="003402B0">
            <w:r w:rsidRPr="00692405">
              <w:rPr>
                <w:b/>
                <w:bCs/>
              </w:rPr>
              <w:t>1. Begriffsbildung</w:t>
            </w:r>
          </w:p>
        </w:tc>
        <w:tc>
          <w:tcPr>
            <w:tcW w:w="0" w:type="auto"/>
            <w:vAlign w:val="center"/>
            <w:hideMark/>
          </w:tcPr>
          <w:p w14:paraId="3555F000" w14:textId="77777777" w:rsidR="00DE50E7" w:rsidRPr="00692405" w:rsidRDefault="00DE50E7" w:rsidP="003402B0">
            <w:r w:rsidRPr="00692405">
              <w:t>Einführung des Funktionsbegriffs</w:t>
            </w:r>
          </w:p>
        </w:tc>
        <w:tc>
          <w:tcPr>
            <w:tcW w:w="0" w:type="auto"/>
            <w:vAlign w:val="center"/>
            <w:hideMark/>
          </w:tcPr>
          <w:p w14:paraId="3CE51288" w14:textId="77777777" w:rsidR="00DE50E7" w:rsidRPr="00692405" w:rsidRDefault="00DE50E7" w:rsidP="003402B0">
            <w:r w:rsidRPr="00692405">
              <w:t xml:space="preserve">E </w:t>
            </w:r>
            <w:r w:rsidRPr="00692405">
              <w:rPr>
                <w:rFonts w:ascii="Cambria Math" w:hAnsi="Cambria Math" w:cs="Cambria Math"/>
              </w:rPr>
              <w:t>∘</w:t>
            </w:r>
            <w:r w:rsidRPr="00692405">
              <w:t xml:space="preserve"> M </w:t>
            </w:r>
            <w:r w:rsidRPr="00692405">
              <w:rPr>
                <w:rFonts w:ascii="Cambria Math" w:hAnsi="Cambria Math" w:cs="Cambria Math"/>
              </w:rPr>
              <w:t>∘</w:t>
            </w:r>
            <w:r w:rsidRPr="00692405">
              <w:t xml:space="preserve"> R </w:t>
            </w:r>
            <w:r w:rsidRPr="00692405">
              <w:rPr>
                <w:rFonts w:ascii="Cambria Math" w:hAnsi="Cambria Math" w:cs="Cambria Math"/>
              </w:rPr>
              <w:t>∘</w:t>
            </w:r>
            <w:r w:rsidRPr="00692405">
              <w:t xml:space="preserve"> </w:t>
            </w:r>
            <w:r w:rsidRPr="00692405">
              <w:rPr>
                <w:rFonts w:cs="Calibri"/>
              </w:rPr>
              <w:t>σ₁</w:t>
            </w:r>
            <w:r w:rsidRPr="00692405">
              <w:t xml:space="preserve"> (</w:t>
            </w:r>
            <w:r w:rsidRPr="00692405">
              <w:rPr>
                <w:rFonts w:ascii="Cambria Math" w:hAnsi="Cambria Math" w:cs="Cambria Math"/>
              </w:rPr>
              <w:t>∅</w:t>
            </w:r>
            <w:r w:rsidRPr="00692405">
              <w:t>)</w:t>
            </w:r>
          </w:p>
        </w:tc>
        <w:tc>
          <w:tcPr>
            <w:tcW w:w="0" w:type="auto"/>
            <w:vAlign w:val="center"/>
            <w:hideMark/>
          </w:tcPr>
          <w:p w14:paraId="3B04BFC7" w14:textId="77777777" w:rsidR="00DE50E7" w:rsidRPr="00692405" w:rsidRDefault="00DE50E7" w:rsidP="003402B0">
            <w:r w:rsidRPr="00692405">
              <w:t>Funktionsbegriff (F)</w:t>
            </w:r>
          </w:p>
        </w:tc>
        <w:tc>
          <w:tcPr>
            <w:tcW w:w="0" w:type="auto"/>
            <w:vAlign w:val="center"/>
            <w:hideMark/>
          </w:tcPr>
          <w:p w14:paraId="403DFD00" w14:textId="77777777" w:rsidR="00DE50E7" w:rsidRPr="00692405" w:rsidRDefault="00DE50E7" w:rsidP="003402B0">
            <w:r w:rsidRPr="00692405">
              <w:t>Differenzieren, Relationen erkennen, Strukturen generieren</w:t>
            </w:r>
          </w:p>
        </w:tc>
      </w:tr>
      <w:tr w:rsidR="00DE50E7" w:rsidRPr="00692405" w14:paraId="53E171CE" w14:textId="77777777" w:rsidTr="003402B0">
        <w:trPr>
          <w:tblCellSpacing w:w="15" w:type="dxa"/>
        </w:trPr>
        <w:tc>
          <w:tcPr>
            <w:tcW w:w="0" w:type="auto"/>
            <w:vAlign w:val="center"/>
            <w:hideMark/>
          </w:tcPr>
          <w:p w14:paraId="4D886F07" w14:textId="77777777" w:rsidR="00DE50E7" w:rsidRPr="00692405" w:rsidRDefault="00DE50E7" w:rsidP="003402B0">
            <w:r w:rsidRPr="00692405">
              <w:rPr>
                <w:b/>
                <w:bCs/>
              </w:rPr>
              <w:t>2. Problemlösen (Physik)</w:t>
            </w:r>
          </w:p>
        </w:tc>
        <w:tc>
          <w:tcPr>
            <w:tcW w:w="0" w:type="auto"/>
            <w:vAlign w:val="center"/>
            <w:hideMark/>
          </w:tcPr>
          <w:p w14:paraId="06184633" w14:textId="77777777" w:rsidR="00DE50E7" w:rsidRPr="00692405" w:rsidRDefault="00DE50E7" w:rsidP="003402B0">
            <w:r w:rsidRPr="00692405">
              <w:t>Berechnung einer Fallzeit</w:t>
            </w:r>
          </w:p>
        </w:tc>
        <w:tc>
          <w:tcPr>
            <w:tcW w:w="0" w:type="auto"/>
            <w:vAlign w:val="center"/>
            <w:hideMark/>
          </w:tcPr>
          <w:p w14:paraId="6C49C028" w14:textId="77777777" w:rsidR="00DE50E7" w:rsidRPr="00692405" w:rsidRDefault="00DE50E7" w:rsidP="003402B0">
            <w:r w:rsidRPr="00692405">
              <w:t xml:space="preserve">E </w:t>
            </w:r>
            <w:r w:rsidRPr="00692405">
              <w:rPr>
                <w:rFonts w:ascii="Cambria Math" w:hAnsi="Cambria Math" w:cs="Cambria Math"/>
              </w:rPr>
              <w:t>∘</w:t>
            </w:r>
            <w:r w:rsidRPr="00692405">
              <w:t xml:space="preserve"> M </w:t>
            </w:r>
            <w:r w:rsidRPr="00692405">
              <w:rPr>
                <w:rFonts w:ascii="Cambria Math" w:hAnsi="Cambria Math" w:cs="Cambria Math"/>
              </w:rPr>
              <w:t>∘</w:t>
            </w:r>
            <w:r w:rsidRPr="00692405">
              <w:t xml:space="preserve"> R </w:t>
            </w:r>
            <w:r w:rsidRPr="00692405">
              <w:rPr>
                <w:rFonts w:ascii="Cambria Math" w:hAnsi="Cambria Math" w:cs="Cambria Math"/>
              </w:rPr>
              <w:t>∘</w:t>
            </w:r>
            <w:r w:rsidRPr="00692405">
              <w:t xml:space="preserve"> </w:t>
            </w:r>
            <w:r w:rsidRPr="00692405">
              <w:rPr>
                <w:rFonts w:cs="Calibri"/>
              </w:rPr>
              <w:t>σ</w:t>
            </w:r>
            <w:r w:rsidRPr="00692405">
              <w:t xml:space="preserve"> (</w:t>
            </w:r>
            <w:r w:rsidRPr="00692405">
              <w:rPr>
                <w:rFonts w:ascii="Cambria Math" w:hAnsi="Cambria Math" w:cs="Cambria Math"/>
              </w:rPr>
              <w:t>∅</w:t>
            </w:r>
            <w:r w:rsidRPr="00692405">
              <w:t>)</w:t>
            </w:r>
          </w:p>
        </w:tc>
        <w:tc>
          <w:tcPr>
            <w:tcW w:w="0" w:type="auto"/>
            <w:vAlign w:val="center"/>
            <w:hideMark/>
          </w:tcPr>
          <w:p w14:paraId="645DB01F" w14:textId="77777777" w:rsidR="00DE50E7" w:rsidRPr="00692405" w:rsidRDefault="00DE50E7" w:rsidP="003402B0">
            <w:r w:rsidRPr="00692405">
              <w:t>Lösungsmethode (L)</w:t>
            </w:r>
          </w:p>
        </w:tc>
        <w:tc>
          <w:tcPr>
            <w:tcW w:w="0" w:type="auto"/>
            <w:vAlign w:val="center"/>
            <w:hideMark/>
          </w:tcPr>
          <w:p w14:paraId="793A7D2F" w14:textId="77777777" w:rsidR="00DE50E7" w:rsidRPr="00692405" w:rsidRDefault="00DE50E7" w:rsidP="003402B0">
            <w:r w:rsidRPr="00692405">
              <w:t>Physikalische Modellierung, Anwendung von Gesetzen, Reproduktion &amp; Transfer</w:t>
            </w:r>
          </w:p>
        </w:tc>
      </w:tr>
      <w:tr w:rsidR="00DE50E7" w:rsidRPr="00692405" w14:paraId="3B53D3E5" w14:textId="77777777" w:rsidTr="003402B0">
        <w:trPr>
          <w:tblCellSpacing w:w="15" w:type="dxa"/>
        </w:trPr>
        <w:tc>
          <w:tcPr>
            <w:tcW w:w="0" w:type="auto"/>
            <w:vAlign w:val="center"/>
            <w:hideMark/>
          </w:tcPr>
          <w:p w14:paraId="0AD7BDE3" w14:textId="77777777" w:rsidR="00DE50E7" w:rsidRPr="00692405" w:rsidRDefault="00DE50E7" w:rsidP="003402B0">
            <w:r w:rsidRPr="00692405">
              <w:rPr>
                <w:b/>
                <w:bCs/>
              </w:rPr>
              <w:t>3. Soziales Verstehen (Ethik)</w:t>
            </w:r>
          </w:p>
        </w:tc>
        <w:tc>
          <w:tcPr>
            <w:tcW w:w="0" w:type="auto"/>
            <w:vAlign w:val="center"/>
            <w:hideMark/>
          </w:tcPr>
          <w:p w14:paraId="119C5CF9" w14:textId="77777777" w:rsidR="00DE50E7" w:rsidRPr="00692405" w:rsidRDefault="00DE50E7" w:rsidP="003402B0">
            <w:r w:rsidRPr="00692405">
              <w:t>Diskussion zu Gerechtigkeit</w:t>
            </w:r>
          </w:p>
        </w:tc>
        <w:tc>
          <w:tcPr>
            <w:tcW w:w="0" w:type="auto"/>
            <w:vAlign w:val="center"/>
            <w:hideMark/>
          </w:tcPr>
          <w:p w14:paraId="36A77614" w14:textId="77777777" w:rsidR="00DE50E7" w:rsidRPr="00692405" w:rsidRDefault="00DE50E7" w:rsidP="003402B0">
            <w:r w:rsidRPr="00692405">
              <w:t xml:space="preserve">σ₂ </w:t>
            </w:r>
            <w:r w:rsidRPr="00692405">
              <w:rPr>
                <w:rFonts w:ascii="Cambria Math" w:hAnsi="Cambria Math" w:cs="Cambria Math"/>
              </w:rPr>
              <w:t>∘</w:t>
            </w:r>
            <w:r w:rsidRPr="00692405">
              <w:t xml:space="preserve"> E </w:t>
            </w:r>
            <w:r w:rsidRPr="00692405">
              <w:rPr>
                <w:rFonts w:ascii="Cambria Math" w:hAnsi="Cambria Math" w:cs="Cambria Math"/>
              </w:rPr>
              <w:t>∘</w:t>
            </w:r>
            <w:r w:rsidRPr="00692405">
              <w:t xml:space="preserve"> R </w:t>
            </w:r>
            <w:r w:rsidRPr="00692405">
              <w:rPr>
                <w:rFonts w:ascii="Cambria Math" w:hAnsi="Cambria Math" w:cs="Cambria Math"/>
              </w:rPr>
              <w:t>∘</w:t>
            </w:r>
            <w:r w:rsidRPr="00692405">
              <w:t xml:space="preserve"> </w:t>
            </w:r>
            <w:r w:rsidRPr="00692405">
              <w:rPr>
                <w:rFonts w:cs="Calibri"/>
              </w:rPr>
              <w:t>σ</w:t>
            </w:r>
            <w:r w:rsidRPr="00692405">
              <w:t xml:space="preserve"> (</w:t>
            </w:r>
            <w:r w:rsidRPr="00692405">
              <w:rPr>
                <w:rFonts w:ascii="Cambria Math" w:hAnsi="Cambria Math" w:cs="Cambria Math"/>
              </w:rPr>
              <w:t>∅</w:t>
            </w:r>
            <w:r w:rsidRPr="00692405">
              <w:t>)</w:t>
            </w:r>
          </w:p>
        </w:tc>
        <w:tc>
          <w:tcPr>
            <w:tcW w:w="0" w:type="auto"/>
            <w:vAlign w:val="center"/>
            <w:hideMark/>
          </w:tcPr>
          <w:p w14:paraId="5169AAE4" w14:textId="77777777" w:rsidR="00DE50E7" w:rsidRPr="00692405" w:rsidRDefault="00DE50E7" w:rsidP="003402B0">
            <w:r w:rsidRPr="00692405">
              <w:t>Haltung / Position (H)</w:t>
            </w:r>
          </w:p>
        </w:tc>
        <w:tc>
          <w:tcPr>
            <w:tcW w:w="0" w:type="auto"/>
            <w:vAlign w:val="center"/>
            <w:hideMark/>
          </w:tcPr>
          <w:p w14:paraId="5DCDCD8F" w14:textId="77777777" w:rsidR="00DE50E7" w:rsidRPr="00692405" w:rsidRDefault="00DE50E7" w:rsidP="003402B0">
            <w:r w:rsidRPr="00692405">
              <w:t>Entwicklung ethischer Urteilsfähigkeit, Reflexion &amp; Perspektivenübernahme</w:t>
            </w:r>
          </w:p>
        </w:tc>
      </w:tr>
      <w:tr w:rsidR="00DE50E7" w:rsidRPr="00692405" w14:paraId="3E42635C" w14:textId="77777777" w:rsidTr="003402B0">
        <w:trPr>
          <w:tblCellSpacing w:w="15" w:type="dxa"/>
        </w:trPr>
        <w:tc>
          <w:tcPr>
            <w:tcW w:w="0" w:type="auto"/>
            <w:vAlign w:val="center"/>
            <w:hideMark/>
          </w:tcPr>
          <w:p w14:paraId="19F4D614" w14:textId="77777777" w:rsidR="00DE50E7" w:rsidRPr="00692405" w:rsidRDefault="00DE50E7" w:rsidP="003402B0">
            <w:r w:rsidRPr="00692405">
              <w:rPr>
                <w:b/>
                <w:bCs/>
              </w:rPr>
              <w:t>4. Sprachreflexion</w:t>
            </w:r>
          </w:p>
        </w:tc>
        <w:tc>
          <w:tcPr>
            <w:tcW w:w="0" w:type="auto"/>
            <w:vAlign w:val="center"/>
            <w:hideMark/>
          </w:tcPr>
          <w:p w14:paraId="60C58798" w14:textId="77777777" w:rsidR="00DE50E7" w:rsidRPr="00692405" w:rsidRDefault="00DE50E7" w:rsidP="003402B0">
            <w:r w:rsidRPr="00692405">
              <w:t>Übergang von Alltagssprache zur mathematischen Notation</w:t>
            </w:r>
          </w:p>
        </w:tc>
        <w:tc>
          <w:tcPr>
            <w:tcW w:w="0" w:type="auto"/>
            <w:vAlign w:val="center"/>
            <w:hideMark/>
          </w:tcPr>
          <w:p w14:paraId="14EFB341" w14:textId="77777777" w:rsidR="00DE50E7" w:rsidRPr="00692405" w:rsidRDefault="00DE50E7" w:rsidP="003402B0">
            <w:r w:rsidRPr="00692405">
              <w:t xml:space="preserve">M </w:t>
            </w:r>
            <w:r w:rsidRPr="00692405">
              <w:rPr>
                <w:rFonts w:ascii="Cambria Math" w:hAnsi="Cambria Math" w:cs="Cambria Math"/>
              </w:rPr>
              <w:t>∘</w:t>
            </w:r>
            <w:r w:rsidRPr="00692405">
              <w:t xml:space="preserve"> </w:t>
            </w:r>
            <w:r w:rsidRPr="00692405">
              <w:rPr>
                <w:rFonts w:cs="Calibri"/>
              </w:rPr>
              <w:t>σ</w:t>
            </w:r>
            <w:r w:rsidRPr="00692405">
              <w:t xml:space="preserve"> </w:t>
            </w:r>
            <w:r w:rsidRPr="00692405">
              <w:rPr>
                <w:rFonts w:ascii="Cambria Math" w:hAnsi="Cambria Math" w:cs="Cambria Math"/>
              </w:rPr>
              <w:t>∘</w:t>
            </w:r>
            <w:r w:rsidRPr="00692405">
              <w:t xml:space="preserve"> R (</w:t>
            </w:r>
            <w:r w:rsidRPr="00692405">
              <w:rPr>
                <w:rFonts w:ascii="Cambria Math" w:hAnsi="Cambria Math" w:cs="Cambria Math"/>
              </w:rPr>
              <w:t>∅</w:t>
            </w:r>
            <w:r w:rsidRPr="00692405">
              <w:t>)</w:t>
            </w:r>
          </w:p>
        </w:tc>
        <w:tc>
          <w:tcPr>
            <w:tcW w:w="0" w:type="auto"/>
            <w:vAlign w:val="center"/>
            <w:hideMark/>
          </w:tcPr>
          <w:p w14:paraId="4ABC80B5" w14:textId="77777777" w:rsidR="00DE50E7" w:rsidRPr="00692405" w:rsidRDefault="00DE50E7" w:rsidP="003402B0">
            <w:r w:rsidRPr="00692405">
              <w:t>Sprachstruktur (S)</w:t>
            </w:r>
          </w:p>
        </w:tc>
        <w:tc>
          <w:tcPr>
            <w:tcW w:w="0" w:type="auto"/>
            <w:vAlign w:val="center"/>
            <w:hideMark/>
          </w:tcPr>
          <w:p w14:paraId="3CA26D28" w14:textId="77777777" w:rsidR="00DE50E7" w:rsidRPr="00692405" w:rsidRDefault="00DE50E7" w:rsidP="003402B0">
            <w:r w:rsidRPr="00692405">
              <w:t>Selektion sprachlicher Elemente, Unterscheidung von Bedeutung und Form</w:t>
            </w:r>
          </w:p>
        </w:tc>
      </w:tr>
      <w:tr w:rsidR="00DE50E7" w:rsidRPr="00692405" w14:paraId="6E9FEDA3" w14:textId="77777777" w:rsidTr="003402B0">
        <w:trPr>
          <w:tblCellSpacing w:w="15" w:type="dxa"/>
        </w:trPr>
        <w:tc>
          <w:tcPr>
            <w:tcW w:w="0" w:type="auto"/>
            <w:vAlign w:val="center"/>
            <w:hideMark/>
          </w:tcPr>
          <w:p w14:paraId="13EA935F" w14:textId="77777777" w:rsidR="00DE50E7" w:rsidRPr="00692405" w:rsidRDefault="00DE50E7" w:rsidP="003402B0">
            <w:r w:rsidRPr="00692405">
              <w:rPr>
                <w:b/>
                <w:bCs/>
              </w:rPr>
              <w:t>5. Modellkritik (Metaebene)</w:t>
            </w:r>
          </w:p>
        </w:tc>
        <w:tc>
          <w:tcPr>
            <w:tcW w:w="0" w:type="auto"/>
            <w:vAlign w:val="center"/>
            <w:hideMark/>
          </w:tcPr>
          <w:p w14:paraId="292459E9" w14:textId="77777777" w:rsidR="00DE50E7" w:rsidRPr="00692405" w:rsidRDefault="00DE50E7" w:rsidP="003402B0">
            <w:r w:rsidRPr="00692405">
              <w:t>Analyse einer vorgegebenen Modellstruktur</w:t>
            </w:r>
          </w:p>
        </w:tc>
        <w:tc>
          <w:tcPr>
            <w:tcW w:w="0" w:type="auto"/>
            <w:vAlign w:val="center"/>
            <w:hideMark/>
          </w:tcPr>
          <w:p w14:paraId="729A1489" w14:textId="77777777" w:rsidR="00DE50E7" w:rsidRPr="00692405" w:rsidRDefault="00DE50E7" w:rsidP="003402B0">
            <w:r w:rsidRPr="00692405">
              <w:t xml:space="preserve">σ </w:t>
            </w:r>
            <w:r w:rsidRPr="00692405">
              <w:rPr>
                <w:rFonts w:ascii="Cambria Math" w:hAnsi="Cambria Math" w:cs="Cambria Math"/>
              </w:rPr>
              <w:t>∘</w:t>
            </w:r>
            <w:r w:rsidRPr="00692405">
              <w:t xml:space="preserve"> R </w:t>
            </w:r>
            <w:r w:rsidRPr="00692405">
              <w:rPr>
                <w:rFonts w:ascii="Cambria Math" w:hAnsi="Cambria Math" w:cs="Cambria Math"/>
              </w:rPr>
              <w:t>∘</w:t>
            </w:r>
            <w:r w:rsidRPr="00692405">
              <w:t xml:space="preserve"> E </w:t>
            </w:r>
            <w:r w:rsidRPr="00692405">
              <w:rPr>
                <w:rFonts w:ascii="Cambria Math" w:hAnsi="Cambria Math" w:cs="Cambria Math"/>
              </w:rPr>
              <w:t>∘</w:t>
            </w:r>
            <w:r w:rsidRPr="00692405">
              <w:t xml:space="preserve"> </w:t>
            </w:r>
            <w:r w:rsidRPr="00692405">
              <w:rPr>
                <w:rFonts w:cs="Calibri"/>
              </w:rPr>
              <w:t>σ</w:t>
            </w:r>
            <w:r w:rsidRPr="00692405">
              <w:t xml:space="preserve"> (</w:t>
            </w:r>
            <w:r w:rsidRPr="00692405">
              <w:rPr>
                <w:rFonts w:ascii="Cambria Math" w:hAnsi="Cambria Math" w:cs="Cambria Math"/>
              </w:rPr>
              <w:t>∅</w:t>
            </w:r>
            <w:r w:rsidRPr="00692405">
              <w:t>)</w:t>
            </w:r>
          </w:p>
        </w:tc>
        <w:tc>
          <w:tcPr>
            <w:tcW w:w="0" w:type="auto"/>
            <w:vAlign w:val="center"/>
            <w:hideMark/>
          </w:tcPr>
          <w:p w14:paraId="1C12C442" w14:textId="77777777" w:rsidR="00DE50E7" w:rsidRPr="00692405" w:rsidRDefault="00DE50E7" w:rsidP="003402B0">
            <w:r w:rsidRPr="00692405">
              <w:t>Kritik / Revision (K)</w:t>
            </w:r>
          </w:p>
        </w:tc>
        <w:tc>
          <w:tcPr>
            <w:tcW w:w="0" w:type="auto"/>
            <w:vAlign w:val="center"/>
            <w:hideMark/>
          </w:tcPr>
          <w:p w14:paraId="16FFCE74" w14:textId="77777777" w:rsidR="00DE50E7" w:rsidRPr="00692405" w:rsidRDefault="00DE50E7" w:rsidP="003402B0">
            <w:r w:rsidRPr="00692405">
              <w:t>Erkennen von Inkonsistenzen, Entwicklung alternativer Strukturen</w:t>
            </w:r>
          </w:p>
        </w:tc>
      </w:tr>
      <w:tr w:rsidR="00DE50E7" w:rsidRPr="00692405" w14:paraId="3BC8865D" w14:textId="77777777" w:rsidTr="003402B0">
        <w:trPr>
          <w:tblCellSpacing w:w="15" w:type="dxa"/>
        </w:trPr>
        <w:tc>
          <w:tcPr>
            <w:tcW w:w="0" w:type="auto"/>
            <w:vAlign w:val="center"/>
            <w:hideMark/>
          </w:tcPr>
          <w:p w14:paraId="086C7A95" w14:textId="77777777" w:rsidR="00DE50E7" w:rsidRPr="00692405" w:rsidRDefault="00DE50E7" w:rsidP="003402B0">
            <w:r w:rsidRPr="00692405">
              <w:rPr>
                <w:b/>
                <w:bCs/>
              </w:rPr>
              <w:t>6. Begriffsklärung (Biologie)</w:t>
            </w:r>
          </w:p>
        </w:tc>
        <w:tc>
          <w:tcPr>
            <w:tcW w:w="0" w:type="auto"/>
            <w:vAlign w:val="center"/>
            <w:hideMark/>
          </w:tcPr>
          <w:p w14:paraId="44A75D0D" w14:textId="77777777" w:rsidR="00DE50E7" w:rsidRPr="00692405" w:rsidRDefault="00DE50E7" w:rsidP="003402B0">
            <w:r w:rsidRPr="00692405">
              <w:t>Was ist „Leben“? – Strukturierte Begriffsarbeit</w:t>
            </w:r>
          </w:p>
        </w:tc>
        <w:tc>
          <w:tcPr>
            <w:tcW w:w="0" w:type="auto"/>
            <w:vAlign w:val="center"/>
            <w:hideMark/>
          </w:tcPr>
          <w:p w14:paraId="63A99B08" w14:textId="77777777" w:rsidR="00DE50E7" w:rsidRPr="00692405" w:rsidRDefault="00DE50E7" w:rsidP="003402B0">
            <w:r w:rsidRPr="00692405">
              <w:t xml:space="preserve">E </w:t>
            </w:r>
            <w:r w:rsidRPr="00692405">
              <w:rPr>
                <w:rFonts w:ascii="Cambria Math" w:hAnsi="Cambria Math" w:cs="Cambria Math"/>
              </w:rPr>
              <w:t>∘</w:t>
            </w:r>
            <w:r w:rsidRPr="00692405">
              <w:t xml:space="preserve"> R </w:t>
            </w:r>
            <w:r w:rsidRPr="00692405">
              <w:rPr>
                <w:rFonts w:ascii="Cambria Math" w:hAnsi="Cambria Math" w:cs="Cambria Math"/>
              </w:rPr>
              <w:t>∘</w:t>
            </w:r>
            <w:r w:rsidRPr="00692405">
              <w:t xml:space="preserve"> </w:t>
            </w:r>
            <w:r w:rsidRPr="00692405">
              <w:rPr>
                <w:rFonts w:cs="Calibri"/>
              </w:rPr>
              <w:t>σ</w:t>
            </w:r>
            <w:r w:rsidRPr="00692405">
              <w:t xml:space="preserve"> (</w:t>
            </w:r>
            <w:r w:rsidRPr="00692405">
              <w:rPr>
                <w:rFonts w:ascii="Cambria Math" w:hAnsi="Cambria Math" w:cs="Cambria Math"/>
              </w:rPr>
              <w:t>∅</w:t>
            </w:r>
            <w:r w:rsidRPr="00692405">
              <w:t>)</w:t>
            </w:r>
          </w:p>
        </w:tc>
        <w:tc>
          <w:tcPr>
            <w:tcW w:w="0" w:type="auto"/>
            <w:vAlign w:val="center"/>
            <w:hideMark/>
          </w:tcPr>
          <w:p w14:paraId="7CAD5D8A" w14:textId="77777777" w:rsidR="00DE50E7" w:rsidRPr="00692405" w:rsidRDefault="00DE50E7" w:rsidP="003402B0">
            <w:r w:rsidRPr="00692405">
              <w:t>Begriff „Leben“ (B)</w:t>
            </w:r>
          </w:p>
        </w:tc>
        <w:tc>
          <w:tcPr>
            <w:tcW w:w="0" w:type="auto"/>
            <w:vAlign w:val="center"/>
            <w:hideMark/>
          </w:tcPr>
          <w:p w14:paraId="21EA7CF5" w14:textId="77777777" w:rsidR="00DE50E7" w:rsidRPr="00692405" w:rsidRDefault="00DE50E7" w:rsidP="003402B0">
            <w:r w:rsidRPr="00692405">
              <w:t>Abgrenzung, Differenzbildung, emergente Strukturierung aus Beispielen</w:t>
            </w:r>
          </w:p>
        </w:tc>
      </w:tr>
    </w:tbl>
    <w:p w14:paraId="16D782F1" w14:textId="77777777" w:rsidR="00DE50E7" w:rsidRPr="00692405" w:rsidRDefault="00DE50E7" w:rsidP="00DE50E7">
      <w:r w:rsidRPr="00692405">
        <w:pict w14:anchorId="26C4BE21">
          <v:rect id="_x0000_i1032" style="width:0;height:1.5pt" o:hralign="center" o:hrstd="t" o:hr="t" fillcolor="#a0a0a0" stroked="f"/>
        </w:pict>
      </w:r>
    </w:p>
    <w:p w14:paraId="64C71344" w14:textId="77777777" w:rsidR="00DE50E7" w:rsidRPr="00692405" w:rsidRDefault="00DE50E7" w:rsidP="00DE50E7">
      <w:pPr>
        <w:rPr>
          <w:b/>
          <w:bCs/>
        </w:rPr>
      </w:pPr>
      <w:r w:rsidRPr="00692405">
        <w:rPr>
          <w:b/>
          <w:bCs/>
        </w:rPr>
        <w:t>Legende der Operatoren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1900"/>
        <w:gridCol w:w="5155"/>
      </w:tblGrid>
      <w:tr w:rsidR="00DE50E7" w:rsidRPr="00692405" w14:paraId="61C0AB00" w14:textId="77777777" w:rsidTr="003402B0">
        <w:trPr>
          <w:tblHeader/>
          <w:tblCellSpacing w:w="15" w:type="dxa"/>
        </w:trPr>
        <w:tc>
          <w:tcPr>
            <w:tcW w:w="0" w:type="auto"/>
            <w:vAlign w:val="center"/>
            <w:hideMark/>
          </w:tcPr>
          <w:p w14:paraId="443B0EFD" w14:textId="77777777" w:rsidR="00DE50E7" w:rsidRPr="00692405" w:rsidRDefault="00DE50E7" w:rsidP="003402B0">
            <w:pPr>
              <w:rPr>
                <w:b/>
                <w:bCs/>
              </w:rPr>
            </w:pPr>
            <w:r w:rsidRPr="00692405">
              <w:rPr>
                <w:b/>
                <w:bCs/>
              </w:rPr>
              <w:t>Symbol</w:t>
            </w:r>
          </w:p>
        </w:tc>
        <w:tc>
          <w:tcPr>
            <w:tcW w:w="0" w:type="auto"/>
            <w:vAlign w:val="center"/>
            <w:hideMark/>
          </w:tcPr>
          <w:p w14:paraId="28BAE058" w14:textId="77777777" w:rsidR="00DE50E7" w:rsidRPr="00692405" w:rsidRDefault="00DE50E7" w:rsidP="003402B0">
            <w:pPr>
              <w:rPr>
                <w:b/>
                <w:bCs/>
              </w:rPr>
            </w:pPr>
            <w:r w:rsidRPr="00692405">
              <w:rPr>
                <w:b/>
                <w:bCs/>
              </w:rPr>
              <w:t>Operator</w:t>
            </w:r>
          </w:p>
        </w:tc>
        <w:tc>
          <w:tcPr>
            <w:tcW w:w="0" w:type="auto"/>
            <w:vAlign w:val="center"/>
            <w:hideMark/>
          </w:tcPr>
          <w:p w14:paraId="243D610B" w14:textId="77777777" w:rsidR="00DE50E7" w:rsidRPr="00692405" w:rsidRDefault="00DE50E7" w:rsidP="003402B0">
            <w:pPr>
              <w:rPr>
                <w:b/>
                <w:bCs/>
              </w:rPr>
            </w:pPr>
            <w:r w:rsidRPr="00692405">
              <w:rPr>
                <w:b/>
                <w:bCs/>
              </w:rPr>
              <w:t>Funktion (Intuition)</w:t>
            </w:r>
          </w:p>
        </w:tc>
      </w:tr>
      <w:tr w:rsidR="00DE50E7" w:rsidRPr="00692405" w14:paraId="66E059BC" w14:textId="77777777" w:rsidTr="003402B0">
        <w:trPr>
          <w:tblCellSpacing w:w="15" w:type="dxa"/>
        </w:trPr>
        <w:tc>
          <w:tcPr>
            <w:tcW w:w="0" w:type="auto"/>
            <w:vAlign w:val="center"/>
            <w:hideMark/>
          </w:tcPr>
          <w:p w14:paraId="376D0E32" w14:textId="77777777" w:rsidR="00DE50E7" w:rsidRPr="00692405" w:rsidRDefault="00DE50E7" w:rsidP="003402B0">
            <w:r w:rsidRPr="00692405">
              <w:t>σ</w:t>
            </w:r>
          </w:p>
        </w:tc>
        <w:tc>
          <w:tcPr>
            <w:tcW w:w="0" w:type="auto"/>
            <w:vAlign w:val="center"/>
            <w:hideMark/>
          </w:tcPr>
          <w:p w14:paraId="6DC65CEB" w14:textId="77777777" w:rsidR="00DE50E7" w:rsidRPr="00692405" w:rsidRDefault="00DE50E7" w:rsidP="003402B0">
            <w:r w:rsidRPr="00692405">
              <w:t>Selektion</w:t>
            </w:r>
          </w:p>
        </w:tc>
        <w:tc>
          <w:tcPr>
            <w:tcW w:w="0" w:type="auto"/>
            <w:vAlign w:val="center"/>
            <w:hideMark/>
          </w:tcPr>
          <w:p w14:paraId="6DE78B85" w14:textId="77777777" w:rsidR="00DE50E7" w:rsidRPr="00692405" w:rsidRDefault="00DE50E7" w:rsidP="003402B0">
            <w:r w:rsidRPr="00692405">
              <w:t>Auswahl, Differenzierung, Fokus auf Teilmengen</w:t>
            </w:r>
          </w:p>
        </w:tc>
      </w:tr>
      <w:tr w:rsidR="00DE50E7" w:rsidRPr="00692405" w14:paraId="022C7212" w14:textId="77777777" w:rsidTr="003402B0">
        <w:trPr>
          <w:tblCellSpacing w:w="15" w:type="dxa"/>
        </w:trPr>
        <w:tc>
          <w:tcPr>
            <w:tcW w:w="0" w:type="auto"/>
            <w:vAlign w:val="center"/>
            <w:hideMark/>
          </w:tcPr>
          <w:p w14:paraId="47DF7B34" w14:textId="77777777" w:rsidR="00DE50E7" w:rsidRPr="00692405" w:rsidRDefault="00DE50E7" w:rsidP="003402B0">
            <w:r w:rsidRPr="00692405">
              <w:t>M</w:t>
            </w:r>
          </w:p>
        </w:tc>
        <w:tc>
          <w:tcPr>
            <w:tcW w:w="0" w:type="auto"/>
            <w:vAlign w:val="center"/>
            <w:hideMark/>
          </w:tcPr>
          <w:p w14:paraId="63866809" w14:textId="77777777" w:rsidR="00DE50E7" w:rsidRPr="00692405" w:rsidRDefault="00DE50E7" w:rsidP="003402B0">
            <w:r w:rsidRPr="00692405">
              <w:t>Metrik</w:t>
            </w:r>
          </w:p>
        </w:tc>
        <w:tc>
          <w:tcPr>
            <w:tcW w:w="0" w:type="auto"/>
            <w:vAlign w:val="center"/>
            <w:hideMark/>
          </w:tcPr>
          <w:p w14:paraId="3651FB8F" w14:textId="77777777" w:rsidR="00DE50E7" w:rsidRPr="00692405" w:rsidRDefault="00DE50E7" w:rsidP="003402B0">
            <w:r w:rsidRPr="00692405">
              <w:t>Abstände, Vergleich, Intensitätsunterschiede</w:t>
            </w:r>
          </w:p>
        </w:tc>
      </w:tr>
      <w:tr w:rsidR="00DE50E7" w:rsidRPr="00692405" w14:paraId="5A8CE788" w14:textId="77777777" w:rsidTr="003402B0">
        <w:trPr>
          <w:tblCellSpacing w:w="15" w:type="dxa"/>
        </w:trPr>
        <w:tc>
          <w:tcPr>
            <w:tcW w:w="0" w:type="auto"/>
            <w:vAlign w:val="center"/>
            <w:hideMark/>
          </w:tcPr>
          <w:p w14:paraId="7E20DD33" w14:textId="77777777" w:rsidR="00DE50E7" w:rsidRPr="00692405" w:rsidRDefault="00DE50E7" w:rsidP="003402B0">
            <w:r w:rsidRPr="00692405">
              <w:t>R</w:t>
            </w:r>
          </w:p>
        </w:tc>
        <w:tc>
          <w:tcPr>
            <w:tcW w:w="0" w:type="auto"/>
            <w:vAlign w:val="center"/>
            <w:hideMark/>
          </w:tcPr>
          <w:p w14:paraId="4DD2E45E" w14:textId="77777777" w:rsidR="00DE50E7" w:rsidRPr="00692405" w:rsidRDefault="00DE50E7" w:rsidP="003402B0">
            <w:r w:rsidRPr="00692405">
              <w:t>Relation</w:t>
            </w:r>
          </w:p>
        </w:tc>
        <w:tc>
          <w:tcPr>
            <w:tcW w:w="0" w:type="auto"/>
            <w:vAlign w:val="center"/>
            <w:hideMark/>
          </w:tcPr>
          <w:p w14:paraId="2E8FB7DA" w14:textId="77777777" w:rsidR="00DE50E7" w:rsidRPr="00692405" w:rsidRDefault="00DE50E7" w:rsidP="003402B0">
            <w:r w:rsidRPr="00692405">
              <w:t>Verknüpfung von Elementen, Strukturbildung</w:t>
            </w:r>
          </w:p>
        </w:tc>
      </w:tr>
      <w:tr w:rsidR="00DE50E7" w:rsidRPr="00692405" w14:paraId="2EA1DB63" w14:textId="77777777" w:rsidTr="003402B0">
        <w:trPr>
          <w:tblCellSpacing w:w="15" w:type="dxa"/>
        </w:trPr>
        <w:tc>
          <w:tcPr>
            <w:tcW w:w="0" w:type="auto"/>
            <w:vAlign w:val="center"/>
            <w:hideMark/>
          </w:tcPr>
          <w:p w14:paraId="6A9B353B" w14:textId="77777777" w:rsidR="00DE50E7" w:rsidRPr="00692405" w:rsidRDefault="00DE50E7" w:rsidP="003402B0">
            <w:r w:rsidRPr="00692405">
              <w:t>E</w:t>
            </w:r>
          </w:p>
        </w:tc>
        <w:tc>
          <w:tcPr>
            <w:tcW w:w="0" w:type="auto"/>
            <w:vAlign w:val="center"/>
            <w:hideMark/>
          </w:tcPr>
          <w:p w14:paraId="5F55F6B1" w14:textId="77777777" w:rsidR="00DE50E7" w:rsidRPr="00692405" w:rsidRDefault="00DE50E7" w:rsidP="003402B0">
            <w:r w:rsidRPr="00692405">
              <w:t>Emergenz</w:t>
            </w:r>
          </w:p>
        </w:tc>
        <w:tc>
          <w:tcPr>
            <w:tcW w:w="0" w:type="auto"/>
            <w:vAlign w:val="center"/>
            <w:hideMark/>
          </w:tcPr>
          <w:p w14:paraId="7FE5D178" w14:textId="77777777" w:rsidR="00DE50E7" w:rsidRPr="00692405" w:rsidRDefault="00DE50E7" w:rsidP="003402B0">
            <w:r w:rsidRPr="00692405">
              <w:t>Neuer Zustand durch Integration vorheriger Schritte</w:t>
            </w:r>
          </w:p>
        </w:tc>
      </w:tr>
      <w:tr w:rsidR="00DE50E7" w:rsidRPr="00692405" w14:paraId="5436DA32" w14:textId="77777777" w:rsidTr="003402B0">
        <w:trPr>
          <w:tblCellSpacing w:w="15" w:type="dxa"/>
        </w:trPr>
        <w:tc>
          <w:tcPr>
            <w:tcW w:w="0" w:type="auto"/>
            <w:vAlign w:val="center"/>
            <w:hideMark/>
          </w:tcPr>
          <w:p w14:paraId="126A22EF" w14:textId="77777777" w:rsidR="00DE50E7" w:rsidRPr="00692405" w:rsidRDefault="00DE50E7" w:rsidP="003402B0">
            <w:r w:rsidRPr="00692405">
              <w:t>σ₂</w:t>
            </w:r>
          </w:p>
        </w:tc>
        <w:tc>
          <w:tcPr>
            <w:tcW w:w="0" w:type="auto"/>
            <w:vAlign w:val="center"/>
            <w:hideMark/>
          </w:tcPr>
          <w:p w14:paraId="0CCAE69F" w14:textId="77777777" w:rsidR="00DE50E7" w:rsidRPr="00692405" w:rsidRDefault="00DE50E7" w:rsidP="003402B0">
            <w:r w:rsidRPr="00692405">
              <w:t>Reflexive Selektion</w:t>
            </w:r>
          </w:p>
        </w:tc>
        <w:tc>
          <w:tcPr>
            <w:tcW w:w="0" w:type="auto"/>
            <w:vAlign w:val="center"/>
            <w:hideMark/>
          </w:tcPr>
          <w:p w14:paraId="5EFE134A" w14:textId="77777777" w:rsidR="00DE50E7" w:rsidRPr="00692405" w:rsidRDefault="00DE50E7" w:rsidP="003402B0">
            <w:r w:rsidRPr="00692405">
              <w:t>Meta-Selektion, Vergleich der eigenen Struktur</w:t>
            </w:r>
          </w:p>
        </w:tc>
      </w:tr>
    </w:tbl>
    <w:p w14:paraId="575D819C" w14:textId="77777777" w:rsidR="00DE50E7" w:rsidRPr="002B309A" w:rsidRDefault="00DE50E7" w:rsidP="00DE50E7">
      <w:r>
        <w:sym w:font="Wingdings" w:char="F0E0"/>
      </w:r>
    </w:p>
    <w:p w14:paraId="05F3F2A5"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EE87C2F"/>
    <w:multiLevelType w:val="multilevel"/>
    <w:tmpl w:val="E19CB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3A13FD"/>
    <w:multiLevelType w:val="multilevel"/>
    <w:tmpl w:val="0FD6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22ABF"/>
    <w:multiLevelType w:val="multilevel"/>
    <w:tmpl w:val="2006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5C6801"/>
    <w:multiLevelType w:val="multilevel"/>
    <w:tmpl w:val="71C6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1410300">
    <w:abstractNumId w:val="0"/>
  </w:num>
  <w:num w:numId="2" w16cid:durableId="2079084508">
    <w:abstractNumId w:val="1"/>
  </w:num>
  <w:num w:numId="3" w16cid:durableId="1893616639">
    <w:abstractNumId w:val="3"/>
  </w:num>
  <w:num w:numId="4" w16cid:durableId="1675180157">
    <w:abstractNumId w:val="4"/>
  </w:num>
  <w:num w:numId="5" w16cid:durableId="1733193399">
    <w:abstractNumId w:val="6"/>
  </w:num>
  <w:num w:numId="6" w16cid:durableId="117064975">
    <w:abstractNumId w:val="5"/>
  </w:num>
  <w:num w:numId="7" w16cid:durableId="1677421116">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0E7"/>
    <w:rsid w:val="000467F2"/>
    <w:rsid w:val="00082214"/>
    <w:rsid w:val="00106528"/>
    <w:rsid w:val="001830F2"/>
    <w:rsid w:val="0019229D"/>
    <w:rsid w:val="002B03D4"/>
    <w:rsid w:val="002D4202"/>
    <w:rsid w:val="00324306"/>
    <w:rsid w:val="00433ECB"/>
    <w:rsid w:val="00436FC4"/>
    <w:rsid w:val="00446557"/>
    <w:rsid w:val="00500020"/>
    <w:rsid w:val="005454E6"/>
    <w:rsid w:val="00560B17"/>
    <w:rsid w:val="005B5EFD"/>
    <w:rsid w:val="005E4CED"/>
    <w:rsid w:val="006016DC"/>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DE50E7"/>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64E5A"/>
  <w15:chartTrackingRefBased/>
  <w15:docId w15:val="{0347AC76-F4F3-49C0-A55C-8A44FE7BE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E50E7"/>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7</Pages>
  <Words>2235</Words>
  <Characters>14082</Characters>
  <Application>Microsoft Office Word</Application>
  <DocSecurity>0</DocSecurity>
  <Lines>117</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2025-10-01T12:53:00Z</dcterms:created>
  <dcterms:modified xsi:type="dcterms:W3CDTF">2025-10-01T12:54:00Z</dcterms:modified>
</cp:coreProperties>
</file>