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0CA4A" w14:textId="77777777" w:rsidR="00C06164" w:rsidRPr="00C06164" w:rsidRDefault="00C06164" w:rsidP="00C06164">
      <w:pPr>
        <w:spacing w:before="100" w:beforeAutospacing="1" w:after="100" w:afterAutospacing="1"/>
        <w:rPr>
          <w:rFonts w:ascii="Times New Roman" w:hAnsi="Times New Roman"/>
        </w:rPr>
      </w:pPr>
      <w:r w:rsidRPr="00C06164">
        <w:rPr>
          <w:rFonts w:ascii="Times New Roman" w:hAnsi="Times New Roman"/>
        </w:rPr>
        <w:t xml:space="preserve">Die in der Bewertung angesprochene Kritik, dass es an mathematischer oder logischer Präzision in der Beschreibung von Kapitel 3 fehlt, ist ein zentraler Punkt, der die Transformation der Arbeit von einem philosophischen Gedankenexperiment zu einem wissenschaftlichen Werkzeug erfordert. Da die bereitgestellten Dokumente diese Details nicht enthalten, kann die Lücke geschlossen werden, indem der logische und mathematische Rahmen dargelegt wird, der das </w:t>
      </w:r>
      <w:r w:rsidRPr="00C06164">
        <w:rPr>
          <w:rFonts w:ascii="Times New Roman" w:hAnsi="Times New Roman"/>
          <w:b/>
          <w:bCs/>
        </w:rPr>
        <w:t>"Funktionale Raum-Zeit-Kohärenzsystem" (FRZK)</w:t>
      </w:r>
      <w:r w:rsidRPr="00C06164">
        <w:rPr>
          <w:rFonts w:ascii="Times New Roman" w:hAnsi="Times New Roman"/>
        </w:rPr>
        <w:t xml:space="preserve"> untermauern müsste.</w:t>
      </w:r>
    </w:p>
    <w:p w14:paraId="7DAD79D5" w14:textId="77777777" w:rsidR="00C06164" w:rsidRPr="00C06164" w:rsidRDefault="00C06164" w:rsidP="00C06164">
      <w:pPr>
        <w:spacing w:after="0"/>
        <w:rPr>
          <w:rFonts w:ascii="Times New Roman" w:hAnsi="Times New Roman"/>
        </w:rPr>
      </w:pPr>
      <w:r w:rsidRPr="00C06164">
        <w:rPr>
          <w:rFonts w:ascii="Times New Roman" w:hAnsi="Times New Roman"/>
        </w:rPr>
        <w:pict w14:anchorId="74ED45E8">
          <v:rect id="_x0000_i1025" style="width:0;height:1.5pt" o:hralign="center" o:hrstd="t" o:hr="t" fillcolor="#a0a0a0" stroked="f"/>
        </w:pict>
      </w:r>
    </w:p>
    <w:p w14:paraId="0327D173" w14:textId="77777777" w:rsidR="00C06164" w:rsidRPr="00C06164" w:rsidRDefault="00C06164" w:rsidP="00C06164">
      <w:pPr>
        <w:spacing w:before="100" w:beforeAutospacing="1" w:after="100" w:afterAutospacing="1"/>
        <w:outlineLvl w:val="2"/>
        <w:rPr>
          <w:rFonts w:ascii="Times New Roman" w:hAnsi="Times New Roman"/>
          <w:b/>
          <w:bCs/>
          <w:sz w:val="27"/>
          <w:szCs w:val="27"/>
        </w:rPr>
      </w:pPr>
      <w:r w:rsidRPr="00C06164">
        <w:rPr>
          <w:rFonts w:ascii="Times New Roman" w:hAnsi="Times New Roman"/>
          <w:b/>
          <w:bCs/>
          <w:sz w:val="27"/>
          <w:szCs w:val="27"/>
        </w:rPr>
        <w:t>1. Von der Idee zur formalen Logik</w:t>
      </w:r>
    </w:p>
    <w:p w14:paraId="299AE000" w14:textId="77777777" w:rsidR="00C06164" w:rsidRPr="00C06164" w:rsidRDefault="00C06164" w:rsidP="00C06164">
      <w:pPr>
        <w:spacing w:before="100" w:beforeAutospacing="1" w:after="100" w:afterAutospacing="1"/>
        <w:rPr>
          <w:rFonts w:ascii="Times New Roman" w:hAnsi="Times New Roman"/>
        </w:rPr>
      </w:pPr>
      <w:r w:rsidRPr="00C06164">
        <w:rPr>
          <w:rFonts w:ascii="Times New Roman" w:hAnsi="Times New Roman"/>
        </w:rPr>
        <w:t>Um das FRZK-Modell aus der leeren Menge (</w:t>
      </w:r>
      <w:r w:rsidRPr="00C06164">
        <w:rPr>
          <w:rFonts w:ascii="Cambria Math" w:hAnsi="Cambria Math" w:cs="Cambria Math"/>
        </w:rPr>
        <w:t>∅</w:t>
      </w:r>
      <w:r w:rsidRPr="00C06164">
        <w:rPr>
          <w:rFonts w:ascii="Times New Roman" w:hAnsi="Times New Roman"/>
        </w:rPr>
        <w:t xml:space="preserve">) zu generieren, müsste der Prozess nicht narrativ, sondern durch eine Reihe von </w:t>
      </w:r>
      <w:r w:rsidRPr="00C06164">
        <w:rPr>
          <w:rFonts w:ascii="Times New Roman" w:hAnsi="Times New Roman"/>
          <w:b/>
          <w:bCs/>
        </w:rPr>
        <w:t>formalen Axiomen und logischen Operationen</w:t>
      </w:r>
      <w:r w:rsidRPr="00C06164">
        <w:rPr>
          <w:rFonts w:ascii="Times New Roman" w:hAnsi="Times New Roman"/>
        </w:rPr>
        <w:t xml:space="preserve"> definiert werden. Der erste Schritt wäre, die "leere Menge" als das einzige anfängliche Axiom zu etablieren. Alle nachfolgenden Konzepte müssten sich streng aus Operationen auf dieser Menge oder den daraus abgeleiteten Strukturen ergeben.</w:t>
      </w:r>
    </w:p>
    <w:p w14:paraId="359034D2" w14:textId="77777777" w:rsidR="00C06164" w:rsidRPr="00C06164" w:rsidRDefault="00C06164" w:rsidP="00C06164">
      <w:pPr>
        <w:numPr>
          <w:ilvl w:val="0"/>
          <w:numId w:val="4"/>
        </w:numPr>
        <w:spacing w:before="100" w:beforeAutospacing="1" w:after="100" w:afterAutospacing="1"/>
        <w:rPr>
          <w:rFonts w:ascii="Times New Roman" w:hAnsi="Times New Roman"/>
        </w:rPr>
      </w:pPr>
      <w:r w:rsidRPr="00C06164">
        <w:rPr>
          <w:rFonts w:ascii="Times New Roman" w:hAnsi="Times New Roman"/>
          <w:b/>
          <w:bCs/>
        </w:rPr>
        <w:t>Beispiel für eine Axiomatik:</w:t>
      </w:r>
    </w:p>
    <w:p w14:paraId="78473E71" w14:textId="77777777" w:rsidR="00C06164" w:rsidRPr="00C06164" w:rsidRDefault="00C06164" w:rsidP="00C06164">
      <w:pPr>
        <w:numPr>
          <w:ilvl w:val="1"/>
          <w:numId w:val="4"/>
        </w:numPr>
        <w:spacing w:before="100" w:beforeAutospacing="1" w:after="100" w:afterAutospacing="1"/>
        <w:rPr>
          <w:rFonts w:ascii="Times New Roman" w:hAnsi="Times New Roman"/>
        </w:rPr>
      </w:pPr>
      <w:r w:rsidRPr="00C06164">
        <w:rPr>
          <w:rFonts w:ascii="Times New Roman" w:hAnsi="Times New Roman"/>
          <w:b/>
          <w:bCs/>
        </w:rPr>
        <w:t>Axiom 1 (Existenz der leeren Menge):</w:t>
      </w:r>
      <w:r w:rsidRPr="00C06164">
        <w:rPr>
          <w:rFonts w:ascii="Times New Roman" w:hAnsi="Times New Roman"/>
        </w:rPr>
        <w:t xml:space="preserve"> Es existiert eine Menge </w:t>
      </w:r>
      <w:r w:rsidRPr="00C06164">
        <w:rPr>
          <w:rFonts w:ascii="Cambria Math" w:hAnsi="Cambria Math" w:cs="Cambria Math"/>
        </w:rPr>
        <w:t>∅</w:t>
      </w:r>
      <w:r w:rsidRPr="00C06164">
        <w:rPr>
          <w:rFonts w:ascii="Times New Roman" w:hAnsi="Times New Roman"/>
        </w:rPr>
        <w:t>.</w:t>
      </w:r>
    </w:p>
    <w:p w14:paraId="6033734E" w14:textId="77777777" w:rsidR="00C06164" w:rsidRPr="00C06164" w:rsidRDefault="00C06164" w:rsidP="00C06164">
      <w:pPr>
        <w:numPr>
          <w:ilvl w:val="1"/>
          <w:numId w:val="4"/>
        </w:numPr>
        <w:spacing w:before="100" w:beforeAutospacing="1" w:after="100" w:afterAutospacing="1"/>
        <w:rPr>
          <w:rFonts w:ascii="Times New Roman" w:hAnsi="Times New Roman"/>
        </w:rPr>
      </w:pPr>
      <w:r w:rsidRPr="00C06164">
        <w:rPr>
          <w:rFonts w:ascii="Times New Roman" w:hAnsi="Times New Roman"/>
          <w:b/>
          <w:bCs/>
        </w:rPr>
        <w:t>Axiom 2 (Konstruktion):</w:t>
      </w:r>
      <w:r w:rsidRPr="00C06164">
        <w:rPr>
          <w:rFonts w:ascii="Times New Roman" w:hAnsi="Times New Roman"/>
        </w:rPr>
        <w:t xml:space="preserve"> Eine neue Entität wird durch die Funktion f(x) = {x, </w:t>
      </w:r>
      <w:r w:rsidRPr="00C06164">
        <w:rPr>
          <w:rFonts w:ascii="Cambria Math" w:hAnsi="Cambria Math" w:cs="Cambria Math"/>
        </w:rPr>
        <w:t>∅</w:t>
      </w:r>
      <w:r w:rsidRPr="00C06164">
        <w:rPr>
          <w:rFonts w:ascii="Times New Roman" w:hAnsi="Times New Roman"/>
        </w:rPr>
        <w:t>} erzeugt. Die erste Anwendung auf die leere Menge würde die Menge {</w:t>
      </w:r>
      <w:r w:rsidRPr="00C06164">
        <w:rPr>
          <w:rFonts w:ascii="Cambria Math" w:hAnsi="Cambria Math" w:cs="Cambria Math"/>
        </w:rPr>
        <w:t>∅</w:t>
      </w:r>
      <w:r w:rsidRPr="00C06164">
        <w:rPr>
          <w:rFonts w:ascii="Times New Roman" w:hAnsi="Times New Roman"/>
        </w:rPr>
        <w:t>} erzeugen. Wiederholte Anwendungen könnten eine Hierarchie von Mengen und Objekten aufbauen.</w:t>
      </w:r>
    </w:p>
    <w:p w14:paraId="30DB53B9" w14:textId="77777777" w:rsidR="00C06164" w:rsidRPr="00C06164" w:rsidRDefault="00C06164" w:rsidP="00C06164">
      <w:pPr>
        <w:spacing w:after="0"/>
        <w:rPr>
          <w:rFonts w:ascii="Times New Roman" w:hAnsi="Times New Roman"/>
        </w:rPr>
      </w:pPr>
      <w:r w:rsidRPr="00C06164">
        <w:rPr>
          <w:rFonts w:ascii="Times New Roman" w:hAnsi="Times New Roman"/>
        </w:rPr>
        <w:pict w14:anchorId="4D9FD8C8">
          <v:rect id="_x0000_i1026" style="width:0;height:1.5pt" o:hralign="center" o:hrstd="t" o:hr="t" fillcolor="#a0a0a0" stroked="f"/>
        </w:pict>
      </w:r>
    </w:p>
    <w:p w14:paraId="6927B89F" w14:textId="77777777" w:rsidR="00C06164" w:rsidRPr="00C06164" w:rsidRDefault="00C06164" w:rsidP="00C06164">
      <w:pPr>
        <w:spacing w:before="100" w:beforeAutospacing="1" w:after="100" w:afterAutospacing="1"/>
        <w:outlineLvl w:val="2"/>
        <w:rPr>
          <w:rFonts w:ascii="Times New Roman" w:hAnsi="Times New Roman"/>
          <w:b/>
          <w:bCs/>
          <w:sz w:val="27"/>
          <w:szCs w:val="27"/>
        </w:rPr>
      </w:pPr>
      <w:r w:rsidRPr="00C06164">
        <w:rPr>
          <w:rFonts w:ascii="Times New Roman" w:hAnsi="Times New Roman"/>
          <w:b/>
          <w:bCs/>
          <w:sz w:val="27"/>
          <w:szCs w:val="27"/>
        </w:rPr>
        <w:t>2. Präzisierung der funktionalen Beziehungen</w:t>
      </w:r>
    </w:p>
    <w:p w14:paraId="33E2927D" w14:textId="77777777" w:rsidR="00C06164" w:rsidRPr="00C06164" w:rsidRDefault="00C06164" w:rsidP="00C06164">
      <w:pPr>
        <w:spacing w:before="100" w:beforeAutospacing="1" w:after="100" w:afterAutospacing="1"/>
        <w:rPr>
          <w:rFonts w:ascii="Times New Roman" w:hAnsi="Times New Roman"/>
        </w:rPr>
      </w:pPr>
      <w:r w:rsidRPr="00C06164">
        <w:rPr>
          <w:rFonts w:ascii="Times New Roman" w:hAnsi="Times New Roman"/>
        </w:rPr>
        <w:t xml:space="preserve">Das Konzept der </w:t>
      </w:r>
      <w:r w:rsidRPr="00C06164">
        <w:rPr>
          <w:rFonts w:ascii="Times New Roman" w:hAnsi="Times New Roman"/>
          <w:b/>
          <w:bCs/>
        </w:rPr>
        <w:t>funktionalen Generierung</w:t>
      </w:r>
      <w:r w:rsidRPr="00C06164">
        <w:rPr>
          <w:rFonts w:ascii="Times New Roman" w:hAnsi="Times New Roman"/>
        </w:rPr>
        <w:t xml:space="preserve"> ist der Kern des Modells. Es müsste genau definiert werden, welche Arten von Funktionen und Operationen die Entstehung von Komplexität ermöglichen. Dies könnte durch eine </w:t>
      </w:r>
      <w:r w:rsidRPr="00C06164">
        <w:rPr>
          <w:rFonts w:ascii="Times New Roman" w:hAnsi="Times New Roman"/>
          <w:b/>
          <w:bCs/>
        </w:rPr>
        <w:t>formale Grammatik</w:t>
      </w:r>
      <w:r w:rsidRPr="00C06164">
        <w:rPr>
          <w:rFonts w:ascii="Times New Roman" w:hAnsi="Times New Roman"/>
        </w:rPr>
        <w:t xml:space="preserve"> oder </w:t>
      </w:r>
      <w:r w:rsidRPr="00C06164">
        <w:rPr>
          <w:rFonts w:ascii="Times New Roman" w:hAnsi="Times New Roman"/>
          <w:b/>
          <w:bCs/>
        </w:rPr>
        <w:t>Produktionsregeln</w:t>
      </w:r>
      <w:r w:rsidRPr="00C06164">
        <w:rPr>
          <w:rFonts w:ascii="Times New Roman" w:hAnsi="Times New Roman"/>
        </w:rPr>
        <w:t xml:space="preserve"> geschehen.</w:t>
      </w:r>
    </w:p>
    <w:p w14:paraId="161AA060" w14:textId="77777777" w:rsidR="00C06164" w:rsidRPr="00C06164" w:rsidRDefault="00C06164" w:rsidP="00C06164">
      <w:pPr>
        <w:numPr>
          <w:ilvl w:val="0"/>
          <w:numId w:val="5"/>
        </w:numPr>
        <w:spacing w:before="100" w:beforeAutospacing="1" w:after="100" w:afterAutospacing="1"/>
        <w:rPr>
          <w:rFonts w:ascii="Times New Roman" w:hAnsi="Times New Roman"/>
        </w:rPr>
      </w:pPr>
      <w:r w:rsidRPr="00C06164">
        <w:rPr>
          <w:rFonts w:ascii="Times New Roman" w:hAnsi="Times New Roman"/>
          <w:b/>
          <w:bCs/>
        </w:rPr>
        <w:t>Beispiel für funktionale Beziehungen:</w:t>
      </w:r>
    </w:p>
    <w:p w14:paraId="168749FC" w14:textId="77777777" w:rsidR="00C06164" w:rsidRPr="00C06164" w:rsidRDefault="00C06164" w:rsidP="00C06164">
      <w:pPr>
        <w:numPr>
          <w:ilvl w:val="1"/>
          <w:numId w:val="5"/>
        </w:numPr>
        <w:spacing w:before="100" w:beforeAutospacing="1" w:after="100" w:afterAutospacing="1"/>
        <w:rPr>
          <w:rFonts w:ascii="Times New Roman" w:hAnsi="Times New Roman"/>
        </w:rPr>
      </w:pPr>
      <w:r w:rsidRPr="00C06164">
        <w:rPr>
          <w:rFonts w:ascii="Times New Roman" w:hAnsi="Times New Roman"/>
          <w:b/>
          <w:bCs/>
        </w:rPr>
        <w:t>Funktion der Unterscheidung:</w:t>
      </w:r>
      <w:r w:rsidRPr="00C06164">
        <w:rPr>
          <w:rFonts w:ascii="Times New Roman" w:hAnsi="Times New Roman"/>
        </w:rPr>
        <w:t xml:space="preserve"> Die erste fundamentale Operation wäre eine Funktion </w:t>
      </w:r>
      <w:r w:rsidRPr="00C06164">
        <w:rPr>
          <w:rFonts w:ascii="Courier New" w:hAnsi="Courier New" w:cs="Courier New"/>
          <w:b/>
          <w:bCs/>
          <w:sz w:val="20"/>
          <w:szCs w:val="20"/>
        </w:rPr>
        <w:t>U(A)</w:t>
      </w:r>
      <w:r w:rsidRPr="00C06164">
        <w:rPr>
          <w:rFonts w:ascii="Times New Roman" w:hAnsi="Times New Roman"/>
        </w:rPr>
        <w:t xml:space="preserve">, die eine Menge </w:t>
      </w:r>
      <w:r w:rsidRPr="00C06164">
        <w:rPr>
          <w:rFonts w:ascii="Courier New" w:hAnsi="Courier New" w:cs="Courier New"/>
          <w:b/>
          <w:bCs/>
          <w:sz w:val="20"/>
          <w:szCs w:val="20"/>
        </w:rPr>
        <w:t>A</w:t>
      </w:r>
      <w:r w:rsidRPr="00C06164">
        <w:rPr>
          <w:rFonts w:ascii="Times New Roman" w:hAnsi="Times New Roman"/>
        </w:rPr>
        <w:t xml:space="preserve"> in zwei separate Unterbereiche teilt (z. B. </w:t>
      </w:r>
      <w:r w:rsidRPr="00C06164">
        <w:rPr>
          <w:rFonts w:ascii="Courier New" w:hAnsi="Courier New" w:cs="Courier New"/>
          <w:b/>
          <w:bCs/>
          <w:sz w:val="20"/>
          <w:szCs w:val="20"/>
        </w:rPr>
        <w:t>A</w:t>
      </w:r>
      <w:r w:rsidRPr="00C06164">
        <w:rPr>
          <w:rFonts w:ascii="Times New Roman" w:hAnsi="Times New Roman"/>
        </w:rPr>
        <w:t xml:space="preserve"> und </w:t>
      </w:r>
      <w:r w:rsidRPr="00C06164">
        <w:rPr>
          <w:rFonts w:ascii="Courier New" w:hAnsi="Courier New" w:cs="Courier New"/>
          <w:b/>
          <w:bCs/>
          <w:sz w:val="20"/>
          <w:szCs w:val="20"/>
        </w:rPr>
        <w:t>Nicht-A</w:t>
      </w:r>
      <w:r w:rsidRPr="00C06164">
        <w:rPr>
          <w:rFonts w:ascii="Times New Roman" w:hAnsi="Times New Roman"/>
        </w:rPr>
        <w:t xml:space="preserve">). Die Anwendung von </w:t>
      </w:r>
      <w:proofErr w:type="gramStart"/>
      <w:r w:rsidRPr="00C06164">
        <w:rPr>
          <w:rFonts w:ascii="Courier New" w:hAnsi="Courier New" w:cs="Courier New"/>
          <w:sz w:val="20"/>
          <w:szCs w:val="20"/>
        </w:rPr>
        <w:t>U(</w:t>
      </w:r>
      <w:proofErr w:type="gramEnd"/>
      <w:r w:rsidRPr="00C06164">
        <w:rPr>
          <w:rFonts w:ascii="Cambria Math" w:hAnsi="Cambria Math" w:cs="Cambria Math"/>
          <w:sz w:val="20"/>
          <w:szCs w:val="20"/>
        </w:rPr>
        <w:t>∅</w:t>
      </w:r>
      <w:r w:rsidRPr="00C06164">
        <w:rPr>
          <w:rFonts w:ascii="Courier New" w:hAnsi="Courier New" w:cs="Courier New"/>
          <w:sz w:val="20"/>
          <w:szCs w:val="20"/>
        </w:rPr>
        <w:t>)</w:t>
      </w:r>
      <w:r w:rsidRPr="00C06164">
        <w:rPr>
          <w:rFonts w:ascii="Times New Roman" w:hAnsi="Times New Roman"/>
        </w:rPr>
        <w:t xml:space="preserve"> würde die Unterscheidung von "etwas" und "nichts" erzeugen, was die Grundlage für die erste Konkretisierung bildet.</w:t>
      </w:r>
    </w:p>
    <w:p w14:paraId="5F2E0A7B" w14:textId="77777777" w:rsidR="00C06164" w:rsidRPr="00C06164" w:rsidRDefault="00C06164" w:rsidP="00C06164">
      <w:pPr>
        <w:numPr>
          <w:ilvl w:val="1"/>
          <w:numId w:val="5"/>
        </w:numPr>
        <w:spacing w:before="100" w:beforeAutospacing="1" w:after="100" w:afterAutospacing="1"/>
        <w:rPr>
          <w:rFonts w:ascii="Times New Roman" w:hAnsi="Times New Roman"/>
        </w:rPr>
      </w:pPr>
      <w:r w:rsidRPr="00C06164">
        <w:rPr>
          <w:rFonts w:ascii="Times New Roman" w:hAnsi="Times New Roman"/>
          <w:b/>
          <w:bCs/>
        </w:rPr>
        <w:t>Funktion der Kohärenz:</w:t>
      </w:r>
      <w:r w:rsidRPr="00C06164">
        <w:rPr>
          <w:rFonts w:ascii="Times New Roman" w:hAnsi="Times New Roman"/>
        </w:rPr>
        <w:t xml:space="preserve"> Eine weitere Funktion </w:t>
      </w:r>
      <w:proofErr w:type="gramStart"/>
      <w:r w:rsidRPr="00C06164">
        <w:rPr>
          <w:rFonts w:ascii="Courier New" w:hAnsi="Courier New" w:cs="Courier New"/>
          <w:b/>
          <w:bCs/>
          <w:sz w:val="20"/>
          <w:szCs w:val="20"/>
        </w:rPr>
        <w:t>K(</w:t>
      </w:r>
      <w:proofErr w:type="gramEnd"/>
      <w:r w:rsidRPr="00C06164">
        <w:rPr>
          <w:rFonts w:ascii="Courier New" w:hAnsi="Courier New" w:cs="Courier New"/>
          <w:b/>
          <w:bCs/>
          <w:sz w:val="20"/>
          <w:szCs w:val="20"/>
        </w:rPr>
        <w:t>A, B)</w:t>
      </w:r>
      <w:r w:rsidRPr="00C06164">
        <w:rPr>
          <w:rFonts w:ascii="Times New Roman" w:hAnsi="Times New Roman"/>
        </w:rPr>
        <w:t xml:space="preserve"> könnte die Beziehung zwischen den so unterschiedenen Elementen </w:t>
      </w:r>
      <w:r w:rsidRPr="00C06164">
        <w:rPr>
          <w:rFonts w:ascii="Courier New" w:hAnsi="Courier New" w:cs="Courier New"/>
          <w:b/>
          <w:bCs/>
          <w:sz w:val="20"/>
          <w:szCs w:val="20"/>
        </w:rPr>
        <w:t>A</w:t>
      </w:r>
      <w:r w:rsidRPr="00C06164">
        <w:rPr>
          <w:rFonts w:ascii="Times New Roman" w:hAnsi="Times New Roman"/>
        </w:rPr>
        <w:t xml:space="preserve"> und </w:t>
      </w:r>
      <w:r w:rsidRPr="00C06164">
        <w:rPr>
          <w:rFonts w:ascii="Courier New" w:hAnsi="Courier New" w:cs="Courier New"/>
          <w:b/>
          <w:bCs/>
          <w:sz w:val="20"/>
          <w:szCs w:val="20"/>
        </w:rPr>
        <w:t>B</w:t>
      </w:r>
      <w:r w:rsidRPr="00C06164">
        <w:rPr>
          <w:rFonts w:ascii="Times New Roman" w:hAnsi="Times New Roman"/>
        </w:rPr>
        <w:t xml:space="preserve"> herstellen. Diese Funktion könnte die "Regeln" definieren, wie Elemente interagieren oder in einem System zusammengehalten werden.</w:t>
      </w:r>
    </w:p>
    <w:p w14:paraId="04550AE5" w14:textId="77777777" w:rsidR="00C06164" w:rsidRPr="00C06164" w:rsidRDefault="00C06164" w:rsidP="00C06164">
      <w:pPr>
        <w:spacing w:after="0"/>
        <w:rPr>
          <w:rFonts w:ascii="Times New Roman" w:hAnsi="Times New Roman"/>
        </w:rPr>
      </w:pPr>
      <w:r w:rsidRPr="00C06164">
        <w:rPr>
          <w:rFonts w:ascii="Times New Roman" w:hAnsi="Times New Roman"/>
        </w:rPr>
        <w:pict w14:anchorId="084C421B">
          <v:rect id="_x0000_i1027" style="width:0;height:1.5pt" o:hralign="center" o:hrstd="t" o:hr="t" fillcolor="#a0a0a0" stroked="f"/>
        </w:pict>
      </w:r>
    </w:p>
    <w:p w14:paraId="4D8FB07B" w14:textId="77777777" w:rsidR="00C06164" w:rsidRPr="00C06164" w:rsidRDefault="00C06164" w:rsidP="00C06164">
      <w:pPr>
        <w:spacing w:before="100" w:beforeAutospacing="1" w:after="100" w:afterAutospacing="1"/>
        <w:outlineLvl w:val="2"/>
        <w:rPr>
          <w:rFonts w:ascii="Times New Roman" w:hAnsi="Times New Roman"/>
          <w:b/>
          <w:bCs/>
          <w:sz w:val="27"/>
          <w:szCs w:val="27"/>
        </w:rPr>
      </w:pPr>
      <w:r w:rsidRPr="00C06164">
        <w:rPr>
          <w:rFonts w:ascii="Times New Roman" w:hAnsi="Times New Roman"/>
          <w:b/>
          <w:bCs/>
          <w:sz w:val="27"/>
          <w:szCs w:val="27"/>
        </w:rPr>
        <w:t>3. Mathematische Ableitung der Kernkonzepte</w:t>
      </w:r>
    </w:p>
    <w:p w14:paraId="1C724EDB" w14:textId="77777777" w:rsidR="00C06164" w:rsidRPr="00C06164" w:rsidRDefault="00C06164" w:rsidP="00C06164">
      <w:pPr>
        <w:spacing w:before="100" w:beforeAutospacing="1" w:after="100" w:afterAutospacing="1"/>
        <w:rPr>
          <w:rFonts w:ascii="Times New Roman" w:hAnsi="Times New Roman"/>
        </w:rPr>
      </w:pPr>
      <w:r w:rsidRPr="00C06164">
        <w:rPr>
          <w:rFonts w:ascii="Times New Roman" w:hAnsi="Times New Roman"/>
        </w:rPr>
        <w:t xml:space="preserve">Die abstrakten Begriffe </w:t>
      </w:r>
      <w:r w:rsidRPr="00C06164">
        <w:rPr>
          <w:rFonts w:ascii="Times New Roman" w:hAnsi="Times New Roman"/>
          <w:b/>
          <w:bCs/>
        </w:rPr>
        <w:t>Raum, Zeit, Objektivität</w:t>
      </w:r>
      <w:r w:rsidRPr="00C06164">
        <w:rPr>
          <w:rFonts w:ascii="Times New Roman" w:hAnsi="Times New Roman"/>
        </w:rPr>
        <w:t xml:space="preserve"> und </w:t>
      </w:r>
      <w:r w:rsidRPr="00C06164">
        <w:rPr>
          <w:rFonts w:ascii="Times New Roman" w:hAnsi="Times New Roman"/>
          <w:b/>
          <w:bCs/>
        </w:rPr>
        <w:t>Handlung</w:t>
      </w:r>
      <w:r w:rsidRPr="00C06164">
        <w:rPr>
          <w:rFonts w:ascii="Times New Roman" w:hAnsi="Times New Roman"/>
        </w:rPr>
        <w:t xml:space="preserve"> müssten als konkrete, mathematisch konstruierte Entitäten dargestellt werden.</w:t>
      </w:r>
    </w:p>
    <w:p w14:paraId="6847D7CF" w14:textId="77777777" w:rsidR="00C06164" w:rsidRPr="00C06164" w:rsidRDefault="00C06164" w:rsidP="00C06164">
      <w:pPr>
        <w:numPr>
          <w:ilvl w:val="0"/>
          <w:numId w:val="6"/>
        </w:numPr>
        <w:spacing w:before="100" w:beforeAutospacing="1" w:after="100" w:afterAutospacing="1"/>
        <w:rPr>
          <w:rFonts w:ascii="Times New Roman" w:hAnsi="Times New Roman"/>
        </w:rPr>
      </w:pPr>
      <w:r w:rsidRPr="00C06164">
        <w:rPr>
          <w:rFonts w:ascii="Times New Roman" w:hAnsi="Times New Roman"/>
          <w:b/>
          <w:bCs/>
        </w:rPr>
        <w:lastRenderedPageBreak/>
        <w:t>Raum:</w:t>
      </w:r>
      <w:r w:rsidRPr="00C06164">
        <w:rPr>
          <w:rFonts w:ascii="Times New Roman" w:hAnsi="Times New Roman"/>
        </w:rPr>
        <w:t xml:space="preserve"> Raum könnte als die </w:t>
      </w:r>
      <w:r w:rsidRPr="00C06164">
        <w:rPr>
          <w:rFonts w:ascii="Times New Roman" w:hAnsi="Times New Roman"/>
          <w:b/>
          <w:bCs/>
        </w:rPr>
        <w:t>Menge aller möglichen Relationen</w:t>
      </w:r>
      <w:r w:rsidRPr="00C06164">
        <w:rPr>
          <w:rFonts w:ascii="Times New Roman" w:hAnsi="Times New Roman"/>
        </w:rPr>
        <w:t xml:space="preserve"> zwischen den durch die Funktion </w:t>
      </w:r>
      <w:r w:rsidRPr="00C06164">
        <w:rPr>
          <w:rFonts w:ascii="Courier New" w:hAnsi="Courier New" w:cs="Courier New"/>
          <w:sz w:val="20"/>
          <w:szCs w:val="20"/>
        </w:rPr>
        <w:t>U</w:t>
      </w:r>
      <w:r w:rsidRPr="00C06164">
        <w:rPr>
          <w:rFonts w:ascii="Times New Roman" w:hAnsi="Times New Roman"/>
        </w:rPr>
        <w:t xml:space="preserve"> erzeugten Entitäten definiert werden. Die "Ausdehnung" des Raumes wäre dann nicht primär ein physikalisches, sondern ein logisches Maß, das sich aus der Anzahl und Art der möglichen Beziehungen ableitet.</w:t>
      </w:r>
    </w:p>
    <w:p w14:paraId="272F1F81" w14:textId="77777777" w:rsidR="00C06164" w:rsidRPr="00C06164" w:rsidRDefault="00C06164" w:rsidP="00C06164">
      <w:pPr>
        <w:numPr>
          <w:ilvl w:val="0"/>
          <w:numId w:val="6"/>
        </w:numPr>
        <w:spacing w:before="100" w:beforeAutospacing="1" w:after="100" w:afterAutospacing="1"/>
        <w:rPr>
          <w:rFonts w:ascii="Times New Roman" w:hAnsi="Times New Roman"/>
        </w:rPr>
      </w:pPr>
      <w:r w:rsidRPr="00C06164">
        <w:rPr>
          <w:rFonts w:ascii="Times New Roman" w:hAnsi="Times New Roman"/>
          <w:b/>
          <w:bCs/>
        </w:rPr>
        <w:t>Zeit:</w:t>
      </w:r>
      <w:r w:rsidRPr="00C06164">
        <w:rPr>
          <w:rFonts w:ascii="Times New Roman" w:hAnsi="Times New Roman"/>
        </w:rPr>
        <w:t xml:space="preserve"> Zeit könnte als die </w:t>
      </w:r>
      <w:r w:rsidRPr="00C06164">
        <w:rPr>
          <w:rFonts w:ascii="Times New Roman" w:hAnsi="Times New Roman"/>
          <w:b/>
          <w:bCs/>
        </w:rPr>
        <w:t>Sequenz von Zustandsänderungen</w:t>
      </w:r>
      <w:r w:rsidRPr="00C06164">
        <w:rPr>
          <w:rFonts w:ascii="Times New Roman" w:hAnsi="Times New Roman"/>
        </w:rPr>
        <w:t xml:space="preserve"> verstanden werden, die durch die Anwendung der Funktionen </w:t>
      </w:r>
      <w:r w:rsidRPr="00C06164">
        <w:rPr>
          <w:rFonts w:ascii="Courier New" w:hAnsi="Courier New" w:cs="Courier New"/>
          <w:sz w:val="20"/>
          <w:szCs w:val="20"/>
        </w:rPr>
        <w:t>U</w:t>
      </w:r>
      <w:r w:rsidRPr="00C06164">
        <w:rPr>
          <w:rFonts w:ascii="Times New Roman" w:hAnsi="Times New Roman"/>
        </w:rPr>
        <w:t xml:space="preserve"> und </w:t>
      </w:r>
      <w:r w:rsidRPr="00C06164">
        <w:rPr>
          <w:rFonts w:ascii="Courier New" w:hAnsi="Courier New" w:cs="Courier New"/>
          <w:sz w:val="20"/>
          <w:szCs w:val="20"/>
        </w:rPr>
        <w:t>K</w:t>
      </w:r>
      <w:r w:rsidRPr="00C06164">
        <w:rPr>
          <w:rFonts w:ascii="Times New Roman" w:hAnsi="Times New Roman"/>
        </w:rPr>
        <w:t xml:space="preserve"> entstehen. Jede Anwendung einer Funktion, die das System verändert, wäre ein "Schritt" in der Zeit.</w:t>
      </w:r>
    </w:p>
    <w:p w14:paraId="55D862A4" w14:textId="77777777" w:rsidR="00C06164" w:rsidRPr="00C06164" w:rsidRDefault="00C06164" w:rsidP="00C06164">
      <w:pPr>
        <w:numPr>
          <w:ilvl w:val="0"/>
          <w:numId w:val="6"/>
        </w:numPr>
        <w:spacing w:before="100" w:beforeAutospacing="1" w:after="100" w:afterAutospacing="1"/>
        <w:rPr>
          <w:rFonts w:ascii="Times New Roman" w:hAnsi="Times New Roman"/>
        </w:rPr>
      </w:pPr>
      <w:r w:rsidRPr="00C06164">
        <w:rPr>
          <w:rFonts w:ascii="Times New Roman" w:hAnsi="Times New Roman"/>
          <w:b/>
          <w:bCs/>
        </w:rPr>
        <w:t>Objektivität:</w:t>
      </w:r>
      <w:r w:rsidRPr="00C06164">
        <w:rPr>
          <w:rFonts w:ascii="Times New Roman" w:hAnsi="Times New Roman"/>
        </w:rPr>
        <w:t xml:space="preserve"> Objektivität könnte als ein </w:t>
      </w:r>
      <w:r w:rsidRPr="00C06164">
        <w:rPr>
          <w:rFonts w:ascii="Times New Roman" w:hAnsi="Times New Roman"/>
          <w:b/>
          <w:bCs/>
        </w:rPr>
        <w:t>Konsistenzkriterium</w:t>
      </w:r>
      <w:r w:rsidRPr="00C06164">
        <w:rPr>
          <w:rFonts w:ascii="Times New Roman" w:hAnsi="Times New Roman"/>
        </w:rPr>
        <w:t xml:space="preserve"> in diesem System definiert werden. Ein "Objekt" wäre eine Gruppe von Elementen, die kohärent genug sind, um als stabile Einheit zu existieren, die von verschiedenen Betrachtungspunkten aus wahrgenommen werden kann.</w:t>
      </w:r>
    </w:p>
    <w:p w14:paraId="694D120E" w14:textId="77777777" w:rsidR="00C06164" w:rsidRPr="00C06164" w:rsidRDefault="00C06164" w:rsidP="00C06164">
      <w:pPr>
        <w:numPr>
          <w:ilvl w:val="0"/>
          <w:numId w:val="6"/>
        </w:numPr>
        <w:spacing w:before="100" w:beforeAutospacing="1" w:after="100" w:afterAutospacing="1"/>
        <w:rPr>
          <w:rFonts w:ascii="Times New Roman" w:hAnsi="Times New Roman"/>
        </w:rPr>
      </w:pPr>
      <w:r w:rsidRPr="00C06164">
        <w:rPr>
          <w:rFonts w:ascii="Times New Roman" w:hAnsi="Times New Roman"/>
          <w:b/>
          <w:bCs/>
        </w:rPr>
        <w:t>Handlung:</w:t>
      </w:r>
      <w:r w:rsidRPr="00C06164">
        <w:rPr>
          <w:rFonts w:ascii="Times New Roman" w:hAnsi="Times New Roman"/>
        </w:rPr>
        <w:t xml:space="preserve"> Handlung würde als eine </w:t>
      </w:r>
      <w:r w:rsidRPr="00C06164">
        <w:rPr>
          <w:rFonts w:ascii="Times New Roman" w:hAnsi="Times New Roman"/>
          <w:b/>
          <w:bCs/>
        </w:rPr>
        <w:t>zweckgerichtete Transformation</w:t>
      </w:r>
      <w:r w:rsidRPr="00C06164">
        <w:rPr>
          <w:rFonts w:ascii="Times New Roman" w:hAnsi="Times New Roman"/>
        </w:rPr>
        <w:t xml:space="preserve"> innerhalb des Systems definiert. Mathematisch wäre es eine Funktion, die einen Ausgangszustand in einen Zielzustand überführt, wobei der Prozess der Transformation den Regeln des Systems unterliegt.</w:t>
      </w:r>
    </w:p>
    <w:p w14:paraId="4CBA932E" w14:textId="77777777" w:rsidR="00C06164" w:rsidRPr="00C06164" w:rsidRDefault="00C06164" w:rsidP="00C06164">
      <w:pPr>
        <w:spacing w:before="100" w:beforeAutospacing="1" w:after="100" w:afterAutospacing="1"/>
        <w:rPr>
          <w:rFonts w:ascii="Times New Roman" w:hAnsi="Times New Roman"/>
        </w:rPr>
      </w:pPr>
      <w:r w:rsidRPr="00C06164">
        <w:rPr>
          <w:rFonts w:ascii="Times New Roman" w:hAnsi="Times New Roman"/>
        </w:rPr>
        <w:t xml:space="preserve">Durch die Einführung dieser </w:t>
      </w:r>
      <w:r w:rsidRPr="00C06164">
        <w:rPr>
          <w:rFonts w:ascii="Times New Roman" w:hAnsi="Times New Roman"/>
          <w:b/>
          <w:bCs/>
        </w:rPr>
        <w:t>rigorosen Formalismen</w:t>
      </w:r>
      <w:r w:rsidRPr="00C06164">
        <w:rPr>
          <w:rFonts w:ascii="Times New Roman" w:hAnsi="Times New Roman"/>
        </w:rPr>
        <w:t xml:space="preserve"> würde das FRZK-Modell zu einem wissenschaftlichen Werkzeug, das nicht nur beschrieben, sondern auch </w:t>
      </w:r>
      <w:r w:rsidRPr="00C06164">
        <w:rPr>
          <w:rFonts w:ascii="Times New Roman" w:hAnsi="Times New Roman"/>
          <w:b/>
          <w:bCs/>
        </w:rPr>
        <w:t>berechnet, modelliert und auf seine innere Konsistenz überprüft</w:t>
      </w:r>
      <w:r w:rsidRPr="00C06164">
        <w:rPr>
          <w:rFonts w:ascii="Times New Roman" w:hAnsi="Times New Roman"/>
        </w:rPr>
        <w:t xml:space="preserve"> werden kann. Dies würde die Grundlage für die empirische Anwendung in den verschiedenen Disziplinen schaffen.</w:t>
      </w:r>
    </w:p>
    <w:p w14:paraId="48291FC4"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Um die Kritik an der mangelnden Präzision weiter zu entschärfen, ist es entscheidend, die Kernkonzepte des FRZK-Modells mit strengen mathematischen und logischen Definitionen zu versehen. Hier sind weitere Beispiele, wie dies umgesetzt werden könnte:</w:t>
      </w:r>
    </w:p>
    <w:p w14:paraId="6CB47AB1" w14:textId="77777777" w:rsidR="00B50A5C" w:rsidRPr="00B50A5C" w:rsidRDefault="00B50A5C" w:rsidP="00B50A5C">
      <w:pPr>
        <w:spacing w:after="0"/>
        <w:rPr>
          <w:rFonts w:ascii="Times New Roman" w:hAnsi="Times New Roman"/>
        </w:rPr>
      </w:pPr>
      <w:r w:rsidRPr="00B50A5C">
        <w:rPr>
          <w:rFonts w:ascii="Times New Roman" w:hAnsi="Times New Roman"/>
        </w:rPr>
        <w:pict w14:anchorId="4831B3FA">
          <v:rect id="_x0000_i1031" style="width:0;height:1.5pt" o:hralign="center" o:hrstd="t" o:hr="t" fillcolor="#a0a0a0" stroked="f"/>
        </w:pict>
      </w:r>
    </w:p>
    <w:p w14:paraId="62D3C5FE" w14:textId="77777777" w:rsidR="00B50A5C" w:rsidRPr="00B50A5C" w:rsidRDefault="00B50A5C" w:rsidP="00B50A5C">
      <w:pPr>
        <w:spacing w:before="100" w:beforeAutospacing="1" w:after="100" w:afterAutospacing="1"/>
        <w:outlineLvl w:val="2"/>
        <w:rPr>
          <w:rFonts w:ascii="Times New Roman" w:hAnsi="Times New Roman"/>
          <w:b/>
          <w:bCs/>
          <w:sz w:val="27"/>
          <w:szCs w:val="27"/>
        </w:rPr>
      </w:pPr>
      <w:r w:rsidRPr="00B50A5C">
        <w:rPr>
          <w:rFonts w:ascii="Times New Roman" w:hAnsi="Times New Roman"/>
          <w:b/>
          <w:bCs/>
          <w:sz w:val="27"/>
          <w:szCs w:val="27"/>
        </w:rPr>
        <w:t>1. Formalisierung des Anfangszustands und der Entitäten</w:t>
      </w:r>
    </w:p>
    <w:p w14:paraId="715F9E7A"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 xml:space="preserve">Die </w:t>
      </w:r>
      <w:r w:rsidRPr="00B50A5C">
        <w:rPr>
          <w:rFonts w:ascii="Times New Roman" w:hAnsi="Times New Roman"/>
          <w:b/>
          <w:bCs/>
        </w:rPr>
        <w:t>"leere Menge" (</w:t>
      </w:r>
      <w:r w:rsidRPr="00B50A5C">
        <w:rPr>
          <w:rFonts w:ascii="Cambria Math" w:hAnsi="Cambria Math" w:cs="Cambria Math"/>
          <w:b/>
          <w:bCs/>
        </w:rPr>
        <w:t>∅</w:t>
      </w:r>
      <w:r w:rsidRPr="00B50A5C">
        <w:rPr>
          <w:rFonts w:ascii="Times New Roman" w:hAnsi="Times New Roman"/>
          <w:b/>
          <w:bCs/>
        </w:rPr>
        <w:t>)</w:t>
      </w:r>
      <w:r w:rsidRPr="00B50A5C">
        <w:rPr>
          <w:rFonts w:ascii="Times New Roman" w:hAnsi="Times New Roman"/>
        </w:rPr>
        <w:t xml:space="preserve"> als Ausgangspunkt muss nicht nur philosophisch, sondern auch mathematisch als </w:t>
      </w:r>
      <w:r w:rsidRPr="00B50A5C">
        <w:rPr>
          <w:rFonts w:ascii="Times New Roman" w:hAnsi="Times New Roman"/>
          <w:b/>
          <w:bCs/>
        </w:rPr>
        <w:t>Axiom</w:t>
      </w:r>
      <w:r w:rsidRPr="00B50A5C">
        <w:rPr>
          <w:rFonts w:ascii="Times New Roman" w:hAnsi="Times New Roman"/>
        </w:rPr>
        <w:t xml:space="preserve"> definiert werden.</w:t>
      </w:r>
    </w:p>
    <w:p w14:paraId="7C4F9C29" w14:textId="77777777" w:rsidR="00B50A5C" w:rsidRPr="00B50A5C" w:rsidRDefault="00B50A5C" w:rsidP="00B50A5C">
      <w:pPr>
        <w:numPr>
          <w:ilvl w:val="0"/>
          <w:numId w:val="7"/>
        </w:numPr>
        <w:spacing w:before="100" w:beforeAutospacing="1" w:after="100" w:afterAutospacing="1"/>
        <w:rPr>
          <w:rFonts w:ascii="Times New Roman" w:hAnsi="Times New Roman"/>
        </w:rPr>
      </w:pPr>
      <w:r w:rsidRPr="00B50A5C">
        <w:rPr>
          <w:rFonts w:ascii="Times New Roman" w:hAnsi="Times New Roman"/>
          <w:b/>
          <w:bCs/>
        </w:rPr>
        <w:t>Zustandsraum:</w:t>
      </w:r>
      <w:r w:rsidRPr="00B50A5C">
        <w:rPr>
          <w:rFonts w:ascii="Times New Roman" w:hAnsi="Times New Roman"/>
        </w:rPr>
        <w:t xml:space="preserve"> Der Zustandsraum des Systems, der die Menge aller möglichen Konfigurationen enthält, startet mit einem einzigen Element, dem Initialzustand S0​={leer}. Jede nachfolgende Entität oder Struktur ist ein neues Element in diesem Zustandsraum.</w:t>
      </w:r>
    </w:p>
    <w:p w14:paraId="1526DC30" w14:textId="77777777" w:rsidR="00B50A5C" w:rsidRPr="00B50A5C" w:rsidRDefault="00B50A5C" w:rsidP="00B50A5C">
      <w:pPr>
        <w:numPr>
          <w:ilvl w:val="0"/>
          <w:numId w:val="7"/>
        </w:numPr>
        <w:spacing w:before="100" w:beforeAutospacing="1" w:after="100" w:afterAutospacing="1"/>
        <w:rPr>
          <w:rFonts w:ascii="Times New Roman" w:hAnsi="Times New Roman"/>
        </w:rPr>
      </w:pPr>
      <w:r w:rsidRPr="00B50A5C">
        <w:rPr>
          <w:rFonts w:ascii="Times New Roman" w:hAnsi="Times New Roman"/>
          <w:b/>
          <w:bCs/>
        </w:rPr>
        <w:t>Axiom der Unterscheidung:</w:t>
      </w:r>
      <w:r w:rsidRPr="00B50A5C">
        <w:rPr>
          <w:rFonts w:ascii="Times New Roman" w:hAnsi="Times New Roman"/>
        </w:rPr>
        <w:t xml:space="preserve"> Die fundamentale Operation, die das Nichts in etwas verwandelt, kann als eine </w:t>
      </w:r>
      <w:r w:rsidRPr="00B50A5C">
        <w:rPr>
          <w:rFonts w:ascii="Times New Roman" w:hAnsi="Times New Roman"/>
          <w:b/>
          <w:bCs/>
        </w:rPr>
        <w:t>partielle Funktion</w:t>
      </w:r>
      <w:r w:rsidRPr="00B50A5C">
        <w:rPr>
          <w:rFonts w:ascii="Times New Roman" w:hAnsi="Times New Roman"/>
        </w:rPr>
        <w:t xml:space="preserve"> </w:t>
      </w:r>
      <w:proofErr w:type="spellStart"/>
      <w:r w:rsidRPr="00B50A5C">
        <w:rPr>
          <w:rFonts w:ascii="Times New Roman" w:hAnsi="Times New Roman"/>
        </w:rPr>
        <w:t>fdistinguish</w:t>
      </w:r>
      <w:proofErr w:type="spellEnd"/>
      <w:r w:rsidRPr="00B50A5C">
        <w:rPr>
          <w:rFonts w:ascii="Times New Roman" w:hAnsi="Times New Roman"/>
        </w:rPr>
        <w:t xml:space="preserve">​:S→S′ definiert werden, wobei S′ die neue Menge ist. Wenn man diese Funktion auf den Anfangszustand anwendet, erzeugt man die erste „etwas“ und die </w:t>
      </w:r>
      <w:proofErr w:type="gramStart"/>
      <w:r w:rsidRPr="00B50A5C">
        <w:rPr>
          <w:rFonts w:ascii="Times New Roman" w:hAnsi="Times New Roman"/>
        </w:rPr>
        <w:t>erste</w:t>
      </w:r>
      <w:proofErr w:type="gramEnd"/>
      <w:r w:rsidRPr="00B50A5C">
        <w:rPr>
          <w:rFonts w:ascii="Times New Roman" w:hAnsi="Times New Roman"/>
        </w:rPr>
        <w:t xml:space="preserve"> „nichts“. Beispielsweise könnte </w:t>
      </w:r>
      <w:proofErr w:type="spellStart"/>
      <w:r w:rsidRPr="00B50A5C">
        <w:rPr>
          <w:rFonts w:ascii="Times New Roman" w:hAnsi="Times New Roman"/>
        </w:rPr>
        <w:t>fdistinguish</w:t>
      </w:r>
      <w:proofErr w:type="spellEnd"/>
      <w:r w:rsidRPr="00B50A5C">
        <w:rPr>
          <w:rFonts w:ascii="Times New Roman" w:hAnsi="Times New Roman"/>
        </w:rPr>
        <w:t>​(S0</w:t>
      </w:r>
      <w:proofErr w:type="gramStart"/>
      <w:r w:rsidRPr="00B50A5C">
        <w:rPr>
          <w:rFonts w:ascii="Times New Roman" w:hAnsi="Times New Roman"/>
        </w:rPr>
        <w:t>​)=</w:t>
      </w:r>
      <w:proofErr w:type="gramEnd"/>
      <w:r w:rsidRPr="00B50A5C">
        <w:rPr>
          <w:rFonts w:ascii="Times New Roman" w:hAnsi="Times New Roman"/>
        </w:rPr>
        <w:t>{(Objekt1​,Raum1​),(Objekt2​,Raum2​)} sein, was die erste Differenzierung im System darstellt.</w:t>
      </w:r>
    </w:p>
    <w:p w14:paraId="0ED9EAB1" w14:textId="77777777" w:rsidR="00B50A5C" w:rsidRPr="00B50A5C" w:rsidRDefault="00B50A5C" w:rsidP="00B50A5C">
      <w:pPr>
        <w:spacing w:after="0"/>
        <w:rPr>
          <w:rFonts w:ascii="Times New Roman" w:hAnsi="Times New Roman"/>
        </w:rPr>
      </w:pPr>
      <w:r w:rsidRPr="00B50A5C">
        <w:rPr>
          <w:rFonts w:ascii="Times New Roman" w:hAnsi="Times New Roman"/>
        </w:rPr>
        <w:pict w14:anchorId="35D2520A">
          <v:rect id="_x0000_i1032" style="width:0;height:1.5pt" o:hralign="center" o:hrstd="t" o:hr="t" fillcolor="#a0a0a0" stroked="f"/>
        </w:pict>
      </w:r>
    </w:p>
    <w:p w14:paraId="590D4631" w14:textId="77777777" w:rsidR="00B50A5C" w:rsidRPr="00B50A5C" w:rsidRDefault="00B50A5C" w:rsidP="00B50A5C">
      <w:pPr>
        <w:spacing w:before="100" w:beforeAutospacing="1" w:after="100" w:afterAutospacing="1"/>
        <w:outlineLvl w:val="2"/>
        <w:rPr>
          <w:rFonts w:ascii="Times New Roman" w:hAnsi="Times New Roman"/>
          <w:b/>
          <w:bCs/>
          <w:sz w:val="27"/>
          <w:szCs w:val="27"/>
        </w:rPr>
      </w:pPr>
      <w:r w:rsidRPr="00B50A5C">
        <w:rPr>
          <w:rFonts w:ascii="Times New Roman" w:hAnsi="Times New Roman"/>
          <w:b/>
          <w:bCs/>
          <w:sz w:val="27"/>
          <w:szCs w:val="27"/>
        </w:rPr>
        <w:t>2. Modellierung von Beziehungen mittels Graphentheorie</w:t>
      </w:r>
    </w:p>
    <w:p w14:paraId="6D4AA0FC"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 xml:space="preserve">Komplexe Beziehungen und Abhängigkeiten innerhalb des FRZK-Modells können nicht nur beschrieben, sondern auch </w:t>
      </w:r>
      <w:r w:rsidRPr="00B50A5C">
        <w:rPr>
          <w:rFonts w:ascii="Times New Roman" w:hAnsi="Times New Roman"/>
          <w:b/>
          <w:bCs/>
        </w:rPr>
        <w:t>visuell und mathematisch durch Graphen</w:t>
      </w:r>
      <w:r w:rsidRPr="00B50A5C">
        <w:rPr>
          <w:rFonts w:ascii="Times New Roman" w:hAnsi="Times New Roman"/>
        </w:rPr>
        <w:t xml:space="preserve"> dargestellt werden.</w:t>
      </w:r>
    </w:p>
    <w:p w14:paraId="630EE5EC" w14:textId="77777777" w:rsidR="00B50A5C" w:rsidRPr="00B50A5C" w:rsidRDefault="00B50A5C" w:rsidP="00B50A5C">
      <w:pPr>
        <w:numPr>
          <w:ilvl w:val="0"/>
          <w:numId w:val="8"/>
        </w:numPr>
        <w:spacing w:before="100" w:beforeAutospacing="1" w:after="100" w:afterAutospacing="1"/>
        <w:rPr>
          <w:rFonts w:ascii="Times New Roman" w:hAnsi="Times New Roman"/>
        </w:rPr>
      </w:pPr>
      <w:r w:rsidRPr="00B50A5C">
        <w:rPr>
          <w:rFonts w:ascii="Times New Roman" w:hAnsi="Times New Roman"/>
          <w:b/>
          <w:bCs/>
        </w:rPr>
        <w:t>Graphisches Modell:</w:t>
      </w:r>
      <w:r w:rsidRPr="00B50A5C">
        <w:rPr>
          <w:rFonts w:ascii="Times New Roman" w:hAnsi="Times New Roman"/>
        </w:rPr>
        <w:t xml:space="preserve"> Jede aus dem leeren Zustand generierte Entität wird zu einem </w:t>
      </w:r>
      <w:r w:rsidRPr="00B50A5C">
        <w:rPr>
          <w:rFonts w:ascii="Times New Roman" w:hAnsi="Times New Roman"/>
          <w:b/>
          <w:bCs/>
        </w:rPr>
        <w:t>Knoten</w:t>
      </w:r>
      <w:r w:rsidRPr="00B50A5C">
        <w:rPr>
          <w:rFonts w:ascii="Times New Roman" w:hAnsi="Times New Roman"/>
        </w:rPr>
        <w:t xml:space="preserve"> (oder "Vertex") in einem Graphen G=(</w:t>
      </w:r>
      <w:proofErr w:type="gramStart"/>
      <w:r w:rsidRPr="00B50A5C">
        <w:rPr>
          <w:rFonts w:ascii="Times New Roman" w:hAnsi="Times New Roman"/>
        </w:rPr>
        <w:t>V,E</w:t>
      </w:r>
      <w:proofErr w:type="gramEnd"/>
      <w:r w:rsidRPr="00B50A5C">
        <w:rPr>
          <w:rFonts w:ascii="Times New Roman" w:hAnsi="Times New Roman"/>
        </w:rPr>
        <w:t>), wobei V die Menge der Knoten und E die Menge der Kanten (oder "</w:t>
      </w:r>
      <w:proofErr w:type="spellStart"/>
      <w:r w:rsidRPr="00B50A5C">
        <w:rPr>
          <w:rFonts w:ascii="Times New Roman" w:hAnsi="Times New Roman"/>
        </w:rPr>
        <w:t>Edges</w:t>
      </w:r>
      <w:proofErr w:type="spellEnd"/>
      <w:r w:rsidRPr="00B50A5C">
        <w:rPr>
          <w:rFonts w:ascii="Times New Roman" w:hAnsi="Times New Roman"/>
        </w:rPr>
        <w:t>") ist. Die Kanten repräsentieren die funktionalen Beziehungen zwischen den Entitäten, wie Kausalität oder Kohärenz.</w:t>
      </w:r>
    </w:p>
    <w:p w14:paraId="4D976AAC" w14:textId="77777777" w:rsidR="00B50A5C" w:rsidRPr="00B50A5C" w:rsidRDefault="00B50A5C" w:rsidP="00B50A5C">
      <w:pPr>
        <w:numPr>
          <w:ilvl w:val="0"/>
          <w:numId w:val="8"/>
        </w:numPr>
        <w:spacing w:before="100" w:beforeAutospacing="1" w:after="100" w:afterAutospacing="1"/>
        <w:rPr>
          <w:rFonts w:ascii="Times New Roman" w:hAnsi="Times New Roman"/>
        </w:rPr>
      </w:pPr>
      <w:r w:rsidRPr="00B50A5C">
        <w:rPr>
          <w:rFonts w:ascii="Times New Roman" w:hAnsi="Times New Roman"/>
          <w:b/>
          <w:bCs/>
        </w:rPr>
        <w:t>Beispiel:</w:t>
      </w:r>
      <w:r w:rsidRPr="00B50A5C">
        <w:rPr>
          <w:rFonts w:ascii="Times New Roman" w:hAnsi="Times New Roman"/>
        </w:rPr>
        <w:t xml:space="preserve"> Nehmen wir an, das Modell erzeugt zwei Entitäten E1​ (z. B. "Raum") und E2​ (z. B. "Objekt"). Ihre Beziehung könnte als gerichtete Kante E1​→E2​ im Graphen dargestellt werden, die aussagt, dass das Objekt nur im Kontext des Raumes existieren kann. Dies würde eine klare, berechenbare Struktur für die Komplexität des Modells schaffen.</w:t>
      </w:r>
    </w:p>
    <w:p w14:paraId="44E41D74" w14:textId="77777777" w:rsidR="00B50A5C" w:rsidRPr="00B50A5C" w:rsidRDefault="00B50A5C" w:rsidP="00B50A5C">
      <w:pPr>
        <w:spacing w:after="0"/>
        <w:rPr>
          <w:rFonts w:ascii="Times New Roman" w:hAnsi="Times New Roman"/>
        </w:rPr>
      </w:pPr>
      <w:r w:rsidRPr="00B50A5C">
        <w:rPr>
          <w:rFonts w:ascii="Times New Roman" w:hAnsi="Times New Roman"/>
        </w:rPr>
        <w:pict w14:anchorId="60A229C4">
          <v:rect id="_x0000_i1033" style="width:0;height:1.5pt" o:hralign="center" o:hrstd="t" o:hr="t" fillcolor="#a0a0a0" stroked="f"/>
        </w:pict>
      </w:r>
    </w:p>
    <w:p w14:paraId="7E4AC43A" w14:textId="77777777" w:rsidR="00B50A5C" w:rsidRPr="00B50A5C" w:rsidRDefault="00B50A5C" w:rsidP="00B50A5C">
      <w:pPr>
        <w:spacing w:before="100" w:beforeAutospacing="1" w:after="100" w:afterAutospacing="1"/>
        <w:outlineLvl w:val="2"/>
        <w:rPr>
          <w:rFonts w:ascii="Times New Roman" w:hAnsi="Times New Roman"/>
          <w:b/>
          <w:bCs/>
          <w:sz w:val="27"/>
          <w:szCs w:val="27"/>
        </w:rPr>
      </w:pPr>
      <w:r w:rsidRPr="00B50A5C">
        <w:rPr>
          <w:rFonts w:ascii="Times New Roman" w:hAnsi="Times New Roman"/>
          <w:b/>
          <w:bCs/>
          <w:sz w:val="27"/>
          <w:szCs w:val="27"/>
        </w:rPr>
        <w:t>3. Algorithmische Definition von "Handlung"</w:t>
      </w:r>
    </w:p>
    <w:p w14:paraId="1556E427"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 xml:space="preserve">Das abstrakte Konzept der </w:t>
      </w:r>
      <w:r w:rsidRPr="00B50A5C">
        <w:rPr>
          <w:rFonts w:ascii="Times New Roman" w:hAnsi="Times New Roman"/>
          <w:b/>
          <w:bCs/>
        </w:rPr>
        <w:t>"Handlung"</w:t>
      </w:r>
      <w:r w:rsidRPr="00B50A5C">
        <w:rPr>
          <w:rFonts w:ascii="Times New Roman" w:hAnsi="Times New Roman"/>
        </w:rPr>
        <w:t xml:space="preserve"> kann als eine </w:t>
      </w:r>
      <w:r w:rsidRPr="00B50A5C">
        <w:rPr>
          <w:rFonts w:ascii="Times New Roman" w:hAnsi="Times New Roman"/>
          <w:b/>
          <w:bCs/>
        </w:rPr>
        <w:t>Transition von Zuständen</w:t>
      </w:r>
      <w:r w:rsidRPr="00B50A5C">
        <w:rPr>
          <w:rFonts w:ascii="Times New Roman" w:hAnsi="Times New Roman"/>
        </w:rPr>
        <w:t xml:space="preserve"> innerhalb des Systems definiert werden.</w:t>
      </w:r>
    </w:p>
    <w:p w14:paraId="417B620B" w14:textId="77777777" w:rsidR="00B50A5C" w:rsidRPr="00B50A5C" w:rsidRDefault="00B50A5C" w:rsidP="00B50A5C">
      <w:pPr>
        <w:numPr>
          <w:ilvl w:val="0"/>
          <w:numId w:val="9"/>
        </w:numPr>
        <w:spacing w:before="100" w:beforeAutospacing="1" w:after="100" w:afterAutospacing="1"/>
        <w:rPr>
          <w:rFonts w:ascii="Times New Roman" w:hAnsi="Times New Roman"/>
        </w:rPr>
      </w:pPr>
      <w:r w:rsidRPr="00B50A5C">
        <w:rPr>
          <w:rFonts w:ascii="Times New Roman" w:hAnsi="Times New Roman"/>
          <w:b/>
          <w:bCs/>
        </w:rPr>
        <w:t>Zustandsmaschine:</w:t>
      </w:r>
      <w:r w:rsidRPr="00B50A5C">
        <w:rPr>
          <w:rFonts w:ascii="Times New Roman" w:hAnsi="Times New Roman"/>
        </w:rPr>
        <w:t xml:space="preserve"> Eine Handlung kann als ein </w:t>
      </w:r>
      <w:r w:rsidRPr="00B50A5C">
        <w:rPr>
          <w:rFonts w:ascii="Times New Roman" w:hAnsi="Times New Roman"/>
          <w:b/>
          <w:bCs/>
        </w:rPr>
        <w:t>deterministischer Algorithmus</w:t>
      </w:r>
      <w:r w:rsidRPr="00B50A5C">
        <w:rPr>
          <w:rFonts w:ascii="Times New Roman" w:hAnsi="Times New Roman"/>
        </w:rPr>
        <w:t xml:space="preserve"> beschrieben werden, der den aktuellen Systemzustand </w:t>
      </w:r>
      <w:proofErr w:type="spellStart"/>
      <w:r w:rsidRPr="00B50A5C">
        <w:rPr>
          <w:rFonts w:ascii="Times New Roman" w:hAnsi="Times New Roman"/>
        </w:rPr>
        <w:t>Scurrent</w:t>
      </w:r>
      <w:proofErr w:type="spellEnd"/>
      <w:r w:rsidRPr="00B50A5C">
        <w:rPr>
          <w:rFonts w:ascii="Times New Roman" w:hAnsi="Times New Roman"/>
        </w:rPr>
        <w:t xml:space="preserve">​ in einen neuen Zustand </w:t>
      </w:r>
      <w:proofErr w:type="spellStart"/>
      <w:r w:rsidRPr="00B50A5C">
        <w:rPr>
          <w:rFonts w:ascii="Times New Roman" w:hAnsi="Times New Roman"/>
        </w:rPr>
        <w:t>Snext</w:t>
      </w:r>
      <w:proofErr w:type="spellEnd"/>
      <w:r w:rsidRPr="00B50A5C">
        <w:rPr>
          <w:rFonts w:ascii="Times New Roman" w:hAnsi="Times New Roman"/>
        </w:rPr>
        <w:t>​ überführt. Die Regeln für diese Transitionen müssten präzise formuliert sein.</w:t>
      </w:r>
    </w:p>
    <w:p w14:paraId="356D0A7A" w14:textId="77777777" w:rsidR="00B50A5C" w:rsidRPr="00B50A5C" w:rsidRDefault="00B50A5C" w:rsidP="00B50A5C">
      <w:pPr>
        <w:numPr>
          <w:ilvl w:val="0"/>
          <w:numId w:val="9"/>
        </w:numPr>
        <w:spacing w:before="100" w:beforeAutospacing="1" w:after="100" w:afterAutospacing="1"/>
        <w:rPr>
          <w:rFonts w:ascii="Times New Roman" w:hAnsi="Times New Roman"/>
        </w:rPr>
      </w:pPr>
      <w:r w:rsidRPr="00B50A5C">
        <w:rPr>
          <w:rFonts w:ascii="Times New Roman" w:hAnsi="Times New Roman"/>
          <w:b/>
          <w:bCs/>
        </w:rPr>
        <w:t>Beispiel:</w:t>
      </w:r>
      <w:r w:rsidRPr="00B50A5C">
        <w:rPr>
          <w:rFonts w:ascii="Times New Roman" w:hAnsi="Times New Roman"/>
        </w:rPr>
        <w:t xml:space="preserve"> Um die Handlung "einen Stift auf den Tisch legen" zu definieren, müsste man die Regeln für die Veränderung des Zustandes spezifizieren:</w:t>
      </w:r>
    </w:p>
    <w:p w14:paraId="3337B2ED" w14:textId="77777777" w:rsidR="00B50A5C" w:rsidRPr="00B50A5C" w:rsidRDefault="00B50A5C" w:rsidP="00B50A5C">
      <w:pPr>
        <w:numPr>
          <w:ilvl w:val="1"/>
          <w:numId w:val="9"/>
        </w:numPr>
        <w:spacing w:before="100" w:beforeAutospacing="1" w:after="100" w:afterAutospacing="1"/>
        <w:rPr>
          <w:rFonts w:ascii="Times New Roman" w:hAnsi="Times New Roman"/>
        </w:rPr>
      </w:pPr>
      <w:r w:rsidRPr="00B50A5C">
        <w:rPr>
          <w:rFonts w:ascii="Times New Roman" w:hAnsi="Times New Roman"/>
          <w:b/>
          <w:bCs/>
        </w:rPr>
        <w:t>Zustand vor der Handlung:</w:t>
      </w:r>
      <w:r w:rsidRPr="00B50A5C">
        <w:rPr>
          <w:rFonts w:ascii="Times New Roman" w:hAnsi="Times New Roman"/>
        </w:rPr>
        <w:t xml:space="preserve"> </w:t>
      </w:r>
      <w:proofErr w:type="gramStart"/>
      <w:r w:rsidRPr="00B50A5C">
        <w:rPr>
          <w:rFonts w:ascii="Courier New" w:hAnsi="Courier New" w:cs="Courier New"/>
          <w:sz w:val="20"/>
          <w:szCs w:val="20"/>
        </w:rPr>
        <w:t>Position(</w:t>
      </w:r>
      <w:proofErr w:type="gramEnd"/>
      <w:r w:rsidRPr="00B50A5C">
        <w:rPr>
          <w:rFonts w:ascii="Courier New" w:hAnsi="Courier New" w:cs="Courier New"/>
          <w:sz w:val="20"/>
          <w:szCs w:val="20"/>
        </w:rPr>
        <w:t>Stift) = Hand</w:t>
      </w:r>
      <w:r w:rsidRPr="00B50A5C">
        <w:rPr>
          <w:rFonts w:ascii="Times New Roman" w:hAnsi="Times New Roman"/>
        </w:rPr>
        <w:t xml:space="preserve"> und </w:t>
      </w:r>
      <w:r w:rsidRPr="00B50A5C">
        <w:rPr>
          <w:rFonts w:ascii="Courier New" w:hAnsi="Courier New" w:cs="Courier New"/>
          <w:sz w:val="20"/>
          <w:szCs w:val="20"/>
        </w:rPr>
        <w:t>Zustand(Stift) = gehalten</w:t>
      </w:r>
      <w:r w:rsidRPr="00B50A5C">
        <w:rPr>
          <w:rFonts w:ascii="Times New Roman" w:hAnsi="Times New Roman"/>
        </w:rPr>
        <w:t>.</w:t>
      </w:r>
    </w:p>
    <w:p w14:paraId="7AD8084F" w14:textId="77777777" w:rsidR="00B50A5C" w:rsidRPr="00B50A5C" w:rsidRDefault="00B50A5C" w:rsidP="00B50A5C">
      <w:pPr>
        <w:numPr>
          <w:ilvl w:val="1"/>
          <w:numId w:val="9"/>
        </w:numPr>
        <w:spacing w:before="100" w:beforeAutospacing="1" w:after="100" w:afterAutospacing="1"/>
        <w:rPr>
          <w:rFonts w:ascii="Times New Roman" w:hAnsi="Times New Roman"/>
        </w:rPr>
      </w:pPr>
      <w:r w:rsidRPr="00B50A5C">
        <w:rPr>
          <w:rFonts w:ascii="Times New Roman" w:hAnsi="Times New Roman"/>
          <w:b/>
          <w:bCs/>
        </w:rPr>
        <w:t>Handlungsfunktion:</w:t>
      </w:r>
      <w:r w:rsidRPr="00B50A5C">
        <w:rPr>
          <w:rFonts w:ascii="Times New Roman" w:hAnsi="Times New Roman"/>
        </w:rPr>
        <w:t xml:space="preserve"> </w:t>
      </w:r>
      <w:proofErr w:type="spellStart"/>
      <w:r w:rsidRPr="00B50A5C">
        <w:rPr>
          <w:rFonts w:ascii="Courier New" w:hAnsi="Courier New" w:cs="Courier New"/>
          <w:sz w:val="20"/>
          <w:szCs w:val="20"/>
        </w:rPr>
        <w:t>lege_</w:t>
      </w:r>
      <w:proofErr w:type="gramStart"/>
      <w:r w:rsidRPr="00B50A5C">
        <w:rPr>
          <w:rFonts w:ascii="Courier New" w:hAnsi="Courier New" w:cs="Courier New"/>
          <w:sz w:val="20"/>
          <w:szCs w:val="20"/>
        </w:rPr>
        <w:t>ab</w:t>
      </w:r>
      <w:proofErr w:type="spellEnd"/>
      <w:r w:rsidRPr="00B50A5C">
        <w:rPr>
          <w:rFonts w:ascii="Courier New" w:hAnsi="Courier New" w:cs="Courier New"/>
          <w:sz w:val="20"/>
          <w:szCs w:val="20"/>
        </w:rPr>
        <w:t>(</w:t>
      </w:r>
      <w:proofErr w:type="gramEnd"/>
      <w:r w:rsidRPr="00B50A5C">
        <w:rPr>
          <w:rFonts w:ascii="Courier New" w:hAnsi="Courier New" w:cs="Courier New"/>
          <w:sz w:val="20"/>
          <w:szCs w:val="20"/>
        </w:rPr>
        <w:t>Objekt, Ort)</w:t>
      </w:r>
      <w:r w:rsidRPr="00B50A5C">
        <w:rPr>
          <w:rFonts w:ascii="Times New Roman" w:hAnsi="Times New Roman"/>
        </w:rPr>
        <w:t>.</w:t>
      </w:r>
    </w:p>
    <w:p w14:paraId="4CC3B336" w14:textId="77777777" w:rsidR="00B50A5C" w:rsidRPr="00B50A5C" w:rsidRDefault="00B50A5C" w:rsidP="00B50A5C">
      <w:pPr>
        <w:numPr>
          <w:ilvl w:val="1"/>
          <w:numId w:val="9"/>
        </w:numPr>
        <w:spacing w:before="100" w:beforeAutospacing="1" w:after="100" w:afterAutospacing="1"/>
        <w:rPr>
          <w:rFonts w:ascii="Times New Roman" w:hAnsi="Times New Roman"/>
        </w:rPr>
      </w:pPr>
      <w:r w:rsidRPr="00B50A5C">
        <w:rPr>
          <w:rFonts w:ascii="Times New Roman" w:hAnsi="Times New Roman"/>
          <w:b/>
          <w:bCs/>
        </w:rPr>
        <w:t>Zustand nach der Handlung:</w:t>
      </w:r>
      <w:r w:rsidRPr="00B50A5C">
        <w:rPr>
          <w:rFonts w:ascii="Times New Roman" w:hAnsi="Times New Roman"/>
        </w:rPr>
        <w:t xml:space="preserve"> </w:t>
      </w:r>
      <w:proofErr w:type="gramStart"/>
      <w:r w:rsidRPr="00B50A5C">
        <w:rPr>
          <w:rFonts w:ascii="Courier New" w:hAnsi="Courier New" w:cs="Courier New"/>
          <w:sz w:val="20"/>
          <w:szCs w:val="20"/>
        </w:rPr>
        <w:t>Position(</w:t>
      </w:r>
      <w:proofErr w:type="gramEnd"/>
      <w:r w:rsidRPr="00B50A5C">
        <w:rPr>
          <w:rFonts w:ascii="Courier New" w:hAnsi="Courier New" w:cs="Courier New"/>
          <w:sz w:val="20"/>
          <w:szCs w:val="20"/>
        </w:rPr>
        <w:t>Stift) = Tisch</w:t>
      </w:r>
      <w:r w:rsidRPr="00B50A5C">
        <w:rPr>
          <w:rFonts w:ascii="Times New Roman" w:hAnsi="Times New Roman"/>
        </w:rPr>
        <w:t xml:space="preserve"> und </w:t>
      </w:r>
      <w:r w:rsidRPr="00B50A5C">
        <w:rPr>
          <w:rFonts w:ascii="Courier New" w:hAnsi="Courier New" w:cs="Courier New"/>
          <w:sz w:val="20"/>
          <w:szCs w:val="20"/>
        </w:rPr>
        <w:t>Zustand(Stift) = abgelegt</w:t>
      </w:r>
      <w:r w:rsidRPr="00B50A5C">
        <w:rPr>
          <w:rFonts w:ascii="Times New Roman" w:hAnsi="Times New Roman"/>
        </w:rPr>
        <w:t>.</w:t>
      </w:r>
    </w:p>
    <w:p w14:paraId="0ABF09D8"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 xml:space="preserve">Durch die Verwendung </w:t>
      </w:r>
      <w:proofErr w:type="gramStart"/>
      <w:r w:rsidRPr="00B50A5C">
        <w:rPr>
          <w:rFonts w:ascii="Times New Roman" w:hAnsi="Times New Roman"/>
        </w:rPr>
        <w:t>solcher formaler Methoden</w:t>
      </w:r>
      <w:proofErr w:type="gramEnd"/>
      <w:r w:rsidRPr="00B50A5C">
        <w:rPr>
          <w:rFonts w:ascii="Times New Roman" w:hAnsi="Times New Roman"/>
        </w:rPr>
        <w:t xml:space="preserve"> kann der Übergang von philosophischen Ideen zu einem </w:t>
      </w:r>
      <w:r w:rsidRPr="00B50A5C">
        <w:rPr>
          <w:rFonts w:ascii="Times New Roman" w:hAnsi="Times New Roman"/>
          <w:b/>
          <w:bCs/>
        </w:rPr>
        <w:t>verifizierbaren und reproduzierbaren wissenschaftlichen Modell</w:t>
      </w:r>
      <w:r w:rsidRPr="00B50A5C">
        <w:rPr>
          <w:rFonts w:ascii="Times New Roman" w:hAnsi="Times New Roman"/>
        </w:rPr>
        <w:t xml:space="preserve"> gelingen.</w:t>
      </w:r>
    </w:p>
    <w:p w14:paraId="573CD269"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 xml:space="preserve">Um die wissenschaftliche Präzision des </w:t>
      </w:r>
      <w:r w:rsidRPr="00B50A5C">
        <w:rPr>
          <w:rFonts w:ascii="Times New Roman" w:hAnsi="Times New Roman"/>
          <w:b/>
          <w:bCs/>
        </w:rPr>
        <w:t>Funktionalen Raum-Zeit-Kohärenzsystems (FRZK)</w:t>
      </w:r>
      <w:r w:rsidRPr="00B50A5C">
        <w:rPr>
          <w:rFonts w:ascii="Times New Roman" w:hAnsi="Times New Roman"/>
        </w:rPr>
        <w:t xml:space="preserve"> weiter zu verbessern, kann die Argumentation über eine formale, </w:t>
      </w:r>
      <w:r w:rsidRPr="00B50A5C">
        <w:rPr>
          <w:rFonts w:ascii="Times New Roman" w:hAnsi="Times New Roman"/>
          <w:b/>
          <w:bCs/>
        </w:rPr>
        <w:t>kategorientheoretische Darstellung</w:t>
      </w:r>
      <w:r w:rsidRPr="00B50A5C">
        <w:rPr>
          <w:rFonts w:ascii="Times New Roman" w:hAnsi="Times New Roman"/>
        </w:rPr>
        <w:t xml:space="preserve"> und eine </w:t>
      </w:r>
      <w:r w:rsidRPr="00B50A5C">
        <w:rPr>
          <w:rFonts w:ascii="Times New Roman" w:hAnsi="Times New Roman"/>
          <w:b/>
          <w:bCs/>
        </w:rPr>
        <w:t>mathematische Definition des Nullpunkts</w:t>
      </w:r>
      <w:r w:rsidRPr="00B50A5C">
        <w:rPr>
          <w:rFonts w:ascii="Times New Roman" w:hAnsi="Times New Roman"/>
        </w:rPr>
        <w:t xml:space="preserve"> (</w:t>
      </w:r>
      <w:r w:rsidRPr="00B50A5C">
        <w:rPr>
          <w:rFonts w:ascii="Cambria Math" w:hAnsi="Cambria Math" w:cs="Cambria Math"/>
        </w:rPr>
        <w:t>∅</w:t>
      </w:r>
      <w:r w:rsidRPr="00B50A5C">
        <w:rPr>
          <w:rFonts w:ascii="Times New Roman" w:hAnsi="Times New Roman"/>
        </w:rPr>
        <w:t>) vertieft werden.</w:t>
      </w:r>
    </w:p>
    <w:p w14:paraId="5360F5F0" w14:textId="77777777" w:rsidR="00B50A5C" w:rsidRPr="00B50A5C" w:rsidRDefault="00B50A5C" w:rsidP="00B50A5C">
      <w:pPr>
        <w:spacing w:after="0"/>
        <w:rPr>
          <w:rFonts w:ascii="Times New Roman" w:hAnsi="Times New Roman"/>
        </w:rPr>
      </w:pPr>
      <w:r w:rsidRPr="00B50A5C">
        <w:rPr>
          <w:rFonts w:ascii="Times New Roman" w:hAnsi="Times New Roman"/>
        </w:rPr>
        <w:pict w14:anchorId="13ED0926">
          <v:rect id="_x0000_i1037" style="width:0;height:1.5pt" o:hralign="center" o:hrstd="t" o:hr="t" fillcolor="#a0a0a0" stroked="f"/>
        </w:pict>
      </w:r>
    </w:p>
    <w:p w14:paraId="49C7D253" w14:textId="77777777" w:rsidR="00B50A5C" w:rsidRPr="00B50A5C" w:rsidRDefault="00B50A5C" w:rsidP="00B50A5C">
      <w:pPr>
        <w:spacing w:before="100" w:beforeAutospacing="1" w:after="100" w:afterAutospacing="1"/>
        <w:outlineLvl w:val="2"/>
        <w:rPr>
          <w:rFonts w:ascii="Times New Roman" w:hAnsi="Times New Roman"/>
          <w:b/>
          <w:bCs/>
          <w:sz w:val="27"/>
          <w:szCs w:val="27"/>
        </w:rPr>
      </w:pPr>
      <w:r w:rsidRPr="00B50A5C">
        <w:rPr>
          <w:rFonts w:ascii="Times New Roman" w:hAnsi="Times New Roman"/>
          <w:b/>
          <w:bCs/>
          <w:sz w:val="27"/>
          <w:szCs w:val="27"/>
        </w:rPr>
        <w:t>1. Kategorientheoretische Darstellung des Modells</w:t>
      </w:r>
    </w:p>
    <w:p w14:paraId="11DCA7B3"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Die Kategorientheorie, ein Zweig der Mathematik, der sich mit Strukturen und ihren Beziehungen befasst, bietet eine elegante Möglichkeit, die Entstehung der FRZK-Welt zu formalisieren.</w:t>
      </w:r>
    </w:p>
    <w:p w14:paraId="591A46EE" w14:textId="77777777" w:rsidR="00B50A5C" w:rsidRPr="00B50A5C" w:rsidRDefault="00B50A5C" w:rsidP="00B50A5C">
      <w:pPr>
        <w:numPr>
          <w:ilvl w:val="0"/>
          <w:numId w:val="10"/>
        </w:numPr>
        <w:spacing w:before="100" w:beforeAutospacing="1" w:after="100" w:afterAutospacing="1"/>
        <w:rPr>
          <w:rFonts w:ascii="Times New Roman" w:hAnsi="Times New Roman"/>
        </w:rPr>
      </w:pPr>
      <w:r w:rsidRPr="00B50A5C">
        <w:rPr>
          <w:rFonts w:ascii="Times New Roman" w:hAnsi="Times New Roman"/>
          <w:b/>
          <w:bCs/>
        </w:rPr>
        <w:t>Objekte (Objekte):</w:t>
      </w:r>
      <w:r w:rsidRPr="00B50A5C">
        <w:rPr>
          <w:rFonts w:ascii="Times New Roman" w:hAnsi="Times New Roman"/>
        </w:rPr>
        <w:t xml:space="preserve"> Jede generierte Entität (z. B. "Raum", "Zeit", "Objekt") wäre ein </w:t>
      </w:r>
      <w:r w:rsidRPr="00B50A5C">
        <w:rPr>
          <w:rFonts w:ascii="Times New Roman" w:hAnsi="Times New Roman"/>
          <w:b/>
          <w:bCs/>
        </w:rPr>
        <w:t>Objekt</w:t>
      </w:r>
      <w:r w:rsidRPr="00B50A5C">
        <w:rPr>
          <w:rFonts w:ascii="Times New Roman" w:hAnsi="Times New Roman"/>
        </w:rPr>
        <w:t xml:space="preserve"> in einer Kategorie.</w:t>
      </w:r>
    </w:p>
    <w:p w14:paraId="60200E8C" w14:textId="77777777" w:rsidR="00B50A5C" w:rsidRPr="00B50A5C" w:rsidRDefault="00B50A5C" w:rsidP="00B50A5C">
      <w:pPr>
        <w:numPr>
          <w:ilvl w:val="0"/>
          <w:numId w:val="10"/>
        </w:numPr>
        <w:spacing w:before="100" w:beforeAutospacing="1" w:after="100" w:afterAutospacing="1"/>
        <w:rPr>
          <w:rFonts w:ascii="Times New Roman" w:hAnsi="Times New Roman"/>
        </w:rPr>
      </w:pPr>
      <w:proofErr w:type="spellStart"/>
      <w:r w:rsidRPr="00B50A5C">
        <w:rPr>
          <w:rFonts w:ascii="Times New Roman" w:hAnsi="Times New Roman"/>
          <w:b/>
          <w:bCs/>
        </w:rPr>
        <w:t>Morphismen</w:t>
      </w:r>
      <w:proofErr w:type="spellEnd"/>
      <w:r w:rsidRPr="00B50A5C">
        <w:rPr>
          <w:rFonts w:ascii="Times New Roman" w:hAnsi="Times New Roman"/>
          <w:b/>
          <w:bCs/>
        </w:rPr>
        <w:t xml:space="preserve"> (Funktionale Beziehungen):</w:t>
      </w:r>
      <w:r w:rsidRPr="00B50A5C">
        <w:rPr>
          <w:rFonts w:ascii="Times New Roman" w:hAnsi="Times New Roman"/>
        </w:rPr>
        <w:t xml:space="preserve"> Die funktionalen Beziehungen zwischen diesen Entitäten würden als </w:t>
      </w:r>
      <w:proofErr w:type="spellStart"/>
      <w:r w:rsidRPr="00B50A5C">
        <w:rPr>
          <w:rFonts w:ascii="Times New Roman" w:hAnsi="Times New Roman"/>
          <w:b/>
          <w:bCs/>
        </w:rPr>
        <w:t>Morphismen</w:t>
      </w:r>
      <w:proofErr w:type="spellEnd"/>
      <w:r w:rsidRPr="00B50A5C">
        <w:rPr>
          <w:rFonts w:ascii="Times New Roman" w:hAnsi="Times New Roman"/>
        </w:rPr>
        <w:t xml:space="preserve"> (oder Pfeile) dargestellt. Ein </w:t>
      </w:r>
      <w:proofErr w:type="spellStart"/>
      <w:r w:rsidRPr="00B50A5C">
        <w:rPr>
          <w:rFonts w:ascii="Times New Roman" w:hAnsi="Times New Roman"/>
        </w:rPr>
        <w:t>Morphismus</w:t>
      </w:r>
      <w:proofErr w:type="spellEnd"/>
      <w:r w:rsidRPr="00B50A5C">
        <w:rPr>
          <w:rFonts w:ascii="Times New Roman" w:hAnsi="Times New Roman"/>
        </w:rPr>
        <w:t xml:space="preserve"> </w:t>
      </w:r>
      <w:proofErr w:type="gramStart"/>
      <w:r w:rsidRPr="00B50A5C">
        <w:rPr>
          <w:rFonts w:ascii="Times New Roman" w:hAnsi="Times New Roman"/>
        </w:rPr>
        <w:t>f:A</w:t>
      </w:r>
      <w:proofErr w:type="gramEnd"/>
      <w:r w:rsidRPr="00B50A5C">
        <w:rPr>
          <w:rFonts w:ascii="Times New Roman" w:hAnsi="Times New Roman"/>
        </w:rPr>
        <w:t>→B würde beispielsweise die Funktion abbilden, die die Entität A in die Entität B überführt.</w:t>
      </w:r>
    </w:p>
    <w:p w14:paraId="48DAF4E3" w14:textId="77777777" w:rsidR="00B50A5C" w:rsidRPr="00B50A5C" w:rsidRDefault="00B50A5C" w:rsidP="00B50A5C">
      <w:pPr>
        <w:numPr>
          <w:ilvl w:val="0"/>
          <w:numId w:val="10"/>
        </w:numPr>
        <w:spacing w:before="100" w:beforeAutospacing="1" w:after="100" w:afterAutospacing="1"/>
        <w:rPr>
          <w:rFonts w:ascii="Times New Roman" w:hAnsi="Times New Roman"/>
        </w:rPr>
      </w:pPr>
      <w:r w:rsidRPr="00B50A5C">
        <w:rPr>
          <w:rFonts w:ascii="Times New Roman" w:hAnsi="Times New Roman"/>
          <w:b/>
          <w:bCs/>
        </w:rPr>
        <w:t>Beispiel für eine Kategorie:</w:t>
      </w:r>
      <w:r w:rsidRPr="00B50A5C">
        <w:rPr>
          <w:rFonts w:ascii="Times New Roman" w:hAnsi="Times New Roman"/>
        </w:rPr>
        <w:t xml:space="preserve"> Die Kategorie FRZK würde Objekte wie die leere Menge </w:t>
      </w:r>
      <w:r w:rsidRPr="00B50A5C">
        <w:rPr>
          <w:rFonts w:ascii="Cambria Math" w:hAnsi="Cambria Math" w:cs="Cambria Math"/>
        </w:rPr>
        <w:t>∅</w:t>
      </w:r>
      <w:r w:rsidRPr="00B50A5C">
        <w:rPr>
          <w:rFonts w:ascii="Times New Roman" w:hAnsi="Times New Roman"/>
        </w:rPr>
        <w:t>, das erste erzeugte "Etwas" {</w:t>
      </w:r>
      <w:r w:rsidRPr="00B50A5C">
        <w:rPr>
          <w:rFonts w:ascii="Cambria Math" w:hAnsi="Cambria Math" w:cs="Cambria Math"/>
        </w:rPr>
        <w:t>∅</w:t>
      </w:r>
      <w:r w:rsidRPr="00B50A5C">
        <w:rPr>
          <w:rFonts w:ascii="Times New Roman" w:hAnsi="Times New Roman"/>
        </w:rPr>
        <w:t xml:space="preserve">} und die daraus abgeleiteten Konzepte umfassen. Die </w:t>
      </w:r>
      <w:proofErr w:type="spellStart"/>
      <w:r w:rsidRPr="00B50A5C">
        <w:rPr>
          <w:rFonts w:ascii="Times New Roman" w:hAnsi="Times New Roman"/>
        </w:rPr>
        <w:t>Morphismen</w:t>
      </w:r>
      <w:proofErr w:type="spellEnd"/>
      <w:r w:rsidRPr="00B50A5C">
        <w:rPr>
          <w:rFonts w:ascii="Times New Roman" w:hAnsi="Times New Roman"/>
        </w:rPr>
        <w:t xml:space="preserve"> wären die Transformationsfunktionen, die diese Objekte miteinander verbinden.</w:t>
      </w:r>
    </w:p>
    <w:p w14:paraId="12F1951D" w14:textId="77777777" w:rsidR="00B50A5C" w:rsidRPr="00B50A5C" w:rsidRDefault="00B50A5C" w:rsidP="00B50A5C">
      <w:pPr>
        <w:numPr>
          <w:ilvl w:val="0"/>
          <w:numId w:val="10"/>
        </w:numPr>
        <w:spacing w:before="100" w:beforeAutospacing="1" w:after="100" w:afterAutospacing="1"/>
        <w:rPr>
          <w:rFonts w:ascii="Times New Roman" w:hAnsi="Times New Roman"/>
        </w:rPr>
      </w:pPr>
      <w:r w:rsidRPr="00B50A5C">
        <w:rPr>
          <w:rFonts w:ascii="Times New Roman" w:hAnsi="Times New Roman"/>
          <w:b/>
          <w:bCs/>
        </w:rPr>
        <w:t>Vorteil:</w:t>
      </w:r>
      <w:r w:rsidRPr="00B50A5C">
        <w:rPr>
          <w:rFonts w:ascii="Times New Roman" w:hAnsi="Times New Roman"/>
        </w:rPr>
        <w:t xml:space="preserve"> Dies ermöglicht eine abstrakte und gleichzeitig </w:t>
      </w:r>
      <w:r w:rsidRPr="00B50A5C">
        <w:rPr>
          <w:rFonts w:ascii="Times New Roman" w:hAnsi="Times New Roman"/>
          <w:b/>
          <w:bCs/>
        </w:rPr>
        <w:t>rigorose Beschreibung</w:t>
      </w:r>
      <w:r w:rsidRPr="00B50A5C">
        <w:rPr>
          <w:rFonts w:ascii="Times New Roman" w:hAnsi="Times New Roman"/>
        </w:rPr>
        <w:t xml:space="preserve"> der Struktur des Modells, unabhängig von den spezifischen Inhalten der Disziplinen. Man kann so beweisen, dass die Beziehungen konsistent sind und das System logisch in sich geschlossen ist.</w:t>
      </w:r>
    </w:p>
    <w:p w14:paraId="58F23B8C" w14:textId="77777777" w:rsidR="00B50A5C" w:rsidRPr="00B50A5C" w:rsidRDefault="00B50A5C" w:rsidP="00B50A5C">
      <w:pPr>
        <w:spacing w:after="0"/>
        <w:rPr>
          <w:rFonts w:ascii="Times New Roman" w:hAnsi="Times New Roman"/>
        </w:rPr>
      </w:pPr>
      <w:r w:rsidRPr="00B50A5C">
        <w:rPr>
          <w:rFonts w:ascii="Times New Roman" w:hAnsi="Times New Roman"/>
        </w:rPr>
        <w:pict w14:anchorId="0784B8AC">
          <v:rect id="_x0000_i1038" style="width:0;height:1.5pt" o:hralign="center" o:hrstd="t" o:hr="t" fillcolor="#a0a0a0" stroked="f"/>
        </w:pict>
      </w:r>
    </w:p>
    <w:p w14:paraId="5FE344AC" w14:textId="77777777" w:rsidR="00B50A5C" w:rsidRPr="00B50A5C" w:rsidRDefault="00B50A5C" w:rsidP="00B50A5C">
      <w:pPr>
        <w:spacing w:before="100" w:beforeAutospacing="1" w:after="100" w:afterAutospacing="1"/>
        <w:outlineLvl w:val="2"/>
        <w:rPr>
          <w:rFonts w:ascii="Times New Roman" w:hAnsi="Times New Roman"/>
          <w:b/>
          <w:bCs/>
          <w:sz w:val="27"/>
          <w:szCs w:val="27"/>
        </w:rPr>
      </w:pPr>
      <w:r w:rsidRPr="00B50A5C">
        <w:rPr>
          <w:rFonts w:ascii="Times New Roman" w:hAnsi="Times New Roman"/>
          <w:b/>
          <w:bCs/>
          <w:sz w:val="27"/>
          <w:szCs w:val="27"/>
        </w:rPr>
        <w:t>2. Definition des Nullpunkts und seiner Operationen</w:t>
      </w:r>
    </w:p>
    <w:p w14:paraId="2CCE5A05"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 xml:space="preserve">Das Konzept der </w:t>
      </w:r>
      <w:r w:rsidRPr="00B50A5C">
        <w:rPr>
          <w:rFonts w:ascii="Times New Roman" w:hAnsi="Times New Roman"/>
          <w:b/>
          <w:bCs/>
        </w:rPr>
        <w:t>leeren Menge (</w:t>
      </w:r>
      <w:r w:rsidRPr="00B50A5C">
        <w:rPr>
          <w:rFonts w:ascii="Cambria Math" w:hAnsi="Cambria Math" w:cs="Cambria Math"/>
          <w:b/>
          <w:bCs/>
        </w:rPr>
        <w:t>∅</w:t>
      </w:r>
      <w:r w:rsidRPr="00B50A5C">
        <w:rPr>
          <w:rFonts w:ascii="Times New Roman" w:hAnsi="Times New Roman"/>
          <w:b/>
          <w:bCs/>
        </w:rPr>
        <w:t>)</w:t>
      </w:r>
      <w:r w:rsidRPr="00B50A5C">
        <w:rPr>
          <w:rFonts w:ascii="Times New Roman" w:hAnsi="Times New Roman"/>
        </w:rPr>
        <w:t xml:space="preserve"> als Ausgangspunkt muss mathematisch präzise sein. Es kann als </w:t>
      </w:r>
      <w:r w:rsidRPr="00B50A5C">
        <w:rPr>
          <w:rFonts w:ascii="Times New Roman" w:hAnsi="Times New Roman"/>
          <w:b/>
          <w:bCs/>
        </w:rPr>
        <w:t>initiales Objekt</w:t>
      </w:r>
      <w:r w:rsidRPr="00B50A5C">
        <w:rPr>
          <w:rFonts w:ascii="Times New Roman" w:hAnsi="Times New Roman"/>
        </w:rPr>
        <w:t xml:space="preserve"> in der Kategorie FRZK definiert werden, was bedeutet, dass es einen eindeutigen </w:t>
      </w:r>
      <w:proofErr w:type="spellStart"/>
      <w:r w:rsidRPr="00B50A5C">
        <w:rPr>
          <w:rFonts w:ascii="Times New Roman" w:hAnsi="Times New Roman"/>
        </w:rPr>
        <w:t>Morphismus</w:t>
      </w:r>
      <w:proofErr w:type="spellEnd"/>
      <w:r w:rsidRPr="00B50A5C">
        <w:rPr>
          <w:rFonts w:ascii="Times New Roman" w:hAnsi="Times New Roman"/>
        </w:rPr>
        <w:t xml:space="preserve"> zu jedem anderen Objekt in der Kategorie gibt.</w:t>
      </w:r>
    </w:p>
    <w:p w14:paraId="03603C00" w14:textId="77777777" w:rsidR="00B50A5C" w:rsidRPr="00B50A5C" w:rsidRDefault="00B50A5C" w:rsidP="00B50A5C">
      <w:pPr>
        <w:numPr>
          <w:ilvl w:val="0"/>
          <w:numId w:val="11"/>
        </w:numPr>
        <w:spacing w:before="100" w:beforeAutospacing="1" w:after="100" w:afterAutospacing="1"/>
        <w:rPr>
          <w:rFonts w:ascii="Times New Roman" w:hAnsi="Times New Roman"/>
        </w:rPr>
      </w:pPr>
      <w:r w:rsidRPr="00B50A5C">
        <w:rPr>
          <w:rFonts w:ascii="Times New Roman" w:hAnsi="Times New Roman"/>
          <w:b/>
          <w:bCs/>
        </w:rPr>
        <w:t>Operation der Differenzierung:</w:t>
      </w:r>
      <w:r w:rsidRPr="00B50A5C">
        <w:rPr>
          <w:rFonts w:ascii="Times New Roman" w:hAnsi="Times New Roman"/>
        </w:rPr>
        <w:t xml:space="preserve"> Die erste fundamentale Operation, die die Leere überwindet, kann als </w:t>
      </w:r>
      <w:r w:rsidRPr="00B50A5C">
        <w:rPr>
          <w:rFonts w:ascii="Times New Roman" w:hAnsi="Times New Roman"/>
          <w:b/>
          <w:bCs/>
        </w:rPr>
        <w:t>Paarbildungsfunktion</w:t>
      </w:r>
      <w:r w:rsidRPr="00B50A5C">
        <w:rPr>
          <w:rFonts w:ascii="Times New Roman" w:hAnsi="Times New Roman"/>
        </w:rPr>
        <w:t xml:space="preserve"> dargestellt werden: Pair(</w:t>
      </w:r>
      <w:proofErr w:type="spellStart"/>
      <w:proofErr w:type="gramStart"/>
      <w:r w:rsidRPr="00B50A5C">
        <w:rPr>
          <w:rFonts w:ascii="Times New Roman" w:hAnsi="Times New Roman"/>
        </w:rPr>
        <w:t>x,y</w:t>
      </w:r>
      <w:proofErr w:type="spellEnd"/>
      <w:proofErr w:type="gramEnd"/>
      <w:r w:rsidRPr="00B50A5C">
        <w:rPr>
          <w:rFonts w:ascii="Times New Roman" w:hAnsi="Times New Roman"/>
        </w:rPr>
        <w:t>)={{x},{</w:t>
      </w:r>
      <w:proofErr w:type="spellStart"/>
      <w:r w:rsidRPr="00B50A5C">
        <w:rPr>
          <w:rFonts w:ascii="Times New Roman" w:hAnsi="Times New Roman"/>
        </w:rPr>
        <w:t>x,y</w:t>
      </w:r>
      <w:proofErr w:type="spellEnd"/>
      <w:r w:rsidRPr="00B50A5C">
        <w:rPr>
          <w:rFonts w:ascii="Times New Roman" w:hAnsi="Times New Roman"/>
        </w:rPr>
        <w:t xml:space="preserve">}}. Angewendet auf die leere Menge </w:t>
      </w:r>
      <w:proofErr w:type="gramStart"/>
      <w:r w:rsidRPr="00B50A5C">
        <w:rPr>
          <w:rFonts w:ascii="Times New Roman" w:hAnsi="Times New Roman"/>
        </w:rPr>
        <w:t>Pair(</w:t>
      </w:r>
      <w:proofErr w:type="gramEnd"/>
      <w:r w:rsidRPr="00B50A5C">
        <w:rPr>
          <w:rFonts w:ascii="Cambria Math" w:hAnsi="Cambria Math" w:cs="Cambria Math"/>
        </w:rPr>
        <w:t>∅</w:t>
      </w:r>
      <w:r w:rsidRPr="00B50A5C">
        <w:rPr>
          <w:rFonts w:ascii="Times New Roman" w:hAnsi="Times New Roman"/>
        </w:rPr>
        <w:t>,</w:t>
      </w:r>
      <w:r w:rsidRPr="00B50A5C">
        <w:rPr>
          <w:rFonts w:ascii="Cambria Math" w:hAnsi="Cambria Math" w:cs="Cambria Math"/>
        </w:rPr>
        <w:t>∅</w:t>
      </w:r>
      <w:r w:rsidRPr="00B50A5C">
        <w:rPr>
          <w:rFonts w:ascii="Times New Roman" w:hAnsi="Times New Roman"/>
        </w:rPr>
        <w:t>)={{</w:t>
      </w:r>
      <w:r w:rsidRPr="00B50A5C">
        <w:rPr>
          <w:rFonts w:ascii="Cambria Math" w:hAnsi="Cambria Math" w:cs="Cambria Math"/>
        </w:rPr>
        <w:t>∅</w:t>
      </w:r>
      <w:r w:rsidRPr="00B50A5C">
        <w:rPr>
          <w:rFonts w:ascii="Times New Roman" w:hAnsi="Times New Roman"/>
        </w:rPr>
        <w:t>}} erzeugt dies die erste nicht-leere Entität und somit die grundlegende Unterscheidung zwischen "nichts" und "etwas".</w:t>
      </w:r>
    </w:p>
    <w:p w14:paraId="1DEA78BC" w14:textId="77777777" w:rsidR="00B50A5C" w:rsidRPr="00B50A5C" w:rsidRDefault="00B50A5C" w:rsidP="00B50A5C">
      <w:pPr>
        <w:numPr>
          <w:ilvl w:val="0"/>
          <w:numId w:val="11"/>
        </w:numPr>
        <w:spacing w:before="100" w:beforeAutospacing="1" w:after="100" w:afterAutospacing="1"/>
        <w:rPr>
          <w:rFonts w:ascii="Times New Roman" w:hAnsi="Times New Roman"/>
        </w:rPr>
      </w:pPr>
      <w:r w:rsidRPr="00B50A5C">
        <w:rPr>
          <w:rFonts w:ascii="Times New Roman" w:hAnsi="Times New Roman"/>
          <w:b/>
          <w:bCs/>
        </w:rPr>
        <w:t>Operation der Kohärenz:</w:t>
      </w:r>
      <w:r w:rsidRPr="00B50A5C">
        <w:rPr>
          <w:rFonts w:ascii="Times New Roman" w:hAnsi="Times New Roman"/>
        </w:rPr>
        <w:t xml:space="preserve"> Kohärenz, also die Art, wie Elemente zusammenhängen, könnte als eine </w:t>
      </w:r>
      <w:r w:rsidRPr="00B50A5C">
        <w:rPr>
          <w:rFonts w:ascii="Times New Roman" w:hAnsi="Times New Roman"/>
          <w:b/>
          <w:bCs/>
        </w:rPr>
        <w:t>Relation</w:t>
      </w:r>
      <w:r w:rsidRPr="00B50A5C">
        <w:rPr>
          <w:rFonts w:ascii="Times New Roman" w:hAnsi="Times New Roman"/>
        </w:rPr>
        <w:t xml:space="preserve"> in einem </w:t>
      </w:r>
      <w:proofErr w:type="spellStart"/>
      <w:r w:rsidRPr="00B50A5C">
        <w:rPr>
          <w:rFonts w:ascii="Times New Roman" w:hAnsi="Times New Roman"/>
        </w:rPr>
        <w:t>Relationenmodell</w:t>
      </w:r>
      <w:proofErr w:type="spellEnd"/>
      <w:r w:rsidRPr="00B50A5C">
        <w:rPr>
          <w:rFonts w:ascii="Times New Roman" w:hAnsi="Times New Roman"/>
        </w:rPr>
        <w:t xml:space="preserve"> formalisiert werden. Eine Relation R</w:t>
      </w:r>
      <w:r w:rsidRPr="00B50A5C">
        <w:rPr>
          <w:rFonts w:ascii="Cambria Math" w:hAnsi="Cambria Math" w:cs="Cambria Math"/>
        </w:rPr>
        <w:t>⊆</w:t>
      </w:r>
      <w:r w:rsidRPr="00B50A5C">
        <w:rPr>
          <w:rFonts w:ascii="Times New Roman" w:hAnsi="Times New Roman"/>
        </w:rPr>
        <w:t>A×B definiert die Art der Verbindung zwischen den Elementen zweier Mengen A und B. Diese mathematische Definition ermöglicht es, die "Regeln" des FRZK-Systems präzise und nicht nur beschreibend festzulegen.</w:t>
      </w:r>
    </w:p>
    <w:p w14:paraId="472688A2" w14:textId="77777777" w:rsidR="00B50A5C" w:rsidRPr="00B50A5C" w:rsidRDefault="00B50A5C" w:rsidP="00B50A5C">
      <w:pPr>
        <w:spacing w:after="0"/>
        <w:rPr>
          <w:rFonts w:ascii="Times New Roman" w:hAnsi="Times New Roman"/>
        </w:rPr>
      </w:pPr>
      <w:r w:rsidRPr="00B50A5C">
        <w:rPr>
          <w:rFonts w:ascii="Times New Roman" w:hAnsi="Times New Roman"/>
        </w:rPr>
        <w:pict w14:anchorId="09AD4500">
          <v:rect id="_x0000_i1039" style="width:0;height:1.5pt" o:hralign="center" o:hrstd="t" o:hr="t" fillcolor="#a0a0a0" stroked="f"/>
        </w:pict>
      </w:r>
    </w:p>
    <w:p w14:paraId="2C547B81" w14:textId="77777777" w:rsidR="00B50A5C" w:rsidRPr="00B50A5C" w:rsidRDefault="00B50A5C" w:rsidP="00B50A5C">
      <w:pPr>
        <w:spacing w:before="100" w:beforeAutospacing="1" w:after="100" w:afterAutospacing="1"/>
        <w:outlineLvl w:val="2"/>
        <w:rPr>
          <w:rFonts w:ascii="Times New Roman" w:hAnsi="Times New Roman"/>
          <w:b/>
          <w:bCs/>
          <w:sz w:val="27"/>
          <w:szCs w:val="27"/>
        </w:rPr>
      </w:pPr>
      <w:r w:rsidRPr="00B50A5C">
        <w:rPr>
          <w:rFonts w:ascii="Times New Roman" w:hAnsi="Times New Roman"/>
          <w:b/>
          <w:bCs/>
          <w:sz w:val="27"/>
          <w:szCs w:val="27"/>
        </w:rPr>
        <w:t>3. Transformation des Modells in ein Rechenmodell</w:t>
      </w:r>
    </w:p>
    <w:p w14:paraId="4012D6BC" w14:textId="77777777" w:rsidR="00B50A5C" w:rsidRPr="00B50A5C" w:rsidRDefault="00B50A5C" w:rsidP="00B50A5C">
      <w:pPr>
        <w:spacing w:before="100" w:beforeAutospacing="1" w:after="100" w:afterAutospacing="1"/>
        <w:rPr>
          <w:rFonts w:ascii="Times New Roman" w:hAnsi="Times New Roman"/>
        </w:rPr>
      </w:pPr>
      <w:r w:rsidRPr="00B50A5C">
        <w:rPr>
          <w:rFonts w:ascii="Times New Roman" w:hAnsi="Times New Roman"/>
        </w:rPr>
        <w:t xml:space="preserve">Durch diese formalen Schritte könnte das FRZK-Modell in ein </w:t>
      </w:r>
      <w:r w:rsidRPr="00B50A5C">
        <w:rPr>
          <w:rFonts w:ascii="Times New Roman" w:hAnsi="Times New Roman"/>
          <w:b/>
          <w:bCs/>
        </w:rPr>
        <w:t>Rechenmodell</w:t>
      </w:r>
      <w:r w:rsidRPr="00B50A5C">
        <w:rPr>
          <w:rFonts w:ascii="Times New Roman" w:hAnsi="Times New Roman"/>
        </w:rPr>
        <w:t xml:space="preserve"> transformiert werden.</w:t>
      </w:r>
    </w:p>
    <w:p w14:paraId="2DC4C017" w14:textId="77777777" w:rsidR="00B50A5C" w:rsidRPr="00B50A5C" w:rsidRDefault="00B50A5C" w:rsidP="00B50A5C">
      <w:pPr>
        <w:numPr>
          <w:ilvl w:val="0"/>
          <w:numId w:val="12"/>
        </w:numPr>
        <w:spacing w:before="100" w:beforeAutospacing="1" w:after="100" w:afterAutospacing="1"/>
        <w:rPr>
          <w:rFonts w:ascii="Times New Roman" w:hAnsi="Times New Roman"/>
        </w:rPr>
      </w:pPr>
      <w:r w:rsidRPr="00B50A5C">
        <w:rPr>
          <w:rFonts w:ascii="Times New Roman" w:hAnsi="Times New Roman"/>
          <w:b/>
          <w:bCs/>
        </w:rPr>
        <w:t>Funktionalität:</w:t>
      </w:r>
      <w:r w:rsidRPr="00B50A5C">
        <w:rPr>
          <w:rFonts w:ascii="Times New Roman" w:hAnsi="Times New Roman"/>
        </w:rPr>
        <w:t xml:space="preserve"> Jede "Handlung" würde einer </w:t>
      </w:r>
      <w:r w:rsidRPr="00B50A5C">
        <w:rPr>
          <w:rFonts w:ascii="Times New Roman" w:hAnsi="Times New Roman"/>
          <w:b/>
          <w:bCs/>
        </w:rPr>
        <w:t>Zustandsübergangsfunktion</w:t>
      </w:r>
      <w:r w:rsidRPr="00B50A5C">
        <w:rPr>
          <w:rFonts w:ascii="Times New Roman" w:hAnsi="Times New Roman"/>
        </w:rPr>
        <w:t xml:space="preserve"> entsprechen. Diese Funktionen würden als Algorithmen oder Programme implementiert, die den Systemzustand von Salt​ nach </w:t>
      </w:r>
      <w:proofErr w:type="spellStart"/>
      <w:r w:rsidRPr="00B50A5C">
        <w:rPr>
          <w:rFonts w:ascii="Times New Roman" w:hAnsi="Times New Roman"/>
        </w:rPr>
        <w:t>Sneu</w:t>
      </w:r>
      <w:proofErr w:type="spellEnd"/>
      <w:r w:rsidRPr="00B50A5C">
        <w:rPr>
          <w:rFonts w:ascii="Times New Roman" w:hAnsi="Times New Roman"/>
        </w:rPr>
        <w:t>​ überführen.</w:t>
      </w:r>
    </w:p>
    <w:p w14:paraId="700A0B5E" w14:textId="77777777" w:rsidR="00B50A5C" w:rsidRPr="00B50A5C" w:rsidRDefault="00B50A5C" w:rsidP="00B50A5C">
      <w:pPr>
        <w:numPr>
          <w:ilvl w:val="0"/>
          <w:numId w:val="12"/>
        </w:numPr>
        <w:spacing w:before="100" w:beforeAutospacing="1" w:after="100" w:afterAutospacing="1"/>
        <w:rPr>
          <w:rFonts w:ascii="Times New Roman" w:hAnsi="Times New Roman"/>
        </w:rPr>
      </w:pPr>
      <w:r w:rsidRPr="00B50A5C">
        <w:rPr>
          <w:rFonts w:ascii="Times New Roman" w:hAnsi="Times New Roman"/>
          <w:b/>
          <w:bCs/>
        </w:rPr>
        <w:t>Simulation:</w:t>
      </w:r>
      <w:r w:rsidRPr="00B50A5C">
        <w:rPr>
          <w:rFonts w:ascii="Times New Roman" w:hAnsi="Times New Roman"/>
        </w:rPr>
        <w:t xml:space="preserve"> Dies würde es ermöglichen, die Entwicklung des FRZK-Systems zu simulieren und zu </w:t>
      </w:r>
      <w:r w:rsidRPr="00B50A5C">
        <w:rPr>
          <w:rFonts w:ascii="Times New Roman" w:hAnsi="Times New Roman"/>
          <w:b/>
          <w:bCs/>
        </w:rPr>
        <w:t>prädizieren</w:t>
      </w:r>
      <w:r w:rsidRPr="00B50A5C">
        <w:rPr>
          <w:rFonts w:ascii="Times New Roman" w:hAnsi="Times New Roman"/>
        </w:rPr>
        <w:t>, wie komplexe Strukturen aus einfachen Operationen entstehen. Die Falsifizierbarkeit, ein entscheidendes Kriterium für wissenschaftliche Theorien, würde durch die Möglichkeit geschaffen, die Vorhersagen des Modells mit empirischen Beobachtungen zu vergleichen.</w:t>
      </w:r>
    </w:p>
    <w:p w14:paraId="23164A75"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D2E08"/>
    <w:multiLevelType w:val="multilevel"/>
    <w:tmpl w:val="311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77108"/>
    <w:multiLevelType w:val="multilevel"/>
    <w:tmpl w:val="0F989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B341A"/>
    <w:multiLevelType w:val="multilevel"/>
    <w:tmpl w:val="06A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80BB3"/>
    <w:multiLevelType w:val="multilevel"/>
    <w:tmpl w:val="E8F8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96866"/>
    <w:multiLevelType w:val="multilevel"/>
    <w:tmpl w:val="9AD0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43185"/>
    <w:multiLevelType w:val="multilevel"/>
    <w:tmpl w:val="D97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708D5"/>
    <w:multiLevelType w:val="multilevel"/>
    <w:tmpl w:val="2B3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D5E44"/>
    <w:multiLevelType w:val="multilevel"/>
    <w:tmpl w:val="4114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162B1"/>
    <w:multiLevelType w:val="multilevel"/>
    <w:tmpl w:val="B43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7"/>
  </w:num>
  <w:num w:numId="5">
    <w:abstractNumId w:val="4"/>
  </w:num>
  <w:num w:numId="6">
    <w:abstractNumId w:val="10"/>
  </w:num>
  <w:num w:numId="7">
    <w:abstractNumId w:val="11"/>
  </w:num>
  <w:num w:numId="8">
    <w:abstractNumId w:val="8"/>
  </w:num>
  <w:num w:numId="9">
    <w:abstractNumId w:val="6"/>
  </w:num>
  <w:num w:numId="10">
    <w:abstractNumId w:val="9"/>
  </w:num>
  <w:num w:numId="11">
    <w:abstractNumId w:val="5"/>
  </w:num>
  <w:num w:numId="1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64"/>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0A5C"/>
    <w:rsid w:val="00B53EE0"/>
    <w:rsid w:val="00B873C2"/>
    <w:rsid w:val="00BA664A"/>
    <w:rsid w:val="00C06164"/>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00031"/>
  <w15:chartTrackingRefBased/>
  <w15:docId w15:val="{DF943328-8525-40EB-AFF4-61C00DBB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TMLCode">
    <w:name w:val="HTML Code"/>
    <w:uiPriority w:val="99"/>
    <w:semiHidden/>
    <w:unhideWhenUsed/>
    <w:rsid w:val="00C06164"/>
    <w:rPr>
      <w:rFonts w:ascii="Courier New" w:eastAsia="Times New Roman" w:hAnsi="Courier New" w:cs="Courier New"/>
      <w:sz w:val="20"/>
      <w:szCs w:val="20"/>
    </w:rPr>
  </w:style>
  <w:style w:type="character" w:customStyle="1" w:styleId="mord">
    <w:name w:val="mord"/>
    <w:basedOn w:val="Absatz-Standardschriftart"/>
    <w:rsid w:val="00B50A5C"/>
  </w:style>
  <w:style w:type="character" w:customStyle="1" w:styleId="vlist-s">
    <w:name w:val="vlist-s"/>
    <w:basedOn w:val="Absatz-Standardschriftart"/>
    <w:rsid w:val="00B50A5C"/>
  </w:style>
  <w:style w:type="character" w:customStyle="1" w:styleId="mrel">
    <w:name w:val="mrel"/>
    <w:basedOn w:val="Absatz-Standardschriftart"/>
    <w:rsid w:val="00B50A5C"/>
  </w:style>
  <w:style w:type="character" w:customStyle="1" w:styleId="mopen">
    <w:name w:val="mopen"/>
    <w:basedOn w:val="Absatz-Standardschriftart"/>
    <w:rsid w:val="00B50A5C"/>
  </w:style>
  <w:style w:type="character" w:customStyle="1" w:styleId="mclose">
    <w:name w:val="mclose"/>
    <w:basedOn w:val="Absatz-Standardschriftart"/>
    <w:rsid w:val="00B50A5C"/>
  </w:style>
  <w:style w:type="character" w:customStyle="1" w:styleId="mpunct">
    <w:name w:val="mpunct"/>
    <w:basedOn w:val="Absatz-Standardschriftart"/>
    <w:rsid w:val="00B50A5C"/>
  </w:style>
  <w:style w:type="character" w:customStyle="1" w:styleId="mbin">
    <w:name w:val="mbin"/>
    <w:basedOn w:val="Absatz-Standardschriftart"/>
    <w:rsid w:val="00B50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1395767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15089860">
      <w:bodyDiv w:val="1"/>
      <w:marLeft w:val="0"/>
      <w:marRight w:val="0"/>
      <w:marTop w:val="0"/>
      <w:marBottom w:val="0"/>
      <w:divBdr>
        <w:top w:val="none" w:sz="0" w:space="0" w:color="auto"/>
        <w:left w:val="none" w:sz="0" w:space="0" w:color="auto"/>
        <w:bottom w:val="none" w:sz="0" w:space="0" w:color="auto"/>
        <w:right w:val="none" w:sz="0" w:space="0" w:color="auto"/>
      </w:divBdr>
    </w:div>
    <w:div w:id="1688367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1344</Words>
  <Characters>8474</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2025-09-02T06:02:00Z</dcterms:created>
  <dcterms:modified xsi:type="dcterms:W3CDTF">2025-09-02T06:05:00Z</dcterms:modified>
</cp:coreProperties>
</file>