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2C5FD" w14:textId="4F111A6E" w:rsidR="00C469B1" w:rsidRPr="00C469B1" w:rsidRDefault="00C469B1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Kapitel </w:t>
      </w:r>
      <w:r w:rsidR="00B352F6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</w:t>
      </w:r>
      <w:r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– Mathematische Herleitung der Sensorarchitektur aus dem funktional-relationalen Raumzeitkonzept (FZRK)</w:t>
      </w:r>
    </w:p>
    <w:p w14:paraId="0B325CC5" w14:textId="77777777" w:rsidR="00C469B1" w:rsidRPr="00C469B1" w:rsidRDefault="00C469B1" w:rsidP="00C469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de-DE"/>
        </w:rPr>
        <w:t>Einleitung: Prüfstein Theorie – Umsetzung Technik</w:t>
      </w:r>
    </w:p>
    <w:p w14:paraId="261DAD96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Der Prüfstein jeder Theorie ist die Praxis – dieser Satz prägte nicht nur den erkenntnistheoretischen Hintergrund meiner Dissertation, sondern wurde zum technischen Anspruch. Das Ziel war von Beginn an klar umrissen: Ausgehend vom funktional-relationalen Raumzeitkonzept (FZRK) sollte ein physikalisch-mathematisches Modell entwickelt werden, das sich in einem realen Sensor konkretisieren lässt. Es genügte mir nicht, bestehende Systeme zu modifizieren – vielmehr wollte ich ein neues konstruieren, das aus dem FZRK selbst erwächst.</w:t>
      </w:r>
    </w:p>
    <w:p w14:paraId="5B9919EC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Zentral war die Frage: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lässt sich eine Sensorarchitektur aufbauen, die nichteuklidische Oberflächen nicht punktweise erfasst, sondern funktional modelliert?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Antwort führte über das mathematische Fundament des FZRK – beginnend bei der formalen Definition von Raum, Relation und Funktion.</w:t>
      </w:r>
    </w:p>
    <w:p w14:paraId="1B84690C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09118E5">
          <v:rect id="_x0000_i1025" style="width:0;height:1.5pt" o:hralign="center" o:hrstd="t" o:hr="t" fillcolor="#a0a0a0" stroked="f"/>
        </w:pict>
      </w:r>
    </w:p>
    <w:p w14:paraId="41BEC3EE" w14:textId="7888A7BC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Raumkonzeption im FZRK</w:t>
      </w:r>
    </w:p>
    <w:p w14:paraId="4E6F61BE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Im funktional-relationalen Modell wird der Raum nicht als Container verstanden, sondern durch Funktionen erzeugt. Jeder Punkt U</w:t>
      </w:r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MU \in MU</w:t>
      </w:r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 erhält Koordinaten durch:</w:t>
      </w:r>
    </w:p>
    <w:p w14:paraId="22059F86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x,y,z:M→R,U</w:t>
      </w:r>
      <w:proofErr w:type="spellEnd"/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(x(U),y(U),z(U))x, y, z : M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{R},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quad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(x(U), y(U), z(U))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x,y,z:M→R,U</w:t>
      </w:r>
      <w:proofErr w:type="spellEnd"/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(x(U),y(U),z(U)) </w:t>
      </w:r>
    </w:p>
    <w:p w14:paraId="4CC5A7ED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 erzeugt einen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 definierten Raum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 der keine absolute Metrik besitzt, sondern lediglich ein Zuweisungssystem ist. Die Abstände zwischen Punkten sind ohne weitere Struktur bedeutungslos – erst durch eine weitere Funktionalität entsteht Geometrie.</w:t>
      </w:r>
    </w:p>
    <w:p w14:paraId="55C81D8A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74CE59">
          <v:rect id="_x0000_i1026" style="width:0;height:1.5pt" o:hralign="center" o:hrstd="t" o:hr="t" fillcolor="#a0a0a0" stroked="f"/>
        </w:pict>
      </w:r>
    </w:p>
    <w:p w14:paraId="79222D4B" w14:textId="34BA60AE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 Die </w:t>
      </w:r>
      <w:proofErr w:type="spellStart"/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Brane</w:t>
      </w:r>
      <w:proofErr w:type="spellEnd"/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-Funktion: Strukturierung durch Funktion</w:t>
      </w:r>
    </w:p>
    <w:p w14:paraId="2F30813F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-Funktion </w:t>
      </w:r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h:R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3→Rh :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{R}^3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{R}h:R3→R ordnet jedem Punkt im Raum eine skalare Struktur zu:</w:t>
      </w:r>
    </w:p>
    <w:p w14:paraId="72DB100C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h(</w:t>
      </w:r>
      <w:proofErr w:type="spellStart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,z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z. B. 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Feldsta¨rke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 Energiedichte, 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Kru¨mmungh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(x, y, z)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mapsto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{z. B. Feldstärke, Energiedichte, Krümmung}h(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C469B1">
        <w:rPr>
          <w:rFonts w:ascii="Cambria Math" w:eastAsia="Times New Roman" w:hAnsi="Cambria Math" w:cs="Cambria Math"/>
          <w:sz w:val="24"/>
          <w:szCs w:val="24"/>
          <w:lang w:eastAsia="de-DE"/>
        </w:rPr>
        <w:t>↦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z. B. 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Feldsta¨rke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 Energiedichte, 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Kru¨mmung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903851C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Funktion ersetzt den klassischen metrischen Tensor. Sie ist die Grundlage für die emergente Geometrie:</w:t>
      </w:r>
    </w:p>
    <w:p w14:paraId="77165A9C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gμν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,z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)=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Gμν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(h,∂αh,∂α∂βh)g_{\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mu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\nu}(x, y, z) = G_{\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mu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\nu}(h, \partial_\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alpha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h, \partial_\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alpha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\partial_\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beta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h)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gμν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​(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x,y,z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)=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Gμν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​(h,∂α​h,∂α​∂β​h) </w:t>
      </w:r>
    </w:p>
    <w:p w14:paraId="2F9F11E7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Die daraus abgeleitete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Raum-Zeit-Metrik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ergibt sich z. B. für rein raumbezogene Oberflächen als:</w:t>
      </w:r>
    </w:p>
    <w:p w14:paraId="047E8EE2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ds2=−h(</w:t>
      </w:r>
      <w:proofErr w:type="spellStart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 dt2+1h(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)(dx2+dy2)ds^2 = -h(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 \, dt^2 +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{1}{h(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)} (dx^2 + dy^2)ds2=−h(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)dt2+h(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)1​(dx2+dy2) </w:t>
      </w:r>
    </w:p>
    <w:p w14:paraId="063C1DEA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die Geometrie nicht vorgegeben, sondern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 konstruiert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4B545B1F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11D1F46">
          <v:rect id="_x0000_i1027" style="width:0;height:1.5pt" o:hralign="center" o:hrstd="t" o:hr="t" fillcolor="#a0a0a0" stroked="f"/>
        </w:pict>
      </w:r>
    </w:p>
    <w:p w14:paraId="7E38882E" w14:textId="6D1BC0D6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Sensorgeometrie aus FZRK ableiten: Das Dreieck als Funktionsstruktur</w:t>
      </w:r>
    </w:p>
    <w:p w14:paraId="59CD3755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gleichseitiges Dreieck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im FZRK der kleinste Raum, in dem jede Ecke mit jeder anderen in einer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symmetrischen, funktional unterscheidbaren Relation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steht. Aus geometrischer Sicht erfüllt ein gleichseitiges Dreieck alle Bedingungen für ein vollständig determiniertes Bezugssystem:</w:t>
      </w:r>
    </w:p>
    <w:p w14:paraId="30D0A400" w14:textId="77777777" w:rsidR="00C469B1" w:rsidRPr="00C469B1" w:rsidRDefault="00C469B1" w:rsidP="00C4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bevorzugte Ecke</w:t>
      </w:r>
    </w:p>
    <w:p w14:paraId="4F3071F6" w14:textId="77777777" w:rsidR="00C469B1" w:rsidRPr="00C469B1" w:rsidRDefault="00C469B1" w:rsidP="00C4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vollständige relational definierte Fläche</w:t>
      </w:r>
    </w:p>
    <w:p w14:paraId="1090BBAB" w14:textId="77777777" w:rsidR="00C469B1" w:rsidRPr="00C469B1" w:rsidRDefault="00C469B1" w:rsidP="00C46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kleinstmögliche geschlossene Fläche</w:t>
      </w:r>
    </w:p>
    <w:p w14:paraId="1B7C45AC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Daraus folgt: Das adaptive Empfangsdreieck ist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ein Messfeld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 sondern eine funktionale Beziehungseinheit.</w:t>
      </w:r>
    </w:p>
    <w:p w14:paraId="098993F5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458C7C">
          <v:rect id="_x0000_i1028" style="width:0;height:1.5pt" o:hralign="center" o:hrstd="t" o:hr="t" fillcolor="#a0a0a0" stroked="f"/>
        </w:pict>
      </w:r>
    </w:p>
    <w:p w14:paraId="7DFDC184" w14:textId="5CC1B279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Zeit als Differenzfunktion: Dynamik durch Zustandserkennung</w:t>
      </w:r>
    </w:p>
    <w:p w14:paraId="0AF5E8E8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klassischen Sinne ist Zeit ein Parameter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ttt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. Im FZRK ergibt sich Zeit aus Differenz zweier Funktionszustände:</w:t>
      </w:r>
    </w:p>
    <w:p w14:paraId="16F4BAD1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Δf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=ft+1(</w:t>
      </w:r>
      <w:proofErr w:type="spellStart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)−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)\Delta f = f_{t+1}(x, y) -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f_t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(x, y)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Δf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=ft+1​(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)−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​(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45AF8FAF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Ist Δf≈0\Delta f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approx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0Δf≈0, ist das System „ruhig“. Das bedeutet: Zeit ist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 Input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Maß für Veränderung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. Diese Logik wurde direkt in die Steuerung integriert – der Sensor gibt nur ein Taktsignal frei, wenn ein stabiler Zustand detektiert ist.</w:t>
      </w:r>
    </w:p>
    <w:p w14:paraId="7B280968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2B3288">
          <v:rect id="_x0000_i1029" style="width:0;height:1.5pt" o:hralign="center" o:hrstd="t" o:hr="t" fillcolor="#a0a0a0" stroked="f"/>
        </w:pict>
      </w:r>
    </w:p>
    <w:p w14:paraId="49FDDD02" w14:textId="0DE8B8FB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5. </w:t>
      </w:r>
      <w:proofErr w:type="spellStart"/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Diskretisierung</w:t>
      </w:r>
      <w:proofErr w:type="spellEnd"/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und sensornahe Umsetzung</w:t>
      </w:r>
    </w:p>
    <w:p w14:paraId="2B1463E1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Da das SPAD-Array eine diskrete Struktur besitzt, wurde der Raum in ein Gitter überführt:</w:t>
      </w:r>
    </w:p>
    <w:p w14:paraId="48487386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,z:MZ→Z3x, y, z : M_{\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{Z}}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rightarrow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mathbb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{Z}^3x,y,z:MZ​→Z3 </w:t>
      </w:r>
    </w:p>
    <w:p w14:paraId="1E84ABC8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Die Fläche wird also als strukturierte Punktmenge beschrieben. Die Form ergibt sich durch die Relation dieser Punkte – etwa durch die Struktur der reflektierten Signale.</w:t>
      </w:r>
    </w:p>
    <w:p w14:paraId="62BED1CC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C3E822B">
          <v:rect id="_x0000_i1030" style="width:0;height:1.5pt" o:hralign="center" o:hrstd="t" o:hr="t" fillcolor="#a0a0a0" stroked="f"/>
        </w:pict>
      </w:r>
    </w:p>
    <w:p w14:paraId="4D837D83" w14:textId="340D33AD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Fitverfahren als epistemische Modellbildung</w:t>
      </w:r>
    </w:p>
    <w:p w14:paraId="4872F4D7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Für jede reflektierte Punktwolke {Pi}\{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P_i</w:t>
      </w:r>
      <w:proofErr w:type="spellEnd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\}{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Pi​} wird geprüft, ob sie durch eine Funktion aus folgender Menge modellierbar ist:</w:t>
      </w:r>
    </w:p>
    <w:p w14:paraId="7D27A54F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F={ax+</w:t>
      </w:r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b,ax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2+bx+c,asin⁡(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bx+c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)+d,1x,ex,ln⁡x,xn,… }\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{F} =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left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\{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ax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b, ax^2 +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bx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c, a \sin(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bx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c) + d,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{1}{x},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e^x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ln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x,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x^n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dots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right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\}F={ax+b,ax2+bx+c,asin(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bx+c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)+d,x1​,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ex,lnx,xn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,…} </w:t>
      </w:r>
    </w:p>
    <w:p w14:paraId="74FDB34B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Dabei wird jede Funktion auf die Fläche angepasst und die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mittlere quadratische Abweichung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minimiert. Wenn:</w:t>
      </w:r>
    </w:p>
    <w:p w14:paraId="43D43E28" w14:textId="77777777" w:rsidR="00C469B1" w:rsidRPr="00C469B1" w:rsidRDefault="00C469B1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MSE=1n∑i=1n(f(xi)−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yi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)2&lt;ϵ\</w:t>
      </w:r>
      <w:proofErr w:type="spellStart"/>
      <w:proofErr w:type="gram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gram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MSE} =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{1}{n}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sum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_{i=1}^n (f(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x_i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- 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y_i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)^2 &lt; \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epsilonMSE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=n1​i=1∑n​(f(xi​)−</w:t>
      </w:r>
      <w:proofErr w:type="spellStart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yi</w:t>
      </w:r>
      <w:proofErr w:type="spellEnd"/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​)2&lt;ϵ </w:t>
      </w:r>
    </w:p>
    <w:p w14:paraId="40614C63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gilt die Fläche als „modelliert“. Falls nicht, wird die Fläche entlang der Winkelhalbierenden gedrittelt und der Prozess rekursiv fortgesetzt.</w:t>
      </w:r>
    </w:p>
    <w:p w14:paraId="6FBC5338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51481B6">
          <v:rect id="_x0000_i1031" style="width:0;height:1.5pt" o:hralign="center" o:hrstd="t" o:hr="t" fillcolor="#a0a0a0" stroked="f"/>
        </w:pict>
      </w:r>
    </w:p>
    <w:p w14:paraId="26D182B5" w14:textId="79843A0D" w:rsidR="00C469B1" w:rsidRPr="00C469B1" w:rsidRDefault="00B352F6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6.7.</w:t>
      </w:r>
      <w:r w:rsidR="00C469B1"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Der Sensor als erkenntnistheoretische Maschine</w:t>
      </w:r>
    </w:p>
    <w:p w14:paraId="4E901ADE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Resultat ist kein passiver Detektor, sondern ein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kognitives System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, das:</w:t>
      </w:r>
    </w:p>
    <w:p w14:paraId="09638A92" w14:textId="77777777" w:rsidR="00C469B1" w:rsidRPr="00C469B1" w:rsidRDefault="00C469B1" w:rsidP="00C4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selbstständig modelliert,</w:t>
      </w:r>
    </w:p>
    <w:p w14:paraId="4AC7C74C" w14:textId="77777777" w:rsidR="00C469B1" w:rsidRPr="00C469B1" w:rsidRDefault="00C469B1" w:rsidP="00C4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auf Differenz reagiert,</w:t>
      </w:r>
    </w:p>
    <w:p w14:paraId="6D359AA7" w14:textId="77777777" w:rsidR="00C469B1" w:rsidRPr="00C469B1" w:rsidRDefault="00C469B1" w:rsidP="00C46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und seine Handlungsschwelle erkenntnistheoretisch definiert.</w:t>
      </w:r>
    </w:p>
    <w:p w14:paraId="3C7AF606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 ergibt sich vollständig aus der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Konsequenz funktionaler Raumzeit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543D19AC" w14:textId="77777777" w:rsidR="00C469B1" w:rsidRPr="00C469B1" w:rsidRDefault="00C469B1" w:rsidP="00C4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Raum ist Relation.</w:t>
      </w:r>
    </w:p>
    <w:p w14:paraId="470EBEFD" w14:textId="77777777" w:rsidR="00C469B1" w:rsidRPr="00C469B1" w:rsidRDefault="00C469B1" w:rsidP="00C4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Zeit ist Differenz.</w:t>
      </w:r>
    </w:p>
    <w:p w14:paraId="1BC1D225" w14:textId="77777777" w:rsidR="00C469B1" w:rsidRPr="00C469B1" w:rsidRDefault="00C469B1" w:rsidP="00C4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Modell ist Erkenntnis.</w:t>
      </w:r>
    </w:p>
    <w:p w14:paraId="75A78DEF" w14:textId="77777777" w:rsidR="00C469B1" w:rsidRPr="00C469B1" w:rsidRDefault="00C469B1" w:rsidP="00C46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Taktsignal ist Handlungsschwelle.</w:t>
      </w:r>
    </w:p>
    <w:p w14:paraId="37FD0861" w14:textId="77777777" w:rsidR="00C469B1" w:rsidRPr="00C469B1" w:rsidRDefault="00B352F6" w:rsidP="00C46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EC11802">
          <v:rect id="_x0000_i1032" style="width:0;height:1.5pt" o:hralign="center" o:hrstd="t" o:hr="t" fillcolor="#a0a0a0" stroked="f"/>
        </w:pict>
      </w:r>
    </w:p>
    <w:p w14:paraId="01374324" w14:textId="77777777" w:rsidR="00C469B1" w:rsidRPr="00C469B1" w:rsidRDefault="00C469B1" w:rsidP="00C4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469B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Epilog: Vom Konzept zur Technik</w:t>
      </w:r>
    </w:p>
    <w:p w14:paraId="40175DA5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vollständige Weg – vom abstrakten FZRK über die mathematische Strukturierung hin zur technischen Sensorarchitektur – war nicht das Nachbauen bestehender Technologien, sondern ein </w:t>
      </w: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von der Theorie in die Technik</w:t>
      </w:r>
      <w:r w:rsidRPr="00C469B1">
        <w:rPr>
          <w:rFonts w:ascii="Times New Roman" w:eastAsia="Times New Roman" w:hAnsi="Times New Roman" w:cs="Times New Roman"/>
          <w:sz w:val="24"/>
          <w:szCs w:val="24"/>
          <w:lang w:eastAsia="de-DE"/>
        </w:rPr>
        <w:t>. Das adaptive Betrachtungsdreieck zeigt: Es ist möglich, ein erkenntnistheoretisch tief fundiertes Modell in ein industriell anwendbares Sensorsystem zu überführen.</w:t>
      </w:r>
    </w:p>
    <w:p w14:paraId="5B706B2B" w14:textId="77777777" w:rsidR="00C469B1" w:rsidRPr="00C469B1" w:rsidRDefault="00C469B1" w:rsidP="00C4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469B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Die funktional-relational gedachte Raumzeit hat damit ihren Prüfstein bestanden.</w:t>
      </w:r>
    </w:p>
    <w:p w14:paraId="2116C8CA" w14:textId="77777777" w:rsidR="00C469B1" w:rsidRDefault="00C469B1"/>
    <w:sectPr w:rsidR="00C469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6E18"/>
    <w:multiLevelType w:val="multilevel"/>
    <w:tmpl w:val="AE9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431DD"/>
    <w:multiLevelType w:val="multilevel"/>
    <w:tmpl w:val="60B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4053C"/>
    <w:multiLevelType w:val="multilevel"/>
    <w:tmpl w:val="0A6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839B2"/>
    <w:multiLevelType w:val="multilevel"/>
    <w:tmpl w:val="4D8E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38256D"/>
    <w:multiLevelType w:val="multilevel"/>
    <w:tmpl w:val="1CFC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7F"/>
    <w:rsid w:val="00106528"/>
    <w:rsid w:val="002A0B7F"/>
    <w:rsid w:val="006C6269"/>
    <w:rsid w:val="008871CF"/>
    <w:rsid w:val="009032D7"/>
    <w:rsid w:val="00B352F6"/>
    <w:rsid w:val="00C469B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116B"/>
  <w15:chartTrackingRefBased/>
  <w15:docId w15:val="{0515BB9D-97B3-48C2-B6BA-DFBB295F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69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2A0B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link w:val="berschrift4Zchn"/>
    <w:uiPriority w:val="9"/>
    <w:qFormat/>
    <w:rsid w:val="002A0B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0B7F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A0B7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A0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katex">
    <w:name w:val="katex"/>
    <w:basedOn w:val="Absatz-Standardschriftart"/>
    <w:rsid w:val="002A0B7F"/>
  </w:style>
  <w:style w:type="character" w:styleId="Fett">
    <w:name w:val="Strong"/>
    <w:basedOn w:val="Absatz-Standardschriftart"/>
    <w:uiPriority w:val="22"/>
    <w:qFormat/>
    <w:rsid w:val="002A0B7F"/>
    <w:rPr>
      <w:b/>
      <w:bCs/>
    </w:rPr>
  </w:style>
  <w:style w:type="character" w:styleId="Hervorhebung">
    <w:name w:val="Emphasis"/>
    <w:basedOn w:val="Absatz-Standardschriftart"/>
    <w:uiPriority w:val="20"/>
    <w:qFormat/>
    <w:rsid w:val="00C469B1"/>
    <w:rPr>
      <w:i/>
      <w:iCs/>
    </w:rPr>
  </w:style>
  <w:style w:type="character" w:customStyle="1" w:styleId="katex-mathml">
    <w:name w:val="katex-mathml"/>
    <w:basedOn w:val="Absatz-Standardschriftart"/>
    <w:rsid w:val="00C469B1"/>
  </w:style>
  <w:style w:type="character" w:customStyle="1" w:styleId="mord">
    <w:name w:val="mord"/>
    <w:basedOn w:val="Absatz-Standardschriftart"/>
    <w:rsid w:val="00C469B1"/>
  </w:style>
  <w:style w:type="character" w:customStyle="1" w:styleId="mrel">
    <w:name w:val="mrel"/>
    <w:basedOn w:val="Absatz-Standardschriftart"/>
    <w:rsid w:val="00C469B1"/>
  </w:style>
  <w:style w:type="character" w:customStyle="1" w:styleId="mpunct">
    <w:name w:val="mpunct"/>
    <w:basedOn w:val="Absatz-Standardschriftart"/>
    <w:rsid w:val="00C469B1"/>
  </w:style>
  <w:style w:type="character" w:customStyle="1" w:styleId="mopen">
    <w:name w:val="mopen"/>
    <w:basedOn w:val="Absatz-Standardschriftart"/>
    <w:rsid w:val="00C469B1"/>
  </w:style>
  <w:style w:type="character" w:customStyle="1" w:styleId="mclose">
    <w:name w:val="mclose"/>
    <w:basedOn w:val="Absatz-Standardschriftart"/>
    <w:rsid w:val="00C469B1"/>
  </w:style>
  <w:style w:type="character" w:customStyle="1" w:styleId="vlist-s">
    <w:name w:val="vlist-s"/>
    <w:basedOn w:val="Absatz-Standardschriftart"/>
    <w:rsid w:val="00C469B1"/>
  </w:style>
  <w:style w:type="character" w:customStyle="1" w:styleId="mbin">
    <w:name w:val="mbin"/>
    <w:basedOn w:val="Absatz-Standardschriftart"/>
    <w:rsid w:val="00C469B1"/>
  </w:style>
  <w:style w:type="character" w:customStyle="1" w:styleId="minner">
    <w:name w:val="minner"/>
    <w:basedOn w:val="Absatz-Standardschriftart"/>
    <w:rsid w:val="00C469B1"/>
  </w:style>
  <w:style w:type="character" w:customStyle="1" w:styleId="delimsizing">
    <w:name w:val="delimsizing"/>
    <w:basedOn w:val="Absatz-Standardschriftart"/>
    <w:rsid w:val="00C469B1"/>
  </w:style>
  <w:style w:type="character" w:customStyle="1" w:styleId="mop">
    <w:name w:val="mop"/>
    <w:basedOn w:val="Absatz-Standardschriftart"/>
    <w:rsid w:val="00C469B1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69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error">
    <w:name w:val="katex-error"/>
    <w:basedOn w:val="Absatz-Standardschriftart"/>
    <w:rsid w:val="00C469B1"/>
  </w:style>
  <w:style w:type="character" w:customStyle="1" w:styleId="ms-1">
    <w:name w:val="ms-1"/>
    <w:basedOn w:val="Absatz-Standardschriftart"/>
    <w:rsid w:val="00C469B1"/>
  </w:style>
  <w:style w:type="character" w:customStyle="1" w:styleId="max-w-full">
    <w:name w:val="max-w-full"/>
    <w:basedOn w:val="Absatz-Standardschriftart"/>
    <w:rsid w:val="00C46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2025-06-06T11:23:00Z</dcterms:created>
  <dcterms:modified xsi:type="dcterms:W3CDTF">2025-06-08T03:02:00Z</dcterms:modified>
</cp:coreProperties>
</file>