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7FB64" w14:textId="77777777" w:rsidR="00B3525E" w:rsidRDefault="00B3525E" w:rsidP="00B3525E">
      <w:pPr>
        <w:pStyle w:val="StandardWeb"/>
      </w:pPr>
      <w:r>
        <w:rPr>
          <w:rStyle w:val="Fett"/>
        </w:rPr>
        <w:t>Anhang B – Mathematischer Ableitungsbaum</w:t>
      </w:r>
    </w:p>
    <w:p w14:paraId="17B42278" w14:textId="77777777" w:rsidR="00B3525E" w:rsidRDefault="00B3525E" w:rsidP="00B3525E">
      <w:pPr>
        <w:pStyle w:val="StandardWeb"/>
      </w:pPr>
      <w:r>
        <w:t xml:space="preserve">Dieser Anhang zeigt die Herleitung zentraler mathematischer Strukturen im funktionalen Bezugssystem, insbesondere die Ableitung der Metrik aus der </w:t>
      </w:r>
      <w:proofErr w:type="spellStart"/>
      <w:r>
        <w:t>Brane</w:t>
      </w:r>
      <w:proofErr w:type="spellEnd"/>
      <w:r>
        <w:t xml:space="preserve">-Funktion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>. Die Darstellung erfolgt in Form eines strukturellen Ableitungsbaums mit erklärenden Zwischenschritten.</w:t>
      </w:r>
    </w:p>
    <w:p w14:paraId="749B01E0" w14:textId="77777777" w:rsidR="00B3525E" w:rsidRDefault="00B3525E" w:rsidP="00B3525E">
      <w:r>
        <w:pict w14:anchorId="6E72B1A1">
          <v:rect id="_x0000_i1025" style="width:0;height:1.5pt" o:hralign="center" o:hrstd="t" o:hr="t" fillcolor="#a0a0a0" stroked="f"/>
        </w:pict>
      </w:r>
    </w:p>
    <w:p w14:paraId="79A3D59F" w14:textId="77777777" w:rsidR="00B3525E" w:rsidRDefault="00B3525E" w:rsidP="00B3525E">
      <w:pPr>
        <w:pStyle w:val="berschrift3"/>
      </w:pPr>
      <w:r>
        <w:rPr>
          <w:rStyle w:val="Fett"/>
          <w:b/>
          <w:bCs/>
        </w:rPr>
        <w:t>Ableitungsbaum: Von Bezugspunkt zur Metrik</w:t>
      </w:r>
    </w:p>
    <w:p w14:paraId="3C0821E8" w14:textId="4FA152C5" w:rsidR="00B3525E" w:rsidRDefault="00253D60" w:rsidP="00253D60">
      <w:pPr>
        <w:jc w:val="center"/>
      </w:pPr>
      <w:r>
        <w:rPr>
          <w:noProof/>
        </w:rPr>
        <w:drawing>
          <wp:inline distT="0" distB="0" distL="0" distR="0" wp14:anchorId="7AF12847" wp14:editId="117ACBA6">
            <wp:extent cx="3190875" cy="494212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730" cy="49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25E">
        <w:pict w14:anchorId="411567B2">
          <v:rect id="_x0000_i1026" style="width:0;height:1.5pt" o:hralign="center" o:hrstd="t" o:hr="t" fillcolor="#a0a0a0" stroked="f"/>
        </w:pict>
      </w:r>
    </w:p>
    <w:p w14:paraId="1F099DBF" w14:textId="77777777" w:rsidR="00B3525E" w:rsidRDefault="00B3525E" w:rsidP="00B3525E">
      <w:pPr>
        <w:pStyle w:val="berschrift3"/>
      </w:pPr>
      <w:r>
        <w:rPr>
          <w:rStyle w:val="Fett"/>
          <w:b/>
          <w:bCs/>
        </w:rPr>
        <w:t>Kommentar zur Kettenstruktur</w:t>
      </w:r>
    </w:p>
    <w:p w14:paraId="4EF56168" w14:textId="77777777" w:rsidR="00B3525E" w:rsidRDefault="00B3525E" w:rsidP="00B3525E">
      <w:pPr>
        <w:pStyle w:val="StandardWeb"/>
        <w:numPr>
          <w:ilvl w:val="0"/>
          <w:numId w:val="1"/>
        </w:numPr>
      </w:pPr>
      <w:r>
        <w:t xml:space="preserve">Jeder Schritt in diesem Baum stellt eine </w:t>
      </w:r>
      <w:r>
        <w:rPr>
          <w:rStyle w:val="Fett"/>
        </w:rPr>
        <w:t>funktionale Abbildung</w:t>
      </w:r>
      <w:r>
        <w:t xml:space="preserve"> dar – keine ontologische Entität.</w:t>
      </w:r>
    </w:p>
    <w:p w14:paraId="36A6B563" w14:textId="77777777" w:rsidR="00B3525E" w:rsidRDefault="00B3525E" w:rsidP="00B3525E">
      <w:pPr>
        <w:pStyle w:val="StandardWeb"/>
        <w:numPr>
          <w:ilvl w:val="0"/>
          <w:numId w:val="1"/>
        </w:numPr>
      </w:pPr>
      <w:r>
        <w:t xml:space="preserve">Die Struktur ist </w:t>
      </w:r>
      <w:r>
        <w:rPr>
          <w:rStyle w:val="Fett"/>
        </w:rPr>
        <w:t>reflexiv</w:t>
      </w:r>
      <w:r>
        <w:t>: Beobachter definieren die Zuweisung, die wiederum ihren Bezugsrahmen bestimmt.</w:t>
      </w:r>
    </w:p>
    <w:p w14:paraId="3489724E" w14:textId="77777777" w:rsidR="00B3525E" w:rsidRDefault="00B3525E" w:rsidP="00B3525E">
      <w:pPr>
        <w:pStyle w:val="StandardWeb"/>
        <w:numPr>
          <w:ilvl w:val="0"/>
          <w:numId w:val="1"/>
        </w:numPr>
      </w:pPr>
      <w:r>
        <w:t xml:space="preserve">Die Ableitungen ∂h und ∂²h bilden die Grundlage für </w:t>
      </w:r>
      <w:r>
        <w:rPr>
          <w:rStyle w:val="Fett"/>
        </w:rPr>
        <w:t>metrische Tensoren</w:t>
      </w:r>
      <w:r>
        <w:t>, Krümmungsgrößen und physikalische Dynamik.</w:t>
      </w:r>
    </w:p>
    <w:p w14:paraId="733CC9BD" w14:textId="6F3B63BC" w:rsidR="00106528" w:rsidRDefault="00B3525E" w:rsidP="00253D60">
      <w:pPr>
        <w:pStyle w:val="StandardWeb"/>
        <w:numPr>
          <w:ilvl w:val="0"/>
          <w:numId w:val="1"/>
        </w:numPr>
      </w:pPr>
      <w:r>
        <w:t xml:space="preserve">Diese Darstellung macht deutlich, dass </w:t>
      </w:r>
      <w:r>
        <w:rPr>
          <w:rStyle w:val="Fett"/>
        </w:rPr>
        <w:t>Raum, Zeit und Geometrie</w:t>
      </w:r>
      <w:r>
        <w:t xml:space="preserve"> emergente Strukturen aus einem funktionalen Kern sind.</w:t>
      </w:r>
    </w:p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A2945"/>
    <w:multiLevelType w:val="multilevel"/>
    <w:tmpl w:val="10E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5E"/>
    <w:rsid w:val="00106528"/>
    <w:rsid w:val="00253D60"/>
    <w:rsid w:val="008871CF"/>
    <w:rsid w:val="00B3525E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9DFFB"/>
  <w15:chartTrackingRefBased/>
  <w15:docId w15:val="{7DBEF9FF-D9ED-42C0-B1FC-DA444338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352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B352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B3525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unhideWhenUsed/>
    <w:rsid w:val="00B3525E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B3525E"/>
    <w:rPr>
      <w:b/>
      <w:bCs/>
    </w:rPr>
  </w:style>
  <w:style w:type="character" w:customStyle="1" w:styleId="katex-mathml">
    <w:name w:val="katex-mathml"/>
    <w:basedOn w:val="Absatz-Standardschriftart"/>
    <w:rsid w:val="00B3525E"/>
  </w:style>
  <w:style w:type="character" w:customStyle="1" w:styleId="mord">
    <w:name w:val="mord"/>
    <w:basedOn w:val="Absatz-Standardschriftart"/>
    <w:rsid w:val="00B3525E"/>
  </w:style>
  <w:style w:type="character" w:customStyle="1" w:styleId="mopen">
    <w:name w:val="mopen"/>
    <w:basedOn w:val="Absatz-Standardschriftart"/>
    <w:rsid w:val="00B3525E"/>
  </w:style>
  <w:style w:type="character" w:customStyle="1" w:styleId="mpunct">
    <w:name w:val="mpunct"/>
    <w:basedOn w:val="Absatz-Standardschriftart"/>
    <w:rsid w:val="00B3525E"/>
  </w:style>
  <w:style w:type="character" w:customStyle="1" w:styleId="mclose">
    <w:name w:val="mclose"/>
    <w:basedOn w:val="Absatz-Standardschriftart"/>
    <w:rsid w:val="00B3525E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35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3525E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B35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2025-05-31T19:34:00Z</dcterms:created>
  <dcterms:modified xsi:type="dcterms:W3CDTF">2025-05-31T20:22:00Z</dcterms:modified>
</cp:coreProperties>
</file>