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DDADC"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Die systematische Modellierung von Ordnung – sei es in Natur, Denken oder Kommunikation – beginnt selten beim absoluten Nullpunkt. Noch seltener wagt sie den Schritt, aus dem Nichts heraus zu konstruieren. Diese erkenntnistheoretische Herausforderung bildet den Ausgangspunkt dieses Kapitels: Bezugssysteme nicht als gegebene Rahmen, sondern als iterativ erzeugte Strukturen zu denken – von einem vollständig unbestimmten Ausgangspunkt an.</w:t>
      </w:r>
    </w:p>
    <w:p w14:paraId="3431CC17"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Dieses Kapitel entfaltet deshalb eine generative Theorie funktionaler Bezugssysteme, deren Ausgangspunkt die leere Menge (</w:t>
      </w:r>
      <w:r w:rsidRPr="00126FBB">
        <w:rPr>
          <w:rFonts w:ascii="Cambria Math" w:hAnsi="Cambria Math" w:cs="Cambria Math"/>
        </w:rPr>
        <w:t>∅</w:t>
      </w:r>
      <w:r w:rsidRPr="00126FBB">
        <w:rPr>
          <w:rFonts w:ascii="Times New Roman" w:hAnsi="Times New Roman"/>
        </w:rPr>
        <w:t>) bildet (Cantor 1895: 481–512) [1]. Schritt für Schritt werden aus diesem abstrakten Anfangszustand erste Unterscheidungen, funktionale Setzungen und relationale Strukturen entwickelt. Im Fokus steht dabei nicht ein spezifisches inhaltliches Gebiet wie etwa die Physik – vielmehr wird ein universelles Modellierungsschema vorgestellt, das in unterschiedlichen Disziplinen Anwendung finden kann: etwa in Naturwissenschaften (Dehaene 2011: Kap. 1) [2], Mathematikdidaktik, kognitiver Modellierung, der Systemtheorie (Luhmann 1984: 45–47) [3], den Kulturwissenschaften oder der Technikreflexion (Assmann 1992: Kap. 2) [4].</w:t>
      </w:r>
    </w:p>
    <w:p w14:paraId="756F619A"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Das funktionale Bezugssystem versteht „Raum“, „Zeit“, „Objekte“ oder „Kausalität“ nicht als vorgegebene ontologische Entitäten, sondern als Resultate funktionaler Zuweisungen und Beobachterperspektiven (Maturana &amp; Varela 1980: 13–22) [5]. Damit wird ein erkenntnistheoretischer Rahmen geschaffen, in dem Strukturen nicht entdeckt, sondern konstruiert, reflektiert und transformiert werden können (Varela, Thompson &amp; Rosch 1991: Kap. 3) [6]. Gerade für die Didaktik komplexer Begriffe ergibt sich hieraus ein tiefgreifender Zugang: Nicht die Vermittlung fertiger Inhalte steht im Vordergrund, sondern die explizite Modellierung der Prozesse, durch die Bedeutung und Ordnung entstehen (Fischer et al. 2012: 18–21) [7].</w:t>
      </w:r>
    </w:p>
    <w:p w14:paraId="4D003A38"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Dem fachdidaktischen Leser wird bewusst eine vielschichtige Argumentation präsentiert – mit Bezügen zu Mathematik (Wittmann 1981: 5) [8], Philosophie (Heidegger 1927: §9) [9], Systemdenken und kognitiven Wissenschaften (Simon 1969: Kap. 2) [10]. Diese Komplexität ist dabei kein Selbstzweck, sondern notwendig, um den Brückenschlag zwischen Theorie, Modellbildung und didaktischer Reflexion sichtbar zu machen. Der große Umfang des Kapitels resultiert aus dem Anspruch, jede Schicht dieser Konstruktion – von der Leere bis zur reflexiven Beobachtung – transparent und anschlussfähig darzustellen.</w:t>
      </w:r>
    </w:p>
    <w:p w14:paraId="1CC65821"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Der erhebliche Umfang von Kapitel 3 ist nicht Übermaß, sondern eine strukturelle Notwendigkeit – aus drei zentralen Gründen:</w:t>
      </w:r>
    </w:p>
    <w:p w14:paraId="002F9F0B" w14:textId="77777777" w:rsidR="00126FBB" w:rsidRPr="00126FBB" w:rsidRDefault="00126FBB" w:rsidP="000B6034">
      <w:pPr>
        <w:numPr>
          <w:ilvl w:val="0"/>
          <w:numId w:val="2"/>
        </w:numPr>
        <w:spacing w:before="100" w:beforeAutospacing="1" w:after="100" w:afterAutospacing="1"/>
        <w:rPr>
          <w:rFonts w:ascii="Times New Roman" w:hAnsi="Times New Roman"/>
        </w:rPr>
      </w:pPr>
      <w:r w:rsidRPr="00126FBB">
        <w:rPr>
          <w:rFonts w:ascii="Times New Roman" w:hAnsi="Times New Roman"/>
          <w:b/>
          <w:bCs/>
        </w:rPr>
        <w:t>Iterative Tiefenstruktur</w:t>
      </w:r>
      <w:r w:rsidRPr="00126FBB">
        <w:rPr>
          <w:rFonts w:ascii="Times New Roman" w:hAnsi="Times New Roman"/>
        </w:rPr>
        <w:br/>
        <w:t>Das Kapitel entwickelt Strukturen nicht als Definitionen, sondern durch Ableitungsprozesse aus dem Nichts (</w:t>
      </w:r>
      <w:r w:rsidRPr="00126FBB">
        <w:rPr>
          <w:rFonts w:ascii="Cambria Math" w:hAnsi="Cambria Math" w:cs="Cambria Math"/>
        </w:rPr>
        <w:t>∅</w:t>
      </w:r>
      <w:r w:rsidRPr="00126FBB">
        <w:rPr>
          <w:rFonts w:ascii="Times New Roman" w:hAnsi="Times New Roman"/>
        </w:rPr>
        <w:t>). Das bedeutet:</w:t>
      </w:r>
      <w:r w:rsidRPr="00126FBB">
        <w:rPr>
          <w:rFonts w:ascii="Times New Roman" w:hAnsi="Times New Roman"/>
        </w:rPr>
        <w:br/>
        <w:t>● Jeder Begriff (Raum, Metrik, Zeit, Dynamik, Handlung …) entsteht nicht auf einmal, sondern schrittweise, oft über mehrere Funktionsschichten hinweg.</w:t>
      </w:r>
      <w:r w:rsidRPr="00126FBB">
        <w:rPr>
          <w:rFonts w:ascii="Times New Roman" w:hAnsi="Times New Roman"/>
        </w:rPr>
        <w:br/>
        <w:t>● Es reicht also nicht, eine Formel anzugeben – man muss zeigen, woher sie kommt, worauf sie aufbaut und was sie strukturell leistet.</w:t>
      </w:r>
      <w:r w:rsidRPr="00126FBB">
        <w:rPr>
          <w:rFonts w:ascii="Times New Roman" w:hAnsi="Times New Roman"/>
        </w:rPr>
        <w:br/>
        <w:t>Diese schrittweise Erzeugung verlangt Raum für Zwischenformen, Übergänge und Reflexionen.</w:t>
      </w:r>
    </w:p>
    <w:p w14:paraId="3DF50D30" w14:textId="77777777" w:rsidR="00126FBB" w:rsidRPr="00126FBB" w:rsidRDefault="00126FBB" w:rsidP="000B6034">
      <w:pPr>
        <w:numPr>
          <w:ilvl w:val="0"/>
          <w:numId w:val="2"/>
        </w:numPr>
        <w:spacing w:before="100" w:beforeAutospacing="1" w:after="100" w:afterAutospacing="1"/>
        <w:rPr>
          <w:rFonts w:ascii="Times New Roman" w:hAnsi="Times New Roman"/>
        </w:rPr>
      </w:pPr>
      <w:r w:rsidRPr="00126FBB">
        <w:rPr>
          <w:rFonts w:ascii="Times New Roman" w:hAnsi="Times New Roman"/>
          <w:b/>
          <w:bCs/>
        </w:rPr>
        <w:t>Transdisziplinäre Anschlussfähigkeit</w:t>
      </w:r>
      <w:r w:rsidRPr="00126FBB">
        <w:rPr>
          <w:rFonts w:ascii="Times New Roman" w:hAnsi="Times New Roman"/>
        </w:rPr>
        <w:br/>
        <w:t>Das Kapitel verbindet:</w:t>
      </w:r>
      <w:r w:rsidRPr="00126FBB">
        <w:rPr>
          <w:rFonts w:ascii="Times New Roman" w:hAnsi="Times New Roman"/>
        </w:rPr>
        <w:br/>
        <w:t>● Mathematik und Physik</w:t>
      </w:r>
      <w:r w:rsidRPr="00126FBB">
        <w:rPr>
          <w:rFonts w:ascii="Times New Roman" w:hAnsi="Times New Roman"/>
        </w:rPr>
        <w:br/>
        <w:t>● Systemtheorie</w:t>
      </w:r>
      <w:r w:rsidRPr="00126FBB">
        <w:rPr>
          <w:rFonts w:ascii="Times New Roman" w:hAnsi="Times New Roman"/>
        </w:rPr>
        <w:br/>
      </w:r>
      <w:r w:rsidRPr="00126FBB">
        <w:rPr>
          <w:rFonts w:ascii="Times New Roman" w:hAnsi="Times New Roman"/>
        </w:rPr>
        <w:lastRenderedPageBreak/>
        <w:t>● Philosophie und Erkenntnistheorie</w:t>
      </w:r>
      <w:r w:rsidRPr="00126FBB">
        <w:rPr>
          <w:rFonts w:ascii="Times New Roman" w:hAnsi="Times New Roman"/>
        </w:rPr>
        <w:br/>
        <w:t>● Didaktik und Modellbildung</w:t>
      </w:r>
      <w:r w:rsidRPr="00126FBB">
        <w:rPr>
          <w:rFonts w:ascii="Times New Roman" w:hAnsi="Times New Roman"/>
        </w:rPr>
        <w:br/>
        <w:t>Jede Lesergruppe braucht kontextuelle Einbettung und Erklärungsräume – z. B.:</w:t>
      </w:r>
      <w:r w:rsidRPr="00126FBB">
        <w:rPr>
          <w:rFonts w:ascii="Times New Roman" w:hAnsi="Times New Roman"/>
        </w:rPr>
        <w:br/>
        <w:t>● Physiker fragen nach Metriken.</w:t>
      </w:r>
      <w:r w:rsidRPr="00126FBB">
        <w:rPr>
          <w:rFonts w:ascii="Times New Roman" w:hAnsi="Times New Roman"/>
        </w:rPr>
        <w:br/>
        <w:t>● Systemtheoretiker nach funktionaler Zuweisung.</w:t>
      </w:r>
      <w:r w:rsidRPr="00126FBB">
        <w:rPr>
          <w:rFonts w:ascii="Times New Roman" w:hAnsi="Times New Roman"/>
        </w:rPr>
        <w:br/>
        <w:t>● Didaktiker nach Vermittlungswegen.</w:t>
      </w:r>
      <w:r w:rsidRPr="00126FBB">
        <w:rPr>
          <w:rFonts w:ascii="Times New Roman" w:hAnsi="Times New Roman"/>
        </w:rPr>
        <w:br/>
        <w:t>Der Text wird dadurch mehrstimmig – ohne sich in Beliebigkeit zu verlieren.</w:t>
      </w:r>
    </w:p>
    <w:p w14:paraId="7D07BA02" w14:textId="77777777" w:rsidR="00126FBB" w:rsidRPr="00126FBB" w:rsidRDefault="00126FBB" w:rsidP="000B6034">
      <w:pPr>
        <w:numPr>
          <w:ilvl w:val="0"/>
          <w:numId w:val="2"/>
        </w:numPr>
        <w:spacing w:before="100" w:beforeAutospacing="1" w:after="100" w:afterAutospacing="1"/>
        <w:rPr>
          <w:rFonts w:ascii="Times New Roman" w:hAnsi="Times New Roman"/>
        </w:rPr>
      </w:pPr>
      <w:r w:rsidRPr="00126FBB">
        <w:rPr>
          <w:rFonts w:ascii="Times New Roman" w:hAnsi="Times New Roman"/>
          <w:b/>
          <w:bCs/>
        </w:rPr>
        <w:t>Reflexive Methodik</w:t>
      </w:r>
      <w:r w:rsidRPr="00126FBB">
        <w:rPr>
          <w:rFonts w:ascii="Times New Roman" w:hAnsi="Times New Roman"/>
        </w:rPr>
        <w:br/>
        <w:t>Kapitel 3 zeigt nicht nur, was modelliert wird, sondern auch:</w:t>
      </w:r>
      <w:r w:rsidRPr="00126FBB">
        <w:rPr>
          <w:rFonts w:ascii="Times New Roman" w:hAnsi="Times New Roman"/>
        </w:rPr>
        <w:br/>
        <w:t>● wie modelliert wird (Methodik),</w:t>
      </w:r>
      <w:r w:rsidRPr="00126FBB">
        <w:rPr>
          <w:rFonts w:ascii="Times New Roman" w:hAnsi="Times New Roman"/>
        </w:rPr>
        <w:br/>
        <w:t>● warum gerade so (Epistemologie),</w:t>
      </w:r>
      <w:r w:rsidRPr="00126FBB">
        <w:rPr>
          <w:rFonts w:ascii="Times New Roman" w:hAnsi="Times New Roman"/>
        </w:rPr>
        <w:br/>
        <w:t>● was daraus folgt (Konsequenzen für Lehre, Simulation, Begriffsbildung).</w:t>
      </w:r>
      <w:r w:rsidRPr="00126FBB">
        <w:rPr>
          <w:rFonts w:ascii="Times New Roman" w:hAnsi="Times New Roman"/>
        </w:rPr>
        <w:br/>
        <w:t>Das Kapitel ist also nicht nur ein Modell, sondern ein Modell des Modellierens. Das verlangt – gerade bei einem erkenntnistheoretisch anspruchsvollen Ausgangspunkt – metakognitive Ebenen, Gegenüberstellungen und Rückbezüge auf frühere Strukturschritte. Die Länge ist Ausdruck eines transparenzorientierten, reflexiven Konstruktionsprozesses.</w:t>
      </w:r>
    </w:p>
    <w:p w14:paraId="2C77E992"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Kurz gesagt:</w:t>
      </w:r>
      <w:r w:rsidRPr="00126FBB">
        <w:rPr>
          <w:rFonts w:ascii="Times New Roman" w:hAnsi="Times New Roman"/>
        </w:rPr>
        <w:br/>
        <w:t>Kapitel 3 ist lang, weil es vollständig, anschlussfähig und reflexiv ist. Es will keine Struktur behaupten, sondern sie konstruieren – sichtbar, nachvollziehbar, lernbar.</w:t>
      </w:r>
    </w:p>
    <w:p w14:paraId="0F484FD9"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Eine vollständige Beschreibung der verwendeten Gleichungen und Funktionen würde den Rahmen des Kapitels sprengen. Deshalb werden in Kapitel 3 nur die entsprechenden Formeln und Funktionen genannt. Jede Gleichung wird in „Anhang A – Übersicht -Symbolgebrauch und Funktionsnotation“ mit Bedeutung der Notation, Interpretation, Beispiel zur Bedeutung und Zusammenfassung genau erläutert.</w:t>
      </w:r>
    </w:p>
    <w:p w14:paraId="642BE815"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Didaktisch eröffnet das Kapitel eine doppelte Perspektive:</w:t>
      </w:r>
      <w:r w:rsidRPr="00126FBB">
        <w:rPr>
          <w:rFonts w:ascii="Times New Roman" w:hAnsi="Times New Roman"/>
        </w:rPr>
        <w:br/>
        <w:t xml:space="preserve">● </w:t>
      </w:r>
      <w:r w:rsidRPr="00126FBB">
        <w:rPr>
          <w:rFonts w:ascii="Times New Roman" w:hAnsi="Times New Roman"/>
          <w:b/>
          <w:bCs/>
        </w:rPr>
        <w:t>Konzeptionell</w:t>
      </w:r>
      <w:r w:rsidRPr="00126FBB">
        <w:rPr>
          <w:rFonts w:ascii="Times New Roman" w:hAnsi="Times New Roman"/>
        </w:rPr>
        <w:t>: Es wird gezeigt, wie grundlegende Strukturen wie Differenz, Koordination, Dynamik, Feld oder Handlung nicht vorausgesetzt, sondern schrittweise erzeugt und reflektiert werden können – ein Zugang, der Lernenden die Architektur komplexer Systeme systematisch erschließt (</w:t>
      </w:r>
      <w:proofErr w:type="spellStart"/>
      <w:r w:rsidRPr="00126FBB">
        <w:rPr>
          <w:rFonts w:ascii="Times New Roman" w:hAnsi="Times New Roman"/>
        </w:rPr>
        <w:t>Flavell</w:t>
      </w:r>
      <w:proofErr w:type="spellEnd"/>
      <w:r w:rsidRPr="00126FBB">
        <w:rPr>
          <w:rFonts w:ascii="Times New Roman" w:hAnsi="Times New Roman"/>
        </w:rPr>
        <w:t xml:space="preserve"> 1979: 906–911) [11].</w:t>
      </w:r>
      <w:r w:rsidRPr="00126FBB">
        <w:rPr>
          <w:rFonts w:ascii="Times New Roman" w:hAnsi="Times New Roman"/>
        </w:rPr>
        <w:br/>
        <w:t xml:space="preserve">● </w:t>
      </w:r>
      <w:r w:rsidRPr="00126FBB">
        <w:rPr>
          <w:rFonts w:ascii="Times New Roman" w:hAnsi="Times New Roman"/>
          <w:b/>
          <w:bCs/>
        </w:rPr>
        <w:t>Methodisch</w:t>
      </w:r>
      <w:r w:rsidRPr="00126FBB">
        <w:rPr>
          <w:rFonts w:ascii="Times New Roman" w:hAnsi="Times New Roman"/>
        </w:rPr>
        <w:t>: Die iterative Konstruktion bietet ein modulares Rahmenmodell, das sich auf verschiedene Wissensbereiche anwenden lässt – sei es beim Aufbau physikalischer Theorien (</w:t>
      </w:r>
      <w:proofErr w:type="spellStart"/>
      <w:r w:rsidRPr="00126FBB">
        <w:rPr>
          <w:rFonts w:ascii="Times New Roman" w:hAnsi="Times New Roman"/>
        </w:rPr>
        <w:t>Misner</w:t>
      </w:r>
      <w:proofErr w:type="spellEnd"/>
      <w:r w:rsidRPr="00126FBB">
        <w:rPr>
          <w:rFonts w:ascii="Times New Roman" w:hAnsi="Times New Roman"/>
        </w:rPr>
        <w:t xml:space="preserve"> et al. 1973: 31–36) [12], beim Verstehen mathematischer Strukturen (</w:t>
      </w:r>
      <w:proofErr w:type="spellStart"/>
      <w:r w:rsidRPr="00126FBB">
        <w:rPr>
          <w:rFonts w:ascii="Times New Roman" w:hAnsi="Times New Roman"/>
        </w:rPr>
        <w:t>Spivak</w:t>
      </w:r>
      <w:proofErr w:type="spellEnd"/>
      <w:r w:rsidRPr="00126FBB">
        <w:rPr>
          <w:rFonts w:ascii="Times New Roman" w:hAnsi="Times New Roman"/>
        </w:rPr>
        <w:t xml:space="preserve"> 1999: Kap. 1) [13], bei der Modellierung intentionaler Systeme (</w:t>
      </w:r>
      <w:proofErr w:type="spellStart"/>
      <w:r w:rsidRPr="00126FBB">
        <w:rPr>
          <w:rFonts w:ascii="Times New Roman" w:hAnsi="Times New Roman"/>
        </w:rPr>
        <w:t>Dennett</w:t>
      </w:r>
      <w:proofErr w:type="spellEnd"/>
      <w:r w:rsidRPr="00126FBB">
        <w:rPr>
          <w:rFonts w:ascii="Times New Roman" w:hAnsi="Times New Roman"/>
        </w:rPr>
        <w:t xml:space="preserve"> 1978: 76–80) [14] oder beim Nachvollziehen symbolischer Ordnungen in Sprache, Kultur und Gesellschaft (Montague 1974: 115–117) [15].</w:t>
      </w:r>
    </w:p>
    <w:p w14:paraId="03736CF0"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Damit richtet sich dieses Kapitel nicht nur an theoretisch interessierte Wissenschaftler, sondern gerade auch an Lehrende, die komplexe Inhalte in transdisziplinären Kontexten verständlich, rekonstruierbar und reflexiv vermittelbar machen wollen. Die hier vorgeschlagene Perspektive erlaubt es, Bezug nicht mehr als statischen Rahmen, sondern als dynamischen, durch Funktionszuweisung und Beobachtung emergierenden Prozess zu verstehen – und daraus Konsequenzen für Lehre, Modellbildung und Forschung zu ziehen (</w:t>
      </w:r>
      <w:proofErr w:type="spellStart"/>
      <w:r w:rsidRPr="00126FBB">
        <w:rPr>
          <w:rFonts w:ascii="Times New Roman" w:hAnsi="Times New Roman"/>
        </w:rPr>
        <w:t>Dennett</w:t>
      </w:r>
      <w:proofErr w:type="spellEnd"/>
      <w:r w:rsidRPr="00126FBB">
        <w:rPr>
          <w:rFonts w:ascii="Times New Roman" w:hAnsi="Times New Roman"/>
        </w:rPr>
        <w:t xml:space="preserve"> 1991: Kap. 4) [16].</w:t>
      </w:r>
    </w:p>
    <w:p w14:paraId="7E26D799" w14:textId="77777777" w:rsidR="00126FBB" w:rsidRPr="00126FBB" w:rsidRDefault="00126FBB" w:rsidP="00126FBB">
      <w:pPr>
        <w:spacing w:after="0"/>
        <w:rPr>
          <w:rFonts w:ascii="Times New Roman" w:hAnsi="Times New Roman"/>
        </w:rPr>
      </w:pPr>
      <w:r w:rsidRPr="00126FBB">
        <w:rPr>
          <w:rFonts w:ascii="Times New Roman" w:hAnsi="Times New Roman"/>
        </w:rPr>
        <w:pict w14:anchorId="71DF4F99">
          <v:rect id="_x0000_i1025" style="width:0;height:1.5pt" o:hralign="center" o:hrstd="t" o:hr="t" fillcolor="#a0a0a0" stroked="f"/>
        </w:pict>
      </w:r>
    </w:p>
    <w:p w14:paraId="332A136D"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Wenn du möchtest, exportiere ich diesen Abschnitt auch als Word-Dokument oder baue ihn direkt in ein Gesamtdokument ein. Bereit für den nächsten Abschnitt?</w:t>
      </w:r>
    </w:p>
    <w:p w14:paraId="70380666" w14:textId="77777777" w:rsidR="00126FBB" w:rsidRPr="00126FBB" w:rsidRDefault="00126FBB" w:rsidP="00126FBB">
      <w:pPr>
        <w:spacing w:before="100" w:beforeAutospacing="1" w:after="100" w:afterAutospacing="1"/>
        <w:outlineLvl w:val="4"/>
        <w:rPr>
          <w:rFonts w:ascii="Times New Roman" w:hAnsi="Times New Roman"/>
          <w:b/>
          <w:bCs/>
          <w:sz w:val="20"/>
          <w:szCs w:val="20"/>
        </w:rPr>
      </w:pPr>
      <w:r w:rsidRPr="00126FBB">
        <w:rPr>
          <w:rFonts w:ascii="Times New Roman" w:hAnsi="Times New Roman"/>
          <w:b/>
          <w:bCs/>
          <w:sz w:val="20"/>
          <w:szCs w:val="20"/>
        </w:rPr>
        <w:t>Du:</w:t>
      </w:r>
    </w:p>
    <w:p w14:paraId="305A7409" w14:textId="77777777" w:rsidR="00126FBB" w:rsidRPr="00126FBB" w:rsidRDefault="00126FBB" w:rsidP="00126FBB">
      <w:pPr>
        <w:spacing w:after="0"/>
        <w:rPr>
          <w:rFonts w:ascii="Times New Roman" w:hAnsi="Times New Roman"/>
        </w:rPr>
      </w:pPr>
      <w:r w:rsidRPr="00126FBB">
        <w:rPr>
          <w:rFonts w:ascii="Times New Roman" w:hAnsi="Times New Roman"/>
        </w:rPr>
        <w:t xml:space="preserve">gib mir das </w:t>
      </w:r>
      <w:proofErr w:type="spellStart"/>
      <w:r w:rsidRPr="00126FBB">
        <w:rPr>
          <w:rFonts w:ascii="Times New Roman" w:hAnsi="Times New Roman"/>
        </w:rPr>
        <w:t>quellnverzeichnis</w:t>
      </w:r>
      <w:proofErr w:type="spellEnd"/>
      <w:r w:rsidRPr="00126FBB">
        <w:rPr>
          <w:rFonts w:ascii="Times New Roman" w:hAnsi="Times New Roman"/>
        </w:rPr>
        <w:t xml:space="preserve"> für den neuen abschnitt</w:t>
      </w:r>
    </w:p>
    <w:p w14:paraId="19225636" w14:textId="77777777" w:rsidR="00126FBB" w:rsidRPr="00126FBB" w:rsidRDefault="00126FBB" w:rsidP="00126FBB">
      <w:pPr>
        <w:spacing w:before="100" w:beforeAutospacing="1" w:after="100" w:afterAutospacing="1"/>
        <w:outlineLvl w:val="5"/>
        <w:rPr>
          <w:rFonts w:ascii="Times New Roman" w:hAnsi="Times New Roman"/>
          <w:b/>
          <w:bCs/>
          <w:sz w:val="15"/>
          <w:szCs w:val="15"/>
        </w:rPr>
      </w:pPr>
      <w:proofErr w:type="spellStart"/>
      <w:r w:rsidRPr="00126FBB">
        <w:rPr>
          <w:rFonts w:ascii="Times New Roman" w:hAnsi="Times New Roman"/>
          <w:b/>
          <w:bCs/>
          <w:sz w:val="15"/>
          <w:szCs w:val="15"/>
        </w:rPr>
        <w:t>ChatGPT</w:t>
      </w:r>
      <w:proofErr w:type="spellEnd"/>
      <w:r w:rsidRPr="00126FBB">
        <w:rPr>
          <w:rFonts w:ascii="Times New Roman" w:hAnsi="Times New Roman"/>
          <w:b/>
          <w:bCs/>
          <w:sz w:val="15"/>
          <w:szCs w:val="15"/>
        </w:rPr>
        <w:t>:</w:t>
      </w:r>
    </w:p>
    <w:p w14:paraId="55522065"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rPr>
        <w:t xml:space="preserve">Hier ist das </w:t>
      </w:r>
      <w:r w:rsidRPr="00126FBB">
        <w:rPr>
          <w:rFonts w:ascii="Times New Roman" w:hAnsi="Times New Roman"/>
          <w:b/>
          <w:bCs/>
        </w:rPr>
        <w:t>Quellenverzeichnis zum überarbeiteten Einleitungsabschnitt</w:t>
      </w:r>
      <w:r w:rsidRPr="00126FBB">
        <w:rPr>
          <w:rFonts w:ascii="Times New Roman" w:hAnsi="Times New Roman"/>
        </w:rPr>
        <w:t xml:space="preserve">, in </w:t>
      </w:r>
      <w:r w:rsidRPr="00126FBB">
        <w:rPr>
          <w:rFonts w:ascii="Times New Roman" w:hAnsi="Times New Roman"/>
          <w:b/>
          <w:bCs/>
        </w:rPr>
        <w:t>dissertationstauglicher Form</w:t>
      </w:r>
      <w:r w:rsidRPr="00126FBB">
        <w:rPr>
          <w:rFonts w:ascii="Times New Roman" w:hAnsi="Times New Roman"/>
        </w:rPr>
        <w:t xml:space="preserve"> mit fortlaufender Nummerierung (entsprechend der Reihenfolge im Text):</w:t>
      </w:r>
    </w:p>
    <w:p w14:paraId="4AB1A72B" w14:textId="77777777" w:rsidR="00126FBB" w:rsidRPr="00126FBB" w:rsidRDefault="00126FBB" w:rsidP="00126FBB">
      <w:pPr>
        <w:spacing w:after="0"/>
        <w:rPr>
          <w:rFonts w:ascii="Times New Roman" w:hAnsi="Times New Roman"/>
        </w:rPr>
      </w:pPr>
      <w:r w:rsidRPr="00126FBB">
        <w:rPr>
          <w:rFonts w:ascii="Times New Roman" w:hAnsi="Times New Roman"/>
        </w:rPr>
        <w:pict w14:anchorId="1EFD9AF1">
          <v:rect id="_x0000_i1026" style="width:0;height:1.5pt" o:hralign="center" o:hrstd="t" o:hr="t" fillcolor="#a0a0a0" stroked="f"/>
        </w:pict>
      </w:r>
    </w:p>
    <w:p w14:paraId="203A11EB" w14:textId="77777777" w:rsidR="00126FBB" w:rsidRPr="00126FBB" w:rsidRDefault="00126FBB" w:rsidP="00126FBB">
      <w:pPr>
        <w:spacing w:before="100" w:beforeAutospacing="1" w:after="100" w:afterAutospacing="1"/>
        <w:outlineLvl w:val="2"/>
        <w:rPr>
          <w:rFonts w:ascii="Times New Roman" w:hAnsi="Times New Roman"/>
          <w:b/>
          <w:bCs/>
          <w:sz w:val="27"/>
          <w:szCs w:val="27"/>
        </w:rPr>
      </w:pPr>
      <w:r w:rsidRPr="00126FBB">
        <w:rPr>
          <w:rFonts w:ascii="Segoe UI Emoji" w:hAnsi="Segoe UI Emoji" w:cs="Segoe UI Emoji"/>
          <w:b/>
          <w:bCs/>
          <w:sz w:val="27"/>
          <w:szCs w:val="27"/>
        </w:rPr>
        <w:t>✅</w:t>
      </w:r>
      <w:r w:rsidRPr="00126FBB">
        <w:rPr>
          <w:rFonts w:ascii="Times New Roman" w:hAnsi="Times New Roman"/>
          <w:b/>
          <w:bCs/>
          <w:sz w:val="27"/>
          <w:szCs w:val="27"/>
        </w:rPr>
        <w:t xml:space="preserve"> Abschnitt 3.1 mit angepasster Quellenkennzeichnung:</w:t>
      </w:r>
    </w:p>
    <w:p w14:paraId="6ECE2BED" w14:textId="77777777" w:rsidR="00126FBB" w:rsidRPr="00126FBB" w:rsidRDefault="00126FBB" w:rsidP="00126FBB">
      <w:pPr>
        <w:spacing w:after="0"/>
        <w:rPr>
          <w:rFonts w:ascii="Times New Roman" w:hAnsi="Times New Roman"/>
        </w:rPr>
      </w:pPr>
      <w:r w:rsidRPr="00126FBB">
        <w:rPr>
          <w:rFonts w:ascii="Times New Roman" w:hAnsi="Times New Roman"/>
        </w:rPr>
        <w:pict w14:anchorId="13033E76">
          <v:rect id="_x0000_i1029" style="width:0;height:1.5pt" o:hralign="center" o:hrstd="t" o:hr="t" fillcolor="#a0a0a0" stroked="f"/>
        </w:pict>
      </w:r>
    </w:p>
    <w:p w14:paraId="76780ED7"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b/>
          <w:bCs/>
        </w:rPr>
        <w:t>3.1 Ausgangspunkt: Das Nichts (</w:t>
      </w:r>
      <w:r w:rsidRPr="00126FBB">
        <w:rPr>
          <w:rFonts w:ascii="Cambria Math" w:hAnsi="Cambria Math" w:cs="Cambria Math"/>
          <w:b/>
          <w:bCs/>
        </w:rPr>
        <w:t>∅</w:t>
      </w:r>
      <w:r w:rsidRPr="00126FBB">
        <w:rPr>
          <w:rFonts w:ascii="Times New Roman" w:hAnsi="Times New Roman"/>
          <w:b/>
          <w:bCs/>
        </w:rPr>
        <w:t>) – Philosophische und mathematische Fundierung</w:t>
      </w:r>
      <w:r w:rsidRPr="00126FBB">
        <w:rPr>
          <w:rFonts w:ascii="Times New Roman" w:hAnsi="Times New Roman"/>
        </w:rPr>
        <w:br/>
        <w:t xml:space="preserve">Der Ausgangspunkt jeder konstruktiven Theorie bestimmt ihre semantische Grundausrichtung und beeinflusst maßgeblich die Form emergenter Strukturen. Im funktionalen Bezugssystem bildet das Nichts, symbolisiert durch die leere Menge </w:t>
      </w:r>
      <w:r w:rsidRPr="00126FBB">
        <w:rPr>
          <w:rFonts w:ascii="Cambria Math" w:hAnsi="Cambria Math" w:cs="Cambria Math"/>
        </w:rPr>
        <w:t>∅</w:t>
      </w:r>
      <w:r w:rsidRPr="00126FBB">
        <w:rPr>
          <w:rFonts w:ascii="Times New Roman" w:hAnsi="Times New Roman"/>
        </w:rPr>
        <w:t>, den zentralen Startpunkt. Diese Wahl verbindet eine mathematisch präzise Grundlage mit einem erkenntnistheoretisch anspruchsvollen Konzept und steht für einen radikal konstruktiven Modellierungsansatz.</w:t>
      </w:r>
      <w:r w:rsidRPr="00126FBB">
        <w:rPr>
          <w:rFonts w:ascii="Times New Roman" w:hAnsi="Times New Roman"/>
        </w:rPr>
        <w:b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76DE5619" w14:textId="77777777" w:rsidR="00126FBB" w:rsidRPr="00126FBB" w:rsidRDefault="00126FBB" w:rsidP="00126FBB">
      <w:pPr>
        <w:spacing w:after="0"/>
        <w:rPr>
          <w:rFonts w:ascii="Times New Roman" w:hAnsi="Times New Roman"/>
        </w:rPr>
      </w:pPr>
      <w:r w:rsidRPr="00126FBB">
        <w:rPr>
          <w:rFonts w:ascii="Times New Roman" w:hAnsi="Times New Roman"/>
        </w:rPr>
        <w:pict w14:anchorId="7E800017">
          <v:rect id="_x0000_i1030" style="width:0;height:1.5pt" o:hralign="center" o:hrstd="t" o:hr="t" fillcolor="#a0a0a0" stroked="f"/>
        </w:pict>
      </w:r>
    </w:p>
    <w:p w14:paraId="4A99F0FF"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b/>
          <w:bCs/>
        </w:rPr>
        <w:t>3.1.1 Die leere Menge in der axiomatischen Mengenlehre</w:t>
      </w:r>
      <w:r w:rsidRPr="00126FBB">
        <w:rPr>
          <w:rFonts w:ascii="Times New Roman" w:hAnsi="Times New Roman"/>
        </w:rPr>
        <w:br/>
        <w:t xml:space="preserve">Die axiomatische Mengenlehre nach </w:t>
      </w:r>
      <w:proofErr w:type="spellStart"/>
      <w:r w:rsidRPr="00126FBB">
        <w:rPr>
          <w:rFonts w:ascii="Times New Roman" w:hAnsi="Times New Roman"/>
        </w:rPr>
        <w:t>Zermelo</w:t>
      </w:r>
      <w:proofErr w:type="spellEnd"/>
      <w:r w:rsidRPr="00126FBB">
        <w:rPr>
          <w:rFonts w:ascii="Times New Roman" w:hAnsi="Times New Roman"/>
        </w:rPr>
        <w:t>-Fraenkel (ZF) [</w:t>
      </w:r>
      <w:hyperlink r:id="rId5" w:tgtFrame="_new" w:history="1">
        <w:r w:rsidRPr="00126FBB">
          <w:rPr>
            <w:rFonts w:ascii="Times New Roman" w:hAnsi="Times New Roman"/>
            <w:color w:val="0000FF"/>
            <w:u w:val="single"/>
          </w:rPr>
          <w:t>https://de.wikipedia.org/wiki/Zermelo-Fraenkel-Mengenlehre</w:t>
        </w:r>
      </w:hyperlink>
      <w:r w:rsidRPr="00126FBB">
        <w:rPr>
          <w:rFonts w:ascii="Times New Roman" w:hAnsi="Times New Roman"/>
        </w:rPr>
        <w:t xml:space="preserve">] postuliert mit dem Leermengenaxiom die Existenz einer Menge ohne Elemente, die leere Menge </w:t>
      </w:r>
      <w:r w:rsidRPr="00126FBB">
        <w:rPr>
          <w:rFonts w:ascii="Cambria Math" w:hAnsi="Cambria Math" w:cs="Cambria Math"/>
        </w:rPr>
        <w:t>∅</w:t>
      </w:r>
      <w:r w:rsidRPr="00126FBB">
        <w:rPr>
          <w:rFonts w:ascii="Times New Roman" w:hAnsi="Times New Roman"/>
        </w:rPr>
        <w:t>, formal definiert als:</w:t>
      </w:r>
      <w:r w:rsidRPr="00126FBB">
        <w:rPr>
          <w:rFonts w:ascii="Times New Roman" w:hAnsi="Times New Roman"/>
        </w:rPr>
        <w:br/>
      </w:r>
      <w:r w:rsidRPr="00126FBB">
        <w:rPr>
          <w:rFonts w:ascii="Cambria Math" w:hAnsi="Cambria Math" w:cs="Cambria Math"/>
        </w:rPr>
        <w:t>∃</w:t>
      </w:r>
      <w:r w:rsidRPr="00126FBB">
        <w:rPr>
          <w:rFonts w:ascii="Times New Roman" w:hAnsi="Times New Roman"/>
        </w:rPr>
        <w:t xml:space="preserve">x </w:t>
      </w:r>
      <w:r w:rsidRPr="00126FBB">
        <w:rPr>
          <w:rFonts w:ascii="Cambria Math" w:hAnsi="Cambria Math" w:cs="Cambria Math"/>
        </w:rPr>
        <w:t>∀</w:t>
      </w:r>
      <w:r w:rsidRPr="00126FBB">
        <w:rPr>
          <w:rFonts w:ascii="Times New Roman" w:hAnsi="Times New Roman"/>
        </w:rPr>
        <w:t xml:space="preserve">y ¬(y </w:t>
      </w:r>
      <w:r w:rsidRPr="00126FBB">
        <w:rPr>
          <w:rFonts w:ascii="Cambria Math" w:hAnsi="Cambria Math" w:cs="Cambria Math"/>
        </w:rPr>
        <w:t>∈</w:t>
      </w:r>
      <w:r w:rsidRPr="00126FBB">
        <w:rPr>
          <w:rFonts w:ascii="Times New Roman" w:hAnsi="Times New Roman"/>
        </w:rPr>
        <w:t xml:space="preserve"> x)</w:t>
      </w:r>
      <w:r w:rsidRPr="00126FBB">
        <w:rPr>
          <w:rFonts w:ascii="Times New Roman" w:hAnsi="Times New Roman"/>
        </w:rPr>
        <w:t> </w:t>
      </w:r>
      <w:r w:rsidRPr="00126FBB">
        <w:rPr>
          <w:rFonts w:ascii="Times New Roman" w:hAnsi="Times New Roman"/>
        </w:rPr>
        <w:t>(1)</w:t>
      </w:r>
      <w:r w:rsidRPr="00126FBB">
        <w:rPr>
          <w:rFonts w:ascii="Times New Roman" w:hAnsi="Times New Roman"/>
        </w:rPr>
        <w:br/>
      </w:r>
      <w:proofErr w:type="spellStart"/>
      <w:r w:rsidRPr="00126FBB">
        <w:rPr>
          <w:rFonts w:ascii="Times New Roman" w:hAnsi="Times New Roman"/>
        </w:rPr>
        <w:t>Suppes</w:t>
      </w:r>
      <w:proofErr w:type="spellEnd"/>
      <w:r w:rsidRPr="00126FBB">
        <w:rPr>
          <w:rFonts w:ascii="Times New Roman" w:hAnsi="Times New Roman"/>
        </w:rPr>
        <w:t xml:space="preserve"> beschreibt sie als „die einzige Menge ohne Elemente“ (</w:t>
      </w:r>
      <w:proofErr w:type="spellStart"/>
      <w:r w:rsidRPr="00126FBB">
        <w:rPr>
          <w:rFonts w:ascii="Times New Roman" w:hAnsi="Times New Roman"/>
        </w:rPr>
        <w:t>Suppes</w:t>
      </w:r>
      <w:proofErr w:type="spellEnd"/>
      <w:r w:rsidRPr="00126FBB">
        <w:rPr>
          <w:rFonts w:ascii="Times New Roman" w:hAnsi="Times New Roman"/>
        </w:rPr>
        <w:t xml:space="preserve"> 1972: 1) [17], deren Existenz durch ein Axiom garantiert ist, aus der alle anderen Mengen sukzessive konstruiert werden.</w:t>
      </w:r>
      <w:r w:rsidRPr="00126FBB">
        <w:rPr>
          <w:rFonts w:ascii="Times New Roman" w:hAnsi="Times New Roman"/>
        </w:rPr>
        <w:br/>
        <w:t>Die leere Menge stellt den Urzustand formaler Struktur dar und fungiert als Fundament aller mathematischen Objekte – von Zahlenmengen bis zu abstrakten topologischen Räumen.</w:t>
      </w:r>
      <w:r w:rsidRPr="00126FBB">
        <w:rPr>
          <w:rFonts w:ascii="Times New Roman" w:hAnsi="Times New Roman"/>
        </w:rPr>
        <w:br/>
        <w:t xml:space="preserve">Aus konstruktiver Sicht ist </w:t>
      </w:r>
      <w:r w:rsidRPr="00126FBB">
        <w:rPr>
          <w:rFonts w:ascii="Cambria Math" w:hAnsi="Cambria Math" w:cs="Cambria Math"/>
        </w:rPr>
        <w:t>∅</w:t>
      </w:r>
      <w:r w:rsidRPr="00126FBB">
        <w:rPr>
          <w:rFonts w:ascii="Times New Roman" w:hAnsi="Times New Roman"/>
        </w:rP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(Brouwer 1913) [18].</w:t>
      </w:r>
    </w:p>
    <w:p w14:paraId="0EBF407B" w14:textId="77777777" w:rsidR="00126FBB" w:rsidRPr="00126FBB" w:rsidRDefault="00126FBB" w:rsidP="00126FBB">
      <w:pPr>
        <w:spacing w:after="0"/>
        <w:rPr>
          <w:rFonts w:ascii="Times New Roman" w:hAnsi="Times New Roman"/>
        </w:rPr>
      </w:pPr>
      <w:r w:rsidRPr="00126FBB">
        <w:rPr>
          <w:rFonts w:ascii="Times New Roman" w:hAnsi="Times New Roman"/>
        </w:rPr>
        <w:pict w14:anchorId="0F9080A6">
          <v:rect id="_x0000_i1031" style="width:0;height:1.5pt" o:hralign="center" o:hrstd="t" o:hr="t" fillcolor="#a0a0a0" stroked="f"/>
        </w:pict>
      </w:r>
    </w:p>
    <w:p w14:paraId="5A1959FE"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b/>
          <w:bCs/>
        </w:rPr>
        <w:t>3.1.2 Philosophische Implikationen des Nichts</w:t>
      </w:r>
      <w:r w:rsidRPr="00126FBB">
        <w:rPr>
          <w:rFonts w:ascii="Times New Roman" w:hAnsi="Times New Roman"/>
        </w:rPr>
        <w:br/>
        <w:t>Philosophisch betrachtet eröffnet das Nichts einen Raum der Potenzialität jenseits der bloßen Abwesenheit. Weyl hebt hervor, dass die Unbestimmtheit des Nichts Voraussetzung für Formbildung ist: Es ist ein Widerspruch zwischen Sein und Nichtsein, das kreatives Potenzial entfaltet, welches weder rein negativ noch neutral, sondern schöpferisch wirkt (Weyl 1927: Kap. 1) [19].</w:t>
      </w:r>
      <w:r w:rsidRPr="00126FBB">
        <w:rPr>
          <w:rFonts w:ascii="Times New Roman" w:hAnsi="Times New Roman"/>
        </w:rPr>
        <w:br/>
        <w:t>Heidegger sieht das Nichts als Bedingung der Möglichkeit von Sein und Werden – nicht als das Fehlen von Sein, sondern als Ermöglichungsgrund des Seins selbst (Heidegger 1927: § 44) [20]. Deleuze interpretiert das Nichts als Differenz und Werden, als motorische Kraft für Innovation und neue Bedeutungen (Deleuze 1968: 56–61) [21].</w:t>
      </w:r>
      <w:r w:rsidRPr="00126FBB">
        <w:rPr>
          <w:rFonts w:ascii="Times New Roman" w:hAnsi="Times New Roman"/>
        </w:rPr>
        <w:br/>
        <w:t>Diese Perspektiven machen das Nichts zum zentralen konzeptuellen Baustein eines dynamischen, offenen Modells von Realität.</w:t>
      </w:r>
    </w:p>
    <w:p w14:paraId="199E3EAA" w14:textId="77777777" w:rsidR="00126FBB" w:rsidRPr="00126FBB" w:rsidRDefault="00126FBB" w:rsidP="00126FBB">
      <w:pPr>
        <w:spacing w:after="0"/>
        <w:rPr>
          <w:rFonts w:ascii="Times New Roman" w:hAnsi="Times New Roman"/>
        </w:rPr>
      </w:pPr>
      <w:r w:rsidRPr="00126FBB">
        <w:rPr>
          <w:rFonts w:ascii="Times New Roman" w:hAnsi="Times New Roman"/>
        </w:rPr>
        <w:pict w14:anchorId="35A41162">
          <v:rect id="_x0000_i1032" style="width:0;height:1.5pt" o:hralign="center" o:hrstd="t" o:hr="t" fillcolor="#a0a0a0" stroked="f"/>
        </w:pict>
      </w:r>
    </w:p>
    <w:p w14:paraId="66D6CDFB"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b/>
          <w:bCs/>
        </w:rPr>
        <w:t>3.1.3 Das Nichts als Vakuum in der Physik</w:t>
      </w:r>
      <w:r w:rsidRPr="00126FBB">
        <w:rPr>
          <w:rFonts w:ascii="Times New Roman" w:hAnsi="Times New Roman"/>
        </w:rPr>
        <w:br/>
        <w:t>In der Physik entspricht das Nichts oft dem Vakuum – einem Zustand minimaler Energie, der jedoch Quantenfluktuationen und virtuelle Teilchen enthält. Penrose erläutert, dass das physikalische Vakuum keine inaktive Leere, sondern ein dynamisches Feld auf kleinsten Skalen ist (Penrose 2004: 495–500) [22].</w:t>
      </w:r>
      <w:r w:rsidRPr="00126FBB">
        <w:rPr>
          <w:rFonts w:ascii="Times New Roman" w:hAnsi="Times New Roman"/>
        </w:rPr>
        <w:b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 (</w:t>
      </w:r>
      <w:proofErr w:type="spellStart"/>
      <w:r w:rsidRPr="00126FBB">
        <w:rPr>
          <w:rFonts w:ascii="Times New Roman" w:hAnsi="Times New Roman"/>
        </w:rPr>
        <w:t>Kauffman</w:t>
      </w:r>
      <w:proofErr w:type="spellEnd"/>
      <w:r w:rsidRPr="00126FBB">
        <w:rPr>
          <w:rFonts w:ascii="Times New Roman" w:hAnsi="Times New Roman"/>
        </w:rPr>
        <w:t xml:space="preserve"> 1993: Kap. 4) [23]; (Witten 1995: 85–126) [24].</w:t>
      </w:r>
    </w:p>
    <w:p w14:paraId="59A9084C" w14:textId="77777777" w:rsidR="00126FBB" w:rsidRPr="00126FBB" w:rsidRDefault="00126FBB" w:rsidP="00126FBB">
      <w:pPr>
        <w:spacing w:after="0"/>
        <w:rPr>
          <w:rFonts w:ascii="Times New Roman" w:hAnsi="Times New Roman"/>
        </w:rPr>
      </w:pPr>
      <w:r w:rsidRPr="00126FBB">
        <w:rPr>
          <w:rFonts w:ascii="Times New Roman" w:hAnsi="Times New Roman"/>
        </w:rPr>
        <w:pict w14:anchorId="723BB577">
          <v:rect id="_x0000_i1033" style="width:0;height:1.5pt" o:hralign="center" o:hrstd="t" o:hr="t" fillcolor="#a0a0a0" stroked="f"/>
        </w:pict>
      </w:r>
    </w:p>
    <w:p w14:paraId="44B03DF3"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b/>
          <w:bCs/>
        </w:rPr>
        <w:t>3.1.4 Grenzen der Vorstellungskraft und kognitive Herausforderungen</w:t>
      </w:r>
      <w:r w:rsidRPr="00126FBB">
        <w:rPr>
          <w:rFonts w:ascii="Times New Roman" w:hAnsi="Times New Roman"/>
        </w:rPr>
        <w:br/>
        <w:t xml:space="preserve">Das Nichts als abstraktes Konzept fordert hohe mentale Repräsentationsfähigkeiten. </w:t>
      </w:r>
      <w:proofErr w:type="spellStart"/>
      <w:r w:rsidRPr="00126FBB">
        <w:rPr>
          <w:rFonts w:ascii="Times New Roman" w:hAnsi="Times New Roman"/>
        </w:rPr>
        <w:t>Spivak</w:t>
      </w:r>
      <w:proofErr w:type="spellEnd"/>
      <w:r w:rsidRPr="00126FBB">
        <w:rPr>
          <w:rFonts w:ascii="Times New Roman" w:hAnsi="Times New Roman"/>
        </w:rPr>
        <w:t xml:space="preserve"> hebt die Rolle der Abstraktion in der Mathematik hervor, die den Übergang von konkreten Beispielen zu allgemeinen Strukturen ermöglicht (</w:t>
      </w:r>
      <w:proofErr w:type="spellStart"/>
      <w:r w:rsidRPr="00126FBB">
        <w:rPr>
          <w:rFonts w:ascii="Times New Roman" w:hAnsi="Times New Roman"/>
        </w:rPr>
        <w:t>Spivak</w:t>
      </w:r>
      <w:proofErr w:type="spellEnd"/>
      <w:r w:rsidRPr="00126FBB">
        <w:rPr>
          <w:rFonts w:ascii="Times New Roman" w:hAnsi="Times New Roman"/>
        </w:rPr>
        <w:t xml:space="preserve"> 1999: Kap. 1) [13].</w:t>
      </w:r>
      <w:r w:rsidRPr="00126FBB">
        <w:rPr>
          <w:rFonts w:ascii="Times New Roman" w:hAnsi="Times New Roman"/>
        </w:rPr>
        <w:br/>
        <w:t>In der Philosophie der Sprache wird das Nichts oft nur über Negation definiert, was den didaktischen Zugang erschwert. Deshalb sind schrittweise, bildhafte Methoden und Analogien entscheidend, um Lernenden den Zugang zu erleichtern. Neurowissenschaftliche Untersuchungen zeigen, dass die Verarbeitung abstrakter Konzepte wie das Nichts spezielle neuronale Mechanismen erfordert (Pulvermüller 2005: 576–582) [25].</w:t>
      </w:r>
    </w:p>
    <w:p w14:paraId="38457429" w14:textId="77777777" w:rsidR="00126FBB" w:rsidRPr="00126FBB" w:rsidRDefault="00126FBB" w:rsidP="00126FBB">
      <w:pPr>
        <w:spacing w:after="0"/>
        <w:rPr>
          <w:rFonts w:ascii="Times New Roman" w:hAnsi="Times New Roman"/>
        </w:rPr>
      </w:pPr>
      <w:r w:rsidRPr="00126FBB">
        <w:rPr>
          <w:rFonts w:ascii="Times New Roman" w:hAnsi="Times New Roman"/>
        </w:rPr>
        <w:pict w14:anchorId="77AD8067">
          <v:rect id="_x0000_i1034" style="width:0;height:1.5pt" o:hralign="center" o:hrstd="t" o:hr="t" fillcolor="#a0a0a0" stroked="f"/>
        </w:pict>
      </w:r>
    </w:p>
    <w:p w14:paraId="5B861D6A"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b/>
          <w:bCs/>
        </w:rPr>
        <w:t>3.1.5 Das Nichts als schöpferische Kraft in Kunst und Mystik</w:t>
      </w:r>
      <w:r w:rsidRPr="00126FBB">
        <w:rPr>
          <w:rFonts w:ascii="Times New Roman" w:hAnsi="Times New Roman"/>
        </w:rPr>
        <w:br/>
        <w:t>In Kunst und Mystik symbolisiert das Nichts eine schöpferische Leerstelle. Weyl vergleicht das Nichts in der Musik mit der Pause zwischen Tönen, die erst Bedeutung schafft (Weyl 1927) [19].</w:t>
      </w:r>
      <w:r w:rsidRPr="00126FBB">
        <w:rPr>
          <w:rFonts w:ascii="Times New Roman" w:hAnsi="Times New Roman"/>
        </w:rPr>
        <w:br/>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43234127" w14:textId="77777777" w:rsidR="00126FBB" w:rsidRPr="00126FBB" w:rsidRDefault="00126FBB" w:rsidP="00126FBB">
      <w:pPr>
        <w:spacing w:after="0"/>
        <w:rPr>
          <w:rFonts w:ascii="Times New Roman" w:hAnsi="Times New Roman"/>
        </w:rPr>
      </w:pPr>
      <w:r w:rsidRPr="00126FBB">
        <w:rPr>
          <w:rFonts w:ascii="Times New Roman" w:hAnsi="Times New Roman"/>
        </w:rPr>
        <w:pict w14:anchorId="5623D817">
          <v:rect id="_x0000_i1035" style="width:0;height:1.5pt" o:hralign="center" o:hrstd="t" o:hr="t" fillcolor="#a0a0a0" stroked="f"/>
        </w:pict>
      </w:r>
    </w:p>
    <w:p w14:paraId="3A87403F"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b/>
          <w:bCs/>
        </w:rPr>
        <w:t>3.1.6 Didaktische und methodische Perspektiven</w:t>
      </w:r>
      <w:r w:rsidRPr="00126FBB">
        <w:rPr>
          <w:rFonts w:ascii="Times New Roman" w:hAnsi="Times New Roman"/>
        </w:rPr>
        <w:br/>
        <w:t>Die Vermittlung des Nichts erfordert didaktische Sensibilität, um intuitive Fehlvorstellungen zu überwinden. Krantz empfiehlt den Einsatz von Beispielen, Analogien und Übungen zur Wahrnehmungsreduktion und kategorialen Reflexion (Krantz et al. 1971: 20) [26]. Interaktive, reflexive Methoden fördern das konzeptuelle Nachdenken und machen die Unsicherheit des Nichts erträglich.</w:t>
      </w:r>
      <w:r w:rsidRPr="00126FBB">
        <w:rPr>
          <w:rFonts w:ascii="Times New Roman" w:hAnsi="Times New Roman"/>
        </w:rPr>
        <w:br/>
        <w:t xml:space="preserve">Die Integration philosophischer, physikalischer und künstlerischer Perspektiven erhöht das Verständnis seiner Vielschichtigkeit. </w:t>
      </w:r>
      <w:proofErr w:type="spellStart"/>
      <w:r w:rsidRPr="00126FBB">
        <w:rPr>
          <w:rFonts w:ascii="Times New Roman" w:hAnsi="Times New Roman"/>
        </w:rPr>
        <w:t>Sfard</w:t>
      </w:r>
      <w:proofErr w:type="spellEnd"/>
      <w:r w:rsidRPr="00126FBB">
        <w:rPr>
          <w:rFonts w:ascii="Times New Roman" w:hAnsi="Times New Roman"/>
        </w:rPr>
        <w:t xml:space="preserve"> hebt die dialogische und metaphorische Vermittlung als förderlich für die Erschließung komplexer Konzepte hervor (</w:t>
      </w:r>
      <w:proofErr w:type="spellStart"/>
      <w:r w:rsidRPr="00126FBB">
        <w:rPr>
          <w:rFonts w:ascii="Times New Roman" w:hAnsi="Times New Roman"/>
        </w:rPr>
        <w:t>Sfard</w:t>
      </w:r>
      <w:proofErr w:type="spellEnd"/>
      <w:r w:rsidRPr="00126FBB">
        <w:rPr>
          <w:rFonts w:ascii="Times New Roman" w:hAnsi="Times New Roman"/>
        </w:rPr>
        <w:t xml:space="preserve"> 2008: Kap. 5) [27].</w:t>
      </w:r>
    </w:p>
    <w:p w14:paraId="71B88ADF" w14:textId="77777777" w:rsidR="00126FBB" w:rsidRPr="00126FBB" w:rsidRDefault="00126FBB" w:rsidP="00126FBB">
      <w:pPr>
        <w:spacing w:after="0"/>
        <w:rPr>
          <w:rFonts w:ascii="Times New Roman" w:hAnsi="Times New Roman"/>
        </w:rPr>
      </w:pPr>
      <w:r w:rsidRPr="00126FBB">
        <w:rPr>
          <w:rFonts w:ascii="Times New Roman" w:hAnsi="Times New Roman"/>
        </w:rPr>
        <w:pict w14:anchorId="3825E11E">
          <v:rect id="_x0000_i1036" style="width:0;height:1.5pt" o:hralign="center" o:hrstd="t" o:hr="t" fillcolor="#a0a0a0" stroked="f"/>
        </w:pict>
      </w:r>
    </w:p>
    <w:p w14:paraId="4FB492FC" w14:textId="77777777" w:rsidR="00126FBB" w:rsidRPr="00126FBB" w:rsidRDefault="00126FBB" w:rsidP="00126FBB">
      <w:pPr>
        <w:spacing w:before="100" w:beforeAutospacing="1" w:after="100" w:afterAutospacing="1"/>
        <w:rPr>
          <w:rFonts w:ascii="Times New Roman" w:hAnsi="Times New Roman"/>
        </w:rPr>
      </w:pPr>
      <w:r w:rsidRPr="00126FBB">
        <w:rPr>
          <w:rFonts w:ascii="Times New Roman" w:hAnsi="Times New Roman"/>
          <w:b/>
          <w:bCs/>
        </w:rPr>
        <w:t>3.1.7 Zusammenfassung</w:t>
      </w:r>
      <w:r w:rsidRPr="00126FBB">
        <w:rPr>
          <w:rFonts w:ascii="Times New Roman" w:hAnsi="Times New Roman"/>
        </w:rPr>
        <w:br/>
        <w:t xml:space="preserve">Die Wahl des </w:t>
      </w:r>
      <w:r w:rsidRPr="00126FBB">
        <w:rPr>
          <w:rFonts w:ascii="Cambria Math" w:hAnsi="Cambria Math" w:cs="Cambria Math"/>
        </w:rPr>
        <w:t>∅</w:t>
      </w:r>
      <w:r w:rsidRPr="00126FBB">
        <w:rPr>
          <w:rFonts w:ascii="Times New Roman" w:hAnsi="Times New Roman"/>
        </w:rPr>
        <w:t xml:space="preserve"> als Ausgangspunkt ist ein radikal konstruktiver Schritt. Mathematisch garantiert durch das Leermengenaxiom (</w:t>
      </w:r>
      <w:proofErr w:type="spellStart"/>
      <w:r w:rsidRPr="00126FBB">
        <w:rPr>
          <w:rFonts w:ascii="Times New Roman" w:hAnsi="Times New Roman"/>
        </w:rPr>
        <w:t>Suppes</w:t>
      </w:r>
      <w:proofErr w:type="spellEnd"/>
      <w:r w:rsidRPr="00126FBB">
        <w:rPr>
          <w:rFonts w:ascii="Times New Roman" w:hAnsi="Times New Roman"/>
        </w:rPr>
        <w:t xml:space="preserve"> 1972: 1) [17], philosophisch begründet durch das Potenzial des Unbestimmten (Weyl 1927: Kap. 1) [19]; (Heidegger 1927: § 44) [20], eröffnet es eine systematische Grundlage, in der Raum, Zeit und Objekte erst durch Zuweisungen entstehen.</w:t>
      </w:r>
      <w:r w:rsidRPr="00126FBB">
        <w:rPr>
          <w:rFonts w:ascii="Times New Roman" w:hAnsi="Times New Roman"/>
        </w:rPr>
        <w:b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41B1475D" w14:textId="77777777" w:rsidR="00E76002" w:rsidRPr="00E76002" w:rsidRDefault="00E76002" w:rsidP="00E76002">
      <w:pPr>
        <w:spacing w:before="100" w:beforeAutospacing="1" w:after="100" w:afterAutospacing="1"/>
        <w:outlineLvl w:val="2"/>
        <w:rPr>
          <w:rFonts w:ascii="Times New Roman" w:hAnsi="Times New Roman"/>
          <w:b/>
          <w:bCs/>
          <w:sz w:val="27"/>
          <w:szCs w:val="27"/>
        </w:rPr>
      </w:pPr>
      <w:r w:rsidRPr="00E76002">
        <w:rPr>
          <w:rFonts w:ascii="Segoe UI Emoji" w:hAnsi="Segoe UI Emoji" w:cs="Segoe UI Emoji"/>
          <w:b/>
          <w:bCs/>
          <w:sz w:val="27"/>
          <w:szCs w:val="27"/>
        </w:rPr>
        <w:t>✅</w:t>
      </w:r>
      <w:r w:rsidRPr="00E76002">
        <w:rPr>
          <w:rFonts w:ascii="Times New Roman" w:hAnsi="Times New Roman"/>
          <w:b/>
          <w:bCs/>
          <w:sz w:val="27"/>
          <w:szCs w:val="27"/>
        </w:rPr>
        <w:t xml:space="preserve"> Überarbeiteter Fließtext zu Abschnitt 3.2</w:t>
      </w:r>
    </w:p>
    <w:p w14:paraId="490B8FD4" w14:textId="77777777" w:rsidR="00E76002" w:rsidRPr="00E76002" w:rsidRDefault="00E76002" w:rsidP="00E76002">
      <w:pPr>
        <w:spacing w:after="0"/>
        <w:rPr>
          <w:rFonts w:ascii="Times New Roman" w:hAnsi="Times New Roman"/>
        </w:rPr>
      </w:pPr>
      <w:r w:rsidRPr="00E76002">
        <w:rPr>
          <w:rFonts w:ascii="Times New Roman" w:hAnsi="Times New Roman"/>
        </w:rPr>
        <w:pict w14:anchorId="2B591BB5">
          <v:rect id="_x0000_i1045" style="width:0;height:1.5pt" o:hralign="center" o:hrstd="t" o:hr="t" fillcolor="#a0a0a0" stroked="f"/>
        </w:pict>
      </w:r>
    </w:p>
    <w:p w14:paraId="5B999813"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3.2 Erste Entität: Der Initialpunkt – Abstraktion und Unterscheidbarkeit</w:t>
      </w:r>
      <w:r w:rsidRPr="00E76002">
        <w:rPr>
          <w:rFonts w:ascii="Times New Roman" w:hAnsi="Times New Roman"/>
        </w:rPr>
        <w:br/>
        <w:t>Nachdem das funktionale Bezugssystem im vorherigen Abschnitt seinen Ursprung im Nichts (</w:t>
      </w:r>
      <w:r w:rsidRPr="00E76002">
        <w:rPr>
          <w:rFonts w:ascii="Cambria Math" w:hAnsi="Cambria Math" w:cs="Cambria Math"/>
        </w:rPr>
        <w:t>∅</w:t>
      </w:r>
      <w:r w:rsidRPr="00E76002">
        <w:rPr>
          <w:rFonts w:ascii="Times New Roman" w:hAnsi="Times New Roman"/>
        </w:rPr>
        <w:t>)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14:paraId="2E6BE57F" w14:textId="77777777" w:rsidR="00E76002" w:rsidRPr="00E76002" w:rsidRDefault="00E76002" w:rsidP="00E76002">
      <w:pPr>
        <w:spacing w:after="0"/>
        <w:rPr>
          <w:rFonts w:ascii="Times New Roman" w:hAnsi="Times New Roman"/>
        </w:rPr>
      </w:pPr>
      <w:r w:rsidRPr="00E76002">
        <w:rPr>
          <w:rFonts w:ascii="Times New Roman" w:hAnsi="Times New Roman"/>
        </w:rPr>
        <w:pict w14:anchorId="1488AEE5">
          <v:rect id="_x0000_i1046" style="width:0;height:1.5pt" o:hralign="center" o:hrstd="t" o:hr="t" fillcolor="#a0a0a0" stroked="f"/>
        </w:pict>
      </w:r>
    </w:p>
    <w:p w14:paraId="7C5015BF"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3.2.1 Die Notwendigkeit einer ersten Unterscheidung</w:t>
      </w:r>
      <w:r w:rsidRPr="00E76002">
        <w:rPr>
          <w:rFonts w:ascii="Times New Roman" w:hAnsi="Times New Roman"/>
        </w:rPr>
        <w:br/>
        <w:t>Die erste strukturbildende Operation besteht in der Einführung einer Unterscheidung – eines Unterschieds gegenüber dem Zustand der strukturlosen Leere. Erst durch diese Differenzierung wird eine erste Entität überhaupt denk- und formulierbar.</w:t>
      </w:r>
      <w:r w:rsidRPr="00E76002">
        <w:rPr>
          <w:rFonts w:ascii="Times New Roman" w:hAnsi="Times New Roman"/>
        </w:rPr>
        <w:br/>
        <w:t>Hermann Weyl beschreibt diese erkenntnistheoretische Schwelle als den Moment, in dem Form erstmals auftritt:</w:t>
      </w:r>
      <w:r w:rsidRPr="00E76002">
        <w:rPr>
          <w:rFonts w:ascii="Times New Roman" w:hAnsi="Times New Roman"/>
        </w:rPr>
        <w:br/>
        <w:t>„</w:t>
      </w:r>
      <w:proofErr w:type="spellStart"/>
      <w:r w:rsidRPr="00E76002">
        <w:rPr>
          <w:rFonts w:ascii="Times New Roman" w:hAnsi="Times New Roman"/>
        </w:rPr>
        <w:t>Only</w:t>
      </w:r>
      <w:proofErr w:type="spellEnd"/>
      <w:r w:rsidRPr="00E76002">
        <w:rPr>
          <w:rFonts w:ascii="Times New Roman" w:hAnsi="Times New Roman"/>
        </w:rPr>
        <w:t xml:space="preserve"> </w:t>
      </w:r>
      <w:proofErr w:type="spellStart"/>
      <w:r w:rsidRPr="00E76002">
        <w:rPr>
          <w:rFonts w:ascii="Times New Roman" w:hAnsi="Times New Roman"/>
        </w:rPr>
        <w:t>when</w:t>
      </w:r>
      <w:proofErr w:type="spellEnd"/>
      <w:r w:rsidRPr="00E76002">
        <w:rPr>
          <w:rFonts w:ascii="Times New Roman" w:hAnsi="Times New Roman"/>
        </w:rPr>
        <w:t xml:space="preserve"> </w:t>
      </w:r>
      <w:proofErr w:type="spellStart"/>
      <w:r w:rsidRPr="00E76002">
        <w:rPr>
          <w:rFonts w:ascii="Times New Roman" w:hAnsi="Times New Roman"/>
        </w:rPr>
        <w:t>we</w:t>
      </w:r>
      <w:proofErr w:type="spellEnd"/>
      <w:r w:rsidRPr="00E76002">
        <w:rPr>
          <w:rFonts w:ascii="Times New Roman" w:hAnsi="Times New Roman"/>
        </w:rPr>
        <w:t xml:space="preserve"> </w:t>
      </w:r>
      <w:proofErr w:type="spellStart"/>
      <w:r w:rsidRPr="00E76002">
        <w:rPr>
          <w:rFonts w:ascii="Times New Roman" w:hAnsi="Times New Roman"/>
        </w:rPr>
        <w:t>recognize</w:t>
      </w:r>
      <w:proofErr w:type="spellEnd"/>
      <w:r w:rsidRPr="00E76002">
        <w:rPr>
          <w:rFonts w:ascii="Times New Roman" w:hAnsi="Times New Roman"/>
        </w:rPr>
        <w:t xml:space="preserve"> </w:t>
      </w:r>
      <w:proofErr w:type="spellStart"/>
      <w:r w:rsidRPr="00E76002">
        <w:rPr>
          <w:rFonts w:ascii="Times New Roman" w:hAnsi="Times New Roman"/>
        </w:rPr>
        <w:t>that</w:t>
      </w:r>
      <w:proofErr w:type="spellEnd"/>
      <w:r w:rsidRPr="00E76002">
        <w:rPr>
          <w:rFonts w:ascii="Times New Roman" w:hAnsi="Times New Roman"/>
        </w:rPr>
        <w:t xml:space="preserve"> all form </w:t>
      </w:r>
      <w:proofErr w:type="spellStart"/>
      <w:r w:rsidRPr="00E76002">
        <w:rPr>
          <w:rFonts w:ascii="Times New Roman" w:hAnsi="Times New Roman"/>
        </w:rPr>
        <w:t>begins</w:t>
      </w:r>
      <w:proofErr w:type="spellEnd"/>
      <w:r w:rsidRPr="00E76002">
        <w:rPr>
          <w:rFonts w:ascii="Times New Roman" w:hAnsi="Times New Roman"/>
        </w:rPr>
        <w:t xml:space="preserve"> in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formless</w:t>
      </w:r>
      <w:proofErr w:type="spellEnd"/>
      <w:r w:rsidRPr="00E76002">
        <w:rPr>
          <w:rFonts w:ascii="Times New Roman" w:hAnsi="Times New Roman"/>
        </w:rPr>
        <w:t xml:space="preserve">, </w:t>
      </w:r>
      <w:proofErr w:type="spellStart"/>
      <w:r w:rsidRPr="00E76002">
        <w:rPr>
          <w:rFonts w:ascii="Times New Roman" w:hAnsi="Times New Roman"/>
        </w:rPr>
        <w:t>can</w:t>
      </w:r>
      <w:proofErr w:type="spellEnd"/>
      <w:r w:rsidRPr="00E76002">
        <w:rPr>
          <w:rFonts w:ascii="Times New Roman" w:hAnsi="Times New Roman"/>
        </w:rPr>
        <w:t xml:space="preserve"> </w:t>
      </w:r>
      <w:proofErr w:type="spellStart"/>
      <w:r w:rsidRPr="00E76002">
        <w:rPr>
          <w:rFonts w:ascii="Times New Roman" w:hAnsi="Times New Roman"/>
        </w:rPr>
        <w:t>we</w:t>
      </w:r>
      <w:proofErr w:type="spellEnd"/>
      <w:r w:rsidRPr="00E76002">
        <w:rPr>
          <w:rFonts w:ascii="Times New Roman" w:hAnsi="Times New Roman"/>
        </w:rPr>
        <w:t xml:space="preserve"> </w:t>
      </w:r>
      <w:proofErr w:type="spellStart"/>
      <w:r w:rsidRPr="00E76002">
        <w:rPr>
          <w:rFonts w:ascii="Times New Roman" w:hAnsi="Times New Roman"/>
        </w:rPr>
        <w:t>appreciate</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act</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bringing</w:t>
      </w:r>
      <w:proofErr w:type="spellEnd"/>
      <w:r w:rsidRPr="00E76002">
        <w:rPr>
          <w:rFonts w:ascii="Times New Roman" w:hAnsi="Times New Roman"/>
        </w:rPr>
        <w:t xml:space="preserve"> </w:t>
      </w:r>
      <w:proofErr w:type="spellStart"/>
      <w:r w:rsidRPr="00E76002">
        <w:rPr>
          <w:rFonts w:ascii="Times New Roman" w:hAnsi="Times New Roman"/>
        </w:rPr>
        <w:t>forth</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one</w:t>
      </w:r>
      <w:proofErr w:type="spellEnd"/>
      <w:r w:rsidRPr="00E76002">
        <w:rPr>
          <w:rFonts w:ascii="Times New Roman" w:hAnsi="Times New Roman"/>
        </w:rPr>
        <w:t xml:space="preserve"> </w:t>
      </w:r>
      <w:proofErr w:type="spellStart"/>
      <w:r w:rsidRPr="00E76002">
        <w:rPr>
          <w:rFonts w:ascii="Times New Roman" w:hAnsi="Times New Roman"/>
        </w:rPr>
        <w:t>from</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none</w:t>
      </w:r>
      <w:proofErr w:type="spellEnd"/>
      <w:r w:rsidRPr="00E76002">
        <w:rPr>
          <w:rFonts w:ascii="Times New Roman" w:hAnsi="Times New Roman"/>
        </w:rPr>
        <w:t>.“ [19]</w:t>
      </w:r>
      <w:r w:rsidRPr="00E76002">
        <w:rPr>
          <w:rFonts w:ascii="Times New Roman" w:hAnsi="Times New Roman"/>
        </w:rPr>
        <w:br/>
        <w:t xml:space="preserve">George Spencer-Brown nennt diesen Vorgang in </w:t>
      </w:r>
      <w:r w:rsidRPr="00E76002">
        <w:rPr>
          <w:rFonts w:ascii="Times New Roman" w:hAnsi="Times New Roman"/>
          <w:i/>
          <w:iCs/>
        </w:rPr>
        <w:t xml:space="preserve">Laws </w:t>
      </w:r>
      <w:proofErr w:type="spellStart"/>
      <w:r w:rsidRPr="00E76002">
        <w:rPr>
          <w:rFonts w:ascii="Times New Roman" w:hAnsi="Times New Roman"/>
          <w:i/>
          <w:iCs/>
        </w:rPr>
        <w:t>of</w:t>
      </w:r>
      <w:proofErr w:type="spellEnd"/>
      <w:r w:rsidRPr="00E76002">
        <w:rPr>
          <w:rFonts w:ascii="Times New Roman" w:hAnsi="Times New Roman"/>
          <w:i/>
          <w:iCs/>
        </w:rPr>
        <w:t xml:space="preserve"> Form</w:t>
      </w:r>
      <w:r w:rsidRPr="00E76002">
        <w:rPr>
          <w:rFonts w:ascii="Times New Roman" w:hAnsi="Times New Roman"/>
        </w:rPr>
        <w:t xml:space="preserve"> die grundlegende „Markierung“ – die erste Differenzierung als Ursprung von Form (Spencer-Brown 1969: Kap. 1) [28].</w:t>
      </w:r>
    </w:p>
    <w:p w14:paraId="275F2DB5" w14:textId="77777777" w:rsidR="00E76002" w:rsidRPr="00E76002" w:rsidRDefault="00E76002" w:rsidP="00E76002">
      <w:pPr>
        <w:spacing w:after="0"/>
        <w:rPr>
          <w:rFonts w:ascii="Times New Roman" w:hAnsi="Times New Roman"/>
        </w:rPr>
      </w:pPr>
      <w:r w:rsidRPr="00E76002">
        <w:rPr>
          <w:rFonts w:ascii="Times New Roman" w:hAnsi="Times New Roman"/>
        </w:rPr>
        <w:pict w14:anchorId="5AAA4D40">
          <v:rect id="_x0000_i1047" style="width:0;height:1.5pt" o:hralign="center" o:hrstd="t" o:hr="t" fillcolor="#a0a0a0" stroked="f"/>
        </w:pict>
      </w:r>
    </w:p>
    <w:p w14:paraId="09695332"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3.2.2 Der Initialpunkt als Element einer Grundmenge</w:t>
      </w:r>
      <w:r w:rsidRPr="00E76002">
        <w:rPr>
          <w:rFonts w:ascii="Times New Roman" w:hAnsi="Times New Roman"/>
        </w:rPr>
        <w:br/>
        <w:t xml:space="preserve">Formal lässt sich der Initialpunkt als ein einzelnes Element </w:t>
      </w:r>
      <w:r w:rsidRPr="00E76002">
        <w:rPr>
          <w:rFonts w:ascii="Cambria Math" w:hAnsi="Cambria Math" w:cs="Cambria Math"/>
        </w:rPr>
        <w:t>𝐼</w:t>
      </w:r>
      <w:r w:rsidRPr="00E76002">
        <w:rPr>
          <w:rFonts w:ascii="Times New Roman" w:hAnsi="Times New Roman"/>
        </w:rPr>
        <w:t xml:space="preserve"> einer Grundmenge</w:t>
      </w:r>
      <w:r w:rsidRPr="00E76002">
        <w:rPr>
          <w:rFonts w:ascii="Times New Roman" w:hAnsi="Times New Roman"/>
        </w:rPr>
        <w:br/>
        <w:t>M = {I}</w:t>
      </w:r>
      <w:r w:rsidRPr="00E76002">
        <w:rPr>
          <w:rFonts w:ascii="Times New Roman" w:hAnsi="Times New Roman"/>
        </w:rPr>
        <w:t> </w:t>
      </w:r>
      <w:r w:rsidRPr="00E76002">
        <w:rPr>
          <w:rFonts w:ascii="Times New Roman" w:hAnsi="Times New Roman"/>
        </w:rPr>
        <w:t>(2)</w:t>
      </w:r>
      <w:r w:rsidRPr="00E76002">
        <w:rPr>
          <w:rFonts w:ascii="Times New Roman" w:hAnsi="Times New Roman"/>
        </w:rPr>
        <w:br/>
        <w:t>auffassen. Diese triviale Menge enthält genau eine Entität, die durch nichts anderes charakterisiert ist als durch ihre Existenz und Unterscheidbarkeit vom leeren Zustand.</w:t>
      </w:r>
      <w:r w:rsidRPr="00E76002">
        <w:rPr>
          <w:rFonts w:ascii="Times New Roman" w:hAnsi="Times New Roman"/>
        </w:rPr>
        <w:br/>
        <w:t>Diese Konstruktion bildet den minimalen nichtleeren Fall in der Mengenlehre und schafft eine mathematisch fassbare Basisstruktur, auf der sukzessive Relationen und Bedeutungen aufgebaut werden können [17].</w:t>
      </w:r>
      <w:r w:rsidRPr="00E76002">
        <w:rPr>
          <w:rFonts w:ascii="Times New Roman" w:hAnsi="Times New Roman"/>
        </w:rPr>
        <w:br/>
        <w:t>In der Typentheorie (z. B. Martin-</w:t>
      </w:r>
      <w:proofErr w:type="spellStart"/>
      <w:r w:rsidRPr="00E76002">
        <w:rPr>
          <w:rFonts w:ascii="Times New Roman" w:hAnsi="Times New Roman"/>
        </w:rPr>
        <w:t>Löf</w:t>
      </w:r>
      <w:proofErr w:type="spellEnd"/>
      <w:r w:rsidRPr="00E76002">
        <w:rPr>
          <w:rFonts w:ascii="Times New Roman" w:hAnsi="Times New Roman"/>
        </w:rPr>
        <w:t xml:space="preserve">-Typentheorie) existieren analoge Konzepte mit dem „Unit-Type“ – ein Typ mit genau einem </w:t>
      </w:r>
      <w:proofErr w:type="spellStart"/>
      <w:r w:rsidRPr="00E76002">
        <w:rPr>
          <w:rFonts w:ascii="Times New Roman" w:hAnsi="Times New Roman"/>
        </w:rPr>
        <w:t>inhabitanten</w:t>
      </w:r>
      <w:proofErr w:type="spellEnd"/>
      <w:r w:rsidRPr="00E76002">
        <w:rPr>
          <w:rFonts w:ascii="Times New Roman" w:hAnsi="Times New Roman"/>
        </w:rPr>
        <w:t xml:space="preserve"> Objekt (Martin-</w:t>
      </w:r>
      <w:proofErr w:type="spellStart"/>
      <w:r w:rsidRPr="00E76002">
        <w:rPr>
          <w:rFonts w:ascii="Times New Roman" w:hAnsi="Times New Roman"/>
        </w:rPr>
        <w:t>Löf</w:t>
      </w:r>
      <w:proofErr w:type="spellEnd"/>
      <w:r w:rsidRPr="00E76002">
        <w:rPr>
          <w:rFonts w:ascii="Times New Roman" w:hAnsi="Times New Roman"/>
        </w:rPr>
        <w:t xml:space="preserve"> 1984: 5–6) [29].</w:t>
      </w:r>
    </w:p>
    <w:p w14:paraId="28A961DC" w14:textId="77777777" w:rsidR="00E76002" w:rsidRPr="00E76002" w:rsidRDefault="00E76002" w:rsidP="00E76002">
      <w:pPr>
        <w:spacing w:after="0"/>
        <w:rPr>
          <w:rFonts w:ascii="Times New Roman" w:hAnsi="Times New Roman"/>
        </w:rPr>
      </w:pPr>
      <w:r w:rsidRPr="00E76002">
        <w:rPr>
          <w:rFonts w:ascii="Times New Roman" w:hAnsi="Times New Roman"/>
        </w:rPr>
        <w:pict w14:anchorId="526263B8">
          <v:rect id="_x0000_i1048" style="width:0;height:1.5pt" o:hralign="center" o:hrstd="t" o:hr="t" fillcolor="#a0a0a0" stroked="f"/>
        </w:pict>
      </w:r>
    </w:p>
    <w:p w14:paraId="051BED59"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3.2.3 Eigenschaften des Initialpunkts</w:t>
      </w:r>
      <w:r w:rsidRPr="00E76002">
        <w:rPr>
          <w:rFonts w:ascii="Times New Roman" w:hAnsi="Times New Roman"/>
        </w:rPr>
        <w:br/>
        <w:t>Der Initialpunkt besitzt keine intrinsischen Eigenschaften wie Lage, Form, Richtung oder Quantität. Er ist vollständig strukturlos – unterscheidbar allein durch seine Existenz als „Nicht-Nichts“.</w:t>
      </w:r>
      <w:r w:rsidRPr="00E76002">
        <w:rPr>
          <w:rFonts w:ascii="Times New Roman" w:hAnsi="Times New Roman"/>
        </w:rPr>
        <w:br/>
        <w:t>In Anlehnung an Krantz et al. kann man ihn als eine leere Repräsentationsebene beschreiben:</w:t>
      </w:r>
      <w:r w:rsidRPr="00E76002">
        <w:rPr>
          <w:rFonts w:ascii="Times New Roman" w:hAnsi="Times New Roman"/>
        </w:rPr>
        <w:br/>
        <w:t xml:space="preserve">„A </w:t>
      </w:r>
      <w:proofErr w:type="spellStart"/>
      <w:r w:rsidRPr="00E76002">
        <w:rPr>
          <w:rFonts w:ascii="Times New Roman" w:hAnsi="Times New Roman"/>
        </w:rPr>
        <w:t>representation</w:t>
      </w:r>
      <w:proofErr w:type="spellEnd"/>
      <w:r w:rsidRPr="00E76002">
        <w:rPr>
          <w:rFonts w:ascii="Times New Roman" w:hAnsi="Times New Roman"/>
        </w:rPr>
        <w:t xml:space="preserve"> </w:t>
      </w:r>
      <w:proofErr w:type="spellStart"/>
      <w:r w:rsidRPr="00E76002">
        <w:rPr>
          <w:rFonts w:ascii="Times New Roman" w:hAnsi="Times New Roman"/>
        </w:rPr>
        <w:t>can</w:t>
      </w:r>
      <w:proofErr w:type="spellEnd"/>
      <w:r w:rsidRPr="00E76002">
        <w:rPr>
          <w:rFonts w:ascii="Times New Roman" w:hAnsi="Times New Roman"/>
        </w:rPr>
        <w:t xml:space="preserve"> </w:t>
      </w:r>
      <w:proofErr w:type="spellStart"/>
      <w:r w:rsidRPr="00E76002">
        <w:rPr>
          <w:rFonts w:ascii="Times New Roman" w:hAnsi="Times New Roman"/>
        </w:rPr>
        <w:t>exist</w:t>
      </w:r>
      <w:proofErr w:type="spellEnd"/>
      <w:r w:rsidRPr="00E76002">
        <w:rPr>
          <w:rFonts w:ascii="Times New Roman" w:hAnsi="Times New Roman"/>
        </w:rPr>
        <w:t xml:space="preserve"> </w:t>
      </w:r>
      <w:proofErr w:type="spellStart"/>
      <w:r w:rsidRPr="00E76002">
        <w:rPr>
          <w:rFonts w:ascii="Times New Roman" w:hAnsi="Times New Roman"/>
        </w:rPr>
        <w:t>without</w:t>
      </w:r>
      <w:proofErr w:type="spellEnd"/>
      <w:r w:rsidRPr="00E76002">
        <w:rPr>
          <w:rFonts w:ascii="Times New Roman" w:hAnsi="Times New Roman"/>
        </w:rPr>
        <w:t xml:space="preserve"> </w:t>
      </w:r>
      <w:proofErr w:type="spellStart"/>
      <w:r w:rsidRPr="00E76002">
        <w:rPr>
          <w:rFonts w:ascii="Times New Roman" w:hAnsi="Times New Roman"/>
        </w:rPr>
        <w:t>measurement</w:t>
      </w:r>
      <w:proofErr w:type="spellEnd"/>
      <w:r w:rsidRPr="00E76002">
        <w:rPr>
          <w:rFonts w:ascii="Times New Roman" w:hAnsi="Times New Roman"/>
        </w:rPr>
        <w:t xml:space="preserve">, </w:t>
      </w:r>
      <w:proofErr w:type="spellStart"/>
      <w:r w:rsidRPr="00E76002">
        <w:rPr>
          <w:rFonts w:ascii="Times New Roman" w:hAnsi="Times New Roman"/>
        </w:rPr>
        <w:t>provided</w:t>
      </w:r>
      <w:proofErr w:type="spellEnd"/>
      <w:r w:rsidRPr="00E76002">
        <w:rPr>
          <w:rFonts w:ascii="Times New Roman" w:hAnsi="Times New Roman"/>
        </w:rPr>
        <w:t xml:space="preserve"> </w:t>
      </w:r>
      <w:proofErr w:type="spellStart"/>
      <w:r w:rsidRPr="00E76002">
        <w:rPr>
          <w:rFonts w:ascii="Times New Roman" w:hAnsi="Times New Roman"/>
        </w:rPr>
        <w:t>only</w:t>
      </w:r>
      <w:proofErr w:type="spellEnd"/>
      <w:r w:rsidRPr="00E76002">
        <w:rPr>
          <w:rFonts w:ascii="Times New Roman" w:hAnsi="Times New Roman"/>
        </w:rPr>
        <w:t xml:space="preserve"> </w:t>
      </w:r>
      <w:proofErr w:type="spellStart"/>
      <w:r w:rsidRPr="00E76002">
        <w:rPr>
          <w:rFonts w:ascii="Times New Roman" w:hAnsi="Times New Roman"/>
        </w:rPr>
        <w:t>that</w:t>
      </w:r>
      <w:proofErr w:type="spellEnd"/>
      <w:r w:rsidRPr="00E76002">
        <w:rPr>
          <w:rFonts w:ascii="Times New Roman" w:hAnsi="Times New Roman"/>
        </w:rPr>
        <w:t xml:space="preserve"> </w:t>
      </w:r>
      <w:proofErr w:type="spellStart"/>
      <w:r w:rsidRPr="00E76002">
        <w:rPr>
          <w:rFonts w:ascii="Times New Roman" w:hAnsi="Times New Roman"/>
        </w:rPr>
        <w:t>it</w:t>
      </w:r>
      <w:proofErr w:type="spellEnd"/>
      <w:r w:rsidRPr="00E76002">
        <w:rPr>
          <w:rFonts w:ascii="Times New Roman" w:hAnsi="Times New Roman"/>
        </w:rPr>
        <w:t xml:space="preserve"> </w:t>
      </w:r>
      <w:proofErr w:type="spellStart"/>
      <w:r w:rsidRPr="00E76002">
        <w:rPr>
          <w:rFonts w:ascii="Times New Roman" w:hAnsi="Times New Roman"/>
        </w:rPr>
        <w:t>defines</w:t>
      </w:r>
      <w:proofErr w:type="spellEnd"/>
      <w:r w:rsidRPr="00E76002">
        <w:rPr>
          <w:rFonts w:ascii="Times New Roman" w:hAnsi="Times New Roman"/>
        </w:rPr>
        <w:t xml:space="preserve"> a </w:t>
      </w:r>
      <w:proofErr w:type="spellStart"/>
      <w:r w:rsidRPr="00E76002">
        <w:rPr>
          <w:rFonts w:ascii="Times New Roman" w:hAnsi="Times New Roman"/>
        </w:rPr>
        <w:t>domain</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distinguishability</w:t>
      </w:r>
      <w:proofErr w:type="spellEnd"/>
      <w:r w:rsidRPr="00E76002">
        <w:rPr>
          <w:rFonts w:ascii="Times New Roman" w:hAnsi="Times New Roman"/>
        </w:rPr>
        <w:t>.“ (Krantz et al. 1971: 20) [26]</w:t>
      </w:r>
    </w:p>
    <w:p w14:paraId="1B6D1A32" w14:textId="77777777" w:rsidR="00E76002" w:rsidRPr="00E76002" w:rsidRDefault="00E76002" w:rsidP="00E76002">
      <w:pPr>
        <w:spacing w:after="0"/>
        <w:rPr>
          <w:rFonts w:ascii="Times New Roman" w:hAnsi="Times New Roman"/>
        </w:rPr>
      </w:pPr>
      <w:r w:rsidRPr="00E76002">
        <w:rPr>
          <w:rFonts w:ascii="Times New Roman" w:hAnsi="Times New Roman"/>
        </w:rPr>
        <w:pict w14:anchorId="23987106">
          <v:rect id="_x0000_i1049" style="width:0;height:1.5pt" o:hralign="center" o:hrstd="t" o:hr="t" fillcolor="#a0a0a0" stroked="f"/>
        </w:pict>
      </w:r>
    </w:p>
    <w:p w14:paraId="43929FBE"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3.2.4 Didaktische Analogie: Der abstrakte Träger</w:t>
      </w:r>
      <w:r w:rsidRPr="00E76002">
        <w:rPr>
          <w:rFonts w:ascii="Times New Roman" w:hAnsi="Times New Roman"/>
        </w:rPr>
        <w:br/>
        <w:t>Didaktisch lässt sich der Initialpunkt als ein abstrakter Träger veranschaulichen – ein Speicherplatz, der zunächst leer ist und erst durch Zuweisung mit Bedeutung gefüllt wird. Dies ähnelt Konzepten aus der Informatik wie Pointer oder Container (Knuth 1997: S. 1.3) [30], oder Platzhaltervariablen in der Mathematik.</w:t>
      </w:r>
      <w:r w:rsidRPr="00E76002">
        <w:rPr>
          <w:rFonts w:ascii="Times New Roman" w:hAnsi="Times New Roman"/>
        </w:rPr>
        <w:br/>
        <w:t xml:space="preserve">In der Mathematikdidaktik werden solche strukturlosen Träger als „freie Stellen“ oder „Operationsträger“ eingeführt, etwa bei der Einführung von Gleichungen oder Funktionen (Bruder &amp; </w:t>
      </w:r>
      <w:proofErr w:type="spellStart"/>
      <w:r w:rsidRPr="00E76002">
        <w:rPr>
          <w:rFonts w:ascii="Times New Roman" w:hAnsi="Times New Roman"/>
        </w:rPr>
        <w:t>Käpnick</w:t>
      </w:r>
      <w:proofErr w:type="spellEnd"/>
      <w:r w:rsidRPr="00E76002">
        <w:rPr>
          <w:rFonts w:ascii="Times New Roman" w:hAnsi="Times New Roman"/>
        </w:rPr>
        <w:t xml:space="preserve"> 2005: 12–14) [31].</w:t>
      </w:r>
    </w:p>
    <w:p w14:paraId="6B0722F9" w14:textId="77777777" w:rsidR="00E76002" w:rsidRPr="00E76002" w:rsidRDefault="00E76002" w:rsidP="00E76002">
      <w:pPr>
        <w:spacing w:after="0"/>
        <w:rPr>
          <w:rFonts w:ascii="Times New Roman" w:hAnsi="Times New Roman"/>
        </w:rPr>
      </w:pPr>
      <w:r w:rsidRPr="00E76002">
        <w:rPr>
          <w:rFonts w:ascii="Times New Roman" w:hAnsi="Times New Roman"/>
        </w:rPr>
        <w:pict w14:anchorId="2A34AB3A">
          <v:rect id="_x0000_i1050" style="width:0;height:1.5pt" o:hralign="center" o:hrstd="t" o:hr="t" fillcolor="#a0a0a0" stroked="f"/>
        </w:pict>
      </w:r>
    </w:p>
    <w:p w14:paraId="0BD59A54"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3.2.5 Der Initialpunkt als Unterscheidungsmerkmal</w:t>
      </w:r>
      <w:r w:rsidRPr="00E76002">
        <w:rPr>
          <w:rFonts w:ascii="Times New Roman" w:hAnsi="Times New Roman"/>
        </w:rPr>
        <w:br/>
      </w:r>
      <w:proofErr w:type="spellStart"/>
      <w:r w:rsidRPr="00E76002">
        <w:rPr>
          <w:rFonts w:ascii="Times New Roman" w:hAnsi="Times New Roman"/>
        </w:rPr>
        <w:t>Durch</w:t>
      </w:r>
      <w:proofErr w:type="spellEnd"/>
      <w:r w:rsidRPr="00E76002">
        <w:rPr>
          <w:rFonts w:ascii="Times New Roman" w:hAnsi="Times New Roman"/>
        </w:rPr>
        <w:t xml:space="preserve"> seine bloße Setzung wird der Initialpunkt zur Grundlage jeder Unterscheidung im funktionalen Bezugssystem. Erst durch ihn können binäre Relationen (wie „ist gleich“, „ist verschieden von“) gebildet werden, wodurch Kategorien und Ordnungen entstehen.</w:t>
      </w:r>
      <w:r w:rsidRPr="00E76002">
        <w:rPr>
          <w:rFonts w:ascii="Times New Roman" w:hAnsi="Times New Roman"/>
        </w:rPr>
        <w:br/>
        <w:t>Diese Position entspricht auch dem erkenntnistheoretischen Konzept des „ersten Unterscheidungsträgers“, wie es in der Kybernetik oder der Systemtheorie postuliert wird. Heinz von Foerster betont, dass ein System nur entstehen kann, wenn eine Differenz zu etwas anderem eingeführt wird – selbst wenn dieses „andere“ nur virtuell ist (von Foerster 2002: 8–11) [32].</w:t>
      </w:r>
    </w:p>
    <w:p w14:paraId="1C8E4356" w14:textId="77777777" w:rsidR="00E76002" w:rsidRPr="00E76002" w:rsidRDefault="00E76002" w:rsidP="00E76002">
      <w:pPr>
        <w:spacing w:after="0"/>
        <w:rPr>
          <w:rFonts w:ascii="Times New Roman" w:hAnsi="Times New Roman"/>
        </w:rPr>
      </w:pPr>
      <w:r w:rsidRPr="00E76002">
        <w:rPr>
          <w:rFonts w:ascii="Times New Roman" w:hAnsi="Times New Roman"/>
        </w:rPr>
        <w:pict w14:anchorId="4199A4D0">
          <v:rect id="_x0000_i1051" style="width:0;height:1.5pt" o:hralign="center" o:hrstd="t" o:hr="t" fillcolor="#a0a0a0" stroked="f"/>
        </w:pict>
      </w:r>
    </w:p>
    <w:p w14:paraId="18BA0446"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3.2.6 Abgrenzung vom Objektbegriff</w:t>
      </w:r>
      <w:r w:rsidRPr="00E76002">
        <w:rPr>
          <w:rFonts w:ascii="Times New Roman" w:hAnsi="Times New Roman"/>
        </w:rPr>
        <w:br/>
        <w:t>Wichtig ist die klare Abgrenzung: Der Initialpunkt ist kein Objekt im klassischen Sinne, also kein Träger fester Eigenschaften oder Identitäten. Vielmehr ist er ein prozessuales Differenzmuster – eine Setzung, die Unterscheidbarkeit markiert, ohne selbst Inhalt zu besitzen.</w:t>
      </w:r>
      <w:r w:rsidRPr="00E76002">
        <w:rPr>
          <w:rFonts w:ascii="Times New Roman" w:hAnsi="Times New Roman"/>
        </w:rPr>
        <w:br/>
        <w:t xml:space="preserve">John Baez und Mike </w:t>
      </w:r>
      <w:proofErr w:type="spellStart"/>
      <w:r w:rsidRPr="00E76002">
        <w:rPr>
          <w:rFonts w:ascii="Times New Roman" w:hAnsi="Times New Roman"/>
        </w:rPr>
        <w:t>Stay</w:t>
      </w:r>
      <w:proofErr w:type="spellEnd"/>
      <w:r w:rsidRPr="00E76002">
        <w:rPr>
          <w:rFonts w:ascii="Times New Roman" w:hAnsi="Times New Roman"/>
        </w:rPr>
        <w:t xml:space="preserve"> formulieren dies systemtheoretisch:</w:t>
      </w:r>
      <w:r w:rsidRPr="00E76002">
        <w:rPr>
          <w:rFonts w:ascii="Times New Roman" w:hAnsi="Times New Roman"/>
        </w:rPr>
        <w:br/>
        <w:t xml:space="preserve">„The </w:t>
      </w:r>
      <w:proofErr w:type="spellStart"/>
      <w:r w:rsidRPr="00E76002">
        <w:rPr>
          <w:rFonts w:ascii="Times New Roman" w:hAnsi="Times New Roman"/>
        </w:rPr>
        <w:t>object</w:t>
      </w:r>
      <w:proofErr w:type="spellEnd"/>
      <w:r w:rsidRPr="00E76002">
        <w:rPr>
          <w:rFonts w:ascii="Times New Roman" w:hAnsi="Times New Roman"/>
        </w:rPr>
        <w:t xml:space="preserve"> </w:t>
      </w:r>
      <w:proofErr w:type="spellStart"/>
      <w:r w:rsidRPr="00E76002">
        <w:rPr>
          <w:rFonts w:ascii="Times New Roman" w:hAnsi="Times New Roman"/>
        </w:rPr>
        <w:t>is</w:t>
      </w:r>
      <w:proofErr w:type="spellEnd"/>
      <w:r w:rsidRPr="00E76002">
        <w:rPr>
          <w:rFonts w:ascii="Times New Roman" w:hAnsi="Times New Roman"/>
        </w:rPr>
        <w:t xml:space="preserve"> not a </w:t>
      </w:r>
      <w:proofErr w:type="spellStart"/>
      <w:r w:rsidRPr="00E76002">
        <w:rPr>
          <w:rFonts w:ascii="Times New Roman" w:hAnsi="Times New Roman"/>
        </w:rPr>
        <w:t>thing</w:t>
      </w:r>
      <w:proofErr w:type="spellEnd"/>
      <w:r w:rsidRPr="00E76002">
        <w:rPr>
          <w:rFonts w:ascii="Times New Roman" w:hAnsi="Times New Roman"/>
        </w:rPr>
        <w:t xml:space="preserve">, but a </w:t>
      </w:r>
      <w:proofErr w:type="spellStart"/>
      <w:r w:rsidRPr="00E76002">
        <w:rPr>
          <w:rFonts w:ascii="Times New Roman" w:hAnsi="Times New Roman"/>
        </w:rPr>
        <w:t>process</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differentiation</w:t>
      </w:r>
      <w:proofErr w:type="spellEnd"/>
      <w:r w:rsidRPr="00E76002">
        <w:rPr>
          <w:rFonts w:ascii="Times New Roman" w:hAnsi="Times New Roman"/>
        </w:rPr>
        <w:t xml:space="preserve">.“ (Baez &amp; </w:t>
      </w:r>
      <w:proofErr w:type="spellStart"/>
      <w:r w:rsidRPr="00E76002">
        <w:rPr>
          <w:rFonts w:ascii="Times New Roman" w:hAnsi="Times New Roman"/>
        </w:rPr>
        <w:t>Stay</w:t>
      </w:r>
      <w:proofErr w:type="spellEnd"/>
      <w:r w:rsidRPr="00E76002">
        <w:rPr>
          <w:rFonts w:ascii="Times New Roman" w:hAnsi="Times New Roman"/>
        </w:rPr>
        <w:t xml:space="preserve"> 2010: 95) [33]</w:t>
      </w:r>
    </w:p>
    <w:p w14:paraId="3342B697" w14:textId="77777777" w:rsidR="00E76002" w:rsidRPr="00E76002" w:rsidRDefault="00E76002" w:rsidP="00E76002">
      <w:pPr>
        <w:spacing w:after="0"/>
        <w:rPr>
          <w:rFonts w:ascii="Times New Roman" w:hAnsi="Times New Roman"/>
        </w:rPr>
      </w:pPr>
      <w:r w:rsidRPr="00E76002">
        <w:rPr>
          <w:rFonts w:ascii="Times New Roman" w:hAnsi="Times New Roman"/>
        </w:rPr>
        <w:pict w14:anchorId="3E54AA1C">
          <v:rect id="_x0000_i1052" style="width:0;height:1.5pt" o:hralign="center" o:hrstd="t" o:hr="t" fillcolor="#a0a0a0" stroked="f"/>
        </w:pict>
      </w:r>
    </w:p>
    <w:p w14:paraId="21638B6F"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3.2.7 Didaktische und methodische Perspektiven</w:t>
      </w:r>
      <w:r w:rsidRPr="00E76002">
        <w:rPr>
          <w:rFonts w:ascii="Times New Roman" w:hAnsi="Times New Roman"/>
        </w:rPr>
        <w:br/>
        <w:t>Die Einführung des Initialpunkts bietet vielfältige didaktische Anknüpfungspunkte: Er kann als „kognitiver Anker“ dienen, um die Abstraktion von konkreten Gegenständen hin zu strukturellen Prinzipien zu erleichtern. Methodisch ermöglicht er den Schritt von der Unbestimmtheit zur ersten formalen Struktur, was essenziell für den Aufbau komplexer Modelle ist.</w:t>
      </w:r>
      <w:r w:rsidRPr="00E76002">
        <w:rPr>
          <w:rFonts w:ascii="Times New Roman" w:hAnsi="Times New Roman"/>
        </w:rPr>
        <w:br/>
        <w:t>Kognitionswissenschaftlich betont Stanislas Dehaene, dass solche abstrakten Grundkonzepte neuronale Repräsentationen benötigen, die flexibel und kontextsensitiv sind [2].</w:t>
      </w:r>
      <w:r w:rsidRPr="00E76002">
        <w:rPr>
          <w:rFonts w:ascii="Times New Roman" w:hAnsi="Times New Roman"/>
        </w:rPr>
        <w:br/>
        <w:t xml:space="preserve">In der Didaktik abstrakter Begriffe empfiehlt Anna </w:t>
      </w:r>
      <w:proofErr w:type="spellStart"/>
      <w:r w:rsidRPr="00E76002">
        <w:rPr>
          <w:rFonts w:ascii="Times New Roman" w:hAnsi="Times New Roman"/>
        </w:rPr>
        <w:t>Sfard</w:t>
      </w:r>
      <w:proofErr w:type="spellEnd"/>
      <w:r w:rsidRPr="00E76002">
        <w:rPr>
          <w:rFonts w:ascii="Times New Roman" w:hAnsi="Times New Roman"/>
        </w:rPr>
        <w:t>, Lernprozesse dialogisch und metakognitiv zu rahmen – Begriffsbildung erfolgt dabei über metaphorische und relationale Konzepte [27].</w:t>
      </w:r>
    </w:p>
    <w:p w14:paraId="02E8ED3B" w14:textId="77777777" w:rsidR="00E76002" w:rsidRPr="00E76002" w:rsidRDefault="00E76002" w:rsidP="00E76002">
      <w:pPr>
        <w:spacing w:after="0"/>
        <w:rPr>
          <w:rFonts w:ascii="Times New Roman" w:hAnsi="Times New Roman"/>
        </w:rPr>
      </w:pPr>
      <w:r w:rsidRPr="00E76002">
        <w:rPr>
          <w:rFonts w:ascii="Times New Roman" w:hAnsi="Times New Roman"/>
        </w:rPr>
        <w:pict w14:anchorId="510ED940">
          <v:rect id="_x0000_i1053" style="width:0;height:1.5pt" o:hralign="center" o:hrstd="t" o:hr="t" fillcolor="#a0a0a0" stroked="f"/>
        </w:pict>
      </w:r>
    </w:p>
    <w:p w14:paraId="50474487" w14:textId="3396A178" w:rsidR="00E76002" w:rsidRPr="00A57451" w:rsidRDefault="00E76002" w:rsidP="00A57451">
      <w:pPr>
        <w:spacing w:before="100" w:beforeAutospacing="1" w:after="100" w:afterAutospacing="1"/>
        <w:rPr>
          <w:rStyle w:val="IntensiveHervorhebung"/>
          <w:rFonts w:ascii="Times New Roman" w:hAnsi="Times New Roman"/>
          <w:i w:val="0"/>
          <w:iCs w:val="0"/>
          <w:color w:val="auto"/>
        </w:rPr>
      </w:pPr>
      <w:r w:rsidRPr="00E76002">
        <w:rPr>
          <w:rFonts w:ascii="Times New Roman" w:hAnsi="Times New Roman"/>
          <w:b/>
          <w:bCs/>
        </w:rPr>
        <w:t>3.2.8 Zusammenfassung</w:t>
      </w:r>
      <w:r w:rsidRPr="00E76002">
        <w:rPr>
          <w:rFonts w:ascii="Times New Roman" w:hAnsi="Times New Roman"/>
        </w:rPr>
        <w:br/>
        <w:t>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r w:rsidRPr="00E76002">
        <w:rPr>
          <w:rFonts w:ascii="Times New Roman" w:hAnsi="Times New Roman"/>
        </w:rPr>
        <w:br/>
        <w:t>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14:paraId="24F1F527" w14:textId="77777777" w:rsidR="00E76002" w:rsidRPr="00E76002" w:rsidRDefault="00E76002" w:rsidP="00E76002">
      <w:pPr>
        <w:spacing w:before="100" w:beforeAutospacing="1" w:after="100" w:afterAutospacing="1"/>
        <w:outlineLvl w:val="2"/>
        <w:rPr>
          <w:rFonts w:ascii="Times New Roman" w:hAnsi="Times New Roman"/>
          <w:b/>
          <w:bCs/>
          <w:sz w:val="27"/>
          <w:szCs w:val="27"/>
        </w:rPr>
      </w:pPr>
      <w:r w:rsidRPr="00E76002">
        <w:rPr>
          <w:rFonts w:ascii="Segoe UI Emoji" w:hAnsi="Segoe UI Emoji" w:cs="Segoe UI Emoji"/>
          <w:b/>
          <w:bCs/>
          <w:sz w:val="27"/>
          <w:szCs w:val="27"/>
        </w:rPr>
        <w:t>✅</w:t>
      </w:r>
      <w:r w:rsidRPr="00E76002">
        <w:rPr>
          <w:rFonts w:ascii="Times New Roman" w:hAnsi="Times New Roman"/>
          <w:b/>
          <w:bCs/>
          <w:sz w:val="27"/>
          <w:szCs w:val="27"/>
        </w:rPr>
        <w:t xml:space="preserve"> Abschnitt 3.3 (mit neuen Quellenangaben):</w:t>
      </w:r>
    </w:p>
    <w:p w14:paraId="7156A43E" w14:textId="77777777" w:rsidR="00E76002" w:rsidRPr="00E76002" w:rsidRDefault="00E76002" w:rsidP="00E76002">
      <w:pPr>
        <w:spacing w:after="0"/>
        <w:rPr>
          <w:rFonts w:ascii="Times New Roman" w:hAnsi="Times New Roman"/>
        </w:rPr>
      </w:pPr>
      <w:r w:rsidRPr="00E76002">
        <w:rPr>
          <w:rFonts w:ascii="Times New Roman" w:hAnsi="Times New Roman"/>
        </w:rPr>
        <w:pict w14:anchorId="4796B088">
          <v:rect id="_x0000_i1063" style="width:0;height:1.5pt" o:hralign="center" o:hrstd="t" o:hr="t" fillcolor="#a0a0a0" stroked="f"/>
        </w:pict>
      </w:r>
    </w:p>
    <w:p w14:paraId="23E7DEE1"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3.3 Das funktionale Bezugssystem: Konstruktion, Konzeption und erkenntnistheoretische Relevanz</w:t>
      </w:r>
      <w:r w:rsidRPr="00E76002">
        <w:rPr>
          <w:rFonts w:ascii="Times New Roman" w:hAnsi="Times New Roman"/>
        </w:rPr>
        <w:br/>
        <w:t xml:space="preserve">Ausgehend von einem Initialpunkt </w:t>
      </w:r>
      <w:r w:rsidRPr="00E76002">
        <w:rPr>
          <w:rFonts w:ascii="Cambria Math" w:hAnsi="Cambria Math" w:cs="Cambria Math"/>
        </w:rPr>
        <w:t>𝐼</w:t>
      </w:r>
      <w:r w:rsidRPr="00E76002">
        <w:rPr>
          <w:rFonts w:ascii="Times New Roman" w:hAnsi="Times New Roman"/>
        </w:rPr>
        <w:t xml:space="preserve"> entsteht ein funktionales Bezugssystem nicht durch Ausdehnung oder Einbettung in einen vorgegebenen Raum, sondern durch funktionale Zuweisung. Diese besteht in der Definition von Koordinatenfunktionen, die jedem Bezugspunkt </w:t>
      </w:r>
      <w:r w:rsidRPr="00E76002">
        <w:rPr>
          <w:rFonts w:ascii="Cambria Math" w:hAnsi="Cambria Math" w:cs="Cambria Math"/>
        </w:rPr>
        <w:t>𝑈</w:t>
      </w:r>
      <w:r w:rsidRPr="00E76002">
        <w:rPr>
          <w:rFonts w:ascii="Times New Roman" w:hAnsi="Times New Roman"/>
        </w:rPr>
        <w:t xml:space="preserve"> Werte zuordnen. So werden die Relationen zwischen Punkten erzeugt – nicht durch deren Lage in einem absoluten Raum, sondern durch wechselseitige Funktionalisierung.</w:t>
      </w:r>
    </w:p>
    <w:p w14:paraId="115E1710" w14:textId="77777777" w:rsidR="00E76002" w:rsidRPr="00E76002" w:rsidRDefault="00E76002" w:rsidP="00E76002">
      <w:pPr>
        <w:spacing w:after="0"/>
        <w:rPr>
          <w:rFonts w:ascii="Times New Roman" w:hAnsi="Times New Roman"/>
        </w:rPr>
      </w:pPr>
      <w:r w:rsidRPr="00E76002">
        <w:rPr>
          <w:rFonts w:ascii="Times New Roman" w:hAnsi="Times New Roman"/>
        </w:rPr>
        <w:pict w14:anchorId="7AFF21BA">
          <v:rect id="_x0000_i1064" style="width:0;height:1.5pt" o:hralign="center" o:hrstd="t" o:hr="t" fillcolor="#a0a0a0" stroked="f"/>
        </w:pict>
      </w:r>
    </w:p>
    <w:p w14:paraId="61A77290"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3.3.1 Raum als durch Funktionen erzeugte Struktur</w:t>
      </w:r>
      <w:r w:rsidRPr="00E76002">
        <w:rPr>
          <w:rFonts w:ascii="Times New Roman" w:hAnsi="Times New Roman"/>
        </w:rPr>
        <w:br/>
        <w:t>In diesem Modell ist Raum kein Container, sondern ein System funktionaler Relationen. Die Vorstellung eines vorgegebenen, leeren Raumes wird ersetzt durch eine Zuweisungsstruktur:</w:t>
      </w:r>
      <w:r w:rsidRPr="00E76002">
        <w:rPr>
          <w:rFonts w:ascii="Times New Roman" w:hAnsi="Times New Roman"/>
        </w:rPr>
        <w:br/>
        <w:t xml:space="preserve">● einem Punkt </w:t>
      </w:r>
      <w:r w:rsidRPr="00E76002">
        <w:rPr>
          <w:rFonts w:ascii="Cambria Math" w:hAnsi="Cambria Math" w:cs="Cambria Math"/>
        </w:rPr>
        <w:t>𝑈</w:t>
      </w:r>
      <w:r w:rsidRPr="00E76002">
        <w:rPr>
          <w:rFonts w:ascii="Times New Roman" w:hAnsi="Times New Roman"/>
        </w:rPr>
        <w:t xml:space="preserve"> wird durch Funktionen </w:t>
      </w:r>
      <w:r w:rsidRPr="00E76002">
        <w:rPr>
          <w:rFonts w:ascii="Cambria Math" w:hAnsi="Cambria Math" w:cs="Cambria Math"/>
        </w:rPr>
        <w:t>𝑥</w:t>
      </w:r>
      <w:r w:rsidRPr="00E76002">
        <w:rPr>
          <w:rFonts w:ascii="Times New Roman" w:hAnsi="Times New Roman"/>
        </w:rPr>
        <w:t>(</w:t>
      </w:r>
      <w:r w:rsidRPr="00E76002">
        <w:rPr>
          <w:rFonts w:ascii="Cambria Math" w:hAnsi="Cambria Math" w:cs="Cambria Math"/>
        </w:rPr>
        <w:t>𝑈</w:t>
      </w:r>
      <w:r w:rsidRPr="00E76002">
        <w:rPr>
          <w:rFonts w:ascii="Times New Roman" w:hAnsi="Times New Roman"/>
        </w:rPr>
        <w:t xml:space="preserve">), </w:t>
      </w:r>
      <w:r w:rsidRPr="00E76002">
        <w:rPr>
          <w:rFonts w:ascii="Cambria Math" w:hAnsi="Cambria Math" w:cs="Cambria Math"/>
        </w:rPr>
        <w:t>𝑦</w:t>
      </w:r>
      <w:r w:rsidRPr="00E76002">
        <w:rPr>
          <w:rFonts w:ascii="Times New Roman" w:hAnsi="Times New Roman"/>
        </w:rPr>
        <w:t>(</w:t>
      </w:r>
      <w:r w:rsidRPr="00E76002">
        <w:rPr>
          <w:rFonts w:ascii="Cambria Math" w:hAnsi="Cambria Math" w:cs="Cambria Math"/>
        </w:rPr>
        <w:t>𝑈</w:t>
      </w:r>
      <w:r w:rsidRPr="00E76002">
        <w:rPr>
          <w:rFonts w:ascii="Times New Roman" w:hAnsi="Times New Roman"/>
        </w:rPr>
        <w:t xml:space="preserve">), </w:t>
      </w:r>
      <w:r w:rsidRPr="00E76002">
        <w:rPr>
          <w:rFonts w:ascii="Cambria Math" w:hAnsi="Cambria Math" w:cs="Cambria Math"/>
        </w:rPr>
        <w:t>𝑧</w:t>
      </w:r>
      <w:r w:rsidRPr="00E76002">
        <w:rPr>
          <w:rFonts w:ascii="Times New Roman" w:hAnsi="Times New Roman"/>
        </w:rPr>
        <w:t>(</w:t>
      </w:r>
      <w:r w:rsidRPr="00E76002">
        <w:rPr>
          <w:rFonts w:ascii="Cambria Math" w:hAnsi="Cambria Math" w:cs="Cambria Math"/>
        </w:rPr>
        <w:t>𝑈</w:t>
      </w:r>
      <w:r w:rsidRPr="00E76002">
        <w:rPr>
          <w:rFonts w:ascii="Times New Roman" w:hAnsi="Times New Roman"/>
        </w:rPr>
        <w:t>) ein Koordinatentripel zugewiesen,</w:t>
      </w:r>
      <w:r w:rsidRPr="00E76002">
        <w:rPr>
          <w:rFonts w:ascii="Times New Roman" w:hAnsi="Times New Roman"/>
        </w:rPr>
        <w:br/>
        <w:t>● die Differenz zweier Punkte ist nur durch die Differenz ihrer Funktionswerte definiert.</w:t>
      </w:r>
      <w:r w:rsidRPr="00E76002">
        <w:rPr>
          <w:rFonts w:ascii="Times New Roman" w:hAnsi="Times New Roman"/>
        </w:rPr>
        <w:br/>
        <w:t>Dies entspricht einer relationalen Konzeption, wie sie bereits in der Mathematik bei Strukturen wie topologischen Räumen oder differenzierbaren Mannigfaltigkeiten angelegt ist (</w:t>
      </w:r>
      <w:proofErr w:type="spellStart"/>
      <w:r w:rsidRPr="00E76002">
        <w:rPr>
          <w:rFonts w:ascii="Times New Roman" w:hAnsi="Times New Roman"/>
        </w:rPr>
        <w:t>Munkres</w:t>
      </w:r>
      <w:proofErr w:type="spellEnd"/>
      <w:r w:rsidRPr="00E76002">
        <w:rPr>
          <w:rFonts w:ascii="Times New Roman" w:hAnsi="Times New Roman"/>
        </w:rPr>
        <w:t xml:space="preserve"> 2000: Kap. 2) [34]. Es steht im Kontrast zum newtonschen Raumverständnis als absolutem Behälter und ist kompatibel mit relativistischen und quantenphysikalischen Konzepten, in denen die Geometrie dynamisch oder feldabhängig ist (Einstein 1916: 776–779) [35]; (</w:t>
      </w:r>
      <w:proofErr w:type="spellStart"/>
      <w:r w:rsidRPr="00E76002">
        <w:rPr>
          <w:rFonts w:ascii="Times New Roman" w:hAnsi="Times New Roman"/>
        </w:rPr>
        <w:t>Rovelli</w:t>
      </w:r>
      <w:proofErr w:type="spellEnd"/>
      <w:r w:rsidRPr="00E76002">
        <w:rPr>
          <w:rFonts w:ascii="Times New Roman" w:hAnsi="Times New Roman"/>
        </w:rPr>
        <w:t xml:space="preserve"> 1996: 348–362) [36].</w:t>
      </w:r>
    </w:p>
    <w:p w14:paraId="6FE2EF87" w14:textId="77777777" w:rsidR="00E76002" w:rsidRPr="00E76002" w:rsidRDefault="00E76002" w:rsidP="00E76002">
      <w:pPr>
        <w:spacing w:after="0"/>
        <w:rPr>
          <w:rFonts w:ascii="Times New Roman" w:hAnsi="Times New Roman"/>
        </w:rPr>
      </w:pPr>
      <w:r w:rsidRPr="00E76002">
        <w:rPr>
          <w:rFonts w:ascii="Times New Roman" w:hAnsi="Times New Roman"/>
        </w:rPr>
        <w:pict w14:anchorId="28BDD1FC">
          <v:rect id="_x0000_i1065" style="width:0;height:1.5pt" o:hralign="center" o:hrstd="t" o:hr="t" fillcolor="#a0a0a0" stroked="f"/>
        </w:pict>
      </w:r>
    </w:p>
    <w:p w14:paraId="700BF97D"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 xml:space="preserve">3.3.2 Bezugspunkte </w:t>
      </w:r>
      <w:r w:rsidRPr="00E76002">
        <w:rPr>
          <w:rFonts w:ascii="Cambria Math" w:hAnsi="Cambria Math" w:cs="Cambria Math"/>
          <w:b/>
          <w:bCs/>
        </w:rPr>
        <w:t>𝑈</w:t>
      </w:r>
      <w:r w:rsidRPr="00E76002">
        <w:rPr>
          <w:rFonts w:ascii="Times New Roman" w:hAnsi="Times New Roman"/>
          <w:b/>
          <w:bCs/>
        </w:rPr>
        <w:t xml:space="preserve"> als abstrakte Identifikatoren</w:t>
      </w:r>
      <w:r w:rsidRPr="00E76002">
        <w:rPr>
          <w:rFonts w:ascii="Times New Roman" w:hAnsi="Times New Roman"/>
        </w:rPr>
        <w:br/>
        <w:t xml:space="preserve">Die Punkte </w:t>
      </w:r>
      <w:r w:rsidRPr="00E76002">
        <w:rPr>
          <w:rFonts w:ascii="Cambria Math" w:hAnsi="Cambria Math" w:cs="Cambria Math"/>
        </w:rPr>
        <w:t>𝑈</w:t>
      </w:r>
      <w:r w:rsidRPr="00E76002">
        <w:rPr>
          <w:rFonts w:ascii="Times New Roman" w:hAnsi="Times New Roman"/>
        </w:rPr>
        <w:t xml:space="preserve"> sind nicht-räumlich, sondern abstrakte Träger von Zuweisungen. Ihre Identität ergibt sich nur durch die ihnen zugeordneten Werte. Damit wird auch die klassische Vorstellung einer Punktmenge als ontologisch vorgegebenes Objekt problematisch.</w:t>
      </w:r>
      <w:r w:rsidRPr="00E76002">
        <w:rPr>
          <w:rFonts w:ascii="Times New Roman" w:hAnsi="Times New Roman"/>
        </w:rPr>
        <w:br/>
        <w:t>Stattdessen liegt eine funktional erzeugte Topologie vor, in der Punkte durch Zuweisungen definiert werden – ähnlich wie in der Modelltheorie oder bei kontextsensitiven Semantiken in der Linguistik (</w:t>
      </w:r>
      <w:proofErr w:type="spellStart"/>
      <w:r w:rsidRPr="00E76002">
        <w:rPr>
          <w:rFonts w:ascii="Times New Roman" w:hAnsi="Times New Roman"/>
        </w:rPr>
        <w:t>Dennett</w:t>
      </w:r>
      <w:proofErr w:type="spellEnd"/>
      <w:r w:rsidRPr="00E76002">
        <w:rPr>
          <w:rFonts w:ascii="Times New Roman" w:hAnsi="Times New Roman"/>
        </w:rPr>
        <w:t xml:space="preserve"> 1978: 141–143) [14]; (Montague 1974: 90–93) [15].</w:t>
      </w:r>
      <w:r w:rsidRPr="00E76002">
        <w:rPr>
          <w:rFonts w:ascii="Times New Roman" w:hAnsi="Times New Roman"/>
        </w:rPr>
        <w:br/>
        <w:t>In der Kategorientheorie etwa werden Objekte oft nur über ihre Relationen definiert, nicht über innere Eigenschaften – eine Perspektive, die dem hier entwickelten Bezugssystem nahekommt (Mac Lane 1998: 18–22) [37].</w:t>
      </w:r>
    </w:p>
    <w:p w14:paraId="166F1C89" w14:textId="77777777" w:rsidR="00E76002" w:rsidRPr="00E76002" w:rsidRDefault="00E76002" w:rsidP="00E76002">
      <w:pPr>
        <w:spacing w:after="0"/>
        <w:rPr>
          <w:rFonts w:ascii="Times New Roman" w:hAnsi="Times New Roman"/>
        </w:rPr>
      </w:pPr>
      <w:r w:rsidRPr="00E76002">
        <w:rPr>
          <w:rFonts w:ascii="Times New Roman" w:hAnsi="Times New Roman"/>
        </w:rPr>
        <w:pict w14:anchorId="152D7C4D">
          <v:rect id="_x0000_i1066" style="width:0;height:1.5pt" o:hralign="center" o:hrstd="t" o:hr="t" fillcolor="#a0a0a0" stroked="f"/>
        </w:pict>
      </w:r>
    </w:p>
    <w:p w14:paraId="3FA66B71"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3.3.3 Vergleich mit klassischen Raumkonzeptionen</w:t>
      </w:r>
      <w:r w:rsidRPr="00E76002">
        <w:rPr>
          <w:rFonts w:ascii="Times New Roman" w:hAnsi="Times New Roman"/>
        </w:rPr>
        <w:br/>
        <w:t xml:space="preserve">Während der klassische Raum als Container fungiert, in dem Objekte lokalisiert werden, wird im funktionalen Modell Raum selbst als erzeugtes Konzept verstanden. Dies entspricht strukturalistischen Positionen, wie sie von Carnap [5] oder </w:t>
      </w:r>
      <w:proofErr w:type="spellStart"/>
      <w:r w:rsidRPr="00E76002">
        <w:rPr>
          <w:rFonts w:ascii="Times New Roman" w:hAnsi="Times New Roman"/>
        </w:rPr>
        <w:t>Heelan</w:t>
      </w:r>
      <w:proofErr w:type="spellEnd"/>
      <w:r w:rsidRPr="00E76002">
        <w:rPr>
          <w:rFonts w:ascii="Times New Roman" w:hAnsi="Times New Roman"/>
        </w:rPr>
        <w:t xml:space="preserve"> vertreten wurden (</w:t>
      </w:r>
      <w:proofErr w:type="spellStart"/>
      <w:r w:rsidRPr="00E76002">
        <w:rPr>
          <w:rFonts w:ascii="Times New Roman" w:hAnsi="Times New Roman"/>
        </w:rPr>
        <w:t>Heelan</w:t>
      </w:r>
      <w:proofErr w:type="spellEnd"/>
      <w:r w:rsidRPr="00E76002">
        <w:rPr>
          <w:rFonts w:ascii="Times New Roman" w:hAnsi="Times New Roman"/>
        </w:rPr>
        <w:t xml:space="preserve"> 1983: Kap. 4) [38], und erlaubt es, den Raum als epistemische Struktur zu interpretieren, nicht als physikalische Gegebenheit.</w:t>
      </w:r>
      <w:r w:rsidRPr="00E76002">
        <w:rPr>
          <w:rFonts w:ascii="Times New Roman" w:hAnsi="Times New Roman"/>
        </w:rPr>
        <w:br/>
        <w:t>Auch Witten spricht von Raumzeit als emergentem Konzept in der Stringtheorie, das nur über Wechselwirkungsrelationen definiert ist [24]. In diesem Sinn ist Raum keine Voraussetzung für Beobachtung, sondern deren Produkt.</w:t>
      </w:r>
    </w:p>
    <w:p w14:paraId="6E74A650" w14:textId="77777777" w:rsidR="00E76002" w:rsidRPr="00E76002" w:rsidRDefault="00E76002" w:rsidP="00E76002">
      <w:pPr>
        <w:spacing w:after="0"/>
        <w:rPr>
          <w:rFonts w:ascii="Times New Roman" w:hAnsi="Times New Roman"/>
        </w:rPr>
      </w:pPr>
      <w:r w:rsidRPr="00E76002">
        <w:rPr>
          <w:rFonts w:ascii="Times New Roman" w:hAnsi="Times New Roman"/>
        </w:rPr>
        <w:pict w14:anchorId="0D0661F4">
          <v:rect id="_x0000_i1067" style="width:0;height:1.5pt" o:hralign="center" o:hrstd="t" o:hr="t" fillcolor="#a0a0a0" stroked="f"/>
        </w:pict>
      </w:r>
    </w:p>
    <w:p w14:paraId="0C1D4A38"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3.3.4 Epistemische Implikationen</w:t>
      </w:r>
      <w:r w:rsidRPr="00E76002">
        <w:rPr>
          <w:rFonts w:ascii="Times New Roman" w:hAnsi="Times New Roman"/>
        </w:rPr>
        <w:br/>
        <w:t>Diese Sichtweise hat weitreichende erkenntnistheoretische Konsequenzen:</w:t>
      </w:r>
      <w:r w:rsidRPr="00E76002">
        <w:rPr>
          <w:rFonts w:ascii="Times New Roman" w:hAnsi="Times New Roman"/>
        </w:rPr>
        <w:br/>
        <w:t>● Sie trennt Objektstruktur und Beobachterperspektive,</w:t>
      </w:r>
      <w:r w:rsidRPr="00E76002">
        <w:rPr>
          <w:rFonts w:ascii="Times New Roman" w:hAnsi="Times New Roman"/>
        </w:rPr>
        <w:br/>
        <w:t>● erlaubt die Modellierung subjektabhängiger Ordnung,</w:t>
      </w:r>
      <w:r w:rsidRPr="00E76002">
        <w:rPr>
          <w:rFonts w:ascii="Times New Roman" w:hAnsi="Times New Roman"/>
        </w:rPr>
        <w:br/>
        <w:t>● ermöglicht die Rückführung klassischer Raumvorstellungen auf Funktionszuweisungen.</w:t>
      </w:r>
      <w:r w:rsidRPr="00E76002">
        <w:rPr>
          <w:rFonts w:ascii="Times New Roman" w:hAnsi="Times New Roman"/>
        </w:rPr>
        <w:br/>
        <w:t>In der Systemtheorie wird diese Differenzierung als Voraussetzung reflexiver Strukturen angesehen [3]. In der Didaktik kann sie helfen, klassische Raumkonzepte nicht nur zu vermitteln, sondern ihre Konstruiertheit explizit zu thematisieren – etwa durch den Vergleich funktional erzeugter Räume mit wahrnehmungsbezogenen Raumkonzepten [7].</w:t>
      </w:r>
      <w:r w:rsidRPr="00E76002">
        <w:rPr>
          <w:rFonts w:ascii="Times New Roman" w:hAnsi="Times New Roman"/>
        </w:rPr>
        <w:br/>
        <w:t xml:space="preserve">Auch in der Philosophie der Wissenschaft hebt van </w:t>
      </w:r>
      <w:proofErr w:type="spellStart"/>
      <w:r w:rsidRPr="00E76002">
        <w:rPr>
          <w:rFonts w:ascii="Times New Roman" w:hAnsi="Times New Roman"/>
        </w:rPr>
        <w:t>Fraassen</w:t>
      </w:r>
      <w:proofErr w:type="spellEnd"/>
      <w:r w:rsidRPr="00E76002">
        <w:rPr>
          <w:rFonts w:ascii="Times New Roman" w:hAnsi="Times New Roman"/>
        </w:rPr>
        <w:t xml:space="preserve"> hervor, dass Modelle nie „den Raum an sich“ abbilden, sondern kontextabhängige Strukturen erzeugen (van </w:t>
      </w:r>
      <w:proofErr w:type="spellStart"/>
      <w:r w:rsidRPr="00E76002">
        <w:rPr>
          <w:rFonts w:ascii="Times New Roman" w:hAnsi="Times New Roman"/>
        </w:rPr>
        <w:t>Fraassen</w:t>
      </w:r>
      <w:proofErr w:type="spellEnd"/>
      <w:r w:rsidRPr="00E76002">
        <w:rPr>
          <w:rFonts w:ascii="Times New Roman" w:hAnsi="Times New Roman"/>
        </w:rPr>
        <w:t xml:space="preserve"> 1980: 12–15) [39].</w:t>
      </w:r>
    </w:p>
    <w:p w14:paraId="5AB50342" w14:textId="77777777" w:rsidR="00E76002" w:rsidRPr="00E76002" w:rsidRDefault="00E76002" w:rsidP="00E76002">
      <w:pPr>
        <w:spacing w:after="0"/>
        <w:rPr>
          <w:rFonts w:ascii="Times New Roman" w:hAnsi="Times New Roman"/>
        </w:rPr>
      </w:pPr>
      <w:r w:rsidRPr="00E76002">
        <w:rPr>
          <w:rFonts w:ascii="Times New Roman" w:hAnsi="Times New Roman"/>
        </w:rPr>
        <w:pict w14:anchorId="48E88829">
          <v:rect id="_x0000_i1068" style="width:0;height:1.5pt" o:hralign="center" o:hrstd="t" o:hr="t" fillcolor="#a0a0a0" stroked="f"/>
        </w:pict>
      </w:r>
    </w:p>
    <w:p w14:paraId="6D4AEEAA"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3.3.5 Zusammenfassung</w:t>
      </w:r>
      <w:r w:rsidRPr="00E76002">
        <w:rPr>
          <w:rFonts w:ascii="Times New Roman" w:hAnsi="Times New Roman"/>
        </w:rPr>
        <w:br/>
        <w:t xml:space="preserve">Das funktionale Bezugssystem ist ein epistemisches Modell, das nicht auf ontologische Voraussetzungen angewiesen ist. Es entsteht durch Setzung von Koordinatenfunktionen auf abstrakte Punkte </w:t>
      </w:r>
      <w:r w:rsidRPr="00E76002">
        <w:rPr>
          <w:rFonts w:ascii="Cambria Math" w:hAnsi="Cambria Math" w:cs="Cambria Math"/>
        </w:rPr>
        <w:t>𝑈</w:t>
      </w:r>
      <w:r w:rsidRPr="00E76002">
        <w:rPr>
          <w:rFonts w:ascii="Times New Roman" w:hAnsi="Times New Roman"/>
        </w:rPr>
        <w:t>, deren Identität rein relational bestimmt ist. Die Raumstruktur ist somit nicht gegeben, sondern Resultat von Unterscheidung, Zuweisung und Beobachtung.</w:t>
      </w:r>
    </w:p>
    <w:p w14:paraId="6EB2DAFA" w14:textId="77777777" w:rsidR="00E76002" w:rsidRPr="00E76002" w:rsidRDefault="00E76002" w:rsidP="00E76002">
      <w:pPr>
        <w:spacing w:after="0"/>
        <w:rPr>
          <w:rFonts w:ascii="Times New Roman" w:hAnsi="Times New Roman"/>
        </w:rPr>
      </w:pPr>
      <w:r w:rsidRPr="00E76002">
        <w:rPr>
          <w:rFonts w:ascii="Times New Roman" w:hAnsi="Times New Roman"/>
        </w:rPr>
        <w:pict w14:anchorId="1BBC616B">
          <v:rect id="_x0000_i1069" style="width:0;height:1.5pt" o:hralign="center" o:hrstd="t" o:hr="t" fillcolor="#a0a0a0" stroked="f"/>
        </w:pict>
      </w:r>
    </w:p>
    <w:p w14:paraId="5E87A653"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3.3.6 Methodisch-didaktische Betrachtung</w:t>
      </w:r>
      <w:r w:rsidRPr="00E76002">
        <w:rPr>
          <w:rFonts w:ascii="Times New Roman" w:hAnsi="Times New Roman"/>
        </w:rPr>
        <w:br/>
        <w:t>Die Vorstellung eines „Raumes ohne Raum“ stellt für Lernende eine kognitive Herausforderung dar. Studien aus der Mathematikdidaktik zeigen, dass funktionale Konzepte besser verstanden werden, wenn sie in relationale, interaktive Kontexte eingebettet sind (Prediger 2006: 55–57) [40].</w:t>
      </w:r>
      <w:r w:rsidRPr="00E76002">
        <w:rPr>
          <w:rFonts w:ascii="Times New Roman" w:hAnsi="Times New Roman"/>
        </w:rPr>
        <w:br/>
        <w:t>Didaktisch empfiehlt sich der Einsatz von dynamischen Visualisierungen (z. B. Simulationen), um zu zeigen, wie Zuweisungen Strukturen erzeugen. Die Unterscheidung zwischen „Raum als Behälter“ und „Raum als Relation“ kann über narrative Szenarien und Modellvergleiche (klassisch vs. funktional) expliziert werden (Fischer &amp; Ralle 2003: 73–75) [41].</w:t>
      </w:r>
      <w:r w:rsidRPr="00E76002">
        <w:rPr>
          <w:rFonts w:ascii="Times New Roman" w:hAnsi="Times New Roman"/>
        </w:rPr>
        <w:br/>
        <w:t>Auch metakognitive Reflexionsphasen fördern das Verständnis dafür, dass Raum eine Beobachterkonstruktion ist. Dies schärft nicht nur das Raumverständnis, sondern eröffnet auch einen Zugang zur erkenntnistheoretischen Selbstreflexion.</w:t>
      </w:r>
    </w:p>
    <w:p w14:paraId="31253AEE" w14:textId="77777777" w:rsidR="00E76002" w:rsidRPr="00E76002" w:rsidRDefault="00E76002" w:rsidP="00E76002">
      <w:pPr>
        <w:spacing w:before="100" w:beforeAutospacing="1" w:after="100" w:afterAutospacing="1"/>
        <w:outlineLvl w:val="2"/>
        <w:rPr>
          <w:rFonts w:ascii="Times New Roman" w:hAnsi="Times New Roman"/>
          <w:b/>
          <w:bCs/>
          <w:sz w:val="27"/>
          <w:szCs w:val="27"/>
        </w:rPr>
      </w:pPr>
      <w:r w:rsidRPr="00E76002">
        <w:rPr>
          <w:rFonts w:ascii="Segoe UI Emoji" w:hAnsi="Segoe UI Emoji" w:cs="Segoe UI Emoji"/>
          <w:b/>
          <w:bCs/>
          <w:sz w:val="27"/>
          <w:szCs w:val="27"/>
        </w:rPr>
        <w:t>✅</w:t>
      </w:r>
      <w:r w:rsidRPr="00E76002">
        <w:rPr>
          <w:rFonts w:ascii="Times New Roman" w:hAnsi="Times New Roman"/>
          <w:b/>
          <w:bCs/>
          <w:sz w:val="27"/>
          <w:szCs w:val="27"/>
        </w:rPr>
        <w:t xml:space="preserve"> Abschnitt 3.4 (mit neuen Quellenangaben):</w:t>
      </w:r>
    </w:p>
    <w:p w14:paraId="7C528C8E" w14:textId="77777777" w:rsidR="00E76002" w:rsidRPr="00E76002" w:rsidRDefault="00E76002" w:rsidP="00E76002">
      <w:pPr>
        <w:spacing w:after="0"/>
        <w:rPr>
          <w:rFonts w:ascii="Times New Roman" w:hAnsi="Times New Roman"/>
        </w:rPr>
      </w:pPr>
      <w:r w:rsidRPr="00E76002">
        <w:rPr>
          <w:rFonts w:ascii="Times New Roman" w:hAnsi="Times New Roman"/>
        </w:rPr>
        <w:pict w14:anchorId="10200120">
          <v:rect id="_x0000_i1077" style="width:0;height:1.5pt" o:hralign="center" o:hrstd="t" o:hr="t" fillcolor="#a0a0a0" stroked="f"/>
        </w:pict>
      </w:r>
    </w:p>
    <w:p w14:paraId="05E72A76"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3.4 Raumfunktionen x(U), y(U), z(U): Die Emergenz des Ortes – Eine vertiefte Analyse</w:t>
      </w:r>
      <w:r w:rsidRPr="00E76002">
        <w:rPr>
          <w:rFonts w:ascii="Times New Roman" w:hAnsi="Times New Roman"/>
        </w:rPr>
        <w:b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1054A28C" w14:textId="77777777" w:rsidR="00E76002" w:rsidRPr="00E76002" w:rsidRDefault="00E76002" w:rsidP="00E76002">
      <w:pPr>
        <w:spacing w:after="0"/>
        <w:rPr>
          <w:rFonts w:ascii="Times New Roman" w:hAnsi="Times New Roman"/>
        </w:rPr>
      </w:pPr>
      <w:r w:rsidRPr="00E76002">
        <w:rPr>
          <w:rFonts w:ascii="Times New Roman" w:hAnsi="Times New Roman"/>
        </w:rPr>
        <w:pict w14:anchorId="36D7F44E">
          <v:rect id="_x0000_i1078" style="width:0;height:1.5pt" o:hralign="center" o:hrstd="t" o:hr="t" fillcolor="#a0a0a0" stroked="f"/>
        </w:pict>
      </w:r>
    </w:p>
    <w:p w14:paraId="19EC98BF"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3.4.1 Definition von Raumfunktionen</w:t>
      </w:r>
      <w:r w:rsidRPr="00E76002">
        <w:rPr>
          <w:rFonts w:ascii="Times New Roman" w:hAnsi="Times New Roman"/>
        </w:rPr>
        <w:br/>
        <w:t xml:space="preserve">Im funktionalen Modell wird jedem Bezugspunkt </w:t>
      </w:r>
      <w:r w:rsidRPr="00E76002">
        <w:rPr>
          <w:rFonts w:ascii="Cambria Math" w:hAnsi="Cambria Math" w:cs="Cambria Math"/>
        </w:rPr>
        <w:t>𝑈</w:t>
      </w:r>
      <w:r w:rsidRPr="00E76002">
        <w:rPr>
          <w:rFonts w:ascii="Times New Roman" w:hAnsi="Times New Roman"/>
        </w:rPr>
        <w:t xml:space="preserve"> </w:t>
      </w:r>
      <w:r w:rsidRPr="00E76002">
        <w:rPr>
          <w:rFonts w:ascii="Cambria Math" w:hAnsi="Cambria Math" w:cs="Cambria Math"/>
        </w:rPr>
        <w:t>∈</w:t>
      </w:r>
      <w:r w:rsidRPr="00E76002">
        <w:rPr>
          <w:rFonts w:ascii="Times New Roman" w:hAnsi="Times New Roman"/>
        </w:rPr>
        <w:t xml:space="preserve"> </w:t>
      </w:r>
      <w:r w:rsidRPr="00E76002">
        <w:rPr>
          <w:rFonts w:ascii="Cambria Math" w:hAnsi="Cambria Math" w:cs="Cambria Math"/>
        </w:rPr>
        <w:t>𝑀</w:t>
      </w:r>
      <w:r w:rsidRPr="00E76002">
        <w:rPr>
          <w:rFonts w:ascii="Times New Roman" w:hAnsi="Times New Roman"/>
        </w:rPr>
        <w:t xml:space="preserve"> – wobei </w:t>
      </w:r>
      <w:r w:rsidRPr="00E76002">
        <w:rPr>
          <w:rFonts w:ascii="Cambria Math" w:hAnsi="Cambria Math" w:cs="Cambria Math"/>
        </w:rPr>
        <w:t>𝑀</w:t>
      </w:r>
      <w:r w:rsidRPr="00E76002">
        <w:rPr>
          <w:rFonts w:ascii="Times New Roman" w:hAnsi="Times New Roman"/>
        </w:rPr>
        <w:t xml:space="preserve"> die Menge aller möglichen Bezugspunkte bezeichnet – ein Tripel reeller Zahlen zugeordnet:</w:t>
      </w:r>
      <w:r w:rsidRPr="00E76002">
        <w:rPr>
          <w:rFonts w:ascii="Times New Roman" w:hAnsi="Times New Roman"/>
        </w:rPr>
        <w:br/>
      </w:r>
      <w:r w:rsidRPr="00E76002">
        <w:rPr>
          <w:rFonts w:ascii="Times New Roman" w:hAnsi="Times New Roman"/>
        </w:rPr>
        <w:t> </w:t>
      </w:r>
      <w:r w:rsidRPr="00E76002">
        <w:rPr>
          <w:rFonts w:ascii="Times New Roman" w:hAnsi="Times New Roman"/>
        </w:rPr>
        <w:t> </w:t>
      </w:r>
      <w:r w:rsidRPr="00E76002">
        <w:rPr>
          <w:rFonts w:ascii="Times New Roman" w:hAnsi="Times New Roman"/>
        </w:rPr>
        <w:t xml:space="preserve">x, y, </w:t>
      </w:r>
      <w:proofErr w:type="gramStart"/>
      <w:r w:rsidRPr="00E76002">
        <w:rPr>
          <w:rFonts w:ascii="Times New Roman" w:hAnsi="Times New Roman"/>
        </w:rPr>
        <w:t>z :</w:t>
      </w:r>
      <w:proofErr w:type="gramEnd"/>
      <w:r w:rsidRPr="00E76002">
        <w:rPr>
          <w:rFonts w:ascii="Times New Roman" w:hAnsi="Times New Roman"/>
        </w:rPr>
        <w:t xml:space="preserve"> M → ℝ,</w:t>
      </w:r>
      <w:r w:rsidRPr="00E76002">
        <w:rPr>
          <w:rFonts w:ascii="Times New Roman" w:hAnsi="Times New Roman"/>
        </w:rPr>
        <w:t> </w:t>
      </w:r>
      <w:r w:rsidRPr="00E76002">
        <w:rPr>
          <w:rFonts w:ascii="Times New Roman" w:hAnsi="Times New Roman"/>
        </w:rPr>
        <w:t xml:space="preserve">U </w:t>
      </w:r>
      <w:r w:rsidRPr="00E76002">
        <w:rPr>
          <w:rFonts w:ascii="Cambria Math" w:hAnsi="Cambria Math" w:cs="Cambria Math"/>
        </w:rPr>
        <w:t>↦</w:t>
      </w:r>
      <w:r w:rsidRPr="00E76002">
        <w:rPr>
          <w:rFonts w:ascii="Times New Roman" w:hAnsi="Times New Roman"/>
        </w:rPr>
        <w:t xml:space="preserve"> (x(U), y(U), z(U))</w:t>
      </w:r>
      <w:r w:rsidRPr="00E76002">
        <w:rPr>
          <w:rFonts w:ascii="Times New Roman" w:hAnsi="Times New Roman"/>
        </w:rPr>
        <w:t> </w:t>
      </w:r>
      <w:r w:rsidRPr="00E76002">
        <w:rPr>
          <w:rFonts w:ascii="Times New Roman" w:hAnsi="Times New Roman"/>
        </w:rPr>
        <w:t> </w:t>
      </w:r>
      <w:r w:rsidRPr="00E76002">
        <w:rPr>
          <w:rFonts w:ascii="Times New Roman" w:hAnsi="Times New Roman"/>
        </w:rPr>
        <w:t>(3)</w:t>
      </w:r>
      <w:r w:rsidRPr="00E76002">
        <w:rPr>
          <w:rFonts w:ascii="Times New Roman" w:hAnsi="Times New Roman"/>
        </w:rPr>
        <w:br/>
        <w:t xml:space="preserve">Diese Funktionen definieren den Raum nicht als absolute Entität, sondern als Ergebnis einer strukturierten Abbildung. Es handelt sich um eine epistemisch aktive Zuordnung: Ein Ort existiert nur, insofern er durch einen Koordinatentripel referenziert wird. </w:t>
      </w:r>
      <w:proofErr w:type="spellStart"/>
      <w:r w:rsidRPr="00E76002">
        <w:rPr>
          <w:rFonts w:ascii="Times New Roman" w:hAnsi="Times New Roman"/>
        </w:rPr>
        <w:t>Misner</w:t>
      </w:r>
      <w:proofErr w:type="spellEnd"/>
      <w:r w:rsidRPr="00E76002">
        <w:rPr>
          <w:rFonts w:ascii="Times New Roman" w:hAnsi="Times New Roman"/>
        </w:rPr>
        <w:t>, Thorne und Wheeler formulieren:</w:t>
      </w:r>
      <w:r w:rsidRPr="00E76002">
        <w:rPr>
          <w:rFonts w:ascii="Times New Roman" w:hAnsi="Times New Roman"/>
        </w:rPr>
        <w:br/>
        <w:t xml:space="preserve">„The </w:t>
      </w:r>
      <w:proofErr w:type="spellStart"/>
      <w:r w:rsidRPr="00E76002">
        <w:rPr>
          <w:rFonts w:ascii="Times New Roman" w:hAnsi="Times New Roman"/>
        </w:rPr>
        <w:t>coordinates</w:t>
      </w:r>
      <w:proofErr w:type="spellEnd"/>
      <w:r w:rsidRPr="00E76002">
        <w:rPr>
          <w:rFonts w:ascii="Times New Roman" w:hAnsi="Times New Roman"/>
        </w:rPr>
        <w:t xml:space="preserve"> </w:t>
      </w:r>
      <w:proofErr w:type="spellStart"/>
      <w:r w:rsidRPr="00E76002">
        <w:rPr>
          <w:rFonts w:ascii="Times New Roman" w:hAnsi="Times New Roman"/>
        </w:rPr>
        <w:t>are</w:t>
      </w:r>
      <w:proofErr w:type="spellEnd"/>
      <w:r w:rsidRPr="00E76002">
        <w:rPr>
          <w:rFonts w:ascii="Times New Roman" w:hAnsi="Times New Roman"/>
        </w:rPr>
        <w:t xml:space="preserve"> </w:t>
      </w:r>
      <w:proofErr w:type="spellStart"/>
      <w:r w:rsidRPr="00E76002">
        <w:rPr>
          <w:rFonts w:ascii="Times New Roman" w:hAnsi="Times New Roman"/>
        </w:rPr>
        <w:t>labels</w:t>
      </w:r>
      <w:proofErr w:type="spellEnd"/>
      <w:r w:rsidRPr="00E76002">
        <w:rPr>
          <w:rFonts w:ascii="Times New Roman" w:hAnsi="Times New Roman"/>
        </w:rPr>
        <w:t xml:space="preserve"> </w:t>
      </w:r>
      <w:proofErr w:type="spellStart"/>
      <w:r w:rsidRPr="00E76002">
        <w:rPr>
          <w:rFonts w:ascii="Times New Roman" w:hAnsi="Times New Roman"/>
        </w:rPr>
        <w:t>assigned</w:t>
      </w:r>
      <w:proofErr w:type="spellEnd"/>
      <w:r w:rsidRPr="00E76002">
        <w:rPr>
          <w:rFonts w:ascii="Times New Roman" w:hAnsi="Times New Roman"/>
        </w:rPr>
        <w:t xml:space="preserv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events</w:t>
      </w:r>
      <w:proofErr w:type="spellEnd"/>
      <w:r w:rsidRPr="00E76002">
        <w:rPr>
          <w:rFonts w:ascii="Times New Roman" w:hAnsi="Times New Roman"/>
        </w:rPr>
        <w:t xml:space="preserve"> </w:t>
      </w:r>
      <w:proofErr w:type="spellStart"/>
      <w:r w:rsidRPr="00E76002">
        <w:rPr>
          <w:rFonts w:ascii="Times New Roman" w:hAnsi="Times New Roman"/>
        </w:rPr>
        <w:t>by</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observer</w:t>
      </w:r>
      <w:proofErr w:type="spellEnd"/>
      <w:r w:rsidRPr="00E76002">
        <w:rPr>
          <w:rFonts w:ascii="Times New Roman" w:hAnsi="Times New Roman"/>
        </w:rPr>
        <w:t xml:space="preserve">; </w:t>
      </w:r>
      <w:proofErr w:type="spellStart"/>
      <w:r w:rsidRPr="00E76002">
        <w:rPr>
          <w:rFonts w:ascii="Times New Roman" w:hAnsi="Times New Roman"/>
        </w:rPr>
        <w:t>they</w:t>
      </w:r>
      <w:proofErr w:type="spellEnd"/>
      <w:r w:rsidRPr="00E76002">
        <w:rPr>
          <w:rFonts w:ascii="Times New Roman" w:hAnsi="Times New Roman"/>
        </w:rPr>
        <w:t xml:space="preserve"> </w:t>
      </w:r>
      <w:proofErr w:type="spellStart"/>
      <w:r w:rsidRPr="00E76002">
        <w:rPr>
          <w:rFonts w:ascii="Times New Roman" w:hAnsi="Times New Roman"/>
        </w:rPr>
        <w:t>have</w:t>
      </w:r>
      <w:proofErr w:type="spellEnd"/>
      <w:r w:rsidRPr="00E76002">
        <w:rPr>
          <w:rFonts w:ascii="Times New Roman" w:hAnsi="Times New Roman"/>
        </w:rPr>
        <w:t xml:space="preserve"> </w:t>
      </w:r>
      <w:proofErr w:type="spellStart"/>
      <w:r w:rsidRPr="00E76002">
        <w:rPr>
          <w:rFonts w:ascii="Times New Roman" w:hAnsi="Times New Roman"/>
        </w:rPr>
        <w:t>no</w:t>
      </w:r>
      <w:proofErr w:type="spellEnd"/>
      <w:r w:rsidRPr="00E76002">
        <w:rPr>
          <w:rFonts w:ascii="Times New Roman" w:hAnsi="Times New Roman"/>
        </w:rPr>
        <w:t xml:space="preserve"> </w:t>
      </w:r>
      <w:proofErr w:type="spellStart"/>
      <w:r w:rsidRPr="00E76002">
        <w:rPr>
          <w:rFonts w:ascii="Times New Roman" w:hAnsi="Times New Roman"/>
        </w:rPr>
        <w:t>meaning</w:t>
      </w:r>
      <w:proofErr w:type="spellEnd"/>
      <w:r w:rsidRPr="00E76002">
        <w:rPr>
          <w:rFonts w:ascii="Times New Roman" w:hAnsi="Times New Roman"/>
        </w:rPr>
        <w:t xml:space="preserve"> apart </w:t>
      </w:r>
      <w:proofErr w:type="spellStart"/>
      <w:r w:rsidRPr="00E76002">
        <w:rPr>
          <w:rFonts w:ascii="Times New Roman" w:hAnsi="Times New Roman"/>
        </w:rPr>
        <w:t>from</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rules</w:t>
      </w:r>
      <w:proofErr w:type="spellEnd"/>
      <w:r w:rsidRPr="00E76002">
        <w:rPr>
          <w:rFonts w:ascii="Times New Roman" w:hAnsi="Times New Roman"/>
        </w:rPr>
        <w:t xml:space="preserve"> </w:t>
      </w:r>
      <w:proofErr w:type="spellStart"/>
      <w:r w:rsidRPr="00E76002">
        <w:rPr>
          <w:rFonts w:ascii="Times New Roman" w:hAnsi="Times New Roman"/>
        </w:rPr>
        <w:t>that</w:t>
      </w:r>
      <w:proofErr w:type="spellEnd"/>
      <w:r w:rsidRPr="00E76002">
        <w:rPr>
          <w:rFonts w:ascii="Times New Roman" w:hAnsi="Times New Roman"/>
        </w:rPr>
        <w:t xml:space="preserve"> </w:t>
      </w:r>
      <w:proofErr w:type="spellStart"/>
      <w:r w:rsidRPr="00E76002">
        <w:rPr>
          <w:rFonts w:ascii="Times New Roman" w:hAnsi="Times New Roman"/>
        </w:rPr>
        <w:t>assign</w:t>
      </w:r>
      <w:proofErr w:type="spellEnd"/>
      <w:r w:rsidRPr="00E76002">
        <w:rPr>
          <w:rFonts w:ascii="Times New Roman" w:hAnsi="Times New Roman"/>
        </w:rPr>
        <w:t xml:space="preserve"> </w:t>
      </w:r>
      <w:proofErr w:type="spellStart"/>
      <w:r w:rsidRPr="00E76002">
        <w:rPr>
          <w:rFonts w:ascii="Times New Roman" w:hAnsi="Times New Roman"/>
        </w:rPr>
        <w:t>physical</w:t>
      </w:r>
      <w:proofErr w:type="spellEnd"/>
      <w:r w:rsidRPr="00E76002">
        <w:rPr>
          <w:rFonts w:ascii="Times New Roman" w:hAnsi="Times New Roman"/>
        </w:rPr>
        <w:t xml:space="preserve"> </w:t>
      </w:r>
      <w:proofErr w:type="spellStart"/>
      <w:r w:rsidRPr="00E76002">
        <w:rPr>
          <w:rFonts w:ascii="Times New Roman" w:hAnsi="Times New Roman"/>
        </w:rPr>
        <w:t>quantities</w:t>
      </w:r>
      <w:proofErr w:type="spellEnd"/>
      <w:r w:rsidRPr="00E76002">
        <w:rPr>
          <w:rFonts w:ascii="Times New Roman" w:hAnsi="Times New Roman"/>
        </w:rPr>
        <w:t xml:space="preserv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them</w:t>
      </w:r>
      <w:proofErr w:type="spellEnd"/>
      <w:r w:rsidRPr="00E76002">
        <w:rPr>
          <w:rFonts w:ascii="Times New Roman" w:hAnsi="Times New Roman"/>
        </w:rPr>
        <w:t>.“ (</w:t>
      </w:r>
      <w:proofErr w:type="spellStart"/>
      <w:r w:rsidRPr="00E76002">
        <w:rPr>
          <w:rFonts w:ascii="Times New Roman" w:hAnsi="Times New Roman"/>
        </w:rPr>
        <w:t>Misner</w:t>
      </w:r>
      <w:proofErr w:type="spellEnd"/>
      <w:r w:rsidRPr="00E76002">
        <w:rPr>
          <w:rFonts w:ascii="Times New Roman" w:hAnsi="Times New Roman"/>
        </w:rPr>
        <w:t xml:space="preserve"> et al. 1973: 32) [12]</w:t>
      </w:r>
      <w:r w:rsidRPr="00E76002">
        <w:rPr>
          <w:rFonts w:ascii="Times New Roman" w:hAnsi="Times New Roman"/>
        </w:rPr>
        <w:br/>
        <w:t>Raum wird hier als funktional generiertes Adressierungssystem verstanden – eine Setzung, die erst im Kontext der Messung physikalische Relevanz erhält.</w:t>
      </w:r>
    </w:p>
    <w:p w14:paraId="24ACA098" w14:textId="77777777" w:rsidR="00E76002" w:rsidRPr="00E76002" w:rsidRDefault="00E76002" w:rsidP="00E76002">
      <w:pPr>
        <w:spacing w:after="0"/>
        <w:rPr>
          <w:rFonts w:ascii="Times New Roman" w:hAnsi="Times New Roman"/>
        </w:rPr>
      </w:pPr>
      <w:r w:rsidRPr="00E76002">
        <w:rPr>
          <w:rFonts w:ascii="Times New Roman" w:hAnsi="Times New Roman"/>
        </w:rPr>
        <w:pict w14:anchorId="15C41959">
          <v:rect id="_x0000_i1079" style="width:0;height:1.5pt" o:hralign="center" o:hrstd="t" o:hr="t" fillcolor="#a0a0a0" stroked="f"/>
        </w:pict>
      </w:r>
    </w:p>
    <w:p w14:paraId="0D99AC75"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 xml:space="preserve">3.4.2 Unabhängigkeit der Raumrichtungen und </w:t>
      </w:r>
      <w:proofErr w:type="spellStart"/>
      <w:r w:rsidRPr="00E76002">
        <w:rPr>
          <w:rFonts w:ascii="Times New Roman" w:hAnsi="Times New Roman"/>
          <w:b/>
          <w:bCs/>
        </w:rPr>
        <w:t>Metrikfreiheit</w:t>
      </w:r>
      <w:proofErr w:type="spellEnd"/>
      <w:r w:rsidRPr="00E76002">
        <w:rPr>
          <w:rFonts w:ascii="Times New Roman" w:hAnsi="Times New Roman"/>
        </w:rPr>
        <w:br/>
        <w:t>Die Funktionen x(U), y(U), z(U) sind prinzipiell unabhängig voneinander. Es wird keine a priori-Metrik angenommen. Während im klassischen euklidischen Raum die Struktur durch die Metrik</w:t>
      </w:r>
      <w:r w:rsidRPr="00E76002">
        <w:rPr>
          <w:rFonts w:ascii="Times New Roman" w:hAnsi="Times New Roman"/>
        </w:rPr>
        <w:br/>
      </w:r>
      <w:r w:rsidRPr="00E76002">
        <w:rPr>
          <w:rFonts w:ascii="Times New Roman" w:hAnsi="Times New Roman"/>
        </w:rPr>
        <w:t> </w:t>
      </w:r>
      <w:r w:rsidRPr="00E76002">
        <w:rPr>
          <w:rFonts w:ascii="Times New Roman" w:hAnsi="Times New Roman"/>
        </w:rPr>
        <w:t> </w:t>
      </w:r>
      <w:r w:rsidRPr="00E76002">
        <w:rPr>
          <w:rFonts w:ascii="Times New Roman" w:hAnsi="Times New Roman"/>
        </w:rPr>
        <w:t>ds² = dx² + dy² + dz²</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(4)</w:t>
      </w:r>
      <w:r w:rsidRPr="00E76002">
        <w:rPr>
          <w:rFonts w:ascii="Times New Roman" w:hAnsi="Times New Roman"/>
        </w:rPr>
        <w:br/>
        <w:t>vorgegeben ist, erlaubt das funktionale System eine offenere, vorstrukturfreie Konstruktion.</w:t>
      </w:r>
      <w:r w:rsidRPr="00E76002">
        <w:rPr>
          <w:rFonts w:ascii="Times New Roman" w:hAnsi="Times New Roman"/>
        </w:rPr>
        <w:br/>
      </w:r>
      <w:proofErr w:type="spellStart"/>
      <w:r w:rsidRPr="00E76002">
        <w:rPr>
          <w:rFonts w:ascii="Times New Roman" w:hAnsi="Times New Roman"/>
        </w:rPr>
        <w:t>Spivak</w:t>
      </w:r>
      <w:proofErr w:type="spellEnd"/>
      <w:r w:rsidRPr="00E76002">
        <w:rPr>
          <w:rFonts w:ascii="Times New Roman" w:hAnsi="Times New Roman"/>
        </w:rPr>
        <w:t xml:space="preserve"> hebt hervor:</w:t>
      </w:r>
      <w:r w:rsidRPr="00E76002">
        <w:rPr>
          <w:rFonts w:ascii="Times New Roman" w:hAnsi="Times New Roman"/>
        </w:rPr>
        <w:br/>
        <w:t xml:space="preserve">„In differential </w:t>
      </w:r>
      <w:proofErr w:type="spellStart"/>
      <w:r w:rsidRPr="00E76002">
        <w:rPr>
          <w:rFonts w:ascii="Times New Roman" w:hAnsi="Times New Roman"/>
        </w:rPr>
        <w:t>geometry</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metric</w:t>
      </w:r>
      <w:proofErr w:type="spellEnd"/>
      <w:r w:rsidRPr="00E76002">
        <w:rPr>
          <w:rFonts w:ascii="Times New Roman" w:hAnsi="Times New Roman"/>
        </w:rPr>
        <w:t xml:space="preserve"> </w:t>
      </w:r>
      <w:proofErr w:type="spellStart"/>
      <w:r w:rsidRPr="00E76002">
        <w:rPr>
          <w:rFonts w:ascii="Times New Roman" w:hAnsi="Times New Roman"/>
        </w:rPr>
        <w:t>need</w:t>
      </w:r>
      <w:proofErr w:type="spellEnd"/>
      <w:r w:rsidRPr="00E76002">
        <w:rPr>
          <w:rFonts w:ascii="Times New Roman" w:hAnsi="Times New Roman"/>
        </w:rPr>
        <w:t xml:space="preserve"> not </w:t>
      </w:r>
      <w:proofErr w:type="spellStart"/>
      <w:r w:rsidRPr="00E76002">
        <w:rPr>
          <w:rFonts w:ascii="Times New Roman" w:hAnsi="Times New Roman"/>
        </w:rPr>
        <w:t>precede</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structure</w:t>
      </w:r>
      <w:proofErr w:type="spellEnd"/>
      <w:r w:rsidRPr="00E76002">
        <w:rPr>
          <w:rFonts w:ascii="Times New Roman" w:hAnsi="Times New Roman"/>
        </w:rPr>
        <w:t>—</w:t>
      </w:r>
      <w:proofErr w:type="spellStart"/>
      <w:r w:rsidRPr="00E76002">
        <w:rPr>
          <w:rFonts w:ascii="Times New Roman" w:hAnsi="Times New Roman"/>
        </w:rPr>
        <w:t>it</w:t>
      </w:r>
      <w:proofErr w:type="spellEnd"/>
      <w:r w:rsidRPr="00E76002">
        <w:rPr>
          <w:rFonts w:ascii="Times New Roman" w:hAnsi="Times New Roman"/>
        </w:rPr>
        <w:t xml:space="preserve"> </w:t>
      </w:r>
      <w:proofErr w:type="spellStart"/>
      <w:r w:rsidRPr="00E76002">
        <w:rPr>
          <w:rFonts w:ascii="Times New Roman" w:hAnsi="Times New Roman"/>
        </w:rPr>
        <w:t>may</w:t>
      </w:r>
      <w:proofErr w:type="spellEnd"/>
      <w:r w:rsidRPr="00E76002">
        <w:rPr>
          <w:rFonts w:ascii="Times New Roman" w:hAnsi="Times New Roman"/>
        </w:rPr>
        <w:t xml:space="preserve"> </w:t>
      </w:r>
      <w:proofErr w:type="spellStart"/>
      <w:r w:rsidRPr="00E76002">
        <w:rPr>
          <w:rFonts w:ascii="Times New Roman" w:hAnsi="Times New Roman"/>
        </w:rPr>
        <w:t>itself</w:t>
      </w:r>
      <w:proofErr w:type="spellEnd"/>
      <w:r w:rsidRPr="00E76002">
        <w:rPr>
          <w:rFonts w:ascii="Times New Roman" w:hAnsi="Times New Roman"/>
        </w:rPr>
        <w:t xml:space="preserve"> </w:t>
      </w:r>
      <w:proofErr w:type="spellStart"/>
      <w:r w:rsidRPr="00E76002">
        <w:rPr>
          <w:rFonts w:ascii="Times New Roman" w:hAnsi="Times New Roman"/>
        </w:rPr>
        <w:t>emerge</w:t>
      </w:r>
      <w:proofErr w:type="spellEnd"/>
      <w:r w:rsidRPr="00E76002">
        <w:rPr>
          <w:rFonts w:ascii="Times New Roman" w:hAnsi="Times New Roman"/>
        </w:rPr>
        <w:t xml:space="preserve"> </w:t>
      </w:r>
      <w:proofErr w:type="spellStart"/>
      <w:r w:rsidRPr="00E76002">
        <w:rPr>
          <w:rFonts w:ascii="Times New Roman" w:hAnsi="Times New Roman"/>
        </w:rPr>
        <w:t>from</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morphisms</w:t>
      </w:r>
      <w:proofErr w:type="spellEnd"/>
      <w:r w:rsidRPr="00E76002">
        <w:rPr>
          <w:rFonts w:ascii="Times New Roman" w:hAnsi="Times New Roman"/>
        </w:rPr>
        <w:t xml:space="preserve"> </w:t>
      </w:r>
      <w:proofErr w:type="spellStart"/>
      <w:r w:rsidRPr="00E76002">
        <w:rPr>
          <w:rFonts w:ascii="Times New Roman" w:hAnsi="Times New Roman"/>
        </w:rPr>
        <w:t>assigned</w:t>
      </w:r>
      <w:proofErr w:type="spellEnd"/>
      <w:r w:rsidRPr="00E76002">
        <w:rPr>
          <w:rFonts w:ascii="Times New Roman" w:hAnsi="Times New Roman"/>
        </w:rPr>
        <w:t xml:space="preserv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manifold</w:t>
      </w:r>
      <w:proofErr w:type="spellEnd"/>
      <w:r w:rsidRPr="00E76002">
        <w:rPr>
          <w:rFonts w:ascii="Times New Roman" w:hAnsi="Times New Roman"/>
        </w:rPr>
        <w:t>.“ (</w:t>
      </w:r>
      <w:proofErr w:type="spellStart"/>
      <w:r w:rsidRPr="00E76002">
        <w:rPr>
          <w:rFonts w:ascii="Times New Roman" w:hAnsi="Times New Roman"/>
        </w:rPr>
        <w:t>Spivak</w:t>
      </w:r>
      <w:proofErr w:type="spellEnd"/>
      <w:r w:rsidRPr="00E76002">
        <w:rPr>
          <w:rFonts w:ascii="Times New Roman" w:hAnsi="Times New Roman"/>
        </w:rPr>
        <w:t xml:space="preserve"> 1999: Vol. 2, Kap. 3) [42]</w:t>
      </w:r>
      <w:r w:rsidRPr="00E76002">
        <w:rPr>
          <w:rFonts w:ascii="Times New Roman" w:hAnsi="Times New Roman"/>
        </w:rPr>
        <w:br/>
        <w:t>Diese Offenheit erlaubt es, alternative Geometrien – wie nicht-euklidische, fraktale oder dynamische Strukturen – funktional zu integrieren, auch in Theorien wie der Loop-Quantengravitation oder topologischen Feldtheorien (Thiemann 2007: Kap. 5) [43].</w:t>
      </w:r>
    </w:p>
    <w:p w14:paraId="5B79B1AF" w14:textId="77777777" w:rsidR="00E76002" w:rsidRPr="00E76002" w:rsidRDefault="00E76002" w:rsidP="00E76002">
      <w:pPr>
        <w:spacing w:after="0"/>
        <w:rPr>
          <w:rFonts w:ascii="Times New Roman" w:hAnsi="Times New Roman"/>
        </w:rPr>
      </w:pPr>
      <w:r w:rsidRPr="00E76002">
        <w:rPr>
          <w:rFonts w:ascii="Times New Roman" w:hAnsi="Times New Roman"/>
        </w:rPr>
        <w:pict w14:anchorId="1F0D29F9">
          <v:rect id="_x0000_i1080" style="width:0;height:1.5pt" o:hralign="center" o:hrstd="t" o:hr="t" fillcolor="#a0a0a0" stroked="f"/>
        </w:pict>
      </w:r>
    </w:p>
    <w:p w14:paraId="66A274B7"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3.4.3 Raum als Funktionswertsystem</w:t>
      </w:r>
      <w:r w:rsidRPr="00E76002">
        <w:rPr>
          <w:rFonts w:ascii="Times New Roman" w:hAnsi="Times New Roman"/>
        </w:rPr>
        <w:b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r w:rsidRPr="00E76002">
        <w:rPr>
          <w:rFonts w:ascii="Times New Roman" w:hAnsi="Times New Roman"/>
        </w:rPr>
        <w:br/>
        <w:t>„</w:t>
      </w:r>
      <w:proofErr w:type="spellStart"/>
      <w:r w:rsidRPr="00E76002">
        <w:rPr>
          <w:rFonts w:ascii="Times New Roman" w:hAnsi="Times New Roman"/>
        </w:rPr>
        <w:t>We</w:t>
      </w:r>
      <w:proofErr w:type="spellEnd"/>
      <w:r w:rsidRPr="00E76002">
        <w:rPr>
          <w:rFonts w:ascii="Times New Roman" w:hAnsi="Times New Roman"/>
        </w:rPr>
        <w:t xml:space="preserve"> </w:t>
      </w:r>
      <w:proofErr w:type="spellStart"/>
      <w:r w:rsidRPr="00E76002">
        <w:rPr>
          <w:rFonts w:ascii="Times New Roman" w:hAnsi="Times New Roman"/>
        </w:rPr>
        <w:t>are</w:t>
      </w:r>
      <w:proofErr w:type="spellEnd"/>
      <w:r w:rsidRPr="00E76002">
        <w:rPr>
          <w:rFonts w:ascii="Times New Roman" w:hAnsi="Times New Roman"/>
        </w:rPr>
        <w:t xml:space="preserve"> not </w:t>
      </w:r>
      <w:proofErr w:type="spellStart"/>
      <w:r w:rsidRPr="00E76002">
        <w:rPr>
          <w:rFonts w:ascii="Times New Roman" w:hAnsi="Times New Roman"/>
        </w:rPr>
        <w:t>observing</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fabric</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space</w:t>
      </w:r>
      <w:proofErr w:type="spellEnd"/>
      <w:r w:rsidRPr="00E76002">
        <w:rPr>
          <w:rFonts w:ascii="Times New Roman" w:hAnsi="Times New Roman"/>
        </w:rPr>
        <w:t xml:space="preserve">, but </w:t>
      </w:r>
      <w:proofErr w:type="spellStart"/>
      <w:r w:rsidRPr="00E76002">
        <w:rPr>
          <w:rFonts w:ascii="Times New Roman" w:hAnsi="Times New Roman"/>
        </w:rPr>
        <w:t>rather</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rules</w:t>
      </w:r>
      <w:proofErr w:type="spellEnd"/>
      <w:r w:rsidRPr="00E76002">
        <w:rPr>
          <w:rFonts w:ascii="Times New Roman" w:hAnsi="Times New Roman"/>
        </w:rPr>
        <w:t xml:space="preserve"> </w:t>
      </w:r>
      <w:proofErr w:type="spellStart"/>
      <w:r w:rsidRPr="00E76002">
        <w:rPr>
          <w:rFonts w:ascii="Times New Roman" w:hAnsi="Times New Roman"/>
        </w:rPr>
        <w:t>that</w:t>
      </w:r>
      <w:proofErr w:type="spellEnd"/>
      <w:r w:rsidRPr="00E76002">
        <w:rPr>
          <w:rFonts w:ascii="Times New Roman" w:hAnsi="Times New Roman"/>
        </w:rPr>
        <w:t xml:space="preserve"> </w:t>
      </w:r>
      <w:proofErr w:type="spellStart"/>
      <w:r w:rsidRPr="00E76002">
        <w:rPr>
          <w:rFonts w:ascii="Times New Roman" w:hAnsi="Times New Roman"/>
        </w:rPr>
        <w:t>allow</w:t>
      </w:r>
      <w:proofErr w:type="spellEnd"/>
      <w:r w:rsidRPr="00E76002">
        <w:rPr>
          <w:rFonts w:ascii="Times New Roman" w:hAnsi="Times New Roman"/>
        </w:rPr>
        <w:t xml:space="preserve"> </w:t>
      </w:r>
      <w:proofErr w:type="spellStart"/>
      <w:r w:rsidRPr="00E76002">
        <w:rPr>
          <w:rFonts w:ascii="Times New Roman" w:hAnsi="Times New Roman"/>
        </w:rPr>
        <w:t>us</w:t>
      </w:r>
      <w:proofErr w:type="spellEnd"/>
      <w:r w:rsidRPr="00E76002">
        <w:rPr>
          <w:rFonts w:ascii="Times New Roman" w:hAnsi="Times New Roman"/>
        </w:rPr>
        <w:t xml:space="preserv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assign</w:t>
      </w:r>
      <w:proofErr w:type="spellEnd"/>
      <w:r w:rsidRPr="00E76002">
        <w:rPr>
          <w:rFonts w:ascii="Times New Roman" w:hAnsi="Times New Roman"/>
        </w:rPr>
        <w:t xml:space="preserve"> </w:t>
      </w:r>
      <w:proofErr w:type="spellStart"/>
      <w:r w:rsidRPr="00E76002">
        <w:rPr>
          <w:rFonts w:ascii="Times New Roman" w:hAnsi="Times New Roman"/>
        </w:rPr>
        <w:t>coordinates</w:t>
      </w:r>
      <w:proofErr w:type="spellEnd"/>
      <w:r w:rsidRPr="00E76002">
        <w:rPr>
          <w:rFonts w:ascii="Times New Roman" w:hAnsi="Times New Roman"/>
        </w:rPr>
        <w:t xml:space="preserv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experience</w:t>
      </w:r>
      <w:proofErr w:type="spellEnd"/>
      <w:r w:rsidRPr="00E76002">
        <w:rPr>
          <w:rFonts w:ascii="Times New Roman" w:hAnsi="Times New Roman"/>
        </w:rPr>
        <w:t>.“ (Penrose 2004: 505) [22]</w:t>
      </w:r>
    </w:p>
    <w:p w14:paraId="01649123" w14:textId="77777777" w:rsidR="00E76002" w:rsidRPr="00E76002" w:rsidRDefault="00E76002" w:rsidP="00E76002">
      <w:pPr>
        <w:spacing w:after="0"/>
        <w:rPr>
          <w:rFonts w:ascii="Times New Roman" w:hAnsi="Times New Roman"/>
        </w:rPr>
      </w:pPr>
      <w:r w:rsidRPr="00E76002">
        <w:rPr>
          <w:rFonts w:ascii="Times New Roman" w:hAnsi="Times New Roman"/>
        </w:rPr>
        <w:pict w14:anchorId="5710099A">
          <v:rect id="_x0000_i1081" style="width:0;height:1.5pt" o:hralign="center" o:hrstd="t" o:hr="t" fillcolor="#a0a0a0" stroked="f"/>
        </w:pict>
      </w:r>
    </w:p>
    <w:p w14:paraId="0A209A79"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3.4.4 Verallgemeinerung auf höhere Dimensionen und Phasenräume</w:t>
      </w:r>
      <w:r w:rsidRPr="00E76002">
        <w:rPr>
          <w:rFonts w:ascii="Times New Roman" w:hAnsi="Times New Roman"/>
        </w:rPr>
        <w:br/>
        <w:t>Die Struktur der Raumfunktionen lässt sich auf beliebige Dimensionen erweitern:</w:t>
      </w:r>
      <w:r w:rsidRPr="00E76002">
        <w:rPr>
          <w:rFonts w:ascii="Times New Roman" w:hAnsi="Times New Roman"/>
        </w:rPr>
        <w:br/>
      </w:r>
      <w:r w:rsidRPr="00E76002">
        <w:rPr>
          <w:rFonts w:ascii="Times New Roman" w:hAnsi="Times New Roman"/>
        </w:rPr>
        <w:t> </w:t>
      </w:r>
      <w:r w:rsidRPr="00E76002">
        <w:rPr>
          <w:rFonts w:ascii="Times New Roman" w:hAnsi="Times New Roman"/>
        </w:rPr>
        <w:t> </w:t>
      </w:r>
      <w:r w:rsidRPr="00E76002">
        <w:rPr>
          <w:rFonts w:ascii="Times New Roman" w:hAnsi="Times New Roman"/>
        </w:rPr>
        <w:t>x₁(U), x₂(U), …, xₙ(U): M → ℝⁿ</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(5)</w:t>
      </w:r>
      <w:r w:rsidRPr="00E76002">
        <w:rPr>
          <w:rFonts w:ascii="Times New Roman" w:hAnsi="Times New Roman"/>
        </w:rPr>
        <w:br/>
        <w:t>Auch abstrakte Zustandsräume – etwa in der klassischen Mechanik oder Quantenmechanik – können durch Koordinaten- und Impulsfunktionen wie qᵢ(U), pᵢ(U) beschrieben werden. Krantz et al. bemerken:</w:t>
      </w:r>
      <w:r w:rsidRPr="00E76002">
        <w:rPr>
          <w:rFonts w:ascii="Times New Roman" w:hAnsi="Times New Roman"/>
        </w:rPr>
        <w:br/>
        <w:t xml:space="preserve">„The </w:t>
      </w:r>
      <w:proofErr w:type="spellStart"/>
      <w:r w:rsidRPr="00E76002">
        <w:rPr>
          <w:rFonts w:ascii="Times New Roman" w:hAnsi="Times New Roman"/>
        </w:rPr>
        <w:t>mathematical</w:t>
      </w:r>
      <w:proofErr w:type="spellEnd"/>
      <w:r w:rsidRPr="00E76002">
        <w:rPr>
          <w:rFonts w:ascii="Times New Roman" w:hAnsi="Times New Roman"/>
        </w:rPr>
        <w:t xml:space="preserve"> </w:t>
      </w:r>
      <w:proofErr w:type="spellStart"/>
      <w:r w:rsidRPr="00E76002">
        <w:rPr>
          <w:rFonts w:ascii="Times New Roman" w:hAnsi="Times New Roman"/>
        </w:rPr>
        <w:t>structure</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state</w:t>
      </w:r>
      <w:proofErr w:type="spellEnd"/>
      <w:r w:rsidRPr="00E76002">
        <w:rPr>
          <w:rFonts w:ascii="Times New Roman" w:hAnsi="Times New Roman"/>
        </w:rPr>
        <w:t xml:space="preserve"> </w:t>
      </w:r>
      <w:proofErr w:type="spellStart"/>
      <w:r w:rsidRPr="00E76002">
        <w:rPr>
          <w:rFonts w:ascii="Times New Roman" w:hAnsi="Times New Roman"/>
        </w:rPr>
        <w:t>spaces</w:t>
      </w:r>
      <w:proofErr w:type="spellEnd"/>
      <w:r w:rsidRPr="00E76002">
        <w:rPr>
          <w:rFonts w:ascii="Times New Roman" w:hAnsi="Times New Roman"/>
        </w:rPr>
        <w:t xml:space="preserve"> </w:t>
      </w:r>
      <w:proofErr w:type="spellStart"/>
      <w:r w:rsidRPr="00E76002">
        <w:rPr>
          <w:rFonts w:ascii="Times New Roman" w:hAnsi="Times New Roman"/>
        </w:rPr>
        <w:t>is</w:t>
      </w:r>
      <w:proofErr w:type="spellEnd"/>
      <w:r w:rsidRPr="00E76002">
        <w:rPr>
          <w:rFonts w:ascii="Times New Roman" w:hAnsi="Times New Roman"/>
        </w:rPr>
        <w:t xml:space="preserve"> not </w:t>
      </w:r>
      <w:proofErr w:type="spellStart"/>
      <w:r w:rsidRPr="00E76002">
        <w:rPr>
          <w:rFonts w:ascii="Times New Roman" w:hAnsi="Times New Roman"/>
        </w:rPr>
        <w:t>confined</w:t>
      </w:r>
      <w:proofErr w:type="spellEnd"/>
      <w:r w:rsidRPr="00E76002">
        <w:rPr>
          <w:rFonts w:ascii="Times New Roman" w:hAnsi="Times New Roman"/>
        </w:rPr>
        <w:t xml:space="preserv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physical</w:t>
      </w:r>
      <w:proofErr w:type="spellEnd"/>
      <w:r w:rsidRPr="00E76002">
        <w:rPr>
          <w:rFonts w:ascii="Times New Roman" w:hAnsi="Times New Roman"/>
        </w:rPr>
        <w:t xml:space="preserve"> </w:t>
      </w:r>
      <w:proofErr w:type="spellStart"/>
      <w:r w:rsidRPr="00E76002">
        <w:rPr>
          <w:rFonts w:ascii="Times New Roman" w:hAnsi="Times New Roman"/>
        </w:rPr>
        <w:t>extension</w:t>
      </w:r>
      <w:proofErr w:type="spellEnd"/>
      <w:r w:rsidRPr="00E76002">
        <w:rPr>
          <w:rFonts w:ascii="Times New Roman" w:hAnsi="Times New Roman"/>
        </w:rPr>
        <w:t xml:space="preserve">; </w:t>
      </w:r>
      <w:proofErr w:type="spellStart"/>
      <w:r w:rsidRPr="00E76002">
        <w:rPr>
          <w:rFonts w:ascii="Times New Roman" w:hAnsi="Times New Roman"/>
        </w:rPr>
        <w:t>it</w:t>
      </w:r>
      <w:proofErr w:type="spellEnd"/>
      <w:r w:rsidRPr="00E76002">
        <w:rPr>
          <w:rFonts w:ascii="Times New Roman" w:hAnsi="Times New Roman"/>
        </w:rPr>
        <w:t xml:space="preserve"> </w:t>
      </w:r>
      <w:proofErr w:type="spellStart"/>
      <w:r w:rsidRPr="00E76002">
        <w:rPr>
          <w:rFonts w:ascii="Times New Roman" w:hAnsi="Times New Roman"/>
        </w:rPr>
        <w:t>applies</w:t>
      </w:r>
      <w:proofErr w:type="spellEnd"/>
      <w:r w:rsidRPr="00E76002">
        <w:rPr>
          <w:rFonts w:ascii="Times New Roman" w:hAnsi="Times New Roman"/>
        </w:rPr>
        <w:t xml:space="preserve"> </w:t>
      </w:r>
      <w:proofErr w:type="spellStart"/>
      <w:r w:rsidRPr="00E76002">
        <w:rPr>
          <w:rFonts w:ascii="Times New Roman" w:hAnsi="Times New Roman"/>
        </w:rPr>
        <w:t>equally</w:t>
      </w:r>
      <w:proofErr w:type="spellEnd"/>
      <w:r w:rsidRPr="00E76002">
        <w:rPr>
          <w:rFonts w:ascii="Times New Roman" w:hAnsi="Times New Roman"/>
        </w:rPr>
        <w:t xml:space="preserv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abstract</w:t>
      </w:r>
      <w:proofErr w:type="spellEnd"/>
      <w:r w:rsidRPr="00E76002">
        <w:rPr>
          <w:rFonts w:ascii="Times New Roman" w:hAnsi="Times New Roman"/>
        </w:rPr>
        <w:t xml:space="preserve"> </w:t>
      </w:r>
      <w:proofErr w:type="spellStart"/>
      <w:r w:rsidRPr="00E76002">
        <w:rPr>
          <w:rFonts w:ascii="Times New Roman" w:hAnsi="Times New Roman"/>
        </w:rPr>
        <w:t>dynamic</w:t>
      </w:r>
      <w:proofErr w:type="spellEnd"/>
      <w:r w:rsidRPr="00E76002">
        <w:rPr>
          <w:rFonts w:ascii="Times New Roman" w:hAnsi="Times New Roman"/>
        </w:rPr>
        <w:t xml:space="preserve"> </w:t>
      </w:r>
      <w:proofErr w:type="spellStart"/>
      <w:r w:rsidRPr="00E76002">
        <w:rPr>
          <w:rFonts w:ascii="Times New Roman" w:hAnsi="Times New Roman"/>
        </w:rPr>
        <w:t>systems</w:t>
      </w:r>
      <w:proofErr w:type="spellEnd"/>
      <w:r w:rsidRPr="00E76002">
        <w:rPr>
          <w:rFonts w:ascii="Times New Roman" w:hAnsi="Times New Roman"/>
        </w:rPr>
        <w:t>.“ (Krantz et al. 1971: 55) [26]</w:t>
      </w:r>
    </w:p>
    <w:p w14:paraId="1FD2D4A0" w14:textId="77777777" w:rsidR="00E76002" w:rsidRPr="00E76002" w:rsidRDefault="00E76002" w:rsidP="00E76002">
      <w:pPr>
        <w:spacing w:after="0"/>
        <w:rPr>
          <w:rFonts w:ascii="Times New Roman" w:hAnsi="Times New Roman"/>
        </w:rPr>
      </w:pPr>
      <w:r w:rsidRPr="00E76002">
        <w:rPr>
          <w:rFonts w:ascii="Times New Roman" w:hAnsi="Times New Roman"/>
        </w:rPr>
        <w:pict w14:anchorId="1D4D321D">
          <v:rect id="_x0000_i1082" style="width:0;height:1.5pt" o:hralign="center" o:hrstd="t" o:hr="t" fillcolor="#a0a0a0" stroked="f"/>
        </w:pict>
      </w:r>
    </w:p>
    <w:p w14:paraId="7633B3BC"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 xml:space="preserve">3.4.5 </w:t>
      </w:r>
      <w:proofErr w:type="spellStart"/>
      <w:r w:rsidRPr="00E76002">
        <w:rPr>
          <w:rFonts w:ascii="Times New Roman" w:hAnsi="Times New Roman"/>
          <w:b/>
          <w:bCs/>
        </w:rPr>
        <w:t>Diskretisierung</w:t>
      </w:r>
      <w:proofErr w:type="spellEnd"/>
      <w:r w:rsidRPr="00E76002">
        <w:rPr>
          <w:rFonts w:ascii="Times New Roman" w:hAnsi="Times New Roman"/>
          <w:b/>
          <w:bCs/>
        </w:rPr>
        <w:t xml:space="preserve"> und Quantisierung des Raumes</w:t>
      </w:r>
      <w:r w:rsidRPr="00E76002">
        <w:rPr>
          <w:rFonts w:ascii="Times New Roman" w:hAnsi="Times New Roman"/>
        </w:rPr>
        <w:br/>
        <w:t>In digitalen, rechnergestützten oder quantenphysikalischen Modellen wird Raum häufig diskret beschrieben:</w:t>
      </w:r>
      <w:r w:rsidRPr="00E76002">
        <w:rPr>
          <w:rFonts w:ascii="Times New Roman" w:hAnsi="Times New Roman"/>
        </w:rPr>
        <w:br/>
      </w:r>
      <w:r w:rsidRPr="00E76002">
        <w:rPr>
          <w:rFonts w:ascii="Times New Roman" w:hAnsi="Times New Roman"/>
        </w:rPr>
        <w:t> </w:t>
      </w:r>
      <w:r w:rsidRPr="00E76002">
        <w:rPr>
          <w:rFonts w:ascii="Times New Roman" w:hAnsi="Times New Roman"/>
        </w:rPr>
        <w:t> </w:t>
      </w:r>
      <w:r w:rsidRPr="00E76002">
        <w:rPr>
          <w:rFonts w:ascii="Times New Roman" w:hAnsi="Times New Roman"/>
        </w:rPr>
        <w:t>x, y, z: M_Z → ℤ³,</w:t>
      </w:r>
      <w:r w:rsidRPr="00E76002">
        <w:rPr>
          <w:rFonts w:ascii="Times New Roman" w:hAnsi="Times New Roman"/>
        </w:rPr>
        <w:t> </w:t>
      </w:r>
      <w:r w:rsidRPr="00E76002">
        <w:rPr>
          <w:rFonts w:ascii="Times New Roman" w:hAnsi="Times New Roman"/>
        </w:rPr>
        <w:t xml:space="preserve">U </w:t>
      </w:r>
      <w:r w:rsidRPr="00E76002">
        <w:rPr>
          <w:rFonts w:ascii="Cambria Math" w:hAnsi="Cambria Math" w:cs="Cambria Math"/>
        </w:rPr>
        <w:t>↦</w:t>
      </w:r>
      <w:r w:rsidRPr="00E76002">
        <w:rPr>
          <w:rFonts w:ascii="Times New Roman" w:hAnsi="Times New Roman"/>
        </w:rPr>
        <w:t xml:space="preserve"> (x(U), y(U), z(U))</w:t>
      </w:r>
      <w:r w:rsidRPr="00E76002">
        <w:rPr>
          <w:rFonts w:ascii="Times New Roman" w:hAnsi="Times New Roman"/>
        </w:rPr>
        <w:t> </w:t>
      </w:r>
      <w:r w:rsidRPr="00E76002">
        <w:rPr>
          <w:rFonts w:ascii="Times New Roman" w:hAnsi="Times New Roman"/>
        </w:rPr>
        <w:t> </w:t>
      </w:r>
      <w:r w:rsidRPr="00E76002">
        <w:rPr>
          <w:rFonts w:ascii="Times New Roman" w:hAnsi="Times New Roman"/>
        </w:rPr>
        <w:t>(6)</w:t>
      </w:r>
      <w:r w:rsidRPr="00E76002">
        <w:rPr>
          <w:rFonts w:ascii="Times New Roman" w:hAnsi="Times New Roman"/>
        </w:rPr>
        <w:br/>
        <w:t xml:space="preserve">Diese </w:t>
      </w:r>
      <w:proofErr w:type="spellStart"/>
      <w:r w:rsidRPr="00E76002">
        <w:rPr>
          <w:rFonts w:ascii="Times New Roman" w:hAnsi="Times New Roman"/>
        </w:rPr>
        <w:t>Diskretisierung</w:t>
      </w:r>
      <w:proofErr w:type="spellEnd"/>
      <w:r w:rsidRPr="00E76002">
        <w:rPr>
          <w:rFonts w:ascii="Times New Roman" w:hAnsi="Times New Roman"/>
        </w:rPr>
        <w:t xml:space="preserve"> entspricht einem Gittermodell, wie es in der Computational Physics, in </w:t>
      </w:r>
      <w:proofErr w:type="spellStart"/>
      <w:r w:rsidRPr="00E76002">
        <w:rPr>
          <w:rFonts w:ascii="Times New Roman" w:hAnsi="Times New Roman"/>
        </w:rPr>
        <w:t>Lattice</w:t>
      </w:r>
      <w:proofErr w:type="spellEnd"/>
      <w:r w:rsidRPr="00E76002">
        <w:rPr>
          <w:rFonts w:ascii="Times New Roman" w:hAnsi="Times New Roman"/>
        </w:rPr>
        <w:t xml:space="preserve">-QCD oder zellulären Automaten verwendet wird. Baez und </w:t>
      </w:r>
      <w:proofErr w:type="spellStart"/>
      <w:r w:rsidRPr="00E76002">
        <w:rPr>
          <w:rFonts w:ascii="Times New Roman" w:hAnsi="Times New Roman"/>
        </w:rPr>
        <w:t>Stay</w:t>
      </w:r>
      <w:proofErr w:type="spellEnd"/>
      <w:r w:rsidRPr="00E76002">
        <w:rPr>
          <w:rFonts w:ascii="Times New Roman" w:hAnsi="Times New Roman"/>
        </w:rPr>
        <w:t xml:space="preserve"> erklären:</w:t>
      </w:r>
      <w:r w:rsidRPr="00E76002">
        <w:rPr>
          <w:rFonts w:ascii="Times New Roman" w:hAnsi="Times New Roman"/>
        </w:rPr>
        <w:br/>
        <w:t xml:space="preserve">„A </w:t>
      </w:r>
      <w:proofErr w:type="spellStart"/>
      <w:r w:rsidRPr="00E76002">
        <w:rPr>
          <w:rFonts w:ascii="Times New Roman" w:hAnsi="Times New Roman"/>
        </w:rPr>
        <w:t>discrete</w:t>
      </w:r>
      <w:proofErr w:type="spellEnd"/>
      <w:r w:rsidRPr="00E76002">
        <w:rPr>
          <w:rFonts w:ascii="Times New Roman" w:hAnsi="Times New Roman"/>
        </w:rPr>
        <w:t xml:space="preserve"> </w:t>
      </w:r>
      <w:proofErr w:type="spellStart"/>
      <w:r w:rsidRPr="00E76002">
        <w:rPr>
          <w:rFonts w:ascii="Times New Roman" w:hAnsi="Times New Roman"/>
        </w:rPr>
        <w:t>space</w:t>
      </w:r>
      <w:proofErr w:type="spellEnd"/>
      <w:r w:rsidRPr="00E76002">
        <w:rPr>
          <w:rFonts w:ascii="Times New Roman" w:hAnsi="Times New Roman"/>
        </w:rPr>
        <w:t xml:space="preserve"> </w:t>
      </w:r>
      <w:proofErr w:type="spellStart"/>
      <w:r w:rsidRPr="00E76002">
        <w:rPr>
          <w:rFonts w:ascii="Times New Roman" w:hAnsi="Times New Roman"/>
        </w:rPr>
        <w:t>need</w:t>
      </w:r>
      <w:proofErr w:type="spellEnd"/>
      <w:r w:rsidRPr="00E76002">
        <w:rPr>
          <w:rFonts w:ascii="Times New Roman" w:hAnsi="Times New Roman"/>
        </w:rPr>
        <w:t xml:space="preserve"> not </w:t>
      </w:r>
      <w:proofErr w:type="spellStart"/>
      <w:r w:rsidRPr="00E76002">
        <w:rPr>
          <w:rFonts w:ascii="Times New Roman" w:hAnsi="Times New Roman"/>
        </w:rPr>
        <w:t>be</w:t>
      </w:r>
      <w:proofErr w:type="spellEnd"/>
      <w:r w:rsidRPr="00E76002">
        <w:rPr>
          <w:rFonts w:ascii="Times New Roman" w:hAnsi="Times New Roman"/>
        </w:rPr>
        <w:t xml:space="preserve"> </w:t>
      </w:r>
      <w:proofErr w:type="spellStart"/>
      <w:r w:rsidRPr="00E76002">
        <w:rPr>
          <w:rFonts w:ascii="Times New Roman" w:hAnsi="Times New Roman"/>
        </w:rPr>
        <w:t>approximate</w:t>
      </w:r>
      <w:proofErr w:type="spellEnd"/>
      <w:r w:rsidRPr="00E76002">
        <w:rPr>
          <w:rFonts w:ascii="Times New Roman" w:hAnsi="Times New Roman"/>
        </w:rPr>
        <w:t xml:space="preserve"> </w:t>
      </w:r>
      <w:proofErr w:type="spellStart"/>
      <w:r w:rsidRPr="00E76002">
        <w:rPr>
          <w:rFonts w:ascii="Times New Roman" w:hAnsi="Times New Roman"/>
        </w:rPr>
        <w:t>or</w:t>
      </w:r>
      <w:proofErr w:type="spellEnd"/>
      <w:r w:rsidRPr="00E76002">
        <w:rPr>
          <w:rFonts w:ascii="Times New Roman" w:hAnsi="Times New Roman"/>
        </w:rPr>
        <w:t xml:space="preserve"> inferior; </w:t>
      </w:r>
      <w:proofErr w:type="spellStart"/>
      <w:r w:rsidRPr="00E76002">
        <w:rPr>
          <w:rFonts w:ascii="Times New Roman" w:hAnsi="Times New Roman"/>
        </w:rPr>
        <w:t>it</w:t>
      </w:r>
      <w:proofErr w:type="spellEnd"/>
      <w:r w:rsidRPr="00E76002">
        <w:rPr>
          <w:rFonts w:ascii="Times New Roman" w:hAnsi="Times New Roman"/>
        </w:rPr>
        <w:t xml:space="preserve"> </w:t>
      </w:r>
      <w:proofErr w:type="spellStart"/>
      <w:r w:rsidRPr="00E76002">
        <w:rPr>
          <w:rFonts w:ascii="Times New Roman" w:hAnsi="Times New Roman"/>
        </w:rPr>
        <w:t>is</w:t>
      </w:r>
      <w:proofErr w:type="spellEnd"/>
      <w:r w:rsidRPr="00E76002">
        <w:rPr>
          <w:rFonts w:ascii="Times New Roman" w:hAnsi="Times New Roman"/>
        </w:rPr>
        <w:t xml:space="preserve"> </w:t>
      </w:r>
      <w:proofErr w:type="spellStart"/>
      <w:r w:rsidRPr="00E76002">
        <w:rPr>
          <w:rFonts w:ascii="Times New Roman" w:hAnsi="Times New Roman"/>
        </w:rPr>
        <w:t>often</w:t>
      </w:r>
      <w:proofErr w:type="spellEnd"/>
      <w:r w:rsidRPr="00E76002">
        <w:rPr>
          <w:rFonts w:ascii="Times New Roman" w:hAnsi="Times New Roman"/>
        </w:rPr>
        <w:t xml:space="preserve"> a </w:t>
      </w:r>
      <w:proofErr w:type="spellStart"/>
      <w:r w:rsidRPr="00E76002">
        <w:rPr>
          <w:rFonts w:ascii="Times New Roman" w:hAnsi="Times New Roman"/>
        </w:rPr>
        <w:t>necessary</w:t>
      </w:r>
      <w:proofErr w:type="spellEnd"/>
      <w:r w:rsidRPr="00E76002">
        <w:rPr>
          <w:rFonts w:ascii="Times New Roman" w:hAnsi="Times New Roman"/>
        </w:rPr>
        <w:t xml:space="preserve"> </w:t>
      </w:r>
      <w:proofErr w:type="spellStart"/>
      <w:r w:rsidRPr="00E76002">
        <w:rPr>
          <w:rFonts w:ascii="Times New Roman" w:hAnsi="Times New Roman"/>
        </w:rPr>
        <w:t>model</w:t>
      </w:r>
      <w:proofErr w:type="spellEnd"/>
      <w:r w:rsidRPr="00E76002">
        <w:rPr>
          <w:rFonts w:ascii="Times New Roman" w:hAnsi="Times New Roman"/>
        </w:rPr>
        <w:t xml:space="preserve"> </w:t>
      </w:r>
      <w:proofErr w:type="spellStart"/>
      <w:r w:rsidRPr="00E76002">
        <w:rPr>
          <w:rFonts w:ascii="Times New Roman" w:hAnsi="Times New Roman"/>
        </w:rPr>
        <w:t>for</w:t>
      </w:r>
      <w:proofErr w:type="spellEnd"/>
      <w:r w:rsidRPr="00E76002">
        <w:rPr>
          <w:rFonts w:ascii="Times New Roman" w:hAnsi="Times New Roman"/>
        </w:rPr>
        <w:t xml:space="preserve"> </w:t>
      </w:r>
      <w:proofErr w:type="spellStart"/>
      <w:r w:rsidRPr="00E76002">
        <w:rPr>
          <w:rFonts w:ascii="Times New Roman" w:hAnsi="Times New Roman"/>
        </w:rPr>
        <w:t>systems</w:t>
      </w:r>
      <w:proofErr w:type="spellEnd"/>
      <w:r w:rsidRPr="00E76002">
        <w:rPr>
          <w:rFonts w:ascii="Times New Roman" w:hAnsi="Times New Roman"/>
        </w:rPr>
        <w:t xml:space="preserve"> </w:t>
      </w:r>
      <w:proofErr w:type="spellStart"/>
      <w:r w:rsidRPr="00E76002">
        <w:rPr>
          <w:rFonts w:ascii="Times New Roman" w:hAnsi="Times New Roman"/>
        </w:rPr>
        <w:t>where</w:t>
      </w:r>
      <w:proofErr w:type="spellEnd"/>
      <w:r w:rsidRPr="00E76002">
        <w:rPr>
          <w:rFonts w:ascii="Times New Roman" w:hAnsi="Times New Roman"/>
        </w:rPr>
        <w:t xml:space="preserve"> </w:t>
      </w:r>
      <w:proofErr w:type="spellStart"/>
      <w:r w:rsidRPr="00E76002">
        <w:rPr>
          <w:rFonts w:ascii="Times New Roman" w:hAnsi="Times New Roman"/>
        </w:rPr>
        <w:t>continuity</w:t>
      </w:r>
      <w:proofErr w:type="spellEnd"/>
      <w:r w:rsidRPr="00E76002">
        <w:rPr>
          <w:rFonts w:ascii="Times New Roman" w:hAnsi="Times New Roman"/>
        </w:rPr>
        <w:t xml:space="preserve"> </w:t>
      </w:r>
      <w:proofErr w:type="spellStart"/>
      <w:r w:rsidRPr="00E76002">
        <w:rPr>
          <w:rFonts w:ascii="Times New Roman" w:hAnsi="Times New Roman"/>
        </w:rPr>
        <w:t>has</w:t>
      </w:r>
      <w:proofErr w:type="spellEnd"/>
      <w:r w:rsidRPr="00E76002">
        <w:rPr>
          <w:rFonts w:ascii="Times New Roman" w:hAnsi="Times New Roman"/>
        </w:rPr>
        <w:t xml:space="preserve"> </w:t>
      </w:r>
      <w:proofErr w:type="spellStart"/>
      <w:r w:rsidRPr="00E76002">
        <w:rPr>
          <w:rFonts w:ascii="Times New Roman" w:hAnsi="Times New Roman"/>
        </w:rPr>
        <w:t>no</w:t>
      </w:r>
      <w:proofErr w:type="spellEnd"/>
      <w:r w:rsidRPr="00E76002">
        <w:rPr>
          <w:rFonts w:ascii="Times New Roman" w:hAnsi="Times New Roman"/>
        </w:rPr>
        <w:t xml:space="preserve"> </w:t>
      </w:r>
      <w:proofErr w:type="spellStart"/>
      <w:r w:rsidRPr="00E76002">
        <w:rPr>
          <w:rFonts w:ascii="Times New Roman" w:hAnsi="Times New Roman"/>
        </w:rPr>
        <w:t>empirical</w:t>
      </w:r>
      <w:proofErr w:type="spellEnd"/>
      <w:r w:rsidRPr="00E76002">
        <w:rPr>
          <w:rFonts w:ascii="Times New Roman" w:hAnsi="Times New Roman"/>
        </w:rPr>
        <w:t xml:space="preserve"> </w:t>
      </w:r>
      <w:proofErr w:type="spellStart"/>
      <w:r w:rsidRPr="00E76002">
        <w:rPr>
          <w:rFonts w:ascii="Times New Roman" w:hAnsi="Times New Roman"/>
        </w:rPr>
        <w:t>meaning</w:t>
      </w:r>
      <w:proofErr w:type="spellEnd"/>
      <w:r w:rsidRPr="00E76002">
        <w:rPr>
          <w:rFonts w:ascii="Times New Roman" w:hAnsi="Times New Roman"/>
        </w:rPr>
        <w:t>.“ [33]</w:t>
      </w:r>
    </w:p>
    <w:p w14:paraId="38831EEF" w14:textId="77777777" w:rsidR="00E76002" w:rsidRPr="00E76002" w:rsidRDefault="00E76002" w:rsidP="00E76002">
      <w:pPr>
        <w:spacing w:after="0"/>
        <w:rPr>
          <w:rFonts w:ascii="Times New Roman" w:hAnsi="Times New Roman"/>
        </w:rPr>
      </w:pPr>
      <w:r w:rsidRPr="00E76002">
        <w:rPr>
          <w:rFonts w:ascii="Times New Roman" w:hAnsi="Times New Roman"/>
        </w:rPr>
        <w:pict w14:anchorId="35883BDB">
          <v:rect id="_x0000_i1083" style="width:0;height:1.5pt" o:hralign="center" o:hrstd="t" o:hr="t" fillcolor="#a0a0a0" stroked="f"/>
        </w:pict>
      </w:r>
    </w:p>
    <w:p w14:paraId="19467AC9"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3.4.6 Raum und Messung</w:t>
      </w:r>
      <w:r w:rsidRPr="00E76002">
        <w:rPr>
          <w:rFonts w:ascii="Times New Roman" w:hAnsi="Times New Roman"/>
        </w:rPr>
        <w:br/>
        <w:t xml:space="preserve">Raumfunktionen realisieren den Akt der Messung selbst. Es ist nicht so, dass ein Raum da wäre, der gemessen wird – vielmehr erzeugt die Messung über die Raumfunktionen erst die raumhafte Struktur. </w:t>
      </w:r>
      <w:proofErr w:type="spellStart"/>
      <w:r w:rsidRPr="00E76002">
        <w:rPr>
          <w:rFonts w:ascii="Times New Roman" w:hAnsi="Times New Roman"/>
        </w:rPr>
        <w:t>Misner</w:t>
      </w:r>
      <w:proofErr w:type="spellEnd"/>
      <w:r w:rsidRPr="00E76002">
        <w:rPr>
          <w:rFonts w:ascii="Times New Roman" w:hAnsi="Times New Roman"/>
        </w:rPr>
        <w:t xml:space="preserve"> et al. betonen:</w:t>
      </w:r>
      <w:r w:rsidRPr="00E76002">
        <w:rPr>
          <w:rFonts w:ascii="Times New Roman" w:hAnsi="Times New Roman"/>
        </w:rPr>
        <w:br/>
        <w:t>„</w:t>
      </w:r>
      <w:proofErr w:type="spellStart"/>
      <w:r w:rsidRPr="00E76002">
        <w:rPr>
          <w:rFonts w:ascii="Times New Roman" w:hAnsi="Times New Roman"/>
        </w:rPr>
        <w:t>Physical</w:t>
      </w:r>
      <w:proofErr w:type="spellEnd"/>
      <w:r w:rsidRPr="00E76002">
        <w:rPr>
          <w:rFonts w:ascii="Times New Roman" w:hAnsi="Times New Roman"/>
        </w:rPr>
        <w:t xml:space="preserve"> </w:t>
      </w:r>
      <w:proofErr w:type="spellStart"/>
      <w:r w:rsidRPr="00E76002">
        <w:rPr>
          <w:rFonts w:ascii="Times New Roman" w:hAnsi="Times New Roman"/>
        </w:rPr>
        <w:t>meaning</w:t>
      </w:r>
      <w:proofErr w:type="spellEnd"/>
      <w:r w:rsidRPr="00E76002">
        <w:rPr>
          <w:rFonts w:ascii="Times New Roman" w:hAnsi="Times New Roman"/>
        </w:rPr>
        <w:t xml:space="preserve"> </w:t>
      </w:r>
      <w:proofErr w:type="spellStart"/>
      <w:r w:rsidRPr="00E76002">
        <w:rPr>
          <w:rFonts w:ascii="Times New Roman" w:hAnsi="Times New Roman"/>
        </w:rPr>
        <w:t>resides</w:t>
      </w:r>
      <w:proofErr w:type="spellEnd"/>
      <w:r w:rsidRPr="00E76002">
        <w:rPr>
          <w:rFonts w:ascii="Times New Roman" w:hAnsi="Times New Roman"/>
        </w:rPr>
        <w:t xml:space="preserve"> not in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coordinates</w:t>
      </w:r>
      <w:proofErr w:type="spellEnd"/>
      <w:r w:rsidRPr="00E76002">
        <w:rPr>
          <w:rFonts w:ascii="Times New Roman" w:hAnsi="Times New Roman"/>
        </w:rPr>
        <w:t xml:space="preserve"> </w:t>
      </w:r>
      <w:proofErr w:type="spellStart"/>
      <w:r w:rsidRPr="00E76002">
        <w:rPr>
          <w:rFonts w:ascii="Times New Roman" w:hAnsi="Times New Roman"/>
        </w:rPr>
        <w:t>themselves</w:t>
      </w:r>
      <w:proofErr w:type="spellEnd"/>
      <w:r w:rsidRPr="00E76002">
        <w:rPr>
          <w:rFonts w:ascii="Times New Roman" w:hAnsi="Times New Roman"/>
        </w:rPr>
        <w:t xml:space="preserve"> but in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relationships</w:t>
      </w:r>
      <w:proofErr w:type="spellEnd"/>
      <w:r w:rsidRPr="00E76002">
        <w:rPr>
          <w:rFonts w:ascii="Times New Roman" w:hAnsi="Times New Roman"/>
        </w:rPr>
        <w:t xml:space="preserve"> </w:t>
      </w:r>
      <w:proofErr w:type="spellStart"/>
      <w:r w:rsidRPr="00E76002">
        <w:rPr>
          <w:rFonts w:ascii="Times New Roman" w:hAnsi="Times New Roman"/>
        </w:rPr>
        <w:t>derived</w:t>
      </w:r>
      <w:proofErr w:type="spellEnd"/>
      <w:r w:rsidRPr="00E76002">
        <w:rPr>
          <w:rFonts w:ascii="Times New Roman" w:hAnsi="Times New Roman"/>
        </w:rPr>
        <w:t xml:space="preserve"> </w:t>
      </w:r>
      <w:proofErr w:type="spellStart"/>
      <w:r w:rsidRPr="00E76002">
        <w:rPr>
          <w:rFonts w:ascii="Times New Roman" w:hAnsi="Times New Roman"/>
        </w:rPr>
        <w:t>from</w:t>
      </w:r>
      <w:proofErr w:type="spellEnd"/>
      <w:r w:rsidRPr="00E76002">
        <w:rPr>
          <w:rFonts w:ascii="Times New Roman" w:hAnsi="Times New Roman"/>
        </w:rPr>
        <w:t xml:space="preserve"> </w:t>
      </w:r>
      <w:proofErr w:type="spellStart"/>
      <w:r w:rsidRPr="00E76002">
        <w:rPr>
          <w:rFonts w:ascii="Times New Roman" w:hAnsi="Times New Roman"/>
        </w:rPr>
        <w:t>measurement</w:t>
      </w:r>
      <w:proofErr w:type="spellEnd"/>
      <w:r w:rsidRPr="00E76002">
        <w:rPr>
          <w:rFonts w:ascii="Times New Roman" w:hAnsi="Times New Roman"/>
        </w:rPr>
        <w:t>.“ [12]</w:t>
      </w:r>
    </w:p>
    <w:p w14:paraId="3FE14131" w14:textId="77777777" w:rsidR="00E76002" w:rsidRPr="00E76002" w:rsidRDefault="00E76002" w:rsidP="00E76002">
      <w:pPr>
        <w:spacing w:after="0"/>
        <w:rPr>
          <w:rFonts w:ascii="Times New Roman" w:hAnsi="Times New Roman"/>
        </w:rPr>
      </w:pPr>
      <w:r w:rsidRPr="00E76002">
        <w:rPr>
          <w:rFonts w:ascii="Times New Roman" w:hAnsi="Times New Roman"/>
        </w:rPr>
        <w:pict w14:anchorId="466D18AD">
          <v:rect id="_x0000_i1084" style="width:0;height:1.5pt" o:hralign="center" o:hrstd="t" o:hr="t" fillcolor="#a0a0a0" stroked="f"/>
        </w:pict>
      </w:r>
    </w:p>
    <w:p w14:paraId="3F8EDC47"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3.4.7 Architekturwissenschaftliche Perspektiven</w:t>
      </w:r>
      <w:r w:rsidRPr="00E76002">
        <w:rPr>
          <w:rFonts w:ascii="Times New Roman" w:hAnsi="Times New Roman"/>
        </w:rPr>
        <w:br/>
        <w:t>Auch in den Geistes- und Kulturwissenschaften findet die funktionale Raumauffassung Resonanz. In der Architekturtheorie etwa wird Raum zunehmend als relationales Gefüge von Nutzungen, Bedeutungen und Setzungen verstanden. Weyl formuliert diesen Gedanken bereits philosophisch grundlegend:</w:t>
      </w:r>
      <w:r w:rsidRPr="00E76002">
        <w:rPr>
          <w:rFonts w:ascii="Times New Roman" w:hAnsi="Times New Roman"/>
        </w:rPr>
        <w:br/>
        <w:t xml:space="preserve">„The </w:t>
      </w:r>
      <w:proofErr w:type="spellStart"/>
      <w:r w:rsidRPr="00E76002">
        <w:rPr>
          <w:rFonts w:ascii="Times New Roman" w:hAnsi="Times New Roman"/>
        </w:rPr>
        <w:t>concept</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space</w:t>
      </w:r>
      <w:proofErr w:type="spellEnd"/>
      <w:r w:rsidRPr="00E76002">
        <w:rPr>
          <w:rFonts w:ascii="Times New Roman" w:hAnsi="Times New Roman"/>
        </w:rPr>
        <w:t xml:space="preserve"> </w:t>
      </w:r>
      <w:proofErr w:type="spellStart"/>
      <w:r w:rsidRPr="00E76002">
        <w:rPr>
          <w:rFonts w:ascii="Times New Roman" w:hAnsi="Times New Roman"/>
        </w:rPr>
        <w:t>is</w:t>
      </w:r>
      <w:proofErr w:type="spellEnd"/>
      <w:r w:rsidRPr="00E76002">
        <w:rPr>
          <w:rFonts w:ascii="Times New Roman" w:hAnsi="Times New Roman"/>
        </w:rPr>
        <w:t xml:space="preserve"> not </w:t>
      </w:r>
      <w:proofErr w:type="spellStart"/>
      <w:r w:rsidRPr="00E76002">
        <w:rPr>
          <w:rFonts w:ascii="Times New Roman" w:hAnsi="Times New Roman"/>
        </w:rPr>
        <w:t>imposed</w:t>
      </w:r>
      <w:proofErr w:type="spellEnd"/>
      <w:r w:rsidRPr="00E76002">
        <w:rPr>
          <w:rFonts w:ascii="Times New Roman" w:hAnsi="Times New Roman"/>
        </w:rPr>
        <w:t xml:space="preserve"> upon </w:t>
      </w:r>
      <w:proofErr w:type="spellStart"/>
      <w:r w:rsidRPr="00E76002">
        <w:rPr>
          <w:rFonts w:ascii="Times New Roman" w:hAnsi="Times New Roman"/>
        </w:rPr>
        <w:t>us</w:t>
      </w:r>
      <w:proofErr w:type="spellEnd"/>
      <w:r w:rsidRPr="00E76002">
        <w:rPr>
          <w:rFonts w:ascii="Times New Roman" w:hAnsi="Times New Roman"/>
        </w:rPr>
        <w:t xml:space="preserve"> </w:t>
      </w:r>
      <w:proofErr w:type="spellStart"/>
      <w:r w:rsidRPr="00E76002">
        <w:rPr>
          <w:rFonts w:ascii="Times New Roman" w:hAnsi="Times New Roman"/>
        </w:rPr>
        <w:t>by</w:t>
      </w:r>
      <w:proofErr w:type="spellEnd"/>
      <w:r w:rsidRPr="00E76002">
        <w:rPr>
          <w:rFonts w:ascii="Times New Roman" w:hAnsi="Times New Roman"/>
        </w:rPr>
        <w:t xml:space="preserve"> </w:t>
      </w:r>
      <w:proofErr w:type="spellStart"/>
      <w:r w:rsidRPr="00E76002">
        <w:rPr>
          <w:rFonts w:ascii="Times New Roman" w:hAnsi="Times New Roman"/>
        </w:rPr>
        <w:t>nature</w:t>
      </w:r>
      <w:proofErr w:type="spellEnd"/>
      <w:r w:rsidRPr="00E76002">
        <w:rPr>
          <w:rFonts w:ascii="Times New Roman" w:hAnsi="Times New Roman"/>
        </w:rPr>
        <w:t xml:space="preserve">; </w:t>
      </w:r>
      <w:proofErr w:type="spellStart"/>
      <w:r w:rsidRPr="00E76002">
        <w:rPr>
          <w:rFonts w:ascii="Times New Roman" w:hAnsi="Times New Roman"/>
        </w:rPr>
        <w:t>it</w:t>
      </w:r>
      <w:proofErr w:type="spellEnd"/>
      <w:r w:rsidRPr="00E76002">
        <w:rPr>
          <w:rFonts w:ascii="Times New Roman" w:hAnsi="Times New Roman"/>
        </w:rPr>
        <w:t xml:space="preserve"> </w:t>
      </w:r>
      <w:proofErr w:type="spellStart"/>
      <w:r w:rsidRPr="00E76002">
        <w:rPr>
          <w:rFonts w:ascii="Times New Roman" w:hAnsi="Times New Roman"/>
        </w:rPr>
        <w:t>is</w:t>
      </w:r>
      <w:proofErr w:type="spellEnd"/>
      <w:r w:rsidRPr="00E76002">
        <w:rPr>
          <w:rFonts w:ascii="Times New Roman" w:hAnsi="Times New Roman"/>
        </w:rPr>
        <w:t xml:space="preserve"> a </w:t>
      </w:r>
      <w:proofErr w:type="spellStart"/>
      <w:r w:rsidRPr="00E76002">
        <w:rPr>
          <w:rFonts w:ascii="Times New Roman" w:hAnsi="Times New Roman"/>
        </w:rPr>
        <w:t>mode</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thinking</w:t>
      </w:r>
      <w:proofErr w:type="spellEnd"/>
      <w:r w:rsidRPr="00E76002">
        <w:rPr>
          <w:rFonts w:ascii="Times New Roman" w:hAnsi="Times New Roman"/>
        </w:rPr>
        <w:t xml:space="preserve"> </w:t>
      </w:r>
      <w:proofErr w:type="spellStart"/>
      <w:r w:rsidRPr="00E76002">
        <w:rPr>
          <w:rFonts w:ascii="Times New Roman" w:hAnsi="Times New Roman"/>
        </w:rPr>
        <w:t>about</w:t>
      </w:r>
      <w:proofErr w:type="spellEnd"/>
      <w:r w:rsidRPr="00E76002">
        <w:rPr>
          <w:rFonts w:ascii="Times New Roman" w:hAnsi="Times New Roman"/>
        </w:rPr>
        <w:t xml:space="preserve"> </w:t>
      </w:r>
      <w:proofErr w:type="spellStart"/>
      <w:r w:rsidRPr="00E76002">
        <w:rPr>
          <w:rFonts w:ascii="Times New Roman" w:hAnsi="Times New Roman"/>
        </w:rPr>
        <w:t>relations</w:t>
      </w:r>
      <w:proofErr w:type="spellEnd"/>
      <w:r w:rsidRPr="00E76002">
        <w:rPr>
          <w:rFonts w:ascii="Times New Roman" w:hAnsi="Times New Roman"/>
        </w:rPr>
        <w:t>.“ (Weyl 1949: 42) [44]</w:t>
      </w:r>
    </w:p>
    <w:p w14:paraId="66A563B6" w14:textId="77777777" w:rsidR="00E76002" w:rsidRPr="00E76002" w:rsidRDefault="00E76002" w:rsidP="00E76002">
      <w:pPr>
        <w:spacing w:after="0"/>
        <w:rPr>
          <w:rFonts w:ascii="Times New Roman" w:hAnsi="Times New Roman"/>
        </w:rPr>
      </w:pPr>
      <w:r w:rsidRPr="00E76002">
        <w:rPr>
          <w:rFonts w:ascii="Times New Roman" w:hAnsi="Times New Roman"/>
        </w:rPr>
        <w:pict w14:anchorId="62586FB3">
          <v:rect id="_x0000_i1085" style="width:0;height:1.5pt" o:hralign="center" o:hrstd="t" o:hr="t" fillcolor="#a0a0a0" stroked="f"/>
        </w:pict>
      </w:r>
    </w:p>
    <w:p w14:paraId="71EF27BD"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3.4.8 Diskussion und Ausblick</w:t>
      </w:r>
      <w:r w:rsidRPr="00E76002">
        <w:rPr>
          <w:rFonts w:ascii="Times New Roman" w:hAnsi="Times New Roman"/>
        </w:rPr>
        <w:br/>
        <w:t>Der funktionale Raumbegriff ersetzt den Container durch ein dynamisches System von Zuweisungen. Er ist nicht der Hintergrund der Physik, sondern ein Produkt epistemischer Aktivität. Die funktionale Raumauffassung eröffnet ein offenes Forschungsfeld, das Physik, Geometrie, Philosophie und Technik innovativ verknüpft.</w:t>
      </w:r>
    </w:p>
    <w:p w14:paraId="7ED469B4" w14:textId="77777777" w:rsidR="00E76002" w:rsidRPr="00E76002" w:rsidRDefault="00E76002" w:rsidP="00E76002">
      <w:pPr>
        <w:spacing w:after="0"/>
        <w:rPr>
          <w:rFonts w:ascii="Times New Roman" w:hAnsi="Times New Roman"/>
        </w:rPr>
      </w:pPr>
      <w:r w:rsidRPr="00E76002">
        <w:rPr>
          <w:rFonts w:ascii="Times New Roman" w:hAnsi="Times New Roman"/>
        </w:rPr>
        <w:pict w14:anchorId="75C21179">
          <v:rect id="_x0000_i1086" style="width:0;height:1.5pt" o:hralign="center" o:hrstd="t" o:hr="t" fillcolor="#a0a0a0" stroked="f"/>
        </w:pict>
      </w:r>
    </w:p>
    <w:p w14:paraId="35E81BE5"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3.4.9 Methodisch-didaktische Betrachtung</w:t>
      </w:r>
      <w:r w:rsidRPr="00E76002">
        <w:rPr>
          <w:rFonts w:ascii="Times New Roman" w:hAnsi="Times New Roman"/>
        </w:rPr>
        <w:br/>
        <w:t>Die Vermittlung des funktionalen Raumbegriffs stellt eine didaktische Herausforderung dar, da er gegen intuitive Alltagsvorstellungen steht. Untersuchungen in der Physik- und Mathematikdidaktik zeigen, dass Schüler räumliche Strukturen oft mit festen Hintergrundmodellen assoziieren (</w:t>
      </w:r>
      <w:proofErr w:type="spellStart"/>
      <w:r w:rsidRPr="00E76002">
        <w:rPr>
          <w:rFonts w:ascii="Times New Roman" w:hAnsi="Times New Roman"/>
        </w:rPr>
        <w:t>Duit</w:t>
      </w:r>
      <w:proofErr w:type="spellEnd"/>
      <w:r w:rsidRPr="00E76002">
        <w:rPr>
          <w:rFonts w:ascii="Times New Roman" w:hAnsi="Times New Roman"/>
        </w:rPr>
        <w:t xml:space="preserve"> et al. 2001: 34–38) [45].</w:t>
      </w:r>
      <w:r w:rsidRPr="00E76002">
        <w:rPr>
          <w:rFonts w:ascii="Times New Roman" w:hAnsi="Times New Roman"/>
        </w:rPr>
        <w:br/>
        <w:t xml:space="preserve">Zur Überwindung dieser Vorannahmen sind experimentelle Lernformen, Simulationen funktionaler Zuweisungen und konzeptuelle Modellvergleiche geeignet. </w:t>
      </w:r>
      <w:proofErr w:type="spellStart"/>
      <w:r w:rsidRPr="00E76002">
        <w:rPr>
          <w:rFonts w:ascii="Times New Roman" w:hAnsi="Times New Roman"/>
        </w:rPr>
        <w:t>Sfard</w:t>
      </w:r>
      <w:proofErr w:type="spellEnd"/>
      <w:r w:rsidRPr="00E76002">
        <w:rPr>
          <w:rFonts w:ascii="Times New Roman" w:hAnsi="Times New Roman"/>
        </w:rPr>
        <w:t xml:space="preserve"> empfiehlt metaphorisch-dialogische Settings, um das Verständnis relationaler Räume zu fördern. Die Integration epistemologischer Reflexion ermöglicht es, Raum als Denkoperation und nicht als Objekt zu begreifen – ein Zugang, der insbesondere in interdisziplinären Kontexten hohe Fruchtbarkeit zeigt [27].</w:t>
      </w:r>
    </w:p>
    <w:p w14:paraId="0590443A" w14:textId="77777777" w:rsidR="00E76002" w:rsidRPr="00E76002" w:rsidRDefault="00E76002" w:rsidP="00E76002">
      <w:pPr>
        <w:spacing w:before="100" w:beforeAutospacing="1" w:after="100" w:afterAutospacing="1"/>
        <w:outlineLvl w:val="2"/>
        <w:rPr>
          <w:rFonts w:ascii="Times New Roman" w:hAnsi="Times New Roman"/>
          <w:b/>
          <w:bCs/>
          <w:sz w:val="27"/>
          <w:szCs w:val="27"/>
        </w:rPr>
      </w:pPr>
      <w:r w:rsidRPr="00E76002">
        <w:rPr>
          <w:rFonts w:ascii="Segoe UI Emoji" w:hAnsi="Segoe UI Emoji" w:cs="Segoe UI Emoji"/>
          <w:b/>
          <w:bCs/>
          <w:sz w:val="27"/>
          <w:szCs w:val="27"/>
        </w:rPr>
        <w:t>✅</w:t>
      </w:r>
      <w:r w:rsidRPr="00E76002">
        <w:rPr>
          <w:rFonts w:ascii="Times New Roman" w:hAnsi="Times New Roman"/>
          <w:b/>
          <w:bCs/>
          <w:sz w:val="27"/>
          <w:szCs w:val="27"/>
        </w:rPr>
        <w:t xml:space="preserve"> Abschnitt 3.5 mit neuen Quellenangaben</w:t>
      </w:r>
    </w:p>
    <w:p w14:paraId="0A96188D" w14:textId="77777777" w:rsidR="00E76002" w:rsidRPr="00E76002" w:rsidRDefault="00E76002" w:rsidP="00E76002">
      <w:pPr>
        <w:spacing w:after="0"/>
        <w:rPr>
          <w:rFonts w:ascii="Times New Roman" w:hAnsi="Times New Roman"/>
        </w:rPr>
      </w:pPr>
      <w:r w:rsidRPr="00E76002">
        <w:rPr>
          <w:rFonts w:ascii="Times New Roman" w:hAnsi="Times New Roman"/>
        </w:rPr>
        <w:pict w14:anchorId="700B496F">
          <v:rect id="_x0000_i1097" style="width:0;height:1.5pt" o:hralign="center" o:hrstd="t" o:hr="t" fillcolor="#a0a0a0" stroked="f"/>
        </w:pict>
      </w:r>
    </w:p>
    <w:p w14:paraId="3B388488"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 xml:space="preserve">3.5 Die </w:t>
      </w:r>
      <w:proofErr w:type="spellStart"/>
      <w:r w:rsidRPr="00E76002">
        <w:rPr>
          <w:rFonts w:ascii="Times New Roman" w:hAnsi="Times New Roman"/>
          <w:b/>
          <w:bCs/>
        </w:rPr>
        <w:t>Brane</w:t>
      </w:r>
      <w:proofErr w:type="spellEnd"/>
      <w:r w:rsidRPr="00E76002">
        <w:rPr>
          <w:rFonts w:ascii="Times New Roman" w:hAnsi="Times New Roman"/>
          <w:b/>
          <w:bCs/>
        </w:rPr>
        <w:t xml:space="preserve">-Funktion </w:t>
      </w:r>
      <w:proofErr w:type="gramStart"/>
      <w:r w:rsidRPr="00E76002">
        <w:rPr>
          <w:rFonts w:ascii="Times New Roman" w:hAnsi="Times New Roman"/>
          <w:b/>
          <w:bCs/>
        </w:rPr>
        <w:t>h(</w:t>
      </w:r>
      <w:proofErr w:type="gramEnd"/>
      <w:r w:rsidRPr="00E76002">
        <w:rPr>
          <w:rFonts w:ascii="Times New Roman" w:hAnsi="Times New Roman"/>
          <w:b/>
          <w:bCs/>
        </w:rPr>
        <w:t>x, y, z): Strukturierung des funktionalen Raumes</w:t>
      </w:r>
      <w:r w:rsidRPr="00E76002">
        <w:rPr>
          <w:rFonts w:ascii="Times New Roman" w:hAnsi="Times New Roman"/>
        </w:rPr>
        <w:b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rsidRPr="00E76002">
        <w:rPr>
          <w:rFonts w:ascii="Times New Roman" w:hAnsi="Times New Roman"/>
        </w:rPr>
        <w:t>Brane</w:t>
      </w:r>
      <w:proofErr w:type="spellEnd"/>
      <w:r w:rsidRPr="00E76002">
        <w:rPr>
          <w:rFonts w:ascii="Times New Roman" w:hAnsi="Times New Roman"/>
        </w:rPr>
        <w:t xml:space="preserve">-Funktion </w:t>
      </w:r>
      <w:proofErr w:type="gramStart"/>
      <w:r w:rsidRPr="00E76002">
        <w:rPr>
          <w:rFonts w:ascii="Times New Roman" w:hAnsi="Times New Roman"/>
        </w:rPr>
        <w:t>h(</w:t>
      </w:r>
      <w:proofErr w:type="gramEnd"/>
      <w:r w:rsidRPr="00E76002">
        <w:rPr>
          <w:rFonts w:ascii="Times New Roman" w:hAnsi="Times New Roman"/>
        </w:rPr>
        <w:t>x, y, z), die jedem Punkt im Raum eine reelle Größe zuordnet und damit die Grundlage für eine Vielzahl physikalischer Konzepte wie Energiedichte, Potentialstruktur oder Feldintensität bildet.</w:t>
      </w:r>
    </w:p>
    <w:p w14:paraId="02412ECD" w14:textId="77777777" w:rsidR="00E76002" w:rsidRPr="00E76002" w:rsidRDefault="00E76002" w:rsidP="00E76002">
      <w:pPr>
        <w:spacing w:after="0"/>
        <w:rPr>
          <w:rFonts w:ascii="Times New Roman" w:hAnsi="Times New Roman"/>
        </w:rPr>
      </w:pPr>
      <w:r w:rsidRPr="00E76002">
        <w:rPr>
          <w:rFonts w:ascii="Times New Roman" w:hAnsi="Times New Roman"/>
        </w:rPr>
        <w:pict w14:anchorId="7C0D219B">
          <v:rect id="_x0000_i1098" style="width:0;height:1.5pt" o:hralign="center" o:hrstd="t" o:hr="t" fillcolor="#a0a0a0" stroked="f"/>
        </w:pict>
      </w:r>
    </w:p>
    <w:p w14:paraId="19AD1656"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 xml:space="preserve">3.5.1 Definition und Funktion der </w:t>
      </w:r>
      <w:proofErr w:type="spellStart"/>
      <w:r w:rsidRPr="00E76002">
        <w:rPr>
          <w:rFonts w:ascii="Times New Roman" w:hAnsi="Times New Roman"/>
          <w:b/>
          <w:bCs/>
        </w:rPr>
        <w:t>Brane</w:t>
      </w:r>
      <w:proofErr w:type="spellEnd"/>
      <w:r w:rsidRPr="00E76002">
        <w:rPr>
          <w:rFonts w:ascii="Times New Roman" w:hAnsi="Times New Roman"/>
          <w:b/>
          <w:bCs/>
        </w:rPr>
        <w:t>-Funktion</w:t>
      </w:r>
      <w:r w:rsidRPr="00E76002">
        <w:rPr>
          <w:rFonts w:ascii="Times New Roman" w:hAnsi="Times New Roman"/>
        </w:rPr>
        <w:br/>
        <w:t xml:space="preserve">Die </w:t>
      </w:r>
      <w:proofErr w:type="spellStart"/>
      <w:r w:rsidRPr="00E76002">
        <w:rPr>
          <w:rFonts w:ascii="Times New Roman" w:hAnsi="Times New Roman"/>
        </w:rPr>
        <w:t>Brane</w:t>
      </w:r>
      <w:proofErr w:type="spellEnd"/>
      <w:r w:rsidRPr="00E76002">
        <w:rPr>
          <w:rFonts w:ascii="Times New Roman" w:hAnsi="Times New Roman"/>
        </w:rPr>
        <w:t>-Funktion ist eine skalare Feldfunktion, die formal definiert wird als:</w:t>
      </w:r>
      <w:r w:rsidRPr="00E76002">
        <w:rPr>
          <w:rFonts w:ascii="Times New Roman" w:hAnsi="Times New Roman"/>
        </w:rPr>
        <w:br/>
      </w:r>
      <w:r w:rsidRPr="00E76002">
        <w:rPr>
          <w:rFonts w:ascii="Times New Roman" w:hAnsi="Times New Roman"/>
        </w:rPr>
        <w:t> </w:t>
      </w:r>
      <w:r w:rsidRPr="00E76002">
        <w:rPr>
          <w:rFonts w:ascii="Times New Roman" w:hAnsi="Times New Roman"/>
        </w:rPr>
        <w:t> </w:t>
      </w:r>
      <w:r w:rsidRPr="00E76002">
        <w:rPr>
          <w:rFonts w:ascii="Times New Roman" w:hAnsi="Times New Roman"/>
        </w:rPr>
        <w:t>h: ℝ³ → ℝ,</w:t>
      </w:r>
      <w:r w:rsidRPr="00E76002">
        <w:rPr>
          <w:rFonts w:ascii="Times New Roman" w:hAnsi="Times New Roman"/>
        </w:rPr>
        <w:t> </w:t>
      </w:r>
      <w:r w:rsidRPr="00E76002">
        <w:rPr>
          <w:rFonts w:ascii="Times New Roman" w:hAnsi="Times New Roman"/>
        </w:rPr>
        <w:t xml:space="preserve">(x, y, z) </w:t>
      </w:r>
      <w:r w:rsidRPr="00E76002">
        <w:rPr>
          <w:rFonts w:ascii="Cambria Math" w:hAnsi="Cambria Math" w:cs="Cambria Math"/>
        </w:rPr>
        <w:t>↦</w:t>
      </w:r>
      <w:r w:rsidRPr="00E76002">
        <w:rPr>
          <w:rFonts w:ascii="Times New Roman" w:hAnsi="Times New Roman"/>
        </w:rPr>
        <w:t xml:space="preserve"> </w:t>
      </w:r>
      <w:proofErr w:type="gramStart"/>
      <w:r w:rsidRPr="00E76002">
        <w:rPr>
          <w:rFonts w:ascii="Times New Roman" w:hAnsi="Times New Roman"/>
        </w:rPr>
        <w:t>h(</w:t>
      </w:r>
      <w:proofErr w:type="gramEnd"/>
      <w:r w:rsidRPr="00E76002">
        <w:rPr>
          <w:rFonts w:ascii="Times New Roman" w:hAnsi="Times New Roman"/>
        </w:rPr>
        <w:t>x, y, z)</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 </w:t>
      </w:r>
      <w:r w:rsidRPr="00E76002">
        <w:rPr>
          <w:rFonts w:ascii="Times New Roman" w:hAnsi="Times New Roman"/>
        </w:rPr>
        <w:t>(7)</w:t>
      </w:r>
      <w:r w:rsidRPr="00E76002">
        <w:rPr>
          <w:rFonts w:ascii="Times New Roman" w:hAnsi="Times New Roman"/>
        </w:rPr>
        <w:br/>
        <w:t>Die Werte von h(x, y, z) können je nach theoretischem Rahmen als Gravitationspotential, Energieverteilung, Informationsdichte oder andere physikalische Größen interpretiert werden. Somit transformiert die Funktion die bloße Geometrie in eine physikalisch strukturierte Raumkonfiguration.</w:t>
      </w:r>
      <w:r w:rsidRPr="00E76002">
        <w:rPr>
          <w:rFonts w:ascii="Times New Roman" w:hAnsi="Times New Roman"/>
        </w:rPr>
        <w:b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rsidRPr="00E76002">
        <w:rPr>
          <w:rFonts w:ascii="Times New Roman" w:hAnsi="Times New Roman"/>
        </w:rPr>
        <w:t>Spivak</w:t>
      </w:r>
      <w:proofErr w:type="spellEnd"/>
      <w:r w:rsidRPr="00E76002">
        <w:rPr>
          <w:rFonts w:ascii="Times New Roman" w:hAnsi="Times New Roman"/>
        </w:rPr>
        <w:t xml:space="preserve"> betont hierzu:</w:t>
      </w:r>
      <w:r w:rsidRPr="00E76002">
        <w:rPr>
          <w:rFonts w:ascii="Times New Roman" w:hAnsi="Times New Roman"/>
        </w:rPr>
        <w:br/>
        <w:t xml:space="preserve">„The </w:t>
      </w:r>
      <w:proofErr w:type="spellStart"/>
      <w:r w:rsidRPr="00E76002">
        <w:rPr>
          <w:rFonts w:ascii="Times New Roman" w:hAnsi="Times New Roman"/>
        </w:rPr>
        <w:t>curvature</w:t>
      </w:r>
      <w:proofErr w:type="spellEnd"/>
      <w:r w:rsidRPr="00E76002">
        <w:rPr>
          <w:rFonts w:ascii="Times New Roman" w:hAnsi="Times New Roman"/>
        </w:rPr>
        <w:t xml:space="preserve">, </w:t>
      </w:r>
      <w:proofErr w:type="spellStart"/>
      <w:r w:rsidRPr="00E76002">
        <w:rPr>
          <w:rFonts w:ascii="Times New Roman" w:hAnsi="Times New Roman"/>
        </w:rPr>
        <w:t>metric</w:t>
      </w:r>
      <w:proofErr w:type="spellEnd"/>
      <w:r w:rsidRPr="00E76002">
        <w:rPr>
          <w:rFonts w:ascii="Times New Roman" w:hAnsi="Times New Roman"/>
        </w:rPr>
        <w:t xml:space="preserve">, and </w:t>
      </w:r>
      <w:proofErr w:type="spellStart"/>
      <w:r w:rsidRPr="00E76002">
        <w:rPr>
          <w:rFonts w:ascii="Times New Roman" w:hAnsi="Times New Roman"/>
        </w:rPr>
        <w:t>dynamics</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space</w:t>
      </w:r>
      <w:proofErr w:type="spellEnd"/>
      <w:r w:rsidRPr="00E76002">
        <w:rPr>
          <w:rFonts w:ascii="Times New Roman" w:hAnsi="Times New Roman"/>
        </w:rPr>
        <w:t xml:space="preserve"> all </w:t>
      </w:r>
      <w:proofErr w:type="spellStart"/>
      <w:r w:rsidRPr="00E76002">
        <w:rPr>
          <w:rFonts w:ascii="Times New Roman" w:hAnsi="Times New Roman"/>
        </w:rPr>
        <w:t>derive</w:t>
      </w:r>
      <w:proofErr w:type="spellEnd"/>
      <w:r w:rsidRPr="00E76002">
        <w:rPr>
          <w:rFonts w:ascii="Times New Roman" w:hAnsi="Times New Roman"/>
        </w:rPr>
        <w:t xml:space="preserve"> </w:t>
      </w:r>
      <w:proofErr w:type="spellStart"/>
      <w:r w:rsidRPr="00E76002">
        <w:rPr>
          <w:rFonts w:ascii="Times New Roman" w:hAnsi="Times New Roman"/>
        </w:rPr>
        <w:t>from</w:t>
      </w:r>
      <w:proofErr w:type="spellEnd"/>
      <w:r w:rsidRPr="00E76002">
        <w:rPr>
          <w:rFonts w:ascii="Times New Roman" w:hAnsi="Times New Roman"/>
        </w:rPr>
        <w:t xml:space="preserve"> </w:t>
      </w:r>
      <w:proofErr w:type="spellStart"/>
      <w:r w:rsidRPr="00E76002">
        <w:rPr>
          <w:rFonts w:ascii="Times New Roman" w:hAnsi="Times New Roman"/>
        </w:rPr>
        <w:t>mappings</w:t>
      </w:r>
      <w:proofErr w:type="spellEnd"/>
      <w:r w:rsidRPr="00E76002">
        <w:rPr>
          <w:rFonts w:ascii="Times New Roman" w:hAnsi="Times New Roman"/>
        </w:rPr>
        <w:t xml:space="preserve"> </w:t>
      </w:r>
      <w:proofErr w:type="spellStart"/>
      <w:r w:rsidRPr="00E76002">
        <w:rPr>
          <w:rFonts w:ascii="Times New Roman" w:hAnsi="Times New Roman"/>
        </w:rPr>
        <w:t>that</w:t>
      </w:r>
      <w:proofErr w:type="spellEnd"/>
      <w:r w:rsidRPr="00E76002">
        <w:rPr>
          <w:rFonts w:ascii="Times New Roman" w:hAnsi="Times New Roman"/>
        </w:rPr>
        <w:t xml:space="preserve"> </w:t>
      </w:r>
      <w:proofErr w:type="spellStart"/>
      <w:r w:rsidRPr="00E76002">
        <w:rPr>
          <w:rFonts w:ascii="Times New Roman" w:hAnsi="Times New Roman"/>
        </w:rPr>
        <w:t>assign</w:t>
      </w:r>
      <w:proofErr w:type="spellEnd"/>
      <w:r w:rsidRPr="00E76002">
        <w:rPr>
          <w:rFonts w:ascii="Times New Roman" w:hAnsi="Times New Roman"/>
        </w:rPr>
        <w:t xml:space="preserve"> </w:t>
      </w:r>
      <w:proofErr w:type="spellStart"/>
      <w:r w:rsidRPr="00E76002">
        <w:rPr>
          <w:rFonts w:ascii="Times New Roman" w:hAnsi="Times New Roman"/>
        </w:rPr>
        <w:t>quantities</w:t>
      </w:r>
      <w:proofErr w:type="spellEnd"/>
      <w:r w:rsidRPr="00E76002">
        <w:rPr>
          <w:rFonts w:ascii="Times New Roman" w:hAnsi="Times New Roman"/>
        </w:rPr>
        <w:t xml:space="preserv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points</w:t>
      </w:r>
      <w:proofErr w:type="spellEnd"/>
      <w:r w:rsidRPr="00E76002">
        <w:rPr>
          <w:rFonts w:ascii="Times New Roman" w:hAnsi="Times New Roman"/>
        </w:rPr>
        <w:t xml:space="preserve"> in a </w:t>
      </w:r>
      <w:proofErr w:type="spellStart"/>
      <w:r w:rsidRPr="00E76002">
        <w:rPr>
          <w:rFonts w:ascii="Times New Roman" w:hAnsi="Times New Roman"/>
        </w:rPr>
        <w:t>manifold</w:t>
      </w:r>
      <w:proofErr w:type="spellEnd"/>
      <w:r w:rsidRPr="00E76002">
        <w:rPr>
          <w:rFonts w:ascii="Times New Roman" w:hAnsi="Times New Roman"/>
        </w:rPr>
        <w:t>.“ (</w:t>
      </w:r>
      <w:proofErr w:type="spellStart"/>
      <w:r w:rsidRPr="00E76002">
        <w:rPr>
          <w:rFonts w:ascii="Times New Roman" w:hAnsi="Times New Roman"/>
        </w:rPr>
        <w:t>Spivak</w:t>
      </w:r>
      <w:proofErr w:type="spellEnd"/>
      <w:r w:rsidRPr="00E76002">
        <w:rPr>
          <w:rFonts w:ascii="Times New Roman" w:hAnsi="Times New Roman"/>
        </w:rPr>
        <w:t xml:space="preserve"> 1999: Vol. 2, Kap. 3) [42]</w:t>
      </w:r>
    </w:p>
    <w:p w14:paraId="203EAD00" w14:textId="77777777" w:rsidR="00E76002" w:rsidRPr="00E76002" w:rsidRDefault="00E76002" w:rsidP="00E76002">
      <w:pPr>
        <w:spacing w:after="0"/>
        <w:rPr>
          <w:rFonts w:ascii="Times New Roman" w:hAnsi="Times New Roman"/>
        </w:rPr>
      </w:pPr>
      <w:r w:rsidRPr="00E76002">
        <w:rPr>
          <w:rFonts w:ascii="Times New Roman" w:hAnsi="Times New Roman"/>
        </w:rPr>
        <w:pict w14:anchorId="1ECF21EF">
          <v:rect id="_x0000_i1099" style="width:0;height:1.5pt" o:hralign="center" o:hrstd="t" o:hr="t" fillcolor="#a0a0a0" stroked="f"/>
        </w:pict>
      </w:r>
    </w:p>
    <w:p w14:paraId="1F7F959F"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3.5.2 Modellbeispiele: Stufen der Raumstruktur</w:t>
      </w:r>
      <w:r w:rsidRPr="00E76002">
        <w:rPr>
          <w:rFonts w:ascii="Times New Roman" w:hAnsi="Times New Roman"/>
        </w:rPr>
        <w:br/>
      </w:r>
      <w:proofErr w:type="spellStart"/>
      <w:r w:rsidRPr="00E76002">
        <w:rPr>
          <w:rFonts w:ascii="Times New Roman" w:hAnsi="Times New Roman"/>
        </w:rPr>
        <w:t>Durch</w:t>
      </w:r>
      <w:proofErr w:type="spellEnd"/>
      <w:r w:rsidRPr="00E76002">
        <w:rPr>
          <w:rFonts w:ascii="Times New Roman" w:hAnsi="Times New Roman"/>
        </w:rPr>
        <w:t xml:space="preserve"> unterschiedliche Formen der </w:t>
      </w:r>
      <w:proofErr w:type="spellStart"/>
      <w:r w:rsidRPr="00E76002">
        <w:rPr>
          <w:rFonts w:ascii="Times New Roman" w:hAnsi="Times New Roman"/>
        </w:rPr>
        <w:t>Brane</w:t>
      </w:r>
      <w:proofErr w:type="spellEnd"/>
      <w:r w:rsidRPr="00E76002">
        <w:rPr>
          <w:rFonts w:ascii="Times New Roman" w:hAnsi="Times New Roman"/>
        </w:rPr>
        <w:t>-Funktion können verschiedene physikalische Szenarien modelliert werden.</w:t>
      </w:r>
      <w:r w:rsidRPr="00E76002">
        <w:rPr>
          <w:rFonts w:ascii="Times New Roman" w:hAnsi="Times New Roman"/>
        </w:rPr>
        <w:br/>
      </w:r>
      <w:r w:rsidRPr="00E76002">
        <w:rPr>
          <w:rFonts w:ascii="Times New Roman" w:hAnsi="Times New Roman"/>
          <w:i/>
          <w:iCs/>
        </w:rPr>
        <w:t>(Tabelle ausgelassen zur Textkontinuität)</w:t>
      </w:r>
      <w:r w:rsidRPr="00E76002">
        <w:rPr>
          <w:rFonts w:ascii="Times New Roman" w:hAnsi="Times New Roman"/>
        </w:rPr>
        <w:br/>
        <w:t>Die Kategorie „Extrem“ bezieht sich etwa auf kosmologische Längenskalen oder Singularitätsbereiche, in denen klassische Modelle versagen und eine feldtheoretisch-funktionale Betrachtung unverzichtbar wird.</w:t>
      </w:r>
      <w:r w:rsidRPr="00E76002">
        <w:rPr>
          <w:rFonts w:ascii="Times New Roman" w:hAnsi="Times New Roman"/>
        </w:rPr>
        <w:br/>
        <w:t xml:space="preserve">Die </w:t>
      </w:r>
      <w:proofErr w:type="spellStart"/>
      <w:r w:rsidRPr="00E76002">
        <w:rPr>
          <w:rFonts w:ascii="Times New Roman" w:hAnsi="Times New Roman"/>
        </w:rPr>
        <w:t>Brane</w:t>
      </w:r>
      <w:proofErr w:type="spellEnd"/>
      <w:r w:rsidRPr="00E76002">
        <w:rPr>
          <w:rFonts w:ascii="Times New Roman" w:hAnsi="Times New Roman"/>
        </w:rP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w:t>
      </w:r>
      <w:proofErr w:type="spellStart"/>
      <w:r w:rsidRPr="00E76002">
        <w:rPr>
          <w:rFonts w:ascii="Times New Roman" w:hAnsi="Times New Roman"/>
        </w:rPr>
        <w:t>Kauffman</w:t>
      </w:r>
      <w:proofErr w:type="spellEnd"/>
      <w:r w:rsidRPr="00E76002">
        <w:rPr>
          <w:rFonts w:ascii="Times New Roman" w:hAnsi="Times New Roman"/>
        </w:rPr>
        <w:t xml:space="preserve"> 1993: Kap. 4) [23].</w:t>
      </w:r>
    </w:p>
    <w:p w14:paraId="7C9BA636" w14:textId="77777777" w:rsidR="00E76002" w:rsidRPr="00E76002" w:rsidRDefault="00E76002" w:rsidP="00E76002">
      <w:pPr>
        <w:spacing w:after="0"/>
        <w:rPr>
          <w:rFonts w:ascii="Times New Roman" w:hAnsi="Times New Roman"/>
        </w:rPr>
      </w:pPr>
      <w:r w:rsidRPr="00E76002">
        <w:rPr>
          <w:rFonts w:ascii="Times New Roman" w:hAnsi="Times New Roman"/>
        </w:rPr>
        <w:pict w14:anchorId="0B559396">
          <v:rect id="_x0000_i1100" style="width:0;height:1.5pt" o:hralign="center" o:hrstd="t" o:hr="t" fillcolor="#a0a0a0" stroked="f"/>
        </w:pict>
      </w:r>
    </w:p>
    <w:p w14:paraId="7A446152"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3.5.3 Wahrnehmung im Punkt P: Die Rolle des Beobachters</w:t>
      </w:r>
      <w:r w:rsidRPr="00E76002">
        <w:rPr>
          <w:rFonts w:ascii="Times New Roman" w:hAnsi="Times New Roman"/>
        </w:rPr>
        <w:br/>
        <w:t xml:space="preserve">Im funktionalen Bezugssystem existiert keine absolute Raumstruktur. Jeder Punkt P </w:t>
      </w:r>
      <w:r w:rsidRPr="00E76002">
        <w:rPr>
          <w:rFonts w:ascii="Cambria Math" w:hAnsi="Cambria Math" w:cs="Cambria Math"/>
        </w:rPr>
        <w:t>∈</w:t>
      </w:r>
      <w:r w:rsidRPr="00E76002">
        <w:rPr>
          <w:rFonts w:ascii="Times New Roman" w:hAnsi="Times New Roman"/>
        </w:rPr>
        <w:t xml:space="preserve"> ℝ³ erfährt seine Bedeutung ausschließlich durch die dort gültige Funktionsausprägung von </w:t>
      </w:r>
      <w:proofErr w:type="gramStart"/>
      <w:r w:rsidRPr="00E76002">
        <w:rPr>
          <w:rFonts w:ascii="Times New Roman" w:hAnsi="Times New Roman"/>
        </w:rPr>
        <w:t>h(</w:t>
      </w:r>
      <w:proofErr w:type="gramEnd"/>
      <w:r w:rsidRPr="00E76002">
        <w:rPr>
          <w:rFonts w:ascii="Times New Roman" w:hAnsi="Times New Roman"/>
        </w:rPr>
        <w:t>x, y, z).</w:t>
      </w:r>
      <w:r w:rsidRPr="00E76002">
        <w:rPr>
          <w:rFonts w:ascii="Times New Roman" w:hAnsi="Times New Roman"/>
        </w:rPr>
        <w:br/>
        <w:t xml:space="preserve">Ein bekanntes Beispiel ist das GPS-System, bei dem Gravitationsunterschiede – also Unterschiede in der </w:t>
      </w:r>
      <w:proofErr w:type="spellStart"/>
      <w:r w:rsidRPr="00E76002">
        <w:rPr>
          <w:rFonts w:ascii="Times New Roman" w:hAnsi="Times New Roman"/>
        </w:rPr>
        <w:t>Brane</w:t>
      </w:r>
      <w:proofErr w:type="spellEnd"/>
      <w:r w:rsidRPr="00E76002">
        <w:rPr>
          <w:rFonts w:ascii="Times New Roman" w:hAnsi="Times New Roman"/>
        </w:rPr>
        <w:t>-Funktion – relativistische Zeitabweichungen verursachen. Ashby betont:</w:t>
      </w:r>
      <w:r w:rsidRPr="00E76002">
        <w:rPr>
          <w:rFonts w:ascii="Times New Roman" w:hAnsi="Times New Roman"/>
        </w:rPr>
        <w:br/>
        <w:t>„</w:t>
      </w:r>
      <w:proofErr w:type="spellStart"/>
      <w:r w:rsidRPr="00E76002">
        <w:rPr>
          <w:rFonts w:ascii="Times New Roman" w:hAnsi="Times New Roman"/>
        </w:rPr>
        <w:t>Relativistic</w:t>
      </w:r>
      <w:proofErr w:type="spellEnd"/>
      <w:r w:rsidRPr="00E76002">
        <w:rPr>
          <w:rFonts w:ascii="Times New Roman" w:hAnsi="Times New Roman"/>
        </w:rPr>
        <w:t xml:space="preserve"> time </w:t>
      </w:r>
      <w:proofErr w:type="spellStart"/>
      <w:r w:rsidRPr="00E76002">
        <w:rPr>
          <w:rFonts w:ascii="Times New Roman" w:hAnsi="Times New Roman"/>
        </w:rPr>
        <w:t>corrections</w:t>
      </w:r>
      <w:proofErr w:type="spellEnd"/>
      <w:r w:rsidRPr="00E76002">
        <w:rPr>
          <w:rFonts w:ascii="Times New Roman" w:hAnsi="Times New Roman"/>
        </w:rPr>
        <w:t xml:space="preserve"> due </w:t>
      </w:r>
      <w:proofErr w:type="spellStart"/>
      <w:r w:rsidRPr="00E76002">
        <w:rPr>
          <w:rFonts w:ascii="Times New Roman" w:hAnsi="Times New Roman"/>
        </w:rPr>
        <w:t>to</w:t>
      </w:r>
      <w:proofErr w:type="spellEnd"/>
      <w:r w:rsidRPr="00E76002">
        <w:rPr>
          <w:rFonts w:ascii="Times New Roman" w:hAnsi="Times New Roman"/>
        </w:rPr>
        <w:t xml:space="preserve"> </w:t>
      </w:r>
      <w:proofErr w:type="spellStart"/>
      <w:r w:rsidRPr="00E76002">
        <w:rPr>
          <w:rFonts w:ascii="Times New Roman" w:hAnsi="Times New Roman"/>
        </w:rPr>
        <w:t>gravitational</w:t>
      </w:r>
      <w:proofErr w:type="spellEnd"/>
      <w:r w:rsidRPr="00E76002">
        <w:rPr>
          <w:rFonts w:ascii="Times New Roman" w:hAnsi="Times New Roman"/>
        </w:rPr>
        <w:t xml:space="preserve"> potential </w:t>
      </w:r>
      <w:proofErr w:type="spellStart"/>
      <w:r w:rsidRPr="00E76002">
        <w:rPr>
          <w:rFonts w:ascii="Times New Roman" w:hAnsi="Times New Roman"/>
        </w:rPr>
        <w:t>differences</w:t>
      </w:r>
      <w:proofErr w:type="spellEnd"/>
      <w:r w:rsidRPr="00E76002">
        <w:rPr>
          <w:rFonts w:ascii="Times New Roman" w:hAnsi="Times New Roman"/>
        </w:rPr>
        <w:t xml:space="preserve"> </w:t>
      </w:r>
      <w:proofErr w:type="spellStart"/>
      <w:r w:rsidRPr="00E76002">
        <w:rPr>
          <w:rFonts w:ascii="Times New Roman" w:hAnsi="Times New Roman"/>
        </w:rPr>
        <w:t>are</w:t>
      </w:r>
      <w:proofErr w:type="spellEnd"/>
      <w:r w:rsidRPr="00E76002">
        <w:rPr>
          <w:rFonts w:ascii="Times New Roman" w:hAnsi="Times New Roman"/>
        </w:rPr>
        <w:t xml:space="preserve"> essential </w:t>
      </w:r>
      <w:proofErr w:type="spellStart"/>
      <w:r w:rsidRPr="00E76002">
        <w:rPr>
          <w:rFonts w:ascii="Times New Roman" w:hAnsi="Times New Roman"/>
        </w:rPr>
        <w:t>for</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accuracy</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GPS.“ (Ashby 2003: §2.1) [46]</w:t>
      </w:r>
    </w:p>
    <w:p w14:paraId="2C5682CC" w14:textId="77777777" w:rsidR="00E76002" w:rsidRPr="00E76002" w:rsidRDefault="00E76002" w:rsidP="00E76002">
      <w:pPr>
        <w:spacing w:after="0"/>
        <w:rPr>
          <w:rFonts w:ascii="Times New Roman" w:hAnsi="Times New Roman"/>
        </w:rPr>
      </w:pPr>
      <w:r w:rsidRPr="00E76002">
        <w:rPr>
          <w:rFonts w:ascii="Times New Roman" w:hAnsi="Times New Roman"/>
        </w:rPr>
        <w:pict w14:anchorId="6D0B9916">
          <v:rect id="_x0000_i1101" style="width:0;height:1.5pt" o:hralign="center" o:hrstd="t" o:hr="t" fillcolor="#a0a0a0" stroked="f"/>
        </w:pict>
      </w:r>
    </w:p>
    <w:p w14:paraId="0DE49744"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 xml:space="preserve">3.5.4 Mathematische Konsequenz: Raum-Zeit-Metrik aus der </w:t>
      </w:r>
      <w:proofErr w:type="spellStart"/>
      <w:r w:rsidRPr="00E76002">
        <w:rPr>
          <w:rFonts w:ascii="Times New Roman" w:hAnsi="Times New Roman"/>
          <w:b/>
          <w:bCs/>
        </w:rPr>
        <w:t>Brane</w:t>
      </w:r>
      <w:proofErr w:type="spellEnd"/>
      <w:r w:rsidRPr="00E76002">
        <w:rPr>
          <w:rFonts w:ascii="Times New Roman" w:hAnsi="Times New Roman"/>
          <w:b/>
          <w:bCs/>
        </w:rPr>
        <w:t>-Funktion</w:t>
      </w:r>
      <w:r w:rsidRPr="00E76002">
        <w:rPr>
          <w:rFonts w:ascii="Times New Roman" w:hAnsi="Times New Roman"/>
        </w:rPr>
        <w:br/>
        <w:t xml:space="preserve">Die </w:t>
      </w:r>
      <w:proofErr w:type="spellStart"/>
      <w:r w:rsidRPr="00E76002">
        <w:rPr>
          <w:rFonts w:ascii="Times New Roman" w:hAnsi="Times New Roman"/>
        </w:rPr>
        <w:t>Brane</w:t>
      </w:r>
      <w:proofErr w:type="spellEnd"/>
      <w:r w:rsidRPr="00E76002">
        <w:rPr>
          <w:rFonts w:ascii="Times New Roman" w:hAnsi="Times New Roman"/>
        </w:rPr>
        <w:t>-Funktion erlaubt nicht nur die Interpretation physikalischer Felder, sondern auch die Ableitung einer Raum-Zeit-Metrik. Eine mögliche Form lautet:</w:t>
      </w:r>
      <w:r w:rsidRPr="00E76002">
        <w:rPr>
          <w:rFonts w:ascii="Times New Roman" w:hAnsi="Times New Roman"/>
        </w:rPr>
        <w:br/>
      </w:r>
      <w:r w:rsidRPr="00E76002">
        <w:rPr>
          <w:rFonts w:ascii="Times New Roman" w:hAnsi="Times New Roman"/>
        </w:rPr>
        <w:t> </w:t>
      </w:r>
      <w:r w:rsidRPr="00E76002">
        <w:rPr>
          <w:rFonts w:ascii="Times New Roman" w:hAnsi="Times New Roman"/>
        </w:rPr>
        <w:t> </w:t>
      </w:r>
      <w:r w:rsidRPr="00E76002">
        <w:rPr>
          <w:rFonts w:ascii="Times New Roman" w:hAnsi="Times New Roman"/>
        </w:rPr>
        <w:t>ds² = –</w:t>
      </w:r>
      <w:proofErr w:type="gramStart"/>
      <w:r w:rsidRPr="00E76002">
        <w:rPr>
          <w:rFonts w:ascii="Times New Roman" w:hAnsi="Times New Roman"/>
        </w:rPr>
        <w:t>f(</w:t>
      </w:r>
      <w:proofErr w:type="gramEnd"/>
      <w:r w:rsidRPr="00E76002">
        <w:rPr>
          <w:rFonts w:ascii="Times New Roman" w:hAnsi="Times New Roman"/>
        </w:rPr>
        <w:t>x, y) dt² + 1/(f(x, y)) (dx² + dy²)</w:t>
      </w:r>
      <w:r w:rsidRPr="00E76002">
        <w:rPr>
          <w:rFonts w:ascii="Times New Roman" w:hAnsi="Times New Roman"/>
        </w:rPr>
        <w:t> </w:t>
      </w:r>
      <w:r w:rsidRPr="00E76002">
        <w:rPr>
          <w:rFonts w:ascii="Times New Roman" w:hAnsi="Times New Roman"/>
        </w:rPr>
        <w:t> </w:t>
      </w:r>
      <w:r w:rsidRPr="00E76002">
        <w:rPr>
          <w:rFonts w:ascii="Times New Roman" w:hAnsi="Times New Roman"/>
        </w:rPr>
        <w:t>(9)</w:t>
      </w:r>
      <w:r w:rsidRPr="00E76002">
        <w:rPr>
          <w:rFonts w:ascii="Times New Roman" w:hAnsi="Times New Roman"/>
        </w:rPr>
        <w:b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r w:rsidRPr="00E76002">
        <w:rPr>
          <w:rFonts w:ascii="Times New Roman" w:hAnsi="Times New Roman"/>
        </w:rPr>
        <w:br/>
        <w:t xml:space="preserve">„The </w:t>
      </w:r>
      <w:proofErr w:type="spellStart"/>
      <w:r w:rsidRPr="00E76002">
        <w:rPr>
          <w:rFonts w:ascii="Times New Roman" w:hAnsi="Times New Roman"/>
        </w:rPr>
        <w:t>structure</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space</w:t>
      </w:r>
      <w:proofErr w:type="spellEnd"/>
      <w:r w:rsidRPr="00E76002">
        <w:rPr>
          <w:rFonts w:ascii="Times New Roman" w:hAnsi="Times New Roman"/>
        </w:rPr>
        <w:t xml:space="preserve">-time </w:t>
      </w:r>
      <w:proofErr w:type="spellStart"/>
      <w:r w:rsidRPr="00E76002">
        <w:rPr>
          <w:rFonts w:ascii="Times New Roman" w:hAnsi="Times New Roman"/>
        </w:rPr>
        <w:t>is</w:t>
      </w:r>
      <w:proofErr w:type="spellEnd"/>
      <w:r w:rsidRPr="00E76002">
        <w:rPr>
          <w:rFonts w:ascii="Times New Roman" w:hAnsi="Times New Roman"/>
        </w:rPr>
        <w:t xml:space="preserve"> not </w:t>
      </w:r>
      <w:proofErr w:type="spellStart"/>
      <w:r w:rsidRPr="00E76002">
        <w:rPr>
          <w:rFonts w:ascii="Times New Roman" w:hAnsi="Times New Roman"/>
        </w:rPr>
        <w:t>imposed</w:t>
      </w:r>
      <w:proofErr w:type="spellEnd"/>
      <w:r w:rsidRPr="00E76002">
        <w:rPr>
          <w:rFonts w:ascii="Times New Roman" w:hAnsi="Times New Roman"/>
        </w:rPr>
        <w:t xml:space="preserve"> upon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system</w:t>
      </w:r>
      <w:proofErr w:type="spellEnd"/>
      <w:r w:rsidRPr="00E76002">
        <w:rPr>
          <w:rFonts w:ascii="Times New Roman" w:hAnsi="Times New Roman"/>
        </w:rPr>
        <w:t xml:space="preserve">; </w:t>
      </w:r>
      <w:proofErr w:type="spellStart"/>
      <w:r w:rsidRPr="00E76002">
        <w:rPr>
          <w:rFonts w:ascii="Times New Roman" w:hAnsi="Times New Roman"/>
        </w:rPr>
        <w:t>it</w:t>
      </w:r>
      <w:proofErr w:type="spellEnd"/>
      <w:r w:rsidRPr="00E76002">
        <w:rPr>
          <w:rFonts w:ascii="Times New Roman" w:hAnsi="Times New Roman"/>
        </w:rPr>
        <w:t xml:space="preserve"> </w:t>
      </w:r>
      <w:proofErr w:type="spellStart"/>
      <w:r w:rsidRPr="00E76002">
        <w:rPr>
          <w:rFonts w:ascii="Times New Roman" w:hAnsi="Times New Roman"/>
        </w:rPr>
        <w:t>arises</w:t>
      </w:r>
      <w:proofErr w:type="spellEnd"/>
      <w:r w:rsidRPr="00E76002">
        <w:rPr>
          <w:rFonts w:ascii="Times New Roman" w:hAnsi="Times New Roman"/>
        </w:rPr>
        <w:t xml:space="preserve"> </w:t>
      </w:r>
      <w:proofErr w:type="spellStart"/>
      <w:r w:rsidRPr="00E76002">
        <w:rPr>
          <w:rFonts w:ascii="Times New Roman" w:hAnsi="Times New Roman"/>
        </w:rPr>
        <w:t>from</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physical</w:t>
      </w:r>
      <w:proofErr w:type="spellEnd"/>
      <w:r w:rsidRPr="00E76002">
        <w:rPr>
          <w:rFonts w:ascii="Times New Roman" w:hAnsi="Times New Roman"/>
        </w:rPr>
        <w:t xml:space="preserve"> </w:t>
      </w:r>
      <w:proofErr w:type="spellStart"/>
      <w:r w:rsidRPr="00E76002">
        <w:rPr>
          <w:rFonts w:ascii="Times New Roman" w:hAnsi="Times New Roman"/>
        </w:rPr>
        <w:t>fields</w:t>
      </w:r>
      <w:proofErr w:type="spellEnd"/>
      <w:r w:rsidRPr="00E76002">
        <w:rPr>
          <w:rFonts w:ascii="Times New Roman" w:hAnsi="Times New Roman"/>
        </w:rPr>
        <w:t xml:space="preserve"> </w:t>
      </w:r>
      <w:proofErr w:type="spellStart"/>
      <w:r w:rsidRPr="00E76002">
        <w:rPr>
          <w:rFonts w:ascii="Times New Roman" w:hAnsi="Times New Roman"/>
        </w:rPr>
        <w:t>themselves</w:t>
      </w:r>
      <w:proofErr w:type="spellEnd"/>
      <w:r w:rsidRPr="00E76002">
        <w:rPr>
          <w:rFonts w:ascii="Times New Roman" w:hAnsi="Times New Roman"/>
        </w:rPr>
        <w:t>.“ (Penrose 2004: 520) [22]</w:t>
      </w:r>
    </w:p>
    <w:p w14:paraId="158BC64D" w14:textId="77777777" w:rsidR="00E76002" w:rsidRPr="00E76002" w:rsidRDefault="00E76002" w:rsidP="00E76002">
      <w:pPr>
        <w:spacing w:after="0"/>
        <w:rPr>
          <w:rFonts w:ascii="Times New Roman" w:hAnsi="Times New Roman"/>
        </w:rPr>
      </w:pPr>
      <w:r w:rsidRPr="00E76002">
        <w:rPr>
          <w:rFonts w:ascii="Times New Roman" w:hAnsi="Times New Roman"/>
        </w:rPr>
        <w:pict w14:anchorId="70FCD8A6">
          <v:rect id="_x0000_i1102" style="width:0;height:1.5pt" o:hralign="center" o:hrstd="t" o:hr="t" fillcolor="#a0a0a0" stroked="f"/>
        </w:pict>
      </w:r>
    </w:p>
    <w:p w14:paraId="2E432D19"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3.5.5 Reflexive Funktionalität und erkenntnistheoretischer Mehrwert</w:t>
      </w:r>
      <w:r w:rsidRPr="00E76002">
        <w:rPr>
          <w:rFonts w:ascii="Times New Roman" w:hAnsi="Times New Roman"/>
        </w:rPr>
        <w:br/>
        <w:t>Das funktionale Bezugssystem besitzt eine bemerkenswerte Eigenschaft: Es ist reflexiv. Der Beobachter konstruiert die Struktur, innerhalb derer er sich selbst lokalisiert.</w:t>
      </w:r>
      <w:r w:rsidRPr="00E76002">
        <w:rPr>
          <w:rFonts w:ascii="Times New Roman" w:hAnsi="Times New Roman"/>
        </w:rPr>
        <w:br/>
        <w:t>Weyl bringt diesen erkenntnistheoretischen Charakter auf den Punkt:</w:t>
      </w:r>
      <w:r w:rsidRPr="00E76002">
        <w:rPr>
          <w:rFonts w:ascii="Times New Roman" w:hAnsi="Times New Roman"/>
        </w:rPr>
        <w:br/>
        <w:t xml:space="preserve">„All </w:t>
      </w:r>
      <w:proofErr w:type="spellStart"/>
      <w:r w:rsidRPr="00E76002">
        <w:rPr>
          <w:rFonts w:ascii="Times New Roman" w:hAnsi="Times New Roman"/>
        </w:rPr>
        <w:t>physical</w:t>
      </w:r>
      <w:proofErr w:type="spellEnd"/>
      <w:r w:rsidRPr="00E76002">
        <w:rPr>
          <w:rFonts w:ascii="Times New Roman" w:hAnsi="Times New Roman"/>
        </w:rPr>
        <w:t xml:space="preserve"> </w:t>
      </w:r>
      <w:proofErr w:type="spellStart"/>
      <w:r w:rsidRPr="00E76002">
        <w:rPr>
          <w:rFonts w:ascii="Times New Roman" w:hAnsi="Times New Roman"/>
        </w:rPr>
        <w:t>order</w:t>
      </w:r>
      <w:proofErr w:type="spellEnd"/>
      <w:r w:rsidRPr="00E76002">
        <w:rPr>
          <w:rFonts w:ascii="Times New Roman" w:hAnsi="Times New Roman"/>
        </w:rPr>
        <w:t xml:space="preserve"> </w:t>
      </w:r>
      <w:proofErr w:type="spellStart"/>
      <w:r w:rsidRPr="00E76002">
        <w:rPr>
          <w:rFonts w:ascii="Times New Roman" w:hAnsi="Times New Roman"/>
        </w:rPr>
        <w:t>is</w:t>
      </w:r>
      <w:proofErr w:type="spellEnd"/>
      <w:r w:rsidRPr="00E76002">
        <w:rPr>
          <w:rFonts w:ascii="Times New Roman" w:hAnsi="Times New Roman"/>
        </w:rPr>
        <w:t xml:space="preserve"> relational and </w:t>
      </w:r>
      <w:proofErr w:type="spellStart"/>
      <w:r w:rsidRPr="00E76002">
        <w:rPr>
          <w:rFonts w:ascii="Times New Roman" w:hAnsi="Times New Roman"/>
        </w:rPr>
        <w:t>depends</w:t>
      </w:r>
      <w:proofErr w:type="spellEnd"/>
      <w:r w:rsidRPr="00E76002">
        <w:rPr>
          <w:rFonts w:ascii="Times New Roman" w:hAnsi="Times New Roman"/>
        </w:rPr>
        <w:t xml:space="preserve"> on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scheme</w:t>
      </w:r>
      <w:proofErr w:type="spellEnd"/>
      <w:r w:rsidRPr="00E76002">
        <w:rPr>
          <w:rFonts w:ascii="Times New Roman" w:hAnsi="Times New Roman"/>
        </w:rPr>
        <w:t xml:space="preserve"> </w:t>
      </w:r>
      <w:proofErr w:type="spellStart"/>
      <w:r w:rsidRPr="00E76002">
        <w:rPr>
          <w:rFonts w:ascii="Times New Roman" w:hAnsi="Times New Roman"/>
        </w:rPr>
        <w:t>of</w:t>
      </w:r>
      <w:proofErr w:type="spellEnd"/>
      <w:r w:rsidRPr="00E76002">
        <w:rPr>
          <w:rFonts w:ascii="Times New Roman" w:hAnsi="Times New Roman"/>
        </w:rPr>
        <w:t xml:space="preserve"> </w:t>
      </w:r>
      <w:proofErr w:type="spellStart"/>
      <w:r w:rsidRPr="00E76002">
        <w:rPr>
          <w:rFonts w:ascii="Times New Roman" w:hAnsi="Times New Roman"/>
        </w:rPr>
        <w:t>assignment</w:t>
      </w:r>
      <w:proofErr w:type="spellEnd"/>
      <w:r w:rsidRPr="00E76002">
        <w:rPr>
          <w:rFonts w:ascii="Times New Roman" w:hAnsi="Times New Roman"/>
        </w:rPr>
        <w:t xml:space="preserve"> </w:t>
      </w:r>
      <w:proofErr w:type="spellStart"/>
      <w:r w:rsidRPr="00E76002">
        <w:rPr>
          <w:rFonts w:ascii="Times New Roman" w:hAnsi="Times New Roman"/>
        </w:rPr>
        <w:t>chosen</w:t>
      </w:r>
      <w:proofErr w:type="spellEnd"/>
      <w:r w:rsidRPr="00E76002">
        <w:rPr>
          <w:rFonts w:ascii="Times New Roman" w:hAnsi="Times New Roman"/>
        </w:rPr>
        <w:t xml:space="preserve"> </w:t>
      </w:r>
      <w:proofErr w:type="spellStart"/>
      <w:r w:rsidRPr="00E76002">
        <w:rPr>
          <w:rFonts w:ascii="Times New Roman" w:hAnsi="Times New Roman"/>
        </w:rPr>
        <w:t>by</w:t>
      </w:r>
      <w:proofErr w:type="spellEnd"/>
      <w:r w:rsidRPr="00E76002">
        <w:rPr>
          <w:rFonts w:ascii="Times New Roman" w:hAnsi="Times New Roman"/>
        </w:rPr>
        <w:t xml:space="preserve"> </w:t>
      </w:r>
      <w:proofErr w:type="spellStart"/>
      <w:r w:rsidRPr="00E76002">
        <w:rPr>
          <w:rFonts w:ascii="Times New Roman" w:hAnsi="Times New Roman"/>
        </w:rPr>
        <w:t>the</w:t>
      </w:r>
      <w:proofErr w:type="spellEnd"/>
      <w:r w:rsidRPr="00E76002">
        <w:rPr>
          <w:rFonts w:ascii="Times New Roman" w:hAnsi="Times New Roman"/>
        </w:rPr>
        <w:t xml:space="preserve"> </w:t>
      </w:r>
      <w:proofErr w:type="spellStart"/>
      <w:r w:rsidRPr="00E76002">
        <w:rPr>
          <w:rFonts w:ascii="Times New Roman" w:hAnsi="Times New Roman"/>
        </w:rPr>
        <w:t>observer</w:t>
      </w:r>
      <w:proofErr w:type="spellEnd"/>
      <w:r w:rsidRPr="00E76002">
        <w:rPr>
          <w:rFonts w:ascii="Times New Roman" w:hAnsi="Times New Roman"/>
        </w:rPr>
        <w:t>.“ (Weyl 1927: Kap. 1) [19]</w:t>
      </w:r>
      <w:r w:rsidRPr="00E76002">
        <w:rPr>
          <w:rFonts w:ascii="Times New Roman" w:hAnsi="Times New Roman"/>
        </w:rPr>
        <w:br/>
        <w:t xml:space="preserve">Die </w:t>
      </w:r>
      <w:proofErr w:type="spellStart"/>
      <w:r w:rsidRPr="00E76002">
        <w:rPr>
          <w:rFonts w:ascii="Times New Roman" w:hAnsi="Times New Roman"/>
        </w:rPr>
        <w:t>Brane</w:t>
      </w:r>
      <w:proofErr w:type="spellEnd"/>
      <w:r w:rsidRPr="00E76002">
        <w:rPr>
          <w:rFonts w:ascii="Times New Roman" w:hAnsi="Times New Roman"/>
        </w:rP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6225E99A" w14:textId="77777777" w:rsidR="00E76002" w:rsidRPr="00E76002" w:rsidRDefault="00E76002" w:rsidP="00E76002">
      <w:pPr>
        <w:spacing w:after="0"/>
        <w:rPr>
          <w:rFonts w:ascii="Times New Roman" w:hAnsi="Times New Roman"/>
        </w:rPr>
      </w:pPr>
      <w:r w:rsidRPr="00E76002">
        <w:rPr>
          <w:rFonts w:ascii="Times New Roman" w:hAnsi="Times New Roman"/>
        </w:rPr>
        <w:pict w14:anchorId="2F105BA8">
          <v:rect id="_x0000_i1103" style="width:0;height:1.5pt" o:hralign="center" o:hrstd="t" o:hr="t" fillcolor="#a0a0a0" stroked="f"/>
        </w:pict>
      </w:r>
    </w:p>
    <w:p w14:paraId="637FAAC2" w14:textId="77777777" w:rsidR="00E76002" w:rsidRPr="00E76002" w:rsidRDefault="00E76002" w:rsidP="00E76002">
      <w:pPr>
        <w:spacing w:before="100" w:beforeAutospacing="1" w:after="100" w:afterAutospacing="1"/>
        <w:rPr>
          <w:rFonts w:ascii="Times New Roman" w:hAnsi="Times New Roman"/>
        </w:rPr>
      </w:pPr>
      <w:r w:rsidRPr="00E76002">
        <w:rPr>
          <w:rFonts w:ascii="Times New Roman" w:hAnsi="Times New Roman"/>
          <w:b/>
          <w:bCs/>
        </w:rPr>
        <w:t>3.5.6 Methodisch-didaktische Betrachtung</w:t>
      </w:r>
      <w:r w:rsidRPr="00E76002">
        <w:rPr>
          <w:rFonts w:ascii="Times New Roman" w:hAnsi="Times New Roman"/>
        </w:rPr>
        <w:br/>
        <w:t xml:space="preserve">Die </w:t>
      </w:r>
      <w:proofErr w:type="spellStart"/>
      <w:r w:rsidRPr="00E76002">
        <w:rPr>
          <w:rFonts w:ascii="Times New Roman" w:hAnsi="Times New Roman"/>
        </w:rPr>
        <w:t>Brane</w:t>
      </w:r>
      <w:proofErr w:type="spellEnd"/>
      <w:r w:rsidRPr="00E76002">
        <w:rPr>
          <w:rFonts w:ascii="Times New Roman" w:hAnsi="Times New Roman"/>
        </w:rPr>
        <w:t>-Funktion ist ein anspruchsvolles Konzept, das die Vermittlung von Raumstruktur, Feldbegriffen und Beobachterabhängigkeit verknüpft. In der Physikdidaktik wird zunehmend betont, wie zentral der Übergang von anschaulichen Raumvorstellungen zu feldtheoretisch-funktionalen Konzepten ist (Assmann 1992: 71–73) [4].</w:t>
      </w:r>
      <w:r w:rsidRPr="00E76002">
        <w:rPr>
          <w:rFonts w:ascii="Times New Roman" w:hAnsi="Times New Roman"/>
        </w:rPr>
        <w:br/>
        <w:t>Zur Förderung des Verständnisses eignen sich digitale Visualisierungen (z. B. 3D-Schnittbilder, isometrische Darstellungen), Modellvergleiche (klassisch vs. funktional) und interaktive Simulationen. Das reflexive Element – die Rückbindung der Struktur an den Beobachter – eröffnet auch philosophisch-interdisziplinäre Lernwege (</w:t>
      </w:r>
      <w:proofErr w:type="spellStart"/>
      <w:r w:rsidRPr="00E76002">
        <w:rPr>
          <w:rFonts w:ascii="Times New Roman" w:hAnsi="Times New Roman"/>
        </w:rPr>
        <w:t>Kauffman</w:t>
      </w:r>
      <w:proofErr w:type="spellEnd"/>
      <w:r w:rsidRPr="00E76002">
        <w:rPr>
          <w:rFonts w:ascii="Times New Roman" w:hAnsi="Times New Roman"/>
        </w:rPr>
        <w:t xml:space="preserve"> 1993: Kap. 5) [23].</w:t>
      </w:r>
      <w:r w:rsidRPr="00E76002">
        <w:rPr>
          <w:rFonts w:ascii="Times New Roman" w:hAnsi="Times New Roman"/>
        </w:rPr>
        <w:br/>
        <w:t xml:space="preserve">Zentral ist es, die </w:t>
      </w:r>
      <w:proofErr w:type="spellStart"/>
      <w:r w:rsidRPr="00E76002">
        <w:rPr>
          <w:rFonts w:ascii="Times New Roman" w:hAnsi="Times New Roman"/>
        </w:rPr>
        <w:t>Brane</w:t>
      </w:r>
      <w:proofErr w:type="spellEnd"/>
      <w:r w:rsidRPr="00E76002">
        <w:rPr>
          <w:rFonts w:ascii="Times New Roman" w:hAnsi="Times New Roman"/>
        </w:rPr>
        <w:t>-Funktion nicht nur als mathematische Formel, sondern als epistemisches Werkzeug zu vermitteln: als strukturierendes Moment zwischen Messung, Theorie und Weltmodellierung.</w:t>
      </w:r>
    </w:p>
    <w:p w14:paraId="33C6D14F" w14:textId="77777777" w:rsidR="00E76002" w:rsidRPr="00E76002" w:rsidRDefault="00E76002" w:rsidP="00E76002">
      <w:pPr>
        <w:spacing w:after="0"/>
        <w:rPr>
          <w:rFonts w:ascii="Times New Roman" w:hAnsi="Times New Roman"/>
        </w:rPr>
      </w:pPr>
      <w:r w:rsidRPr="00E76002">
        <w:rPr>
          <w:rFonts w:ascii="Times New Roman" w:hAnsi="Times New Roman"/>
        </w:rPr>
        <w:pict w14:anchorId="2198FF8B">
          <v:rect id="_x0000_i1104" style="width:0;height:1.5pt" o:hralign="center" o:hrstd="t" o:hr="t" fillcolor="#a0a0a0" stroked="f"/>
        </w:pict>
      </w:r>
    </w:p>
    <w:p w14:paraId="2D74C6C7" w14:textId="1DEBD2D0" w:rsidR="00E76002" w:rsidRDefault="00E76002" w:rsidP="00126FBB">
      <w:pPr>
        <w:rPr>
          <w:rStyle w:val="IntensiveHervorhebung"/>
          <w:i w:val="0"/>
          <w:iCs w:val="0"/>
          <w:color w:val="auto"/>
        </w:rPr>
      </w:pPr>
    </w:p>
    <w:p w14:paraId="075AA856" w14:textId="77777777" w:rsidR="0013547A" w:rsidRPr="0013547A" w:rsidRDefault="0013547A" w:rsidP="0013547A">
      <w:pPr>
        <w:spacing w:before="100" w:beforeAutospacing="1" w:after="100" w:afterAutospacing="1"/>
        <w:outlineLvl w:val="2"/>
        <w:rPr>
          <w:rFonts w:ascii="Times New Roman" w:hAnsi="Times New Roman"/>
          <w:b/>
          <w:bCs/>
          <w:sz w:val="27"/>
          <w:szCs w:val="27"/>
        </w:rPr>
      </w:pPr>
      <w:r w:rsidRPr="0013547A">
        <w:rPr>
          <w:rFonts w:ascii="Segoe UI Emoji" w:hAnsi="Segoe UI Emoji" w:cs="Segoe UI Emoji"/>
          <w:b/>
          <w:bCs/>
          <w:sz w:val="27"/>
          <w:szCs w:val="27"/>
        </w:rPr>
        <w:t>✅</w:t>
      </w:r>
      <w:r w:rsidRPr="0013547A">
        <w:rPr>
          <w:rFonts w:ascii="Times New Roman" w:hAnsi="Times New Roman"/>
          <w:b/>
          <w:bCs/>
          <w:sz w:val="27"/>
          <w:szCs w:val="27"/>
        </w:rPr>
        <w:t xml:space="preserve"> Abschnitt 3.6 (mit neuen Quellenangaben)</w:t>
      </w:r>
    </w:p>
    <w:p w14:paraId="3BF89DBF" w14:textId="77777777" w:rsidR="0013547A" w:rsidRPr="0013547A" w:rsidRDefault="0013547A" w:rsidP="0013547A">
      <w:pPr>
        <w:spacing w:after="0"/>
        <w:rPr>
          <w:rFonts w:ascii="Times New Roman" w:hAnsi="Times New Roman"/>
        </w:rPr>
      </w:pPr>
      <w:r w:rsidRPr="0013547A">
        <w:rPr>
          <w:rFonts w:ascii="Times New Roman" w:hAnsi="Times New Roman"/>
        </w:rPr>
        <w:pict w14:anchorId="600AFEFE">
          <v:rect id="_x0000_i1113" style="width:0;height:1.5pt" o:hralign="center" o:hrstd="t" o:hr="t" fillcolor="#a0a0a0" stroked="f"/>
        </w:pict>
      </w:r>
    </w:p>
    <w:p w14:paraId="4BC86C32"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3.6 Funktional erzeugte Metrik: Geometrie aus innerer Struktur</w:t>
      </w:r>
      <w:r w:rsidRPr="0013547A">
        <w:rPr>
          <w:rFonts w:ascii="Times New Roman" w:hAnsi="Times New Roman"/>
        </w:rPr>
        <w:br/>
        <w:t xml:space="preserve">Im bisherigen Aufbau wurde Raum nicht als gegebene Entität verstanden, sondern als Ergebnis funktionaler Zuweisungen. Die Raumfunktionen x(U), y(U), z(U) ermöglichen die Lokalisierung von Bezugspunkten, während die </w:t>
      </w:r>
      <w:proofErr w:type="spellStart"/>
      <w:r w:rsidRPr="0013547A">
        <w:rPr>
          <w:rFonts w:ascii="Times New Roman" w:hAnsi="Times New Roman"/>
        </w:rPr>
        <w:t>Brane</w:t>
      </w:r>
      <w:proofErr w:type="spellEnd"/>
      <w:r w:rsidRPr="0013547A">
        <w:rPr>
          <w:rFonts w:ascii="Times New Roman" w:hAnsi="Times New Roman"/>
        </w:rPr>
        <w:t xml:space="preserve">-Funktion </w:t>
      </w:r>
      <w:proofErr w:type="gramStart"/>
      <w:r w:rsidRPr="0013547A">
        <w:rPr>
          <w:rFonts w:ascii="Times New Roman" w:hAnsi="Times New Roman"/>
        </w:rPr>
        <w:t>h(</w:t>
      </w:r>
      <w:proofErr w:type="gramEnd"/>
      <w:r w:rsidRPr="0013547A">
        <w:rPr>
          <w:rFonts w:ascii="Times New Roman" w:hAnsi="Times New Roman"/>
        </w:rPr>
        <w:t xml:space="preserve">x, y, z) eine innere physikalische Struktur zuweist. In diesem Abschnitt wird nun untersucht, wie aus diesen funktionalen Grundlagen eine Metrik hervorgeht – das heißt, wie aus der strukturellen Differenzierung des Raumes durch </w:t>
      </w:r>
      <w:proofErr w:type="gramStart"/>
      <w:r w:rsidRPr="0013547A">
        <w:rPr>
          <w:rFonts w:ascii="Times New Roman" w:hAnsi="Times New Roman"/>
        </w:rPr>
        <w:t>h(</w:t>
      </w:r>
      <w:proofErr w:type="gramEnd"/>
      <w:r w:rsidRPr="0013547A">
        <w:rPr>
          <w:rFonts w:ascii="Times New Roman" w:hAnsi="Times New Roman"/>
        </w:rPr>
        <w:t>x, y, z) eine Geometrie entsteht, die Abstände, Winkel, Krümmung und Zeitverläufe beschreibt.</w:t>
      </w:r>
    </w:p>
    <w:p w14:paraId="62EBA2C3" w14:textId="77777777" w:rsidR="0013547A" w:rsidRPr="0013547A" w:rsidRDefault="0013547A" w:rsidP="0013547A">
      <w:pPr>
        <w:spacing w:after="0"/>
        <w:rPr>
          <w:rFonts w:ascii="Times New Roman" w:hAnsi="Times New Roman"/>
        </w:rPr>
      </w:pPr>
      <w:r w:rsidRPr="0013547A">
        <w:rPr>
          <w:rFonts w:ascii="Times New Roman" w:hAnsi="Times New Roman"/>
        </w:rPr>
        <w:pict w14:anchorId="20E548EA">
          <v:rect id="_x0000_i1114" style="width:0;height:1.5pt" o:hralign="center" o:hrstd="t" o:hr="t" fillcolor="#a0a0a0" stroked="f"/>
        </w:pict>
      </w:r>
    </w:p>
    <w:p w14:paraId="04D00290"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3.6.1 Definition der funktional erzeugten Metrik</w:t>
      </w:r>
      <w:r w:rsidRPr="0013547A">
        <w:rPr>
          <w:rFonts w:ascii="Times New Roman" w:hAnsi="Times New Roman"/>
        </w:rPr>
        <w:br/>
        <w:t xml:space="preserve">Eine Metrik g auf einem Raum M ist eine symmetrische, positiv-definite </w:t>
      </w:r>
      <w:proofErr w:type="spellStart"/>
      <w:r w:rsidRPr="0013547A">
        <w:rPr>
          <w:rFonts w:ascii="Times New Roman" w:hAnsi="Times New Roman"/>
        </w:rPr>
        <w:t>Bilinearform</w:t>
      </w:r>
      <w:proofErr w:type="spellEnd"/>
      <w:r w:rsidRPr="0013547A">
        <w:rPr>
          <w:rFonts w:ascii="Times New Roman" w:hAnsi="Times New Roman"/>
        </w:rPr>
        <w:t>, die jedem Punkt p </w:t>
      </w:r>
      <w:r w:rsidRPr="0013547A">
        <w:rPr>
          <w:rFonts w:ascii="Cambria Math" w:hAnsi="Cambria Math" w:cs="Cambria Math"/>
        </w:rPr>
        <w:t>∈</w:t>
      </w:r>
      <w:r w:rsidRPr="0013547A">
        <w:rPr>
          <w:rFonts w:ascii="Times New Roman" w:hAnsi="Times New Roman"/>
        </w:rPr>
        <w:t xml:space="preserve"> M eine lokale Längenstruktur zuweist. Im funktionalen Ansatz wird g jedoch nicht als a priori angenommene Struktur eingeführt, sondern als Funktion der </w:t>
      </w:r>
      <w:proofErr w:type="spellStart"/>
      <w:r w:rsidRPr="0013547A">
        <w:rPr>
          <w:rFonts w:ascii="Times New Roman" w:hAnsi="Times New Roman"/>
        </w:rPr>
        <w:t>Brane</w:t>
      </w:r>
      <w:proofErr w:type="spellEnd"/>
      <w:r w:rsidRPr="0013547A">
        <w:rPr>
          <w:rFonts w:ascii="Times New Roman" w:hAnsi="Times New Roman"/>
        </w:rPr>
        <w:t>-Funktion:</w:t>
      </w:r>
      <w:r w:rsidRPr="0013547A">
        <w:rPr>
          <w:rFonts w:ascii="Times New Roman" w:hAnsi="Times New Roman"/>
        </w:rPr>
        <w:br/>
      </w:r>
      <w:r w:rsidRPr="0013547A">
        <w:rPr>
          <w:rFonts w:ascii="Times New Roman" w:hAnsi="Times New Roman"/>
        </w:rPr>
        <w:t> </w:t>
      </w:r>
      <w:r w:rsidRPr="0013547A">
        <w:rPr>
          <w:rFonts w:ascii="Times New Roman" w:hAnsi="Times New Roman"/>
        </w:rPr>
        <w:t> </w:t>
      </w:r>
      <w:proofErr w:type="gramStart"/>
      <w:r w:rsidRPr="0013547A">
        <w:rPr>
          <w:rFonts w:ascii="Times New Roman" w:hAnsi="Times New Roman"/>
        </w:rPr>
        <w:t>gₘₙ(</w:t>
      </w:r>
      <w:proofErr w:type="gramEnd"/>
      <w:r w:rsidRPr="0013547A">
        <w:rPr>
          <w:rFonts w:ascii="Times New Roman" w:hAnsi="Times New Roman"/>
        </w:rPr>
        <w:t>x, y, z) = Gₘₙ(h(x, y, z), ∂ₐh, ∂ₐ∂ᵦh)</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(10)</w:t>
      </w:r>
      <w:r w:rsidRPr="0013547A">
        <w:rPr>
          <w:rFonts w:ascii="Times New Roman" w:hAnsi="Times New Roman"/>
        </w:rPr>
        <w:br/>
        <w:t xml:space="preserve">Das heißt: Die Metrik wird durch die Werte und Ableitungen der </w:t>
      </w:r>
      <w:proofErr w:type="spellStart"/>
      <w:r w:rsidRPr="0013547A">
        <w:rPr>
          <w:rFonts w:ascii="Times New Roman" w:hAnsi="Times New Roman"/>
        </w:rPr>
        <w:t>Brane</w:t>
      </w:r>
      <w:proofErr w:type="spellEnd"/>
      <w:r w:rsidRPr="0013547A">
        <w:rPr>
          <w:rFonts w:ascii="Times New Roman" w:hAnsi="Times New Roman"/>
        </w:rPr>
        <w:t>-Funktion definiert. Diese Konstruktion steht im Gegensatz zur klassischen Riemannschen Geometrie, in der die Metrik unabhängig von physikalischen Feldern eingeführt wird. Im funktionalen System hingegen wird die Metrik aus physikalischer Struktur abgeleitet.</w:t>
      </w:r>
      <w:r w:rsidRPr="0013547A">
        <w:rPr>
          <w:rFonts w:ascii="Times New Roman" w:hAnsi="Times New Roman"/>
        </w:rPr>
        <w:br/>
        <w:t xml:space="preserve">Carlo </w:t>
      </w:r>
      <w:proofErr w:type="spellStart"/>
      <w:r w:rsidRPr="0013547A">
        <w:rPr>
          <w:rFonts w:ascii="Times New Roman" w:hAnsi="Times New Roman"/>
        </w:rPr>
        <w:t>Rovelli</w:t>
      </w:r>
      <w:proofErr w:type="spellEnd"/>
      <w:r w:rsidRPr="0013547A">
        <w:rPr>
          <w:rFonts w:ascii="Times New Roman" w:hAnsi="Times New Roman"/>
        </w:rPr>
        <w:t xml:space="preserve"> hebt diese Perspektive im Kontext relationaler Raum-Zeit-Konzepte hervor:</w:t>
      </w:r>
      <w:r w:rsidRPr="0013547A">
        <w:rPr>
          <w:rFonts w:ascii="Times New Roman" w:hAnsi="Times New Roman"/>
        </w:rPr>
        <w:br/>
        <w:t>„</w:t>
      </w:r>
      <w:proofErr w:type="spellStart"/>
      <w:r w:rsidRPr="0013547A">
        <w:rPr>
          <w:rFonts w:ascii="Times New Roman" w:hAnsi="Times New Roman"/>
        </w:rPr>
        <w:t>Geometry</w:t>
      </w:r>
      <w:proofErr w:type="spellEnd"/>
      <w:r w:rsidRPr="0013547A">
        <w:rPr>
          <w:rFonts w:ascii="Times New Roman" w:hAnsi="Times New Roman"/>
        </w:rPr>
        <w:t xml:space="preserve"> </w:t>
      </w:r>
      <w:proofErr w:type="spellStart"/>
      <w:r w:rsidRPr="0013547A">
        <w:rPr>
          <w:rFonts w:ascii="Times New Roman" w:hAnsi="Times New Roman"/>
        </w:rPr>
        <w:t>does</w:t>
      </w:r>
      <w:proofErr w:type="spellEnd"/>
      <w:r w:rsidRPr="0013547A">
        <w:rPr>
          <w:rFonts w:ascii="Times New Roman" w:hAnsi="Times New Roman"/>
        </w:rPr>
        <w:t xml:space="preserve"> not </w:t>
      </w:r>
      <w:proofErr w:type="spellStart"/>
      <w:r w:rsidRPr="0013547A">
        <w:rPr>
          <w:rFonts w:ascii="Times New Roman" w:hAnsi="Times New Roman"/>
        </w:rPr>
        <w:t>describe</w:t>
      </w:r>
      <w:proofErr w:type="spellEnd"/>
      <w:r w:rsidRPr="0013547A">
        <w:rPr>
          <w:rFonts w:ascii="Times New Roman" w:hAnsi="Times New Roman"/>
        </w:rPr>
        <w:t xml:space="preserve"> an </w:t>
      </w:r>
      <w:proofErr w:type="spellStart"/>
      <w:r w:rsidRPr="0013547A">
        <w:rPr>
          <w:rFonts w:ascii="Times New Roman" w:hAnsi="Times New Roman"/>
        </w:rPr>
        <w:t>underlying</w:t>
      </w:r>
      <w:proofErr w:type="spellEnd"/>
      <w:r w:rsidRPr="0013547A">
        <w:rPr>
          <w:rFonts w:ascii="Times New Roman" w:hAnsi="Times New Roman"/>
        </w:rPr>
        <w:t xml:space="preserve"> </w:t>
      </w:r>
      <w:proofErr w:type="spellStart"/>
      <w:r w:rsidRPr="0013547A">
        <w:rPr>
          <w:rFonts w:ascii="Times New Roman" w:hAnsi="Times New Roman"/>
        </w:rPr>
        <w:t>substance</w:t>
      </w:r>
      <w:proofErr w:type="spellEnd"/>
      <w:r w:rsidRPr="0013547A">
        <w:rPr>
          <w:rFonts w:ascii="Times New Roman" w:hAnsi="Times New Roman"/>
        </w:rPr>
        <w:t xml:space="preserve"> but </w:t>
      </w:r>
      <w:proofErr w:type="spellStart"/>
      <w:r w:rsidRPr="0013547A">
        <w:rPr>
          <w:rFonts w:ascii="Times New Roman" w:hAnsi="Times New Roman"/>
        </w:rPr>
        <w:t>the</w:t>
      </w:r>
      <w:proofErr w:type="spellEnd"/>
      <w:r w:rsidRPr="0013547A">
        <w:rPr>
          <w:rFonts w:ascii="Times New Roman" w:hAnsi="Times New Roman"/>
        </w:rPr>
        <w:t xml:space="preserve"> </w:t>
      </w:r>
      <w:proofErr w:type="spellStart"/>
      <w:r w:rsidRPr="0013547A">
        <w:rPr>
          <w:rFonts w:ascii="Times New Roman" w:hAnsi="Times New Roman"/>
        </w:rPr>
        <w:t>relations</w:t>
      </w:r>
      <w:proofErr w:type="spellEnd"/>
      <w:r w:rsidRPr="0013547A">
        <w:rPr>
          <w:rFonts w:ascii="Times New Roman" w:hAnsi="Times New Roman"/>
        </w:rPr>
        <w:t xml:space="preserve"> </w:t>
      </w:r>
      <w:proofErr w:type="spellStart"/>
      <w:r w:rsidRPr="0013547A">
        <w:rPr>
          <w:rFonts w:ascii="Times New Roman" w:hAnsi="Times New Roman"/>
        </w:rPr>
        <w:t>between</w:t>
      </w:r>
      <w:proofErr w:type="spellEnd"/>
      <w:r w:rsidRPr="0013547A">
        <w:rPr>
          <w:rFonts w:ascii="Times New Roman" w:hAnsi="Times New Roman"/>
        </w:rPr>
        <w:t xml:space="preserve"> </w:t>
      </w:r>
      <w:proofErr w:type="spellStart"/>
      <w:r w:rsidRPr="0013547A">
        <w:rPr>
          <w:rFonts w:ascii="Times New Roman" w:hAnsi="Times New Roman"/>
        </w:rPr>
        <w:t>dynamical</w:t>
      </w:r>
      <w:proofErr w:type="spellEnd"/>
      <w:r w:rsidRPr="0013547A">
        <w:rPr>
          <w:rFonts w:ascii="Times New Roman" w:hAnsi="Times New Roman"/>
        </w:rPr>
        <w:t xml:space="preserve"> </w:t>
      </w:r>
      <w:proofErr w:type="spellStart"/>
      <w:r w:rsidRPr="0013547A">
        <w:rPr>
          <w:rFonts w:ascii="Times New Roman" w:hAnsi="Times New Roman"/>
        </w:rPr>
        <w:t>entities</w:t>
      </w:r>
      <w:proofErr w:type="spellEnd"/>
      <w:r w:rsidRPr="0013547A">
        <w:rPr>
          <w:rFonts w:ascii="Times New Roman" w:hAnsi="Times New Roman"/>
        </w:rPr>
        <w:t>.“ (</w:t>
      </w:r>
      <w:proofErr w:type="spellStart"/>
      <w:r w:rsidRPr="0013547A">
        <w:rPr>
          <w:rFonts w:ascii="Times New Roman" w:hAnsi="Times New Roman"/>
        </w:rPr>
        <w:t>Rovelli</w:t>
      </w:r>
      <w:proofErr w:type="spellEnd"/>
      <w:r w:rsidRPr="0013547A">
        <w:rPr>
          <w:rFonts w:ascii="Times New Roman" w:hAnsi="Times New Roman"/>
        </w:rPr>
        <w:t xml:space="preserve"> 1996: 1652) [36]</w:t>
      </w:r>
      <w:r w:rsidRPr="0013547A">
        <w:rPr>
          <w:rFonts w:ascii="Times New Roman" w:hAnsi="Times New Roman"/>
        </w:rPr>
        <w:br/>
        <w:t>Somit besitzt Geometrie keinen ontologischen Vorrang, sondern ist ein Effekt physikalischer Relationen.</w:t>
      </w:r>
    </w:p>
    <w:p w14:paraId="3AFEFB1F" w14:textId="77777777" w:rsidR="0013547A" w:rsidRPr="0013547A" w:rsidRDefault="0013547A" w:rsidP="0013547A">
      <w:pPr>
        <w:spacing w:after="0"/>
        <w:rPr>
          <w:rFonts w:ascii="Times New Roman" w:hAnsi="Times New Roman"/>
        </w:rPr>
      </w:pPr>
      <w:r w:rsidRPr="0013547A">
        <w:rPr>
          <w:rFonts w:ascii="Times New Roman" w:hAnsi="Times New Roman"/>
        </w:rPr>
        <w:pict w14:anchorId="172B0F67">
          <v:rect id="_x0000_i1115" style="width:0;height:1.5pt" o:hralign="center" o:hrstd="t" o:hr="t" fillcolor="#a0a0a0" stroked="f"/>
        </w:pict>
      </w:r>
    </w:p>
    <w:p w14:paraId="62F49F90"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 xml:space="preserve">3.6.2 Beispielhafte </w:t>
      </w:r>
      <w:proofErr w:type="spellStart"/>
      <w:r w:rsidRPr="0013547A">
        <w:rPr>
          <w:rFonts w:ascii="Times New Roman" w:hAnsi="Times New Roman"/>
          <w:b/>
          <w:bCs/>
        </w:rPr>
        <w:t>Metrikformen</w:t>
      </w:r>
      <w:proofErr w:type="spellEnd"/>
      <w:r w:rsidRPr="0013547A">
        <w:rPr>
          <w:rFonts w:ascii="Times New Roman" w:hAnsi="Times New Roman"/>
          <w:b/>
          <w:bCs/>
        </w:rPr>
        <w:t xml:space="preserve"> aus </w:t>
      </w:r>
      <w:proofErr w:type="spellStart"/>
      <w:r w:rsidRPr="0013547A">
        <w:rPr>
          <w:rFonts w:ascii="Times New Roman" w:hAnsi="Times New Roman"/>
          <w:b/>
          <w:bCs/>
        </w:rPr>
        <w:t>Brane</w:t>
      </w:r>
      <w:proofErr w:type="spellEnd"/>
      <w:r w:rsidRPr="0013547A">
        <w:rPr>
          <w:rFonts w:ascii="Times New Roman" w:hAnsi="Times New Roman"/>
          <w:b/>
          <w:bCs/>
        </w:rPr>
        <w:t>-Strukturen</w:t>
      </w:r>
      <w:r w:rsidRPr="0013547A">
        <w:rPr>
          <w:rFonts w:ascii="Times New Roman" w:hAnsi="Times New Roman"/>
        </w:rPr>
        <w:br/>
        <w:t xml:space="preserve">Je nach gewählter </w:t>
      </w:r>
      <w:proofErr w:type="spellStart"/>
      <w:r w:rsidRPr="0013547A">
        <w:rPr>
          <w:rFonts w:ascii="Times New Roman" w:hAnsi="Times New Roman"/>
        </w:rPr>
        <w:t>Brane</w:t>
      </w:r>
      <w:proofErr w:type="spellEnd"/>
      <w:r w:rsidRPr="0013547A">
        <w:rPr>
          <w:rFonts w:ascii="Times New Roman" w:hAnsi="Times New Roman"/>
        </w:rPr>
        <w:t xml:space="preserve">-Funktion ergeben sich unterschiedliche </w:t>
      </w:r>
      <w:proofErr w:type="spellStart"/>
      <w:r w:rsidRPr="0013547A">
        <w:rPr>
          <w:rFonts w:ascii="Times New Roman" w:hAnsi="Times New Roman"/>
        </w:rPr>
        <w:t>Metrikformen</w:t>
      </w:r>
      <w:proofErr w:type="spellEnd"/>
      <w:r w:rsidRPr="0013547A">
        <w:rPr>
          <w:rFonts w:ascii="Times New Roman" w:hAnsi="Times New Roman"/>
        </w:rPr>
        <w:t>.</w:t>
      </w:r>
      <w:r w:rsidRPr="0013547A">
        <w:rPr>
          <w:rFonts w:ascii="Times New Roman" w:hAnsi="Times New Roman"/>
        </w:rPr>
        <w:br/>
      </w:r>
      <w:r w:rsidRPr="0013547A">
        <w:rPr>
          <w:rFonts w:ascii="Times New Roman" w:hAnsi="Times New Roman"/>
          <w:i/>
          <w:iCs/>
        </w:rPr>
        <w:t>(Tabelle ausgelassen)</w:t>
      </w:r>
      <w:r w:rsidRPr="0013547A">
        <w:rPr>
          <w:rFonts w:ascii="Times New Roman" w:hAnsi="Times New Roman"/>
        </w:rPr>
        <w:br/>
        <w:t xml:space="preserve">Diese Differenzierung zeigt: Die Metrik ist kein starres Rahmenwerk, sondern eine Folge struktureller Zuweisungen, die situativ und dynamisch verändert werden können – analog zur </w:t>
      </w:r>
      <w:proofErr w:type="spellStart"/>
      <w:r w:rsidRPr="0013547A">
        <w:rPr>
          <w:rFonts w:ascii="Times New Roman" w:hAnsi="Times New Roman"/>
        </w:rPr>
        <w:t>Tensorstruktur</w:t>
      </w:r>
      <w:proofErr w:type="spellEnd"/>
      <w:r w:rsidRPr="0013547A">
        <w:rPr>
          <w:rFonts w:ascii="Times New Roman" w:hAnsi="Times New Roman"/>
        </w:rPr>
        <w:t xml:space="preserve"> in der Allgemeinen Relativitätstheorie, aber mit epistemischer Fundierung (Thiemann 2007: Kap. 6) [43].</w:t>
      </w:r>
    </w:p>
    <w:p w14:paraId="5D9A4634" w14:textId="77777777" w:rsidR="0013547A" w:rsidRPr="0013547A" w:rsidRDefault="0013547A" w:rsidP="0013547A">
      <w:pPr>
        <w:spacing w:after="0"/>
        <w:rPr>
          <w:rFonts w:ascii="Times New Roman" w:hAnsi="Times New Roman"/>
        </w:rPr>
      </w:pPr>
      <w:r w:rsidRPr="0013547A">
        <w:rPr>
          <w:rFonts w:ascii="Times New Roman" w:hAnsi="Times New Roman"/>
        </w:rPr>
        <w:pict w14:anchorId="69FAA673">
          <v:rect id="_x0000_i1116" style="width:0;height:1.5pt" o:hralign="center" o:hrstd="t" o:hr="t" fillcolor="#a0a0a0" stroked="f"/>
        </w:pict>
      </w:r>
    </w:p>
    <w:p w14:paraId="02843281"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3.6.3 Kausalität und Lichtkegelstruktur aus funktionaler Geometrie</w:t>
      </w:r>
      <w:r w:rsidRPr="0013547A">
        <w:rPr>
          <w:rFonts w:ascii="Times New Roman" w:hAnsi="Times New Roman"/>
        </w:rPr>
        <w:br/>
        <w:t xml:space="preserve">Besonders relevant wird die funktional erzeugte Metrik für kausale Strukturen: Die Lichtkegelgeometrie, die in der Relativitätstheorie die Unterscheidung zwischen Vergangenheit, Gegenwart und Zukunft bestimmt, ergibt sich hier aus der Form von </w:t>
      </w:r>
      <w:proofErr w:type="gramStart"/>
      <w:r w:rsidRPr="0013547A">
        <w:rPr>
          <w:rFonts w:ascii="Times New Roman" w:hAnsi="Times New Roman"/>
        </w:rPr>
        <w:t>h(</w:t>
      </w:r>
      <w:proofErr w:type="gramEnd"/>
      <w:r w:rsidRPr="0013547A">
        <w:rPr>
          <w:rFonts w:ascii="Times New Roman" w:hAnsi="Times New Roman"/>
        </w:rPr>
        <w:t>x, y, z). In einer Metrik:</w:t>
      </w:r>
      <w:r w:rsidRPr="0013547A">
        <w:rPr>
          <w:rFonts w:ascii="Times New Roman" w:hAnsi="Times New Roman"/>
        </w:rPr>
        <w:br/>
      </w:r>
      <w:r w:rsidRPr="0013547A">
        <w:rPr>
          <w:rFonts w:ascii="Times New Roman" w:hAnsi="Times New Roman"/>
        </w:rPr>
        <w:t> </w:t>
      </w:r>
      <w:r w:rsidRPr="0013547A">
        <w:rPr>
          <w:rFonts w:ascii="Times New Roman" w:hAnsi="Times New Roman"/>
        </w:rPr>
        <w:t> </w:t>
      </w:r>
      <w:r w:rsidRPr="0013547A">
        <w:rPr>
          <w:rFonts w:ascii="Times New Roman" w:hAnsi="Times New Roman"/>
        </w:rPr>
        <w:t>ds² = –</w:t>
      </w:r>
      <w:proofErr w:type="gramStart"/>
      <w:r w:rsidRPr="0013547A">
        <w:rPr>
          <w:rFonts w:ascii="Times New Roman" w:hAnsi="Times New Roman"/>
        </w:rPr>
        <w:t>h(</w:t>
      </w:r>
      <w:proofErr w:type="gramEnd"/>
      <w:r w:rsidRPr="0013547A">
        <w:rPr>
          <w:rFonts w:ascii="Times New Roman" w:hAnsi="Times New Roman"/>
        </w:rPr>
        <w:t>x, y, z) dt² + 1/h(x, y, z) (dx² + dy² + dz²)</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(11)</w:t>
      </w:r>
      <w:r w:rsidRPr="0013547A">
        <w:rPr>
          <w:rFonts w:ascii="Times New Roman" w:hAnsi="Times New Roman"/>
        </w:rPr>
        <w:br/>
        <w:t>hängt die lokale Lichtgeschwindigkeit c(x, y, z) direkt von h ab. In Regionen mit starkem Feld (großem |h|) verändert sich die Ausbreitungsgeschwindigkeit und damit die kausale Reichweite. Dies ist keine Annahme, sondern eine funktionale Konsequenz.</w:t>
      </w:r>
      <w:r w:rsidRPr="0013547A">
        <w:rPr>
          <w:rFonts w:ascii="Times New Roman" w:hAnsi="Times New Roman"/>
        </w:rPr>
        <w:br/>
        <w:t>Penrose betont diese Beziehung:</w:t>
      </w:r>
      <w:r w:rsidRPr="0013547A">
        <w:rPr>
          <w:rFonts w:ascii="Times New Roman" w:hAnsi="Times New Roman"/>
        </w:rPr>
        <w:br/>
        <w:t xml:space="preserve">„The </w:t>
      </w:r>
      <w:proofErr w:type="spellStart"/>
      <w:r w:rsidRPr="0013547A">
        <w:rPr>
          <w:rFonts w:ascii="Times New Roman" w:hAnsi="Times New Roman"/>
        </w:rPr>
        <w:t>causal</w:t>
      </w:r>
      <w:proofErr w:type="spellEnd"/>
      <w:r w:rsidRPr="0013547A">
        <w:rPr>
          <w:rFonts w:ascii="Times New Roman" w:hAnsi="Times New Roman"/>
        </w:rPr>
        <w:t xml:space="preserve"> </w:t>
      </w:r>
      <w:proofErr w:type="spellStart"/>
      <w:r w:rsidRPr="0013547A">
        <w:rPr>
          <w:rFonts w:ascii="Times New Roman" w:hAnsi="Times New Roman"/>
        </w:rPr>
        <w:t>structure</w:t>
      </w:r>
      <w:proofErr w:type="spellEnd"/>
      <w:r w:rsidRPr="0013547A">
        <w:rPr>
          <w:rFonts w:ascii="Times New Roman" w:hAnsi="Times New Roman"/>
        </w:rPr>
        <w:t xml:space="preserve"> </w:t>
      </w:r>
      <w:proofErr w:type="spellStart"/>
      <w:r w:rsidRPr="0013547A">
        <w:rPr>
          <w:rFonts w:ascii="Times New Roman" w:hAnsi="Times New Roman"/>
        </w:rPr>
        <w:t>of</w:t>
      </w:r>
      <w:proofErr w:type="spellEnd"/>
      <w:r w:rsidRPr="0013547A">
        <w:rPr>
          <w:rFonts w:ascii="Times New Roman" w:hAnsi="Times New Roman"/>
        </w:rPr>
        <w:t xml:space="preserve"> </w:t>
      </w:r>
      <w:proofErr w:type="spellStart"/>
      <w:r w:rsidRPr="0013547A">
        <w:rPr>
          <w:rFonts w:ascii="Times New Roman" w:hAnsi="Times New Roman"/>
        </w:rPr>
        <w:t>space</w:t>
      </w:r>
      <w:proofErr w:type="spellEnd"/>
      <w:r w:rsidRPr="0013547A">
        <w:rPr>
          <w:rFonts w:ascii="Times New Roman" w:hAnsi="Times New Roman"/>
        </w:rPr>
        <w:t xml:space="preserve">-time </w:t>
      </w:r>
      <w:proofErr w:type="spellStart"/>
      <w:r w:rsidRPr="0013547A">
        <w:rPr>
          <w:rFonts w:ascii="Times New Roman" w:hAnsi="Times New Roman"/>
        </w:rPr>
        <w:t>is</w:t>
      </w:r>
      <w:proofErr w:type="spellEnd"/>
      <w:r w:rsidRPr="0013547A">
        <w:rPr>
          <w:rFonts w:ascii="Times New Roman" w:hAnsi="Times New Roman"/>
        </w:rPr>
        <w:t xml:space="preserve"> </w:t>
      </w:r>
      <w:proofErr w:type="spellStart"/>
      <w:r w:rsidRPr="0013547A">
        <w:rPr>
          <w:rFonts w:ascii="Times New Roman" w:hAnsi="Times New Roman"/>
        </w:rPr>
        <w:t>determined</w:t>
      </w:r>
      <w:proofErr w:type="spellEnd"/>
      <w:r w:rsidRPr="0013547A">
        <w:rPr>
          <w:rFonts w:ascii="Times New Roman" w:hAnsi="Times New Roman"/>
        </w:rPr>
        <w:t xml:space="preserve"> not </w:t>
      </w:r>
      <w:proofErr w:type="spellStart"/>
      <w:r w:rsidRPr="0013547A">
        <w:rPr>
          <w:rFonts w:ascii="Times New Roman" w:hAnsi="Times New Roman"/>
        </w:rPr>
        <w:t>by</w:t>
      </w:r>
      <w:proofErr w:type="spellEnd"/>
      <w:r w:rsidRPr="0013547A">
        <w:rPr>
          <w:rFonts w:ascii="Times New Roman" w:hAnsi="Times New Roman"/>
        </w:rPr>
        <w:t xml:space="preserve"> </w:t>
      </w:r>
      <w:proofErr w:type="spellStart"/>
      <w:r w:rsidRPr="0013547A">
        <w:rPr>
          <w:rFonts w:ascii="Times New Roman" w:hAnsi="Times New Roman"/>
        </w:rPr>
        <w:t>coordinates</w:t>
      </w:r>
      <w:proofErr w:type="spellEnd"/>
      <w:r w:rsidRPr="0013547A">
        <w:rPr>
          <w:rFonts w:ascii="Times New Roman" w:hAnsi="Times New Roman"/>
        </w:rPr>
        <w:t xml:space="preserve"> but </w:t>
      </w:r>
      <w:proofErr w:type="spellStart"/>
      <w:r w:rsidRPr="0013547A">
        <w:rPr>
          <w:rFonts w:ascii="Times New Roman" w:hAnsi="Times New Roman"/>
        </w:rPr>
        <w:t>by</w:t>
      </w:r>
      <w:proofErr w:type="spellEnd"/>
      <w:r w:rsidRPr="0013547A">
        <w:rPr>
          <w:rFonts w:ascii="Times New Roman" w:hAnsi="Times New Roman"/>
        </w:rPr>
        <w:t xml:space="preserve"> </w:t>
      </w:r>
      <w:proofErr w:type="spellStart"/>
      <w:r w:rsidRPr="0013547A">
        <w:rPr>
          <w:rFonts w:ascii="Times New Roman" w:hAnsi="Times New Roman"/>
        </w:rPr>
        <w:t>the</w:t>
      </w:r>
      <w:proofErr w:type="spellEnd"/>
      <w:r w:rsidRPr="0013547A">
        <w:rPr>
          <w:rFonts w:ascii="Times New Roman" w:hAnsi="Times New Roman"/>
        </w:rPr>
        <w:t xml:space="preserve"> </w:t>
      </w:r>
      <w:proofErr w:type="spellStart"/>
      <w:r w:rsidRPr="0013547A">
        <w:rPr>
          <w:rFonts w:ascii="Times New Roman" w:hAnsi="Times New Roman"/>
        </w:rPr>
        <w:t>fields</w:t>
      </w:r>
      <w:proofErr w:type="spellEnd"/>
      <w:r w:rsidRPr="0013547A">
        <w:rPr>
          <w:rFonts w:ascii="Times New Roman" w:hAnsi="Times New Roman"/>
        </w:rPr>
        <w:t xml:space="preserve"> </w:t>
      </w:r>
      <w:proofErr w:type="spellStart"/>
      <w:r w:rsidRPr="0013547A">
        <w:rPr>
          <w:rFonts w:ascii="Times New Roman" w:hAnsi="Times New Roman"/>
        </w:rPr>
        <w:t>that</w:t>
      </w:r>
      <w:proofErr w:type="spellEnd"/>
      <w:r w:rsidRPr="0013547A">
        <w:rPr>
          <w:rFonts w:ascii="Times New Roman" w:hAnsi="Times New Roman"/>
        </w:rPr>
        <w:t xml:space="preserve"> </w:t>
      </w:r>
      <w:proofErr w:type="spellStart"/>
      <w:r w:rsidRPr="0013547A">
        <w:rPr>
          <w:rFonts w:ascii="Times New Roman" w:hAnsi="Times New Roman"/>
        </w:rPr>
        <w:t>shape</w:t>
      </w:r>
      <w:proofErr w:type="spellEnd"/>
      <w:r w:rsidRPr="0013547A">
        <w:rPr>
          <w:rFonts w:ascii="Times New Roman" w:hAnsi="Times New Roman"/>
        </w:rPr>
        <w:t xml:space="preserve"> </w:t>
      </w:r>
      <w:proofErr w:type="spellStart"/>
      <w:r w:rsidRPr="0013547A">
        <w:rPr>
          <w:rFonts w:ascii="Times New Roman" w:hAnsi="Times New Roman"/>
        </w:rPr>
        <w:t>the</w:t>
      </w:r>
      <w:proofErr w:type="spellEnd"/>
      <w:r w:rsidRPr="0013547A">
        <w:rPr>
          <w:rFonts w:ascii="Times New Roman" w:hAnsi="Times New Roman"/>
        </w:rPr>
        <w:t xml:space="preserve"> </w:t>
      </w:r>
      <w:proofErr w:type="spellStart"/>
      <w:r w:rsidRPr="0013547A">
        <w:rPr>
          <w:rFonts w:ascii="Times New Roman" w:hAnsi="Times New Roman"/>
        </w:rPr>
        <w:t>cone</w:t>
      </w:r>
      <w:proofErr w:type="spellEnd"/>
      <w:r w:rsidRPr="0013547A">
        <w:rPr>
          <w:rFonts w:ascii="Times New Roman" w:hAnsi="Times New Roman"/>
        </w:rPr>
        <w:t xml:space="preserve"> </w:t>
      </w:r>
      <w:proofErr w:type="spellStart"/>
      <w:r w:rsidRPr="0013547A">
        <w:rPr>
          <w:rFonts w:ascii="Times New Roman" w:hAnsi="Times New Roman"/>
        </w:rPr>
        <w:t>geometry</w:t>
      </w:r>
      <w:proofErr w:type="spellEnd"/>
      <w:r w:rsidRPr="0013547A">
        <w:rPr>
          <w:rFonts w:ascii="Times New Roman" w:hAnsi="Times New Roman"/>
        </w:rPr>
        <w:t>.“ (Penrose 2004: 509) [22]</w:t>
      </w:r>
    </w:p>
    <w:p w14:paraId="24922AC6" w14:textId="77777777" w:rsidR="0013547A" w:rsidRPr="0013547A" w:rsidRDefault="0013547A" w:rsidP="0013547A">
      <w:pPr>
        <w:spacing w:after="0"/>
        <w:rPr>
          <w:rFonts w:ascii="Times New Roman" w:hAnsi="Times New Roman"/>
        </w:rPr>
      </w:pPr>
      <w:r w:rsidRPr="0013547A">
        <w:rPr>
          <w:rFonts w:ascii="Times New Roman" w:hAnsi="Times New Roman"/>
        </w:rPr>
        <w:pict w14:anchorId="4FD08748">
          <v:rect id="_x0000_i1117" style="width:0;height:1.5pt" o:hralign="center" o:hrstd="t" o:hr="t" fillcolor="#a0a0a0" stroked="f"/>
        </w:pict>
      </w:r>
    </w:p>
    <w:p w14:paraId="167FB258"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3.6.4 Zeitstruktur und Gravitation als Folge funktionaler Metrik</w:t>
      </w:r>
      <w:r w:rsidRPr="0013547A">
        <w:rPr>
          <w:rFonts w:ascii="Times New Roman" w:hAnsi="Times New Roman"/>
        </w:rPr>
        <w:br/>
        <w:t>Zeitverläufe werden im funktionalen Bezugssystem nicht absolut gesetzt, sondern aus den Strukturen der Metrik abgeleitet. Die Eigenzeit τ eines Beobachters mit Weltlinie γ ergibt sich durch:</w:t>
      </w:r>
      <w:r w:rsidRPr="0013547A">
        <w:rPr>
          <w:rFonts w:ascii="Times New Roman" w:hAnsi="Times New Roman"/>
        </w:rPr>
        <w:br/>
      </w:r>
      <w:r w:rsidRPr="0013547A">
        <w:rPr>
          <w:rFonts w:ascii="Times New Roman" w:hAnsi="Times New Roman"/>
        </w:rPr>
        <w:t> </w:t>
      </w:r>
      <w:r w:rsidRPr="0013547A">
        <w:rPr>
          <w:rFonts w:ascii="Times New Roman" w:hAnsi="Times New Roman"/>
        </w:rPr>
        <w:t> </w:t>
      </w:r>
      <w:r w:rsidRPr="0013547A">
        <w:rPr>
          <w:rFonts w:ascii="Times New Roman" w:hAnsi="Times New Roman"/>
        </w:rPr>
        <w:t xml:space="preserve">τ = ∫_γ </w:t>
      </w:r>
      <w:proofErr w:type="gramStart"/>
      <w:r w:rsidRPr="0013547A">
        <w:rPr>
          <w:rFonts w:ascii="Times New Roman" w:hAnsi="Times New Roman"/>
        </w:rPr>
        <w:t>√(</w:t>
      </w:r>
      <w:proofErr w:type="gramEnd"/>
      <w:r w:rsidRPr="0013547A">
        <w:rPr>
          <w:rFonts w:ascii="Times New Roman" w:hAnsi="Times New Roman"/>
        </w:rPr>
        <w:t xml:space="preserve">–gₘₙ </w:t>
      </w:r>
      <w:proofErr w:type="spellStart"/>
      <w:r w:rsidRPr="0013547A">
        <w:rPr>
          <w:rFonts w:ascii="Times New Roman" w:hAnsi="Times New Roman"/>
        </w:rPr>
        <w:t>dx^μ</w:t>
      </w:r>
      <w:proofErr w:type="spellEnd"/>
      <w:r w:rsidRPr="0013547A">
        <w:rPr>
          <w:rFonts w:ascii="Times New Roman" w:hAnsi="Times New Roman"/>
        </w:rPr>
        <w:t xml:space="preserve"> </w:t>
      </w:r>
      <w:proofErr w:type="spellStart"/>
      <w:r w:rsidRPr="0013547A">
        <w:rPr>
          <w:rFonts w:ascii="Times New Roman" w:hAnsi="Times New Roman"/>
        </w:rPr>
        <w:t>dx^ν</w:t>
      </w:r>
      <w:proofErr w:type="spellEnd"/>
      <w:r w:rsidRPr="0013547A">
        <w:rPr>
          <w:rFonts w:ascii="Times New Roman" w:hAnsi="Times New Roman"/>
        </w:rPr>
        <w:t>)</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(12)</w:t>
      </w:r>
      <w:r w:rsidRPr="0013547A">
        <w:rPr>
          <w:rFonts w:ascii="Times New Roman" w:hAnsi="Times New Roman"/>
        </w:rPr>
        <w:br/>
        <w:t xml:space="preserve">Diese Definition ist im klassischen wie im funktionalen Formalismus identisch – jedoch wird im funktionalen Modell gₘₙ aus der </w:t>
      </w:r>
      <w:proofErr w:type="spellStart"/>
      <w:r w:rsidRPr="0013547A">
        <w:rPr>
          <w:rFonts w:ascii="Times New Roman" w:hAnsi="Times New Roman"/>
        </w:rPr>
        <w:t>Brane</w:t>
      </w:r>
      <w:proofErr w:type="spellEnd"/>
      <w:r w:rsidRPr="0013547A">
        <w:rPr>
          <w:rFonts w:ascii="Times New Roman" w:hAnsi="Times New Roman"/>
        </w:rPr>
        <w:t>-Funktion konstruiert. Damit wird die Zeit selbst zu einem emergenten, feldabhängigen Phänomen.</w:t>
      </w:r>
      <w:r w:rsidRPr="0013547A">
        <w:rPr>
          <w:rFonts w:ascii="Times New Roman" w:hAnsi="Times New Roman"/>
        </w:rPr>
        <w:br/>
        <w:t>Ashby weist in Bezug auf GPS-Anwendungen darauf hin:</w:t>
      </w:r>
      <w:r w:rsidRPr="0013547A">
        <w:rPr>
          <w:rFonts w:ascii="Times New Roman" w:hAnsi="Times New Roman"/>
        </w:rPr>
        <w:br/>
        <w:t>„</w:t>
      </w:r>
      <w:proofErr w:type="spellStart"/>
      <w:r w:rsidRPr="0013547A">
        <w:rPr>
          <w:rFonts w:ascii="Times New Roman" w:hAnsi="Times New Roman"/>
        </w:rPr>
        <w:t>Gravitational</w:t>
      </w:r>
      <w:proofErr w:type="spellEnd"/>
      <w:r w:rsidRPr="0013547A">
        <w:rPr>
          <w:rFonts w:ascii="Times New Roman" w:hAnsi="Times New Roman"/>
        </w:rPr>
        <w:t xml:space="preserve"> time </w:t>
      </w:r>
      <w:proofErr w:type="spellStart"/>
      <w:r w:rsidRPr="0013547A">
        <w:rPr>
          <w:rFonts w:ascii="Times New Roman" w:hAnsi="Times New Roman"/>
        </w:rPr>
        <w:t>dilation</w:t>
      </w:r>
      <w:proofErr w:type="spellEnd"/>
      <w:r w:rsidRPr="0013547A">
        <w:rPr>
          <w:rFonts w:ascii="Times New Roman" w:hAnsi="Times New Roman"/>
        </w:rPr>
        <w:t xml:space="preserve"> </w:t>
      </w:r>
      <w:proofErr w:type="spellStart"/>
      <w:r w:rsidRPr="0013547A">
        <w:rPr>
          <w:rFonts w:ascii="Times New Roman" w:hAnsi="Times New Roman"/>
        </w:rPr>
        <w:t>is</w:t>
      </w:r>
      <w:proofErr w:type="spellEnd"/>
      <w:r w:rsidRPr="0013547A">
        <w:rPr>
          <w:rFonts w:ascii="Times New Roman" w:hAnsi="Times New Roman"/>
        </w:rPr>
        <w:t xml:space="preserve"> not a </w:t>
      </w:r>
      <w:proofErr w:type="spellStart"/>
      <w:r w:rsidRPr="0013547A">
        <w:rPr>
          <w:rFonts w:ascii="Times New Roman" w:hAnsi="Times New Roman"/>
        </w:rPr>
        <w:t>theoretical</w:t>
      </w:r>
      <w:proofErr w:type="spellEnd"/>
      <w:r w:rsidRPr="0013547A">
        <w:rPr>
          <w:rFonts w:ascii="Times New Roman" w:hAnsi="Times New Roman"/>
        </w:rPr>
        <w:t xml:space="preserve"> </w:t>
      </w:r>
      <w:proofErr w:type="spellStart"/>
      <w:r w:rsidRPr="0013547A">
        <w:rPr>
          <w:rFonts w:ascii="Times New Roman" w:hAnsi="Times New Roman"/>
        </w:rPr>
        <w:t>curiosity</w:t>
      </w:r>
      <w:proofErr w:type="spellEnd"/>
      <w:r w:rsidRPr="0013547A">
        <w:rPr>
          <w:rFonts w:ascii="Times New Roman" w:hAnsi="Times New Roman"/>
        </w:rPr>
        <w:t xml:space="preserve"> but an operational </w:t>
      </w:r>
      <w:proofErr w:type="spellStart"/>
      <w:r w:rsidRPr="0013547A">
        <w:rPr>
          <w:rFonts w:ascii="Times New Roman" w:hAnsi="Times New Roman"/>
        </w:rPr>
        <w:t>fact</w:t>
      </w:r>
      <w:proofErr w:type="spellEnd"/>
      <w:r w:rsidRPr="0013547A">
        <w:rPr>
          <w:rFonts w:ascii="Times New Roman" w:hAnsi="Times New Roman"/>
        </w:rPr>
        <w:t xml:space="preserve"> </w:t>
      </w:r>
      <w:proofErr w:type="spellStart"/>
      <w:r w:rsidRPr="0013547A">
        <w:rPr>
          <w:rFonts w:ascii="Times New Roman" w:hAnsi="Times New Roman"/>
        </w:rPr>
        <w:t>required</w:t>
      </w:r>
      <w:proofErr w:type="spellEnd"/>
      <w:r w:rsidRPr="0013547A">
        <w:rPr>
          <w:rFonts w:ascii="Times New Roman" w:hAnsi="Times New Roman"/>
        </w:rPr>
        <w:t xml:space="preserve"> </w:t>
      </w:r>
      <w:proofErr w:type="spellStart"/>
      <w:r w:rsidRPr="0013547A">
        <w:rPr>
          <w:rFonts w:ascii="Times New Roman" w:hAnsi="Times New Roman"/>
        </w:rPr>
        <w:t>for</w:t>
      </w:r>
      <w:proofErr w:type="spellEnd"/>
      <w:r w:rsidRPr="0013547A">
        <w:rPr>
          <w:rFonts w:ascii="Times New Roman" w:hAnsi="Times New Roman"/>
        </w:rPr>
        <w:t xml:space="preserve"> </w:t>
      </w:r>
      <w:proofErr w:type="spellStart"/>
      <w:r w:rsidRPr="0013547A">
        <w:rPr>
          <w:rFonts w:ascii="Times New Roman" w:hAnsi="Times New Roman"/>
        </w:rPr>
        <w:t>synchronization</w:t>
      </w:r>
      <w:proofErr w:type="spellEnd"/>
      <w:r w:rsidRPr="0013547A">
        <w:rPr>
          <w:rFonts w:ascii="Times New Roman" w:hAnsi="Times New Roman"/>
        </w:rPr>
        <w:t xml:space="preserve"> and </w:t>
      </w:r>
      <w:proofErr w:type="spellStart"/>
      <w:r w:rsidRPr="0013547A">
        <w:rPr>
          <w:rFonts w:ascii="Times New Roman" w:hAnsi="Times New Roman"/>
        </w:rPr>
        <w:t>accuracy</w:t>
      </w:r>
      <w:proofErr w:type="spellEnd"/>
      <w:r w:rsidRPr="0013547A">
        <w:rPr>
          <w:rFonts w:ascii="Times New Roman" w:hAnsi="Times New Roman"/>
        </w:rPr>
        <w:t>.“ (Ashby 2003: §4) [46]</w:t>
      </w:r>
    </w:p>
    <w:p w14:paraId="3BE99E3B" w14:textId="77777777" w:rsidR="0013547A" w:rsidRPr="0013547A" w:rsidRDefault="0013547A" w:rsidP="0013547A">
      <w:pPr>
        <w:spacing w:after="0"/>
        <w:rPr>
          <w:rFonts w:ascii="Times New Roman" w:hAnsi="Times New Roman"/>
        </w:rPr>
      </w:pPr>
      <w:r w:rsidRPr="0013547A">
        <w:rPr>
          <w:rFonts w:ascii="Times New Roman" w:hAnsi="Times New Roman"/>
        </w:rPr>
        <w:pict w14:anchorId="0DE2B884">
          <v:rect id="_x0000_i1118" style="width:0;height:1.5pt" o:hralign="center" o:hrstd="t" o:hr="t" fillcolor="#a0a0a0" stroked="f"/>
        </w:pict>
      </w:r>
    </w:p>
    <w:p w14:paraId="0C68031F"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3.6.5 Funktionale Geometrie als erkenntnistheoretisches Modell</w:t>
      </w:r>
      <w:r w:rsidRPr="0013547A">
        <w:rPr>
          <w:rFonts w:ascii="Times New Roman" w:hAnsi="Times New Roman"/>
        </w:rPr>
        <w:b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w:t>
      </w:r>
      <w:r w:rsidRPr="0013547A">
        <w:rPr>
          <w:rFonts w:ascii="Times New Roman" w:hAnsi="Times New Roman"/>
        </w:rPr>
        <w:br/>
        <w:t>Hermann Weyl formuliert dies als Prinzip der Relationalität:</w:t>
      </w:r>
      <w:r w:rsidRPr="0013547A">
        <w:rPr>
          <w:rFonts w:ascii="Times New Roman" w:hAnsi="Times New Roman"/>
        </w:rPr>
        <w:br/>
        <w:t xml:space="preserve">„A </w:t>
      </w:r>
      <w:proofErr w:type="spellStart"/>
      <w:r w:rsidRPr="0013547A">
        <w:rPr>
          <w:rFonts w:ascii="Times New Roman" w:hAnsi="Times New Roman"/>
        </w:rPr>
        <w:t>geometry</w:t>
      </w:r>
      <w:proofErr w:type="spellEnd"/>
      <w:r w:rsidRPr="0013547A">
        <w:rPr>
          <w:rFonts w:ascii="Times New Roman" w:hAnsi="Times New Roman"/>
        </w:rPr>
        <w:t xml:space="preserve"> </w:t>
      </w:r>
      <w:proofErr w:type="spellStart"/>
      <w:r w:rsidRPr="0013547A">
        <w:rPr>
          <w:rFonts w:ascii="Times New Roman" w:hAnsi="Times New Roman"/>
        </w:rPr>
        <w:t>is</w:t>
      </w:r>
      <w:proofErr w:type="spellEnd"/>
      <w:r w:rsidRPr="0013547A">
        <w:rPr>
          <w:rFonts w:ascii="Times New Roman" w:hAnsi="Times New Roman"/>
        </w:rPr>
        <w:t xml:space="preserve"> not </w:t>
      </w:r>
      <w:proofErr w:type="spellStart"/>
      <w:r w:rsidRPr="0013547A">
        <w:rPr>
          <w:rFonts w:ascii="Times New Roman" w:hAnsi="Times New Roman"/>
        </w:rPr>
        <w:t>true</w:t>
      </w:r>
      <w:proofErr w:type="spellEnd"/>
      <w:r w:rsidRPr="0013547A">
        <w:rPr>
          <w:rFonts w:ascii="Times New Roman" w:hAnsi="Times New Roman"/>
        </w:rPr>
        <w:t xml:space="preserve"> </w:t>
      </w:r>
      <w:proofErr w:type="spellStart"/>
      <w:r w:rsidRPr="0013547A">
        <w:rPr>
          <w:rFonts w:ascii="Times New Roman" w:hAnsi="Times New Roman"/>
        </w:rPr>
        <w:t>or</w:t>
      </w:r>
      <w:proofErr w:type="spellEnd"/>
      <w:r w:rsidRPr="0013547A">
        <w:rPr>
          <w:rFonts w:ascii="Times New Roman" w:hAnsi="Times New Roman"/>
        </w:rPr>
        <w:t xml:space="preserve"> </w:t>
      </w:r>
      <w:proofErr w:type="spellStart"/>
      <w:r w:rsidRPr="0013547A">
        <w:rPr>
          <w:rFonts w:ascii="Times New Roman" w:hAnsi="Times New Roman"/>
        </w:rPr>
        <w:t>false</w:t>
      </w:r>
      <w:proofErr w:type="spellEnd"/>
      <w:r w:rsidRPr="0013547A">
        <w:rPr>
          <w:rFonts w:ascii="Times New Roman" w:hAnsi="Times New Roman"/>
        </w:rPr>
        <w:t xml:space="preserve">, but </w:t>
      </w:r>
      <w:proofErr w:type="spellStart"/>
      <w:r w:rsidRPr="0013547A">
        <w:rPr>
          <w:rFonts w:ascii="Times New Roman" w:hAnsi="Times New Roman"/>
        </w:rPr>
        <w:t>adequate</w:t>
      </w:r>
      <w:proofErr w:type="spellEnd"/>
      <w:r w:rsidRPr="0013547A">
        <w:rPr>
          <w:rFonts w:ascii="Times New Roman" w:hAnsi="Times New Roman"/>
        </w:rPr>
        <w:t xml:space="preserve"> </w:t>
      </w:r>
      <w:proofErr w:type="spellStart"/>
      <w:r w:rsidRPr="0013547A">
        <w:rPr>
          <w:rFonts w:ascii="Times New Roman" w:hAnsi="Times New Roman"/>
        </w:rPr>
        <w:t>or</w:t>
      </w:r>
      <w:proofErr w:type="spellEnd"/>
      <w:r w:rsidRPr="0013547A">
        <w:rPr>
          <w:rFonts w:ascii="Times New Roman" w:hAnsi="Times New Roman"/>
        </w:rPr>
        <w:t xml:space="preserve"> </w:t>
      </w:r>
      <w:proofErr w:type="spellStart"/>
      <w:r w:rsidRPr="0013547A">
        <w:rPr>
          <w:rFonts w:ascii="Times New Roman" w:hAnsi="Times New Roman"/>
        </w:rPr>
        <w:t>inadequate</w:t>
      </w:r>
      <w:proofErr w:type="spellEnd"/>
      <w:r w:rsidRPr="0013547A">
        <w:rPr>
          <w:rFonts w:ascii="Times New Roman" w:hAnsi="Times New Roman"/>
        </w:rPr>
        <w:t xml:space="preserve"> </w:t>
      </w:r>
      <w:proofErr w:type="spellStart"/>
      <w:r w:rsidRPr="0013547A">
        <w:rPr>
          <w:rFonts w:ascii="Times New Roman" w:hAnsi="Times New Roman"/>
        </w:rPr>
        <w:t>to</w:t>
      </w:r>
      <w:proofErr w:type="spellEnd"/>
      <w:r w:rsidRPr="0013547A">
        <w:rPr>
          <w:rFonts w:ascii="Times New Roman" w:hAnsi="Times New Roman"/>
        </w:rPr>
        <w:t xml:space="preserve"> </w:t>
      </w:r>
      <w:proofErr w:type="spellStart"/>
      <w:r w:rsidRPr="0013547A">
        <w:rPr>
          <w:rFonts w:ascii="Times New Roman" w:hAnsi="Times New Roman"/>
        </w:rPr>
        <w:t>the</w:t>
      </w:r>
      <w:proofErr w:type="spellEnd"/>
      <w:r w:rsidRPr="0013547A">
        <w:rPr>
          <w:rFonts w:ascii="Times New Roman" w:hAnsi="Times New Roman"/>
        </w:rPr>
        <w:t xml:space="preserve"> </w:t>
      </w:r>
      <w:proofErr w:type="spellStart"/>
      <w:r w:rsidRPr="0013547A">
        <w:rPr>
          <w:rFonts w:ascii="Times New Roman" w:hAnsi="Times New Roman"/>
        </w:rPr>
        <w:t>relations</w:t>
      </w:r>
      <w:proofErr w:type="spellEnd"/>
      <w:r w:rsidRPr="0013547A">
        <w:rPr>
          <w:rFonts w:ascii="Times New Roman" w:hAnsi="Times New Roman"/>
        </w:rPr>
        <w:t xml:space="preserve"> </w:t>
      </w:r>
      <w:proofErr w:type="spellStart"/>
      <w:r w:rsidRPr="0013547A">
        <w:rPr>
          <w:rFonts w:ascii="Times New Roman" w:hAnsi="Times New Roman"/>
        </w:rPr>
        <w:t>we</w:t>
      </w:r>
      <w:proofErr w:type="spellEnd"/>
      <w:r w:rsidRPr="0013547A">
        <w:rPr>
          <w:rFonts w:ascii="Times New Roman" w:hAnsi="Times New Roman"/>
        </w:rPr>
        <w:t xml:space="preserve"> </w:t>
      </w:r>
      <w:proofErr w:type="spellStart"/>
      <w:r w:rsidRPr="0013547A">
        <w:rPr>
          <w:rFonts w:ascii="Times New Roman" w:hAnsi="Times New Roman"/>
        </w:rPr>
        <w:t>wish</w:t>
      </w:r>
      <w:proofErr w:type="spellEnd"/>
      <w:r w:rsidRPr="0013547A">
        <w:rPr>
          <w:rFonts w:ascii="Times New Roman" w:hAnsi="Times New Roman"/>
        </w:rPr>
        <w:t xml:space="preserve"> </w:t>
      </w:r>
      <w:proofErr w:type="spellStart"/>
      <w:r w:rsidRPr="0013547A">
        <w:rPr>
          <w:rFonts w:ascii="Times New Roman" w:hAnsi="Times New Roman"/>
        </w:rPr>
        <w:t>to</w:t>
      </w:r>
      <w:proofErr w:type="spellEnd"/>
      <w:r w:rsidRPr="0013547A">
        <w:rPr>
          <w:rFonts w:ascii="Times New Roman" w:hAnsi="Times New Roman"/>
        </w:rPr>
        <w:t xml:space="preserve"> express.“ (Weyl 1949: 50) [44]</w:t>
      </w:r>
      <w:r w:rsidRPr="0013547A">
        <w:rPr>
          <w:rFonts w:ascii="Times New Roman" w:hAnsi="Times New Roman"/>
        </w:rPr>
        <w:br/>
        <w:t>Damit wird die funktionale Geometrie zu einem Bindeglied zwischen physikalischer Beschreibung und erkenntnistheoretischer Reflexion.</w:t>
      </w:r>
    </w:p>
    <w:p w14:paraId="0D4C6CE5" w14:textId="77777777" w:rsidR="0013547A" w:rsidRPr="0013547A" w:rsidRDefault="0013547A" w:rsidP="0013547A">
      <w:pPr>
        <w:spacing w:after="0"/>
        <w:rPr>
          <w:rFonts w:ascii="Times New Roman" w:hAnsi="Times New Roman"/>
        </w:rPr>
      </w:pPr>
      <w:r w:rsidRPr="0013547A">
        <w:rPr>
          <w:rFonts w:ascii="Times New Roman" w:hAnsi="Times New Roman"/>
        </w:rPr>
        <w:pict w14:anchorId="4DCD4DE2">
          <v:rect id="_x0000_i1119" style="width:0;height:1.5pt" o:hralign="center" o:hrstd="t" o:hr="t" fillcolor="#a0a0a0" stroked="f"/>
        </w:pict>
      </w:r>
    </w:p>
    <w:p w14:paraId="47FA3C3F"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3.6.6 Methodisch-didaktische Betrachtung</w:t>
      </w:r>
      <w:r w:rsidRPr="0013547A">
        <w:rPr>
          <w:rFonts w:ascii="Times New Roman" w:hAnsi="Times New Roman"/>
        </w:rPr>
        <w:br/>
        <w:t>Die Idee einer durch Felder erzeugten Metrik widerspricht intuitiven Vorstellungen von Raum als festem Hintergrund. In der Physik- und Mathematikdidaktik ist die Vermittlung feldabhängiger Geometrien eine zentrale Herausforderung (Klein 1926: Bd. 2, S. 71) [47].</w:t>
      </w:r>
      <w:r w:rsidRPr="0013547A">
        <w:rPr>
          <w:rFonts w:ascii="Times New Roman" w:hAnsi="Times New Roman"/>
        </w:rPr>
        <w:br/>
        <w:t>Hilfreich sind strukturvergleichende Darstellungen (klassisch vs. funktional), konkrete Fallstudien (z. B. GPS, Lichtlaufzeit in Gravitationsfeldern) und metakognitive Reflexionen über die Rolle des Beobachters. Auch Simulationen von Lichtkegeln bei variabler Raumzeitstruktur bieten didaktischen Mehrwert (</w:t>
      </w:r>
      <w:proofErr w:type="spellStart"/>
      <w:r w:rsidRPr="0013547A">
        <w:rPr>
          <w:rFonts w:ascii="Times New Roman" w:hAnsi="Times New Roman"/>
        </w:rPr>
        <w:t>Lakoff</w:t>
      </w:r>
      <w:proofErr w:type="spellEnd"/>
      <w:r w:rsidRPr="0013547A">
        <w:rPr>
          <w:rFonts w:ascii="Times New Roman" w:hAnsi="Times New Roman"/>
        </w:rPr>
        <w:t xml:space="preserve"> &amp; Núñez 2000: 184–190) [48].</w:t>
      </w:r>
      <w:r w:rsidRPr="0013547A">
        <w:rPr>
          <w:rFonts w:ascii="Times New Roman" w:hAnsi="Times New Roman"/>
        </w:rPr>
        <w:br/>
        <w:t>Ziel ist ein Verständnis von Geometrie als relationalem Werkzeug – nicht als Abbild, sondern als Ausdruck theoretischer und experimenteller Zuweisungen.</w:t>
      </w:r>
    </w:p>
    <w:p w14:paraId="65E6196C" w14:textId="77777777" w:rsidR="0013547A" w:rsidRPr="0013547A" w:rsidRDefault="0013547A" w:rsidP="0013547A">
      <w:pPr>
        <w:spacing w:after="0"/>
        <w:rPr>
          <w:rFonts w:ascii="Times New Roman" w:hAnsi="Times New Roman"/>
        </w:rPr>
      </w:pPr>
      <w:r w:rsidRPr="0013547A">
        <w:rPr>
          <w:rFonts w:ascii="Times New Roman" w:hAnsi="Times New Roman"/>
        </w:rPr>
        <w:pict w14:anchorId="5831BE34">
          <v:rect id="_x0000_i1120" style="width:0;height:1.5pt" o:hralign="center" o:hrstd="t" o:hr="t" fillcolor="#a0a0a0" stroked="f"/>
        </w:pict>
      </w:r>
    </w:p>
    <w:p w14:paraId="0D90A6AE" w14:textId="01570EFF" w:rsidR="0013547A" w:rsidRDefault="0013547A" w:rsidP="00126FBB">
      <w:pPr>
        <w:rPr>
          <w:rStyle w:val="IntensiveHervorhebung"/>
          <w:i w:val="0"/>
          <w:iCs w:val="0"/>
          <w:color w:val="auto"/>
        </w:rPr>
      </w:pPr>
    </w:p>
    <w:p w14:paraId="7C38E12B" w14:textId="77777777" w:rsidR="0013547A" w:rsidRPr="0013547A" w:rsidRDefault="0013547A" w:rsidP="0013547A">
      <w:pPr>
        <w:spacing w:before="100" w:beforeAutospacing="1" w:after="100" w:afterAutospacing="1"/>
        <w:outlineLvl w:val="2"/>
        <w:rPr>
          <w:rFonts w:ascii="Times New Roman" w:hAnsi="Times New Roman"/>
          <w:b/>
          <w:bCs/>
          <w:sz w:val="27"/>
          <w:szCs w:val="27"/>
        </w:rPr>
      </w:pPr>
      <w:r w:rsidRPr="0013547A">
        <w:rPr>
          <w:rFonts w:ascii="Segoe UI Emoji" w:hAnsi="Segoe UI Emoji" w:cs="Segoe UI Emoji"/>
          <w:b/>
          <w:bCs/>
          <w:sz w:val="27"/>
          <w:szCs w:val="27"/>
        </w:rPr>
        <w:t>✅</w:t>
      </w:r>
      <w:r w:rsidRPr="0013547A">
        <w:rPr>
          <w:rFonts w:ascii="Times New Roman" w:hAnsi="Times New Roman"/>
          <w:b/>
          <w:bCs/>
          <w:sz w:val="27"/>
          <w:szCs w:val="27"/>
        </w:rPr>
        <w:t xml:space="preserve"> Abschnitt 3.7 – </w:t>
      </w:r>
      <w:r w:rsidRPr="0013547A">
        <w:rPr>
          <w:rFonts w:ascii="Times New Roman" w:hAnsi="Times New Roman"/>
          <w:b/>
          <w:bCs/>
          <w:i/>
          <w:iCs/>
          <w:sz w:val="27"/>
          <w:szCs w:val="27"/>
        </w:rPr>
        <w:t>mit Quellenangaben</w:t>
      </w:r>
    </w:p>
    <w:p w14:paraId="2D232D1A" w14:textId="77777777" w:rsidR="0013547A" w:rsidRPr="0013547A" w:rsidRDefault="0013547A" w:rsidP="0013547A">
      <w:pPr>
        <w:spacing w:after="0"/>
        <w:rPr>
          <w:rFonts w:ascii="Times New Roman" w:hAnsi="Times New Roman"/>
        </w:rPr>
      </w:pPr>
      <w:r w:rsidRPr="0013547A">
        <w:rPr>
          <w:rFonts w:ascii="Times New Roman" w:hAnsi="Times New Roman"/>
        </w:rPr>
        <w:pict w14:anchorId="56EB473C">
          <v:rect id="_x0000_i1129" style="width:0;height:1.5pt" o:hralign="center" o:hrstd="t" o:hr="t" fillcolor="#a0a0a0" stroked="f"/>
        </w:pict>
      </w:r>
    </w:p>
    <w:p w14:paraId="3986094D"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3.7 Funktionale Dynamik und Kausalität im strukturierten Raum</w:t>
      </w:r>
      <w:r w:rsidRPr="0013547A">
        <w:rPr>
          <w:rFonts w:ascii="Times New Roman" w:hAnsi="Times New Roman"/>
        </w:rPr>
        <w:br/>
        <w:t xml:space="preserve">Im vorangegangenen Abschnitt wurde der Raum nicht länger als bloßes Koordinatensystem verstanden, sondern durch funktionale Zuweisungen wie die </w:t>
      </w:r>
      <w:proofErr w:type="spellStart"/>
      <w:r w:rsidRPr="0013547A">
        <w:rPr>
          <w:rFonts w:ascii="Times New Roman" w:hAnsi="Times New Roman"/>
        </w:rPr>
        <w:t>Brane</w:t>
      </w:r>
      <w:proofErr w:type="spellEnd"/>
      <w:r w:rsidRPr="0013547A">
        <w:rPr>
          <w:rFonts w:ascii="Times New Roman" w:hAnsi="Times New Roman"/>
        </w:rPr>
        <w:t>-Funktion h(</w:t>
      </w:r>
      <w:proofErr w:type="spellStart"/>
      <w:proofErr w:type="gramStart"/>
      <w:r w:rsidRPr="0013547A">
        <w:rPr>
          <w:rFonts w:ascii="Times New Roman" w:hAnsi="Times New Roman"/>
        </w:rPr>
        <w:t>x,y</w:t>
      </w:r>
      <w:proofErr w:type="gramEnd"/>
      <w:r w:rsidRPr="0013547A">
        <w:rPr>
          <w:rFonts w:ascii="Times New Roman" w:hAnsi="Times New Roman"/>
        </w:rPr>
        <w:t>,z</w:t>
      </w:r>
      <w:proofErr w:type="spellEnd"/>
      <w:r w:rsidRPr="0013547A">
        <w:rPr>
          <w:rFonts w:ascii="Times New Roman" w:hAnsi="Times New Roman"/>
        </w:rPr>
        <w:t>) als strukturierte und differenzierte Entität behandelt. Daraus ergibt sich die Notwendigkeit, auch die Dynamik innerhalb dieses Raumes funktional zu fassen: Wie verändern sich Zustände innerhalb solcher strukturierter Felder, wie verhalten sich Objekte in Relation zu ihnen, und welche kausalen Beziehungen lassen sich aus diesen Veränderungen ableiten?</w:t>
      </w:r>
      <w:r w:rsidRPr="0013547A">
        <w:rPr>
          <w:rFonts w:ascii="Times New Roman" w:hAnsi="Times New Roman"/>
        </w:rPr>
        <w:br/>
        <w:t>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Kausalität ist nicht vorausgesetzt, sondern emergiert aus der Raumstruktur selbst.</w:t>
      </w:r>
    </w:p>
    <w:p w14:paraId="661F940E" w14:textId="77777777" w:rsidR="0013547A" w:rsidRPr="0013547A" w:rsidRDefault="0013547A" w:rsidP="0013547A">
      <w:pPr>
        <w:spacing w:after="0"/>
        <w:rPr>
          <w:rFonts w:ascii="Times New Roman" w:hAnsi="Times New Roman"/>
        </w:rPr>
      </w:pPr>
      <w:r w:rsidRPr="0013547A">
        <w:rPr>
          <w:rFonts w:ascii="Times New Roman" w:hAnsi="Times New Roman"/>
        </w:rPr>
        <w:pict w14:anchorId="1B18BF7C">
          <v:rect id="_x0000_i1130" style="width:0;height:1.5pt" o:hralign="center" o:hrstd="t" o:hr="t" fillcolor="#a0a0a0" stroked="f"/>
        </w:pict>
      </w:r>
    </w:p>
    <w:p w14:paraId="647FC90E"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3.7.1 Dynamik als Strukturprozess</w:t>
      </w:r>
      <w:r w:rsidRPr="0013547A">
        <w:rPr>
          <w:rFonts w:ascii="Times New Roman" w:hAnsi="Times New Roman"/>
        </w:rPr>
        <w:br/>
        <w:t xml:space="preserve">Im funktionalen Bezugssystem ist Dynamik keine bloße Bewegung in einem gegebenen Raum, sondern Ausdruck innerer Strukturveränderungen. Jeder Punkt im Raum trägt durch die </w:t>
      </w:r>
      <w:proofErr w:type="spellStart"/>
      <w:r w:rsidRPr="0013547A">
        <w:rPr>
          <w:rFonts w:ascii="Times New Roman" w:hAnsi="Times New Roman"/>
        </w:rPr>
        <w:t>Brane</w:t>
      </w:r>
      <w:proofErr w:type="spellEnd"/>
      <w:r w:rsidRPr="0013547A">
        <w:rPr>
          <w:rFonts w:ascii="Times New Roman" w:hAnsi="Times New Roman"/>
        </w:rPr>
        <w:t>-Funktion eine lokale Strukturinformation h(</w:t>
      </w:r>
      <w:proofErr w:type="spellStart"/>
      <w:proofErr w:type="gramStart"/>
      <w:r w:rsidRPr="0013547A">
        <w:rPr>
          <w:rFonts w:ascii="Times New Roman" w:hAnsi="Times New Roman"/>
        </w:rPr>
        <w:t>x,y</w:t>
      </w:r>
      <w:proofErr w:type="gramEnd"/>
      <w:r w:rsidRPr="0013547A">
        <w:rPr>
          <w:rFonts w:ascii="Times New Roman" w:hAnsi="Times New Roman"/>
        </w:rPr>
        <w:t>,z</w:t>
      </w:r>
      <w:proofErr w:type="spellEnd"/>
      <w:r w:rsidRPr="0013547A">
        <w:rPr>
          <w:rFonts w:ascii="Times New Roman" w:hAnsi="Times New Roman"/>
        </w:rPr>
        <w:t>), deren Gradient als Potentialfeld interpretiert werden kann.</w:t>
      </w:r>
      <w:r w:rsidRPr="0013547A">
        <w:rPr>
          <w:rFonts w:ascii="Times New Roman" w:hAnsi="Times New Roman"/>
        </w:rPr>
        <w:br/>
        <w:t xml:space="preserve">Ein Objekt im Raum erfährt keine Kraft im klassischen mechanistischen Sinne, sondern folgt als Feldkonfiguration einem durch das umgebende Feld vorgegebenen </w:t>
      </w:r>
      <w:proofErr w:type="spellStart"/>
      <w:r w:rsidRPr="0013547A">
        <w:rPr>
          <w:rFonts w:ascii="Times New Roman" w:hAnsi="Times New Roman"/>
        </w:rPr>
        <w:t>Geodätenverlauf</w:t>
      </w:r>
      <w:proofErr w:type="spellEnd"/>
      <w:r w:rsidRPr="0013547A">
        <w:rPr>
          <w:rFonts w:ascii="Times New Roman" w:hAnsi="Times New Roman"/>
        </w:rPr>
        <w:t>. Bewegung wird somit als strukturierte Feldinteraktion verstanden, nicht als Wirkung externer Kräfte.</w:t>
      </w:r>
      <w:r w:rsidRPr="0013547A">
        <w:rPr>
          <w:rFonts w:ascii="Times New Roman" w:hAnsi="Times New Roman"/>
        </w:rPr>
        <w:br/>
        <w:t xml:space="preserve">Diese Perspektive erinnert an moderne Interpretationen der Quantenfeldtheorie, in der Teilchen als Anregungen eines zugrundeliegenden Feldes erscheinen. Wie Carlo </w:t>
      </w:r>
      <w:proofErr w:type="spellStart"/>
      <w:r w:rsidRPr="0013547A">
        <w:rPr>
          <w:rFonts w:ascii="Times New Roman" w:hAnsi="Times New Roman"/>
        </w:rPr>
        <w:t>Rovelli</w:t>
      </w:r>
      <w:proofErr w:type="spellEnd"/>
      <w:r w:rsidRPr="0013547A">
        <w:rPr>
          <w:rFonts w:ascii="Times New Roman" w:hAnsi="Times New Roman"/>
        </w:rPr>
        <w:t xml:space="preserve"> betont:</w:t>
      </w:r>
      <w:r w:rsidRPr="0013547A">
        <w:rPr>
          <w:rFonts w:ascii="Times New Roman" w:hAnsi="Times New Roman"/>
        </w:rPr>
        <w:br/>
        <w:t xml:space="preserve">„In </w:t>
      </w:r>
      <w:proofErr w:type="spellStart"/>
      <w:r w:rsidRPr="0013547A">
        <w:rPr>
          <w:rFonts w:ascii="Times New Roman" w:hAnsi="Times New Roman"/>
        </w:rPr>
        <w:t>quantum</w:t>
      </w:r>
      <w:proofErr w:type="spellEnd"/>
      <w:r w:rsidRPr="0013547A">
        <w:rPr>
          <w:rFonts w:ascii="Times New Roman" w:hAnsi="Times New Roman"/>
        </w:rPr>
        <w:t xml:space="preserve"> </w:t>
      </w:r>
      <w:proofErr w:type="spellStart"/>
      <w:r w:rsidRPr="0013547A">
        <w:rPr>
          <w:rFonts w:ascii="Times New Roman" w:hAnsi="Times New Roman"/>
        </w:rPr>
        <w:t>field</w:t>
      </w:r>
      <w:proofErr w:type="spellEnd"/>
      <w:r w:rsidRPr="0013547A">
        <w:rPr>
          <w:rFonts w:ascii="Times New Roman" w:hAnsi="Times New Roman"/>
        </w:rPr>
        <w:t xml:space="preserve"> </w:t>
      </w:r>
      <w:proofErr w:type="spellStart"/>
      <w:r w:rsidRPr="0013547A">
        <w:rPr>
          <w:rFonts w:ascii="Times New Roman" w:hAnsi="Times New Roman"/>
        </w:rPr>
        <w:t>theory</w:t>
      </w:r>
      <w:proofErr w:type="spellEnd"/>
      <w:r w:rsidRPr="0013547A">
        <w:rPr>
          <w:rFonts w:ascii="Times New Roman" w:hAnsi="Times New Roman"/>
        </w:rPr>
        <w:t xml:space="preserve">, </w:t>
      </w:r>
      <w:proofErr w:type="spellStart"/>
      <w:r w:rsidRPr="0013547A">
        <w:rPr>
          <w:rFonts w:ascii="Times New Roman" w:hAnsi="Times New Roman"/>
        </w:rPr>
        <w:t>what</w:t>
      </w:r>
      <w:proofErr w:type="spellEnd"/>
      <w:r w:rsidRPr="0013547A">
        <w:rPr>
          <w:rFonts w:ascii="Times New Roman" w:hAnsi="Times New Roman"/>
        </w:rPr>
        <w:t xml:space="preserve"> </w:t>
      </w:r>
      <w:proofErr w:type="spellStart"/>
      <w:r w:rsidRPr="0013547A">
        <w:rPr>
          <w:rFonts w:ascii="Times New Roman" w:hAnsi="Times New Roman"/>
        </w:rPr>
        <w:t>we</w:t>
      </w:r>
      <w:proofErr w:type="spellEnd"/>
      <w:r w:rsidRPr="0013547A">
        <w:rPr>
          <w:rFonts w:ascii="Times New Roman" w:hAnsi="Times New Roman"/>
        </w:rPr>
        <w:t xml:space="preserve"> </w:t>
      </w:r>
      <w:proofErr w:type="spellStart"/>
      <w:r w:rsidRPr="0013547A">
        <w:rPr>
          <w:rFonts w:ascii="Times New Roman" w:hAnsi="Times New Roman"/>
        </w:rPr>
        <w:t>call</w:t>
      </w:r>
      <w:proofErr w:type="spellEnd"/>
      <w:r w:rsidRPr="0013547A">
        <w:rPr>
          <w:rFonts w:ascii="Times New Roman" w:hAnsi="Times New Roman"/>
        </w:rPr>
        <w:t xml:space="preserve"> a </w:t>
      </w:r>
      <w:proofErr w:type="spellStart"/>
      <w:r w:rsidRPr="0013547A">
        <w:rPr>
          <w:rFonts w:ascii="Times New Roman" w:hAnsi="Times New Roman"/>
        </w:rPr>
        <w:t>particle</w:t>
      </w:r>
      <w:proofErr w:type="spellEnd"/>
      <w:r w:rsidRPr="0013547A">
        <w:rPr>
          <w:rFonts w:ascii="Times New Roman" w:hAnsi="Times New Roman"/>
        </w:rPr>
        <w:t xml:space="preserve"> </w:t>
      </w:r>
      <w:proofErr w:type="spellStart"/>
      <w:r w:rsidRPr="0013547A">
        <w:rPr>
          <w:rFonts w:ascii="Times New Roman" w:hAnsi="Times New Roman"/>
        </w:rPr>
        <w:t>is</w:t>
      </w:r>
      <w:proofErr w:type="spellEnd"/>
      <w:r w:rsidRPr="0013547A">
        <w:rPr>
          <w:rFonts w:ascii="Times New Roman" w:hAnsi="Times New Roman"/>
        </w:rPr>
        <w:t xml:space="preserve"> just an </w:t>
      </w:r>
      <w:proofErr w:type="spellStart"/>
      <w:r w:rsidRPr="0013547A">
        <w:rPr>
          <w:rFonts w:ascii="Times New Roman" w:hAnsi="Times New Roman"/>
        </w:rPr>
        <w:t>excitation</w:t>
      </w:r>
      <w:proofErr w:type="spellEnd"/>
      <w:r w:rsidRPr="0013547A">
        <w:rPr>
          <w:rFonts w:ascii="Times New Roman" w:hAnsi="Times New Roman"/>
        </w:rPr>
        <w:t xml:space="preserve"> </w:t>
      </w:r>
      <w:proofErr w:type="spellStart"/>
      <w:r w:rsidRPr="0013547A">
        <w:rPr>
          <w:rFonts w:ascii="Times New Roman" w:hAnsi="Times New Roman"/>
        </w:rPr>
        <w:t>of</w:t>
      </w:r>
      <w:proofErr w:type="spellEnd"/>
      <w:r w:rsidRPr="0013547A">
        <w:rPr>
          <w:rFonts w:ascii="Times New Roman" w:hAnsi="Times New Roman"/>
        </w:rPr>
        <w:t xml:space="preserve"> a </w:t>
      </w:r>
      <w:proofErr w:type="spellStart"/>
      <w:r w:rsidRPr="0013547A">
        <w:rPr>
          <w:rFonts w:ascii="Times New Roman" w:hAnsi="Times New Roman"/>
        </w:rPr>
        <w:t>field</w:t>
      </w:r>
      <w:proofErr w:type="spellEnd"/>
      <w:r w:rsidRPr="0013547A">
        <w:rPr>
          <w:rFonts w:ascii="Times New Roman" w:hAnsi="Times New Roman"/>
        </w:rPr>
        <w:t xml:space="preserve">, not a separate </w:t>
      </w:r>
      <w:proofErr w:type="spellStart"/>
      <w:r w:rsidRPr="0013547A">
        <w:rPr>
          <w:rFonts w:ascii="Times New Roman" w:hAnsi="Times New Roman"/>
        </w:rPr>
        <w:t>entity</w:t>
      </w:r>
      <w:proofErr w:type="spellEnd"/>
      <w:r w:rsidRPr="0013547A">
        <w:rPr>
          <w:rFonts w:ascii="Times New Roman" w:hAnsi="Times New Roman"/>
        </w:rPr>
        <w:t xml:space="preserve"> </w:t>
      </w:r>
      <w:proofErr w:type="spellStart"/>
      <w:r w:rsidRPr="0013547A">
        <w:rPr>
          <w:rFonts w:ascii="Times New Roman" w:hAnsi="Times New Roman"/>
        </w:rPr>
        <w:t>moving</w:t>
      </w:r>
      <w:proofErr w:type="spellEnd"/>
      <w:r w:rsidRPr="0013547A">
        <w:rPr>
          <w:rFonts w:ascii="Times New Roman" w:hAnsi="Times New Roman"/>
        </w:rPr>
        <w:t xml:space="preserve"> </w:t>
      </w:r>
      <w:proofErr w:type="spellStart"/>
      <w:r w:rsidRPr="0013547A">
        <w:rPr>
          <w:rFonts w:ascii="Times New Roman" w:hAnsi="Times New Roman"/>
        </w:rPr>
        <w:t>through</w:t>
      </w:r>
      <w:proofErr w:type="spellEnd"/>
      <w:r w:rsidRPr="0013547A">
        <w:rPr>
          <w:rFonts w:ascii="Times New Roman" w:hAnsi="Times New Roman"/>
        </w:rPr>
        <w:t xml:space="preserve"> a passive </w:t>
      </w:r>
      <w:proofErr w:type="spellStart"/>
      <w:r w:rsidRPr="0013547A">
        <w:rPr>
          <w:rFonts w:ascii="Times New Roman" w:hAnsi="Times New Roman"/>
        </w:rPr>
        <w:t>space</w:t>
      </w:r>
      <w:proofErr w:type="spellEnd"/>
      <w:r w:rsidRPr="0013547A">
        <w:rPr>
          <w:rFonts w:ascii="Times New Roman" w:hAnsi="Times New Roman"/>
        </w:rPr>
        <w:t>.“ (</w:t>
      </w:r>
      <w:proofErr w:type="spellStart"/>
      <w:r w:rsidRPr="0013547A">
        <w:rPr>
          <w:rFonts w:ascii="Times New Roman" w:hAnsi="Times New Roman"/>
        </w:rPr>
        <w:t>Rovelli</w:t>
      </w:r>
      <w:proofErr w:type="spellEnd"/>
      <w:r w:rsidRPr="0013547A">
        <w:rPr>
          <w:rFonts w:ascii="Times New Roman" w:hAnsi="Times New Roman"/>
        </w:rPr>
        <w:t xml:space="preserve"> 1996: 1655) [36]</w:t>
      </w:r>
    </w:p>
    <w:p w14:paraId="1551147A" w14:textId="77777777" w:rsidR="0013547A" w:rsidRPr="0013547A" w:rsidRDefault="0013547A" w:rsidP="0013547A">
      <w:pPr>
        <w:spacing w:after="0"/>
        <w:rPr>
          <w:rFonts w:ascii="Times New Roman" w:hAnsi="Times New Roman"/>
        </w:rPr>
      </w:pPr>
      <w:r w:rsidRPr="0013547A">
        <w:rPr>
          <w:rFonts w:ascii="Times New Roman" w:hAnsi="Times New Roman"/>
        </w:rPr>
        <w:pict w14:anchorId="1F76C719">
          <v:rect id="_x0000_i1131" style="width:0;height:1.5pt" o:hralign="center" o:hrstd="t" o:hr="t" fillcolor="#a0a0a0" stroked="f"/>
        </w:pict>
      </w:r>
    </w:p>
    <w:p w14:paraId="628B3F7F"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3.7.2 Der Lagrange-Formalismus im funktionalen Raum</w:t>
      </w:r>
      <w:r w:rsidRPr="0013547A">
        <w:rPr>
          <w:rFonts w:ascii="Times New Roman" w:hAnsi="Times New Roman"/>
        </w:rPr>
        <w:br/>
        <w:t>Der klassische Lagrange-Formalismus basiert auf der Differenz zwischen kinetischer und potentieller Energie:</w:t>
      </w:r>
      <w:r w:rsidRPr="0013547A">
        <w:rPr>
          <w:rFonts w:ascii="Times New Roman" w:hAnsi="Times New Roman"/>
        </w:rPr>
        <w:br/>
      </w:r>
      <w:r w:rsidRPr="0013547A">
        <w:rPr>
          <w:rFonts w:ascii="Times New Roman" w:hAnsi="Times New Roman"/>
        </w:rPr>
        <w:t> </w:t>
      </w:r>
      <w:r w:rsidRPr="0013547A">
        <w:rPr>
          <w:rFonts w:ascii="Times New Roman" w:hAnsi="Times New Roman"/>
        </w:rPr>
        <w:t> </w:t>
      </w:r>
      <w:r w:rsidRPr="0013547A">
        <w:rPr>
          <w:rFonts w:ascii="Times New Roman" w:hAnsi="Times New Roman"/>
        </w:rPr>
        <w:t>L = T – V</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(13)</w:t>
      </w:r>
      <w:r w:rsidRPr="0013547A">
        <w:rPr>
          <w:rFonts w:ascii="Times New Roman" w:hAnsi="Times New Roman"/>
        </w:rPr>
        <w:br/>
        <w:t>Im funktionalen Kontext ergibt sich jedoch ein neues Verständnis: Die potentielle Energie V ist nicht vorgegeben, sondern wird aus der Strukturfunktion h(</w:t>
      </w:r>
      <w:proofErr w:type="spellStart"/>
      <w:proofErr w:type="gramStart"/>
      <w:r w:rsidRPr="0013547A">
        <w:rPr>
          <w:rFonts w:ascii="Times New Roman" w:hAnsi="Times New Roman"/>
        </w:rPr>
        <w:t>x,y</w:t>
      </w:r>
      <w:proofErr w:type="gramEnd"/>
      <w:r w:rsidRPr="0013547A">
        <w:rPr>
          <w:rFonts w:ascii="Times New Roman" w:hAnsi="Times New Roman"/>
        </w:rPr>
        <w:t>,z</w:t>
      </w:r>
      <w:proofErr w:type="spellEnd"/>
      <w:r w:rsidRPr="0013547A">
        <w:rPr>
          <w:rFonts w:ascii="Times New Roman" w:hAnsi="Times New Roman"/>
        </w:rPr>
        <w:t>) abgeleitet. Die Lagrange-Funktion erhält damit eine feldabhängige Form:</w:t>
      </w:r>
      <w:r w:rsidRPr="0013547A">
        <w:rPr>
          <w:rFonts w:ascii="Times New Roman" w:hAnsi="Times New Roman"/>
        </w:rPr>
        <w:br/>
      </w:r>
      <w:r w:rsidRPr="0013547A">
        <w:rPr>
          <w:rFonts w:ascii="Times New Roman" w:hAnsi="Times New Roman"/>
        </w:rPr>
        <w:t> </w:t>
      </w:r>
      <w:r w:rsidRPr="0013547A">
        <w:rPr>
          <w:rFonts w:ascii="Times New Roman" w:hAnsi="Times New Roman"/>
        </w:rPr>
        <w:t> </w:t>
      </w:r>
      <w:r w:rsidRPr="0013547A">
        <w:rPr>
          <w:rFonts w:ascii="Times New Roman" w:hAnsi="Times New Roman"/>
        </w:rPr>
        <w:t>L(</w:t>
      </w:r>
      <w:proofErr w:type="spellStart"/>
      <w:proofErr w:type="gramStart"/>
      <w:r w:rsidRPr="0013547A">
        <w:rPr>
          <w:rFonts w:ascii="Times New Roman" w:hAnsi="Times New Roman"/>
        </w:rPr>
        <w:t>x,ẋ</w:t>
      </w:r>
      <w:proofErr w:type="gramEnd"/>
      <w:r w:rsidRPr="0013547A">
        <w:rPr>
          <w:rFonts w:ascii="Times New Roman" w:hAnsi="Times New Roman"/>
        </w:rPr>
        <w:t>,t</w:t>
      </w:r>
      <w:proofErr w:type="spellEnd"/>
      <w:r w:rsidRPr="0013547A">
        <w:rPr>
          <w:rFonts w:ascii="Times New Roman" w:hAnsi="Times New Roman"/>
        </w:rPr>
        <w:t>) = ½ mẋ² – h(x)</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(14)</w:t>
      </w:r>
      <w:r w:rsidRPr="0013547A">
        <w:rPr>
          <w:rFonts w:ascii="Times New Roman" w:hAnsi="Times New Roman"/>
        </w:rPr>
        <w:br/>
        <w:t>Die Euler-Lagrange-Gleichung</w:t>
      </w:r>
      <w:r w:rsidRPr="0013547A">
        <w:rPr>
          <w:rFonts w:ascii="Times New Roman" w:hAnsi="Times New Roman"/>
        </w:rPr>
        <w:br/>
      </w:r>
      <w:r w:rsidRPr="0013547A">
        <w:rPr>
          <w:rFonts w:ascii="Times New Roman" w:hAnsi="Times New Roman"/>
        </w:rPr>
        <w:t> </w:t>
      </w:r>
      <w:r w:rsidRPr="0013547A">
        <w:rPr>
          <w:rFonts w:ascii="Times New Roman" w:hAnsi="Times New Roman"/>
        </w:rPr>
        <w:t> </w:t>
      </w:r>
      <w:r w:rsidRPr="0013547A">
        <w:rPr>
          <w:rFonts w:ascii="Times New Roman" w:hAnsi="Times New Roman"/>
        </w:rPr>
        <w:t>d/</w:t>
      </w:r>
      <w:proofErr w:type="spellStart"/>
      <w:r w:rsidRPr="0013547A">
        <w:rPr>
          <w:rFonts w:ascii="Times New Roman" w:hAnsi="Times New Roman"/>
        </w:rPr>
        <w:t>dt</w:t>
      </w:r>
      <w:proofErr w:type="spellEnd"/>
      <w:r w:rsidRPr="0013547A">
        <w:rPr>
          <w:rFonts w:ascii="Times New Roman" w:hAnsi="Times New Roman"/>
        </w:rPr>
        <w:t>(∂L/∂ẋ) – ∂L/∂x = 0</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(15)</w:t>
      </w:r>
      <w:r w:rsidRPr="0013547A">
        <w:rPr>
          <w:rFonts w:ascii="Times New Roman" w:hAnsi="Times New Roman"/>
        </w:rPr>
        <w:br/>
        <w:t>führt zu einer Bewegungsgleichung, in der die Feldstruktur direkt die Dynamik bestimmt. In dieser Sicht ist Bewegung das Resultat funktionaler Gradienten (vgl. Holland 1995: Kap. 2) [49].</w:t>
      </w:r>
    </w:p>
    <w:p w14:paraId="130FC74D" w14:textId="77777777" w:rsidR="0013547A" w:rsidRPr="0013547A" w:rsidRDefault="0013547A" w:rsidP="0013547A">
      <w:pPr>
        <w:spacing w:after="0"/>
        <w:rPr>
          <w:rFonts w:ascii="Times New Roman" w:hAnsi="Times New Roman"/>
        </w:rPr>
      </w:pPr>
      <w:r w:rsidRPr="0013547A">
        <w:rPr>
          <w:rFonts w:ascii="Times New Roman" w:hAnsi="Times New Roman"/>
        </w:rPr>
        <w:pict w14:anchorId="2AC0D5C3">
          <v:rect id="_x0000_i1132" style="width:0;height:1.5pt" o:hralign="center" o:hrstd="t" o:hr="t" fillcolor="#a0a0a0" stroked="f"/>
        </w:pict>
      </w:r>
    </w:p>
    <w:p w14:paraId="5F5D987B"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3.7.3 Der Hamilton-Formalismus: Phase Space als funktionale Realität</w:t>
      </w:r>
      <w:r w:rsidRPr="0013547A">
        <w:rPr>
          <w:rFonts w:ascii="Times New Roman" w:hAnsi="Times New Roman"/>
        </w:rPr>
        <w:br/>
        <w:t xml:space="preserve">Der Hamilton-Formalismus führt eine duale Beschreibung ein: Position x und Impuls p als konjugierte Variablen. Der </w:t>
      </w:r>
      <w:proofErr w:type="spellStart"/>
      <w:r w:rsidRPr="0013547A">
        <w:rPr>
          <w:rFonts w:ascii="Times New Roman" w:hAnsi="Times New Roman"/>
        </w:rPr>
        <w:t>Hamiltonian</w:t>
      </w:r>
      <w:proofErr w:type="spellEnd"/>
      <w:r w:rsidRPr="0013547A">
        <w:rPr>
          <w:rFonts w:ascii="Times New Roman" w:hAnsi="Times New Roman"/>
        </w:rPr>
        <w:t>:</w:t>
      </w:r>
      <w:r w:rsidRPr="0013547A">
        <w:rPr>
          <w:rFonts w:ascii="Times New Roman" w:hAnsi="Times New Roman"/>
        </w:rPr>
        <w:br/>
      </w:r>
      <w:r w:rsidRPr="0013547A">
        <w:rPr>
          <w:rFonts w:ascii="Times New Roman" w:hAnsi="Times New Roman"/>
        </w:rPr>
        <w:t> </w:t>
      </w:r>
      <w:r w:rsidRPr="0013547A">
        <w:rPr>
          <w:rFonts w:ascii="Times New Roman" w:hAnsi="Times New Roman"/>
        </w:rPr>
        <w:t> </w:t>
      </w:r>
      <w:proofErr w:type="gramStart"/>
      <w:r w:rsidRPr="0013547A">
        <w:rPr>
          <w:rFonts w:ascii="Times New Roman" w:hAnsi="Times New Roman"/>
        </w:rPr>
        <w:t>H(</w:t>
      </w:r>
      <w:proofErr w:type="gramEnd"/>
      <w:r w:rsidRPr="0013547A">
        <w:rPr>
          <w:rFonts w:ascii="Times New Roman" w:hAnsi="Times New Roman"/>
        </w:rPr>
        <w:t>x, p) = p² / (2m) + h(x)</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(16)</w:t>
      </w:r>
      <w:r w:rsidRPr="0013547A">
        <w:rPr>
          <w:rFonts w:ascii="Times New Roman" w:hAnsi="Times New Roman"/>
        </w:rPr>
        <w:br/>
        <w:t>erlaubt eine alternative Beschreibung der Dynamik durch das Paar:</w:t>
      </w:r>
      <w:r w:rsidRPr="0013547A">
        <w:rPr>
          <w:rFonts w:ascii="Times New Roman" w:hAnsi="Times New Roman"/>
        </w:rPr>
        <w:br/>
      </w:r>
      <w:r w:rsidRPr="0013547A">
        <w:rPr>
          <w:rFonts w:ascii="Times New Roman" w:hAnsi="Times New Roman"/>
        </w:rPr>
        <w:t> </w:t>
      </w:r>
      <w:r w:rsidRPr="0013547A">
        <w:rPr>
          <w:rFonts w:ascii="Times New Roman" w:hAnsi="Times New Roman"/>
        </w:rPr>
        <w:t> </w:t>
      </w:r>
      <w:r w:rsidRPr="0013547A">
        <w:rPr>
          <w:rFonts w:ascii="Times New Roman" w:hAnsi="Times New Roman"/>
        </w:rPr>
        <w:t>ẋ = ∂H/∂p</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proofErr w:type="spellStart"/>
      <w:r w:rsidRPr="0013547A">
        <w:rPr>
          <w:rFonts w:ascii="Times New Roman" w:hAnsi="Times New Roman"/>
        </w:rPr>
        <w:t>p</w:t>
      </w:r>
      <w:proofErr w:type="spellEnd"/>
      <w:r w:rsidRPr="0013547A">
        <w:rPr>
          <w:rFonts w:ascii="Times New Roman" w:hAnsi="Times New Roman"/>
        </w:rPr>
        <w:t>̇ = –∂H/∂x</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(17)</w:t>
      </w:r>
      <w:r w:rsidRPr="0013547A">
        <w:rPr>
          <w:rFonts w:ascii="Times New Roman" w:hAnsi="Times New Roman"/>
        </w:rPr>
        <w:br/>
        <w:t xml:space="preserve">Im funktionalen Raum entsteht daraus ein phasenraumartiges Bild, in dem die Felder nicht nur Orte, sondern auch Impulsverläufe strukturieren (vgl. </w:t>
      </w:r>
      <w:proofErr w:type="spellStart"/>
      <w:r w:rsidRPr="0013547A">
        <w:rPr>
          <w:rFonts w:ascii="Times New Roman" w:hAnsi="Times New Roman"/>
        </w:rPr>
        <w:t>Rumelhart</w:t>
      </w:r>
      <w:proofErr w:type="spellEnd"/>
      <w:r w:rsidRPr="0013547A">
        <w:rPr>
          <w:rFonts w:ascii="Times New Roman" w:hAnsi="Times New Roman"/>
        </w:rPr>
        <w:t xml:space="preserve"> et al. 1986: Kap. 3) [50].</w:t>
      </w:r>
    </w:p>
    <w:p w14:paraId="24AF99C7" w14:textId="77777777" w:rsidR="0013547A" w:rsidRPr="0013547A" w:rsidRDefault="0013547A" w:rsidP="0013547A">
      <w:pPr>
        <w:spacing w:after="0"/>
        <w:rPr>
          <w:rFonts w:ascii="Times New Roman" w:hAnsi="Times New Roman"/>
        </w:rPr>
      </w:pPr>
      <w:r w:rsidRPr="0013547A">
        <w:rPr>
          <w:rFonts w:ascii="Times New Roman" w:hAnsi="Times New Roman"/>
        </w:rPr>
        <w:pict w14:anchorId="42D55ED9">
          <v:rect id="_x0000_i1133" style="width:0;height:1.5pt" o:hralign="center" o:hrstd="t" o:hr="t" fillcolor="#a0a0a0" stroked="f"/>
        </w:pict>
      </w:r>
    </w:p>
    <w:p w14:paraId="7FAB1AC4"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3.7.4 Energie und Impuls als Feldgrößen</w:t>
      </w:r>
      <w:r w:rsidRPr="0013547A">
        <w:rPr>
          <w:rFonts w:ascii="Times New Roman" w:hAnsi="Times New Roman"/>
        </w:rPr>
        <w:br/>
        <w:t>Die klassische Vorstellung, dass Energie und Impuls Eigenschaft eines Teilchens sind, wird im funktionalen Raum revidiert. Beide Größen entstehen durch Feldverläufe:</w:t>
      </w:r>
      <w:r w:rsidRPr="0013547A">
        <w:rPr>
          <w:rFonts w:ascii="Times New Roman" w:hAnsi="Times New Roman"/>
        </w:rPr>
        <w:br/>
      </w:r>
      <w:r w:rsidRPr="0013547A">
        <w:rPr>
          <w:rFonts w:ascii="Times New Roman" w:hAnsi="Times New Roman"/>
        </w:rPr>
        <w:t> </w:t>
      </w:r>
      <w:r w:rsidRPr="0013547A">
        <w:rPr>
          <w:rFonts w:ascii="Times New Roman" w:hAnsi="Times New Roman"/>
        </w:rPr>
        <w:t> </w:t>
      </w:r>
      <w:r w:rsidRPr="0013547A">
        <w:rPr>
          <w:rFonts w:ascii="Times New Roman" w:hAnsi="Times New Roman"/>
        </w:rPr>
        <w:t>E(x) = ½ mẋ² + h(x)</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 </w:t>
      </w:r>
      <w:r w:rsidRPr="0013547A">
        <w:rPr>
          <w:rFonts w:ascii="Times New Roman" w:hAnsi="Times New Roman"/>
        </w:rPr>
        <w:t>(18)</w:t>
      </w:r>
      <w:r w:rsidRPr="0013547A">
        <w:rPr>
          <w:rFonts w:ascii="Times New Roman" w:hAnsi="Times New Roman"/>
        </w:rPr>
        <w:br/>
        <w:t xml:space="preserve">Durch strukturelle Veränderungen in h(x) können sich Energie- und Impulsverteilungen verändern – ohne dass eine klassische Kraft einwirkt. Dies ist konsistent mit modernen Felddynamiken, in denen Energie lokalisierbar, aber nicht substanzhaft ist (vgl. </w:t>
      </w:r>
      <w:proofErr w:type="spellStart"/>
      <w:r w:rsidRPr="0013547A">
        <w:rPr>
          <w:rFonts w:ascii="Times New Roman" w:hAnsi="Times New Roman"/>
        </w:rPr>
        <w:t>Churchland</w:t>
      </w:r>
      <w:proofErr w:type="spellEnd"/>
      <w:r w:rsidRPr="0013547A">
        <w:rPr>
          <w:rFonts w:ascii="Times New Roman" w:hAnsi="Times New Roman"/>
        </w:rPr>
        <w:t xml:space="preserve"> 1986: Kap. 5) [51].</w:t>
      </w:r>
    </w:p>
    <w:p w14:paraId="622EC93D" w14:textId="77777777" w:rsidR="0013547A" w:rsidRPr="0013547A" w:rsidRDefault="0013547A" w:rsidP="0013547A">
      <w:pPr>
        <w:spacing w:after="0"/>
        <w:rPr>
          <w:rFonts w:ascii="Times New Roman" w:hAnsi="Times New Roman"/>
        </w:rPr>
      </w:pPr>
      <w:r w:rsidRPr="0013547A">
        <w:rPr>
          <w:rFonts w:ascii="Times New Roman" w:hAnsi="Times New Roman"/>
        </w:rPr>
        <w:pict w14:anchorId="0EA48FD7">
          <v:rect id="_x0000_i1134" style="width:0;height:1.5pt" o:hralign="center" o:hrstd="t" o:hr="t" fillcolor="#a0a0a0" stroked="f"/>
        </w:pict>
      </w:r>
    </w:p>
    <w:p w14:paraId="37EB02B3"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3.7.5 Kausalität als funktionales Prinzip</w:t>
      </w:r>
      <w:r w:rsidRPr="0013547A">
        <w:rPr>
          <w:rFonts w:ascii="Times New Roman" w:hAnsi="Times New Roman"/>
        </w:rPr>
        <w:br/>
        <w:t>Im klassischen Weltbild ist Kausalität linear: Ursache → Wirkung. Im funktionalen Raum ergibt sich jedoch eine strukturbedingte Kausalität, die an die Feldkonfiguration gebunden ist.</w:t>
      </w:r>
      <w:r w:rsidRPr="0013547A">
        <w:rPr>
          <w:rFonts w:ascii="Times New Roman" w:hAnsi="Times New Roman"/>
        </w:rPr>
        <w:br/>
        <w:t>Die Frage ist nicht „was verursacht was“, sondern „welche strukturelle Konfiguration erlaubt welche Veränderungen“.</w:t>
      </w:r>
      <w:r w:rsidRPr="0013547A">
        <w:rPr>
          <w:rFonts w:ascii="Times New Roman" w:hAnsi="Times New Roman"/>
        </w:rPr>
        <w:br/>
        <w:t>Roger Penrose formuliert dazu:</w:t>
      </w:r>
      <w:r w:rsidRPr="0013547A">
        <w:rPr>
          <w:rFonts w:ascii="Times New Roman" w:hAnsi="Times New Roman"/>
        </w:rPr>
        <w:br/>
        <w:t xml:space="preserve">„The </w:t>
      </w:r>
      <w:proofErr w:type="spellStart"/>
      <w:r w:rsidRPr="0013547A">
        <w:rPr>
          <w:rFonts w:ascii="Times New Roman" w:hAnsi="Times New Roman"/>
        </w:rPr>
        <w:t>causal</w:t>
      </w:r>
      <w:proofErr w:type="spellEnd"/>
      <w:r w:rsidRPr="0013547A">
        <w:rPr>
          <w:rFonts w:ascii="Times New Roman" w:hAnsi="Times New Roman"/>
        </w:rPr>
        <w:t xml:space="preserve"> </w:t>
      </w:r>
      <w:proofErr w:type="spellStart"/>
      <w:r w:rsidRPr="0013547A">
        <w:rPr>
          <w:rFonts w:ascii="Times New Roman" w:hAnsi="Times New Roman"/>
        </w:rPr>
        <w:t>structure</w:t>
      </w:r>
      <w:proofErr w:type="spellEnd"/>
      <w:r w:rsidRPr="0013547A">
        <w:rPr>
          <w:rFonts w:ascii="Times New Roman" w:hAnsi="Times New Roman"/>
        </w:rPr>
        <w:t xml:space="preserve"> </w:t>
      </w:r>
      <w:proofErr w:type="spellStart"/>
      <w:r w:rsidRPr="0013547A">
        <w:rPr>
          <w:rFonts w:ascii="Times New Roman" w:hAnsi="Times New Roman"/>
        </w:rPr>
        <w:t>of</w:t>
      </w:r>
      <w:proofErr w:type="spellEnd"/>
      <w:r w:rsidRPr="0013547A">
        <w:rPr>
          <w:rFonts w:ascii="Times New Roman" w:hAnsi="Times New Roman"/>
        </w:rPr>
        <w:t xml:space="preserve"> </w:t>
      </w:r>
      <w:proofErr w:type="spellStart"/>
      <w:r w:rsidRPr="0013547A">
        <w:rPr>
          <w:rFonts w:ascii="Times New Roman" w:hAnsi="Times New Roman"/>
        </w:rPr>
        <w:t>space</w:t>
      </w:r>
      <w:proofErr w:type="spellEnd"/>
      <w:r w:rsidRPr="0013547A">
        <w:rPr>
          <w:rFonts w:ascii="Times New Roman" w:hAnsi="Times New Roman"/>
        </w:rPr>
        <w:t xml:space="preserve">-time </w:t>
      </w:r>
      <w:proofErr w:type="spellStart"/>
      <w:r w:rsidRPr="0013547A">
        <w:rPr>
          <w:rFonts w:ascii="Times New Roman" w:hAnsi="Times New Roman"/>
        </w:rPr>
        <w:t>is</w:t>
      </w:r>
      <w:proofErr w:type="spellEnd"/>
      <w:r w:rsidRPr="0013547A">
        <w:rPr>
          <w:rFonts w:ascii="Times New Roman" w:hAnsi="Times New Roman"/>
        </w:rPr>
        <w:t xml:space="preserve"> not an </w:t>
      </w:r>
      <w:proofErr w:type="spellStart"/>
      <w:r w:rsidRPr="0013547A">
        <w:rPr>
          <w:rFonts w:ascii="Times New Roman" w:hAnsi="Times New Roman"/>
        </w:rPr>
        <w:t>independent</w:t>
      </w:r>
      <w:proofErr w:type="spellEnd"/>
      <w:r w:rsidRPr="0013547A">
        <w:rPr>
          <w:rFonts w:ascii="Times New Roman" w:hAnsi="Times New Roman"/>
        </w:rPr>
        <w:t xml:space="preserve"> frame, but a </w:t>
      </w:r>
      <w:proofErr w:type="spellStart"/>
      <w:r w:rsidRPr="0013547A">
        <w:rPr>
          <w:rFonts w:ascii="Times New Roman" w:hAnsi="Times New Roman"/>
        </w:rPr>
        <w:t>consequence</w:t>
      </w:r>
      <w:proofErr w:type="spellEnd"/>
      <w:r w:rsidRPr="0013547A">
        <w:rPr>
          <w:rFonts w:ascii="Times New Roman" w:hAnsi="Times New Roman"/>
        </w:rPr>
        <w:t xml:space="preserve"> </w:t>
      </w:r>
      <w:proofErr w:type="spellStart"/>
      <w:r w:rsidRPr="0013547A">
        <w:rPr>
          <w:rFonts w:ascii="Times New Roman" w:hAnsi="Times New Roman"/>
        </w:rPr>
        <w:t>of</w:t>
      </w:r>
      <w:proofErr w:type="spellEnd"/>
      <w:r w:rsidRPr="0013547A">
        <w:rPr>
          <w:rFonts w:ascii="Times New Roman" w:hAnsi="Times New Roman"/>
        </w:rPr>
        <w:t xml:space="preserve"> </w:t>
      </w:r>
      <w:proofErr w:type="spellStart"/>
      <w:r w:rsidRPr="0013547A">
        <w:rPr>
          <w:rFonts w:ascii="Times New Roman" w:hAnsi="Times New Roman"/>
        </w:rPr>
        <w:t>field</w:t>
      </w:r>
      <w:proofErr w:type="spellEnd"/>
      <w:r w:rsidRPr="0013547A">
        <w:rPr>
          <w:rFonts w:ascii="Times New Roman" w:hAnsi="Times New Roman"/>
        </w:rPr>
        <w:t xml:space="preserve"> </w:t>
      </w:r>
      <w:proofErr w:type="spellStart"/>
      <w:r w:rsidRPr="0013547A">
        <w:rPr>
          <w:rFonts w:ascii="Times New Roman" w:hAnsi="Times New Roman"/>
        </w:rPr>
        <w:t>configurations</w:t>
      </w:r>
      <w:proofErr w:type="spellEnd"/>
      <w:r w:rsidRPr="0013547A">
        <w:rPr>
          <w:rFonts w:ascii="Times New Roman" w:hAnsi="Times New Roman"/>
        </w:rPr>
        <w:t xml:space="preserve"> and </w:t>
      </w:r>
      <w:proofErr w:type="spellStart"/>
      <w:r w:rsidRPr="0013547A">
        <w:rPr>
          <w:rFonts w:ascii="Times New Roman" w:hAnsi="Times New Roman"/>
        </w:rPr>
        <w:t>their</w:t>
      </w:r>
      <w:proofErr w:type="spellEnd"/>
      <w:r w:rsidRPr="0013547A">
        <w:rPr>
          <w:rFonts w:ascii="Times New Roman" w:hAnsi="Times New Roman"/>
        </w:rPr>
        <w:t xml:space="preserve"> global </w:t>
      </w:r>
      <w:proofErr w:type="spellStart"/>
      <w:r w:rsidRPr="0013547A">
        <w:rPr>
          <w:rFonts w:ascii="Times New Roman" w:hAnsi="Times New Roman"/>
        </w:rPr>
        <w:t>consistency</w:t>
      </w:r>
      <w:proofErr w:type="spellEnd"/>
      <w:r w:rsidRPr="0013547A">
        <w:rPr>
          <w:rFonts w:ascii="Times New Roman" w:hAnsi="Times New Roman"/>
        </w:rPr>
        <w:t>.“ (Penrose 2004: 512) [22]</w:t>
      </w:r>
    </w:p>
    <w:p w14:paraId="4DD36930" w14:textId="77777777" w:rsidR="0013547A" w:rsidRPr="0013547A" w:rsidRDefault="0013547A" w:rsidP="0013547A">
      <w:pPr>
        <w:spacing w:after="0"/>
        <w:rPr>
          <w:rFonts w:ascii="Times New Roman" w:hAnsi="Times New Roman"/>
        </w:rPr>
      </w:pPr>
      <w:r w:rsidRPr="0013547A">
        <w:rPr>
          <w:rFonts w:ascii="Times New Roman" w:hAnsi="Times New Roman"/>
        </w:rPr>
        <w:pict w14:anchorId="5A2ED8E3">
          <v:rect id="_x0000_i1135" style="width:0;height:1.5pt" o:hralign="center" o:hrstd="t" o:hr="t" fillcolor="#a0a0a0" stroked="f"/>
        </w:pict>
      </w:r>
    </w:p>
    <w:p w14:paraId="42774050"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3.7.6 Methodisch-didaktische Betrachtung</w:t>
      </w:r>
      <w:r w:rsidRPr="0013547A">
        <w:rPr>
          <w:rFonts w:ascii="Times New Roman" w:hAnsi="Times New Roman"/>
        </w:rPr>
        <w:br/>
        <w:t>Das funktionale Raumkonzept eröffnet einen neuen didaktischen Zugang zur Dynamik:</w:t>
      </w:r>
    </w:p>
    <w:p w14:paraId="73EB09C9" w14:textId="77777777" w:rsidR="0013547A" w:rsidRPr="0013547A" w:rsidRDefault="0013547A" w:rsidP="000B6034">
      <w:pPr>
        <w:numPr>
          <w:ilvl w:val="0"/>
          <w:numId w:val="3"/>
        </w:numPr>
        <w:spacing w:before="100" w:beforeAutospacing="1" w:after="100" w:afterAutospacing="1"/>
        <w:rPr>
          <w:rFonts w:ascii="Times New Roman" w:hAnsi="Times New Roman"/>
        </w:rPr>
      </w:pPr>
      <w:r w:rsidRPr="0013547A">
        <w:rPr>
          <w:rFonts w:ascii="Times New Roman" w:hAnsi="Times New Roman"/>
          <w:b/>
          <w:bCs/>
        </w:rPr>
        <w:t>Strukturbasierte Einführung von Kräften</w:t>
      </w:r>
      <w:r w:rsidRPr="0013547A">
        <w:rPr>
          <w:rFonts w:ascii="Times New Roman" w:hAnsi="Times New Roman"/>
        </w:rPr>
        <w:t>: Anstelle abstrakter Vektoren kann Dynamik über Feldvisualisierungen und Strukturgradienten eingeführt werden.</w:t>
      </w:r>
    </w:p>
    <w:p w14:paraId="1AE36439" w14:textId="77777777" w:rsidR="0013547A" w:rsidRPr="0013547A" w:rsidRDefault="0013547A" w:rsidP="000B6034">
      <w:pPr>
        <w:numPr>
          <w:ilvl w:val="0"/>
          <w:numId w:val="3"/>
        </w:numPr>
        <w:spacing w:before="100" w:beforeAutospacing="1" w:after="100" w:afterAutospacing="1"/>
        <w:rPr>
          <w:rFonts w:ascii="Times New Roman" w:hAnsi="Times New Roman"/>
        </w:rPr>
      </w:pPr>
      <w:r w:rsidRPr="0013547A">
        <w:rPr>
          <w:rFonts w:ascii="Times New Roman" w:hAnsi="Times New Roman"/>
          <w:b/>
          <w:bCs/>
        </w:rPr>
        <w:t>Systemische Verknüpfung</w:t>
      </w:r>
      <w:r w:rsidRPr="0013547A">
        <w:rPr>
          <w:rFonts w:ascii="Times New Roman" w:hAnsi="Times New Roman"/>
        </w:rPr>
        <w:t>: Lagrange- und Hamilton-Formalismus erscheinen nicht mehr als rein mathematische Werkzeuge, sondern als Ausdruck epistemischer Struktur.</w:t>
      </w:r>
    </w:p>
    <w:p w14:paraId="2088B075" w14:textId="77777777" w:rsidR="0013547A" w:rsidRPr="0013547A" w:rsidRDefault="0013547A" w:rsidP="000B6034">
      <w:pPr>
        <w:numPr>
          <w:ilvl w:val="0"/>
          <w:numId w:val="3"/>
        </w:numPr>
        <w:spacing w:before="100" w:beforeAutospacing="1" w:after="100" w:afterAutospacing="1"/>
        <w:rPr>
          <w:rFonts w:ascii="Times New Roman" w:hAnsi="Times New Roman"/>
        </w:rPr>
      </w:pPr>
      <w:r w:rsidRPr="0013547A">
        <w:rPr>
          <w:rFonts w:ascii="Times New Roman" w:hAnsi="Times New Roman"/>
          <w:b/>
          <w:bCs/>
        </w:rPr>
        <w:t>Kausalität als Emergenz</w:t>
      </w:r>
      <w:r w:rsidRPr="0013547A">
        <w:rPr>
          <w:rFonts w:ascii="Times New Roman" w:hAnsi="Times New Roman"/>
        </w:rPr>
        <w:t>: Die Veranschaulichung, dass Kausalverhältnisse selbst feldabhängig sind, fördert ein dynamisches, prozessorientiertes Denken.</w:t>
      </w:r>
      <w:r w:rsidRPr="0013547A">
        <w:rPr>
          <w:rFonts w:ascii="Times New Roman" w:hAnsi="Times New Roman"/>
        </w:rPr>
        <w:br/>
        <w:t xml:space="preserve">Didaktisch sinnvoll sind Simulationen feldinduzierter Bahnen, Visualisierungen von Potentiallandschaften und strukturierte Reflexionsphasen über alternative Raum- und Wirkmodelle (vgl. </w:t>
      </w:r>
      <w:proofErr w:type="spellStart"/>
      <w:r w:rsidRPr="0013547A">
        <w:rPr>
          <w:rFonts w:ascii="Times New Roman" w:hAnsi="Times New Roman"/>
        </w:rPr>
        <w:t>Craver</w:t>
      </w:r>
      <w:proofErr w:type="spellEnd"/>
      <w:r w:rsidRPr="0013547A">
        <w:rPr>
          <w:rFonts w:ascii="Times New Roman" w:hAnsi="Times New Roman"/>
        </w:rPr>
        <w:t xml:space="preserve"> 2007: Kap. 7) [52].</w:t>
      </w:r>
    </w:p>
    <w:p w14:paraId="36E63280" w14:textId="77777777" w:rsidR="0013547A" w:rsidRPr="0013547A" w:rsidRDefault="0013547A" w:rsidP="0013547A">
      <w:pPr>
        <w:spacing w:after="0"/>
        <w:rPr>
          <w:rFonts w:ascii="Times New Roman" w:hAnsi="Times New Roman"/>
        </w:rPr>
      </w:pPr>
      <w:r w:rsidRPr="0013547A">
        <w:rPr>
          <w:rFonts w:ascii="Times New Roman" w:hAnsi="Times New Roman"/>
        </w:rPr>
        <w:pict w14:anchorId="524355A1">
          <v:rect id="_x0000_i1136" style="width:0;height:1.5pt" o:hralign="center" o:hrstd="t" o:hr="t" fillcolor="#a0a0a0" stroked="f"/>
        </w:pict>
      </w:r>
    </w:p>
    <w:p w14:paraId="382C229B"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b/>
          <w:bCs/>
        </w:rPr>
        <w:t>3.7.7 Erkenntnistheoretischer Horizont</w:t>
      </w:r>
      <w:r w:rsidRPr="0013547A">
        <w:rPr>
          <w:rFonts w:ascii="Times New Roman" w:hAnsi="Times New Roman"/>
        </w:rPr>
        <w:b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273"/>
        <w:gridCol w:w="3288"/>
      </w:tblGrid>
      <w:tr w:rsidR="0013547A" w:rsidRPr="0013547A" w14:paraId="7319BD3C" w14:textId="77777777" w:rsidTr="0013547A">
        <w:trPr>
          <w:tblHeader/>
          <w:tblCellSpacing w:w="15" w:type="dxa"/>
        </w:trPr>
        <w:tc>
          <w:tcPr>
            <w:tcW w:w="0" w:type="auto"/>
            <w:vAlign w:val="center"/>
            <w:hideMark/>
          </w:tcPr>
          <w:p w14:paraId="10386070" w14:textId="77777777" w:rsidR="0013547A" w:rsidRPr="0013547A" w:rsidRDefault="0013547A" w:rsidP="0013547A">
            <w:pPr>
              <w:spacing w:after="0"/>
              <w:jc w:val="center"/>
              <w:rPr>
                <w:rFonts w:ascii="Times New Roman" w:hAnsi="Times New Roman"/>
                <w:b/>
                <w:bCs/>
              </w:rPr>
            </w:pPr>
            <w:r w:rsidRPr="0013547A">
              <w:rPr>
                <w:rFonts w:ascii="Times New Roman" w:hAnsi="Times New Roman"/>
                <w:b/>
                <w:bCs/>
              </w:rPr>
              <w:t>Dimension</w:t>
            </w:r>
          </w:p>
        </w:tc>
        <w:tc>
          <w:tcPr>
            <w:tcW w:w="0" w:type="auto"/>
            <w:vAlign w:val="center"/>
            <w:hideMark/>
          </w:tcPr>
          <w:p w14:paraId="5DD87124" w14:textId="77777777" w:rsidR="0013547A" w:rsidRPr="0013547A" w:rsidRDefault="0013547A" w:rsidP="0013547A">
            <w:pPr>
              <w:spacing w:after="0"/>
              <w:jc w:val="center"/>
              <w:rPr>
                <w:rFonts w:ascii="Times New Roman" w:hAnsi="Times New Roman"/>
                <w:b/>
                <w:bCs/>
              </w:rPr>
            </w:pPr>
            <w:r w:rsidRPr="0013547A">
              <w:rPr>
                <w:rFonts w:ascii="Times New Roman" w:hAnsi="Times New Roman"/>
                <w:b/>
                <w:bCs/>
              </w:rPr>
              <w:t>Klassisch</w:t>
            </w:r>
          </w:p>
        </w:tc>
        <w:tc>
          <w:tcPr>
            <w:tcW w:w="0" w:type="auto"/>
            <w:vAlign w:val="center"/>
            <w:hideMark/>
          </w:tcPr>
          <w:p w14:paraId="537964B8" w14:textId="77777777" w:rsidR="0013547A" w:rsidRPr="0013547A" w:rsidRDefault="0013547A" w:rsidP="0013547A">
            <w:pPr>
              <w:spacing w:after="0"/>
              <w:jc w:val="center"/>
              <w:rPr>
                <w:rFonts w:ascii="Times New Roman" w:hAnsi="Times New Roman"/>
                <w:b/>
                <w:bCs/>
              </w:rPr>
            </w:pPr>
            <w:r w:rsidRPr="0013547A">
              <w:rPr>
                <w:rFonts w:ascii="Times New Roman" w:hAnsi="Times New Roman"/>
                <w:b/>
                <w:bCs/>
              </w:rPr>
              <w:t>Funktional</w:t>
            </w:r>
          </w:p>
        </w:tc>
      </w:tr>
      <w:tr w:rsidR="0013547A" w:rsidRPr="0013547A" w14:paraId="195A5399" w14:textId="77777777" w:rsidTr="0013547A">
        <w:trPr>
          <w:tblCellSpacing w:w="15" w:type="dxa"/>
        </w:trPr>
        <w:tc>
          <w:tcPr>
            <w:tcW w:w="0" w:type="auto"/>
            <w:vAlign w:val="center"/>
            <w:hideMark/>
          </w:tcPr>
          <w:p w14:paraId="3D7D9132" w14:textId="77777777" w:rsidR="0013547A" w:rsidRPr="0013547A" w:rsidRDefault="0013547A" w:rsidP="0013547A">
            <w:pPr>
              <w:spacing w:after="0"/>
              <w:rPr>
                <w:rFonts w:ascii="Times New Roman" w:hAnsi="Times New Roman"/>
              </w:rPr>
            </w:pPr>
            <w:r w:rsidRPr="0013547A">
              <w:rPr>
                <w:rFonts w:ascii="Times New Roman" w:hAnsi="Times New Roman"/>
              </w:rPr>
              <w:t>Raum</w:t>
            </w:r>
          </w:p>
        </w:tc>
        <w:tc>
          <w:tcPr>
            <w:tcW w:w="0" w:type="auto"/>
            <w:vAlign w:val="center"/>
            <w:hideMark/>
          </w:tcPr>
          <w:p w14:paraId="1538024F" w14:textId="77777777" w:rsidR="0013547A" w:rsidRPr="0013547A" w:rsidRDefault="0013547A" w:rsidP="0013547A">
            <w:pPr>
              <w:spacing w:after="0"/>
              <w:rPr>
                <w:rFonts w:ascii="Times New Roman" w:hAnsi="Times New Roman"/>
              </w:rPr>
            </w:pPr>
            <w:r w:rsidRPr="0013547A">
              <w:rPr>
                <w:rFonts w:ascii="Times New Roman" w:hAnsi="Times New Roman"/>
              </w:rPr>
              <w:t>Container</w:t>
            </w:r>
          </w:p>
        </w:tc>
        <w:tc>
          <w:tcPr>
            <w:tcW w:w="0" w:type="auto"/>
            <w:vAlign w:val="center"/>
            <w:hideMark/>
          </w:tcPr>
          <w:p w14:paraId="20BD4DB1" w14:textId="77777777" w:rsidR="0013547A" w:rsidRPr="0013547A" w:rsidRDefault="0013547A" w:rsidP="0013547A">
            <w:pPr>
              <w:spacing w:after="0"/>
              <w:rPr>
                <w:rFonts w:ascii="Times New Roman" w:hAnsi="Times New Roman"/>
              </w:rPr>
            </w:pPr>
            <w:r w:rsidRPr="0013547A">
              <w:rPr>
                <w:rFonts w:ascii="Times New Roman" w:hAnsi="Times New Roman"/>
              </w:rPr>
              <w:t>Strukturfeld</w:t>
            </w:r>
          </w:p>
        </w:tc>
      </w:tr>
      <w:tr w:rsidR="0013547A" w:rsidRPr="0013547A" w14:paraId="58F64FC8" w14:textId="77777777" w:rsidTr="0013547A">
        <w:trPr>
          <w:tblCellSpacing w:w="15" w:type="dxa"/>
        </w:trPr>
        <w:tc>
          <w:tcPr>
            <w:tcW w:w="0" w:type="auto"/>
            <w:vAlign w:val="center"/>
            <w:hideMark/>
          </w:tcPr>
          <w:p w14:paraId="3945D552" w14:textId="77777777" w:rsidR="0013547A" w:rsidRPr="0013547A" w:rsidRDefault="0013547A" w:rsidP="0013547A">
            <w:pPr>
              <w:spacing w:after="0"/>
              <w:rPr>
                <w:rFonts w:ascii="Times New Roman" w:hAnsi="Times New Roman"/>
              </w:rPr>
            </w:pPr>
            <w:r w:rsidRPr="0013547A">
              <w:rPr>
                <w:rFonts w:ascii="Times New Roman" w:hAnsi="Times New Roman"/>
              </w:rPr>
              <w:t>Bewegung</w:t>
            </w:r>
          </w:p>
        </w:tc>
        <w:tc>
          <w:tcPr>
            <w:tcW w:w="0" w:type="auto"/>
            <w:vAlign w:val="center"/>
            <w:hideMark/>
          </w:tcPr>
          <w:p w14:paraId="4715823B" w14:textId="77777777" w:rsidR="0013547A" w:rsidRPr="0013547A" w:rsidRDefault="0013547A" w:rsidP="0013547A">
            <w:pPr>
              <w:spacing w:after="0"/>
              <w:rPr>
                <w:rFonts w:ascii="Times New Roman" w:hAnsi="Times New Roman"/>
              </w:rPr>
            </w:pPr>
            <w:r w:rsidRPr="0013547A">
              <w:rPr>
                <w:rFonts w:ascii="Times New Roman" w:hAnsi="Times New Roman"/>
              </w:rPr>
              <w:t>Reaktion auf Kraft</w:t>
            </w:r>
          </w:p>
        </w:tc>
        <w:tc>
          <w:tcPr>
            <w:tcW w:w="0" w:type="auto"/>
            <w:vAlign w:val="center"/>
            <w:hideMark/>
          </w:tcPr>
          <w:p w14:paraId="1F31EA4D" w14:textId="77777777" w:rsidR="0013547A" w:rsidRPr="0013547A" w:rsidRDefault="0013547A" w:rsidP="0013547A">
            <w:pPr>
              <w:spacing w:after="0"/>
              <w:rPr>
                <w:rFonts w:ascii="Times New Roman" w:hAnsi="Times New Roman"/>
              </w:rPr>
            </w:pPr>
            <w:r w:rsidRPr="0013547A">
              <w:rPr>
                <w:rFonts w:ascii="Times New Roman" w:hAnsi="Times New Roman"/>
              </w:rPr>
              <w:t>Emergenz aus Strukturgradienten</w:t>
            </w:r>
          </w:p>
        </w:tc>
      </w:tr>
      <w:tr w:rsidR="0013547A" w:rsidRPr="0013547A" w14:paraId="69BFA6F8" w14:textId="77777777" w:rsidTr="0013547A">
        <w:trPr>
          <w:tblCellSpacing w:w="15" w:type="dxa"/>
        </w:trPr>
        <w:tc>
          <w:tcPr>
            <w:tcW w:w="0" w:type="auto"/>
            <w:vAlign w:val="center"/>
            <w:hideMark/>
          </w:tcPr>
          <w:p w14:paraId="7C5F9441" w14:textId="77777777" w:rsidR="0013547A" w:rsidRPr="0013547A" w:rsidRDefault="0013547A" w:rsidP="0013547A">
            <w:pPr>
              <w:spacing w:after="0"/>
              <w:rPr>
                <w:rFonts w:ascii="Times New Roman" w:hAnsi="Times New Roman"/>
              </w:rPr>
            </w:pPr>
            <w:r w:rsidRPr="0013547A">
              <w:rPr>
                <w:rFonts w:ascii="Times New Roman" w:hAnsi="Times New Roman"/>
              </w:rPr>
              <w:t>Energie</w:t>
            </w:r>
          </w:p>
        </w:tc>
        <w:tc>
          <w:tcPr>
            <w:tcW w:w="0" w:type="auto"/>
            <w:vAlign w:val="center"/>
            <w:hideMark/>
          </w:tcPr>
          <w:p w14:paraId="79C77154" w14:textId="77777777" w:rsidR="0013547A" w:rsidRPr="0013547A" w:rsidRDefault="0013547A" w:rsidP="0013547A">
            <w:pPr>
              <w:spacing w:after="0"/>
              <w:rPr>
                <w:rFonts w:ascii="Times New Roman" w:hAnsi="Times New Roman"/>
              </w:rPr>
            </w:pPr>
            <w:r w:rsidRPr="0013547A">
              <w:rPr>
                <w:rFonts w:ascii="Times New Roman" w:hAnsi="Times New Roman"/>
              </w:rPr>
              <w:t>Systemeigenschaft</w:t>
            </w:r>
          </w:p>
        </w:tc>
        <w:tc>
          <w:tcPr>
            <w:tcW w:w="0" w:type="auto"/>
            <w:vAlign w:val="center"/>
            <w:hideMark/>
          </w:tcPr>
          <w:p w14:paraId="73539D1F" w14:textId="77777777" w:rsidR="0013547A" w:rsidRPr="0013547A" w:rsidRDefault="0013547A" w:rsidP="0013547A">
            <w:pPr>
              <w:spacing w:after="0"/>
              <w:rPr>
                <w:rFonts w:ascii="Times New Roman" w:hAnsi="Times New Roman"/>
              </w:rPr>
            </w:pPr>
            <w:r w:rsidRPr="0013547A">
              <w:rPr>
                <w:rFonts w:ascii="Times New Roman" w:hAnsi="Times New Roman"/>
              </w:rPr>
              <w:t>Funktion von Raumstruktur</w:t>
            </w:r>
          </w:p>
        </w:tc>
      </w:tr>
      <w:tr w:rsidR="0013547A" w:rsidRPr="0013547A" w14:paraId="33E18DE5" w14:textId="77777777" w:rsidTr="0013547A">
        <w:trPr>
          <w:tblCellSpacing w:w="15" w:type="dxa"/>
        </w:trPr>
        <w:tc>
          <w:tcPr>
            <w:tcW w:w="0" w:type="auto"/>
            <w:vAlign w:val="center"/>
            <w:hideMark/>
          </w:tcPr>
          <w:p w14:paraId="787569E8" w14:textId="77777777" w:rsidR="0013547A" w:rsidRPr="0013547A" w:rsidRDefault="0013547A" w:rsidP="0013547A">
            <w:pPr>
              <w:spacing w:after="0"/>
              <w:rPr>
                <w:rFonts w:ascii="Times New Roman" w:hAnsi="Times New Roman"/>
              </w:rPr>
            </w:pPr>
            <w:r w:rsidRPr="0013547A">
              <w:rPr>
                <w:rFonts w:ascii="Times New Roman" w:hAnsi="Times New Roman"/>
              </w:rPr>
              <w:t>Kausalität</w:t>
            </w:r>
          </w:p>
        </w:tc>
        <w:tc>
          <w:tcPr>
            <w:tcW w:w="0" w:type="auto"/>
            <w:vAlign w:val="center"/>
            <w:hideMark/>
          </w:tcPr>
          <w:p w14:paraId="4B6CE61D" w14:textId="77777777" w:rsidR="0013547A" w:rsidRPr="0013547A" w:rsidRDefault="0013547A" w:rsidP="0013547A">
            <w:pPr>
              <w:spacing w:after="0"/>
              <w:rPr>
                <w:rFonts w:ascii="Times New Roman" w:hAnsi="Times New Roman"/>
              </w:rPr>
            </w:pPr>
            <w:r w:rsidRPr="0013547A">
              <w:rPr>
                <w:rFonts w:ascii="Times New Roman" w:hAnsi="Times New Roman"/>
              </w:rPr>
              <w:t>Linear, deterministisch</w:t>
            </w:r>
          </w:p>
        </w:tc>
        <w:tc>
          <w:tcPr>
            <w:tcW w:w="0" w:type="auto"/>
            <w:vAlign w:val="center"/>
            <w:hideMark/>
          </w:tcPr>
          <w:p w14:paraId="2BC4B1B1" w14:textId="77777777" w:rsidR="0013547A" w:rsidRPr="0013547A" w:rsidRDefault="0013547A" w:rsidP="0013547A">
            <w:pPr>
              <w:spacing w:after="0"/>
              <w:rPr>
                <w:rFonts w:ascii="Times New Roman" w:hAnsi="Times New Roman"/>
              </w:rPr>
            </w:pPr>
            <w:r w:rsidRPr="0013547A">
              <w:rPr>
                <w:rFonts w:ascii="Times New Roman" w:hAnsi="Times New Roman"/>
              </w:rPr>
              <w:t>Kontextuell, feldabhängig</w:t>
            </w:r>
          </w:p>
        </w:tc>
      </w:tr>
    </w:tbl>
    <w:p w14:paraId="6F0D65AD" w14:textId="77777777" w:rsidR="0013547A" w:rsidRPr="0013547A" w:rsidRDefault="0013547A" w:rsidP="0013547A">
      <w:pPr>
        <w:spacing w:before="100" w:beforeAutospacing="1" w:after="100" w:afterAutospacing="1"/>
        <w:rPr>
          <w:rFonts w:ascii="Times New Roman" w:hAnsi="Times New Roman"/>
        </w:rPr>
      </w:pPr>
      <w:r w:rsidRPr="0013547A">
        <w:rPr>
          <w:rFonts w:ascii="Times New Roman" w:hAnsi="Times New Roman"/>
        </w:rPr>
        <w:t>Wie Hermann Weyl resümiert:</w:t>
      </w:r>
      <w:r w:rsidRPr="0013547A">
        <w:rPr>
          <w:rFonts w:ascii="Times New Roman" w:hAnsi="Times New Roman"/>
        </w:rPr>
        <w:br/>
        <w:t>„</w:t>
      </w:r>
      <w:proofErr w:type="spellStart"/>
      <w:r w:rsidRPr="0013547A">
        <w:rPr>
          <w:rFonts w:ascii="Times New Roman" w:hAnsi="Times New Roman"/>
        </w:rPr>
        <w:t>Causality</w:t>
      </w:r>
      <w:proofErr w:type="spellEnd"/>
      <w:r w:rsidRPr="0013547A">
        <w:rPr>
          <w:rFonts w:ascii="Times New Roman" w:hAnsi="Times New Roman"/>
        </w:rPr>
        <w:t xml:space="preserve"> </w:t>
      </w:r>
      <w:proofErr w:type="spellStart"/>
      <w:r w:rsidRPr="0013547A">
        <w:rPr>
          <w:rFonts w:ascii="Times New Roman" w:hAnsi="Times New Roman"/>
        </w:rPr>
        <w:t>is</w:t>
      </w:r>
      <w:proofErr w:type="spellEnd"/>
      <w:r w:rsidRPr="0013547A">
        <w:rPr>
          <w:rFonts w:ascii="Times New Roman" w:hAnsi="Times New Roman"/>
        </w:rPr>
        <w:t xml:space="preserve"> not a </w:t>
      </w:r>
      <w:proofErr w:type="spellStart"/>
      <w:r w:rsidRPr="0013547A">
        <w:rPr>
          <w:rFonts w:ascii="Times New Roman" w:hAnsi="Times New Roman"/>
        </w:rPr>
        <w:t>logical</w:t>
      </w:r>
      <w:proofErr w:type="spellEnd"/>
      <w:r w:rsidRPr="0013547A">
        <w:rPr>
          <w:rFonts w:ascii="Times New Roman" w:hAnsi="Times New Roman"/>
        </w:rPr>
        <w:t xml:space="preserve"> </w:t>
      </w:r>
      <w:proofErr w:type="spellStart"/>
      <w:r w:rsidRPr="0013547A">
        <w:rPr>
          <w:rFonts w:ascii="Times New Roman" w:hAnsi="Times New Roman"/>
        </w:rPr>
        <w:t>necessity</w:t>
      </w:r>
      <w:proofErr w:type="spellEnd"/>
      <w:r w:rsidRPr="0013547A">
        <w:rPr>
          <w:rFonts w:ascii="Times New Roman" w:hAnsi="Times New Roman"/>
        </w:rPr>
        <w:t xml:space="preserve"> </w:t>
      </w:r>
      <w:proofErr w:type="spellStart"/>
      <w:r w:rsidRPr="0013547A">
        <w:rPr>
          <w:rFonts w:ascii="Times New Roman" w:hAnsi="Times New Roman"/>
        </w:rPr>
        <w:t>of</w:t>
      </w:r>
      <w:proofErr w:type="spellEnd"/>
      <w:r w:rsidRPr="0013547A">
        <w:rPr>
          <w:rFonts w:ascii="Times New Roman" w:hAnsi="Times New Roman"/>
        </w:rPr>
        <w:t xml:space="preserve"> </w:t>
      </w:r>
      <w:proofErr w:type="spellStart"/>
      <w:r w:rsidRPr="0013547A">
        <w:rPr>
          <w:rFonts w:ascii="Times New Roman" w:hAnsi="Times New Roman"/>
        </w:rPr>
        <w:t>the</w:t>
      </w:r>
      <w:proofErr w:type="spellEnd"/>
      <w:r w:rsidRPr="0013547A">
        <w:rPr>
          <w:rFonts w:ascii="Times New Roman" w:hAnsi="Times New Roman"/>
        </w:rPr>
        <w:t xml:space="preserve"> </w:t>
      </w:r>
      <w:proofErr w:type="spellStart"/>
      <w:r w:rsidRPr="0013547A">
        <w:rPr>
          <w:rFonts w:ascii="Times New Roman" w:hAnsi="Times New Roman"/>
        </w:rPr>
        <w:t>world</w:t>
      </w:r>
      <w:proofErr w:type="spellEnd"/>
      <w:r w:rsidRPr="0013547A">
        <w:rPr>
          <w:rFonts w:ascii="Times New Roman" w:hAnsi="Times New Roman"/>
        </w:rPr>
        <w:t xml:space="preserve">, but a </w:t>
      </w:r>
      <w:proofErr w:type="spellStart"/>
      <w:r w:rsidRPr="0013547A">
        <w:rPr>
          <w:rFonts w:ascii="Times New Roman" w:hAnsi="Times New Roman"/>
        </w:rPr>
        <w:t>principle</w:t>
      </w:r>
      <w:proofErr w:type="spellEnd"/>
      <w:r w:rsidRPr="0013547A">
        <w:rPr>
          <w:rFonts w:ascii="Times New Roman" w:hAnsi="Times New Roman"/>
        </w:rPr>
        <w:t xml:space="preserve"> </w:t>
      </w:r>
      <w:proofErr w:type="spellStart"/>
      <w:r w:rsidRPr="0013547A">
        <w:rPr>
          <w:rFonts w:ascii="Times New Roman" w:hAnsi="Times New Roman"/>
        </w:rPr>
        <w:t>imposed</w:t>
      </w:r>
      <w:proofErr w:type="spellEnd"/>
      <w:r w:rsidRPr="0013547A">
        <w:rPr>
          <w:rFonts w:ascii="Times New Roman" w:hAnsi="Times New Roman"/>
        </w:rPr>
        <w:t xml:space="preserve"> </w:t>
      </w:r>
      <w:proofErr w:type="spellStart"/>
      <w:r w:rsidRPr="0013547A">
        <w:rPr>
          <w:rFonts w:ascii="Times New Roman" w:hAnsi="Times New Roman"/>
        </w:rPr>
        <w:t>by</w:t>
      </w:r>
      <w:proofErr w:type="spellEnd"/>
      <w:r w:rsidRPr="0013547A">
        <w:rPr>
          <w:rFonts w:ascii="Times New Roman" w:hAnsi="Times New Roman"/>
        </w:rPr>
        <w:t xml:space="preserve"> </w:t>
      </w:r>
      <w:proofErr w:type="spellStart"/>
      <w:r w:rsidRPr="0013547A">
        <w:rPr>
          <w:rFonts w:ascii="Times New Roman" w:hAnsi="Times New Roman"/>
        </w:rPr>
        <w:t>the</w:t>
      </w:r>
      <w:proofErr w:type="spellEnd"/>
      <w:r w:rsidRPr="0013547A">
        <w:rPr>
          <w:rFonts w:ascii="Times New Roman" w:hAnsi="Times New Roman"/>
        </w:rPr>
        <w:t xml:space="preserve"> </w:t>
      </w:r>
      <w:proofErr w:type="spellStart"/>
      <w:r w:rsidRPr="0013547A">
        <w:rPr>
          <w:rFonts w:ascii="Times New Roman" w:hAnsi="Times New Roman"/>
        </w:rPr>
        <w:t>structure</w:t>
      </w:r>
      <w:proofErr w:type="spellEnd"/>
      <w:r w:rsidRPr="0013547A">
        <w:rPr>
          <w:rFonts w:ascii="Times New Roman" w:hAnsi="Times New Roman"/>
        </w:rPr>
        <w:t xml:space="preserve"> </w:t>
      </w:r>
      <w:proofErr w:type="spellStart"/>
      <w:r w:rsidRPr="0013547A">
        <w:rPr>
          <w:rFonts w:ascii="Times New Roman" w:hAnsi="Times New Roman"/>
        </w:rPr>
        <w:t>we</w:t>
      </w:r>
      <w:proofErr w:type="spellEnd"/>
      <w:r w:rsidRPr="0013547A">
        <w:rPr>
          <w:rFonts w:ascii="Times New Roman" w:hAnsi="Times New Roman"/>
        </w:rPr>
        <w:t xml:space="preserve"> </w:t>
      </w:r>
      <w:proofErr w:type="spellStart"/>
      <w:r w:rsidRPr="0013547A">
        <w:rPr>
          <w:rFonts w:ascii="Times New Roman" w:hAnsi="Times New Roman"/>
        </w:rPr>
        <w:t>assign</w:t>
      </w:r>
      <w:proofErr w:type="spellEnd"/>
      <w:r w:rsidRPr="0013547A">
        <w:rPr>
          <w:rFonts w:ascii="Times New Roman" w:hAnsi="Times New Roman"/>
        </w:rPr>
        <w:t xml:space="preserve"> </w:t>
      </w:r>
      <w:proofErr w:type="spellStart"/>
      <w:r w:rsidRPr="0013547A">
        <w:rPr>
          <w:rFonts w:ascii="Times New Roman" w:hAnsi="Times New Roman"/>
        </w:rPr>
        <w:t>to</w:t>
      </w:r>
      <w:proofErr w:type="spellEnd"/>
      <w:r w:rsidRPr="0013547A">
        <w:rPr>
          <w:rFonts w:ascii="Times New Roman" w:hAnsi="Times New Roman"/>
        </w:rPr>
        <w:t xml:space="preserve"> it.“ (Weyl 1949: 54) [44]</w:t>
      </w:r>
    </w:p>
    <w:p w14:paraId="2AD9BEF8" w14:textId="77777777" w:rsidR="0013547A" w:rsidRPr="0013547A" w:rsidRDefault="0013547A" w:rsidP="0013547A">
      <w:pPr>
        <w:spacing w:before="100" w:beforeAutospacing="1" w:after="100" w:afterAutospacing="1"/>
        <w:outlineLvl w:val="2"/>
        <w:rPr>
          <w:rFonts w:ascii="Times New Roman" w:hAnsi="Times New Roman"/>
          <w:b/>
          <w:bCs/>
          <w:sz w:val="27"/>
          <w:szCs w:val="27"/>
        </w:rPr>
      </w:pPr>
      <w:r w:rsidRPr="0013547A">
        <w:rPr>
          <w:rFonts w:ascii="Segoe UI Emoji" w:hAnsi="Segoe UI Emoji" w:cs="Segoe UI Emoji"/>
          <w:b/>
          <w:bCs/>
          <w:sz w:val="27"/>
          <w:szCs w:val="27"/>
        </w:rPr>
        <w:t>✅</w:t>
      </w:r>
      <w:r w:rsidRPr="0013547A">
        <w:rPr>
          <w:rFonts w:ascii="Times New Roman" w:hAnsi="Times New Roman"/>
          <w:b/>
          <w:bCs/>
          <w:sz w:val="27"/>
          <w:szCs w:val="27"/>
        </w:rPr>
        <w:t xml:space="preserve"> Abschnitt 3.8 (überarbeitet, mit Quellenangaben im </w:t>
      </w:r>
      <w:proofErr w:type="spellStart"/>
      <w:r w:rsidRPr="0013547A">
        <w:rPr>
          <w:rFonts w:ascii="Times New Roman" w:hAnsi="Times New Roman"/>
          <w:b/>
          <w:bCs/>
          <w:sz w:val="27"/>
          <w:szCs w:val="27"/>
        </w:rPr>
        <w:t>Dissertationstil</w:t>
      </w:r>
      <w:proofErr w:type="spellEnd"/>
      <w:r w:rsidRPr="0013547A">
        <w:rPr>
          <w:rFonts w:ascii="Times New Roman" w:hAnsi="Times New Roman"/>
          <w:b/>
          <w:bCs/>
          <w:sz w:val="27"/>
          <w:szCs w:val="27"/>
        </w:rPr>
        <w:t>)</w:t>
      </w:r>
    </w:p>
    <w:p w14:paraId="7E800968" w14:textId="77777777" w:rsidR="0013547A" w:rsidRPr="0013547A" w:rsidRDefault="0013547A" w:rsidP="0013547A">
      <w:pPr>
        <w:spacing w:after="0"/>
        <w:rPr>
          <w:rFonts w:ascii="Times New Roman" w:hAnsi="Times New Roman"/>
        </w:rPr>
      </w:pPr>
      <w:r w:rsidRPr="0013547A">
        <w:rPr>
          <w:rFonts w:ascii="Times New Roman" w:hAnsi="Times New Roman"/>
        </w:rPr>
        <w:pict w14:anchorId="304130AE">
          <v:rect id="_x0000_i1145" style="width:0;height:1.5pt" o:hralign="center" o:hrstd="t" o:hr="t" fillcolor="#a0a0a0" stroked="f"/>
        </w:pict>
      </w:r>
    </w:p>
    <w:p w14:paraId="0E8D087A" w14:textId="77777777" w:rsidR="009A6E36" w:rsidRPr="009A6E36" w:rsidRDefault="009A6E36" w:rsidP="009A6E36">
      <w:pPr>
        <w:spacing w:before="100" w:beforeAutospacing="1" w:after="100" w:afterAutospacing="1"/>
        <w:outlineLvl w:val="2"/>
        <w:rPr>
          <w:rFonts w:ascii="Times New Roman" w:hAnsi="Times New Roman"/>
          <w:b/>
          <w:bCs/>
          <w:sz w:val="27"/>
          <w:szCs w:val="27"/>
        </w:rPr>
      </w:pPr>
      <w:r w:rsidRPr="009A6E36">
        <w:rPr>
          <w:rFonts w:ascii="Times New Roman" w:hAnsi="Times New Roman"/>
          <w:b/>
          <w:bCs/>
          <w:sz w:val="27"/>
          <w:szCs w:val="27"/>
        </w:rPr>
        <w:t>3.8 Strukturierung des Raums durch Wechselwirkung</w:t>
      </w:r>
    </w:p>
    <w:p w14:paraId="538AD82E"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10944ED4"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24A0E6FF" w14:textId="77777777" w:rsidR="009A6E36" w:rsidRPr="009A6E36" w:rsidRDefault="009A6E36" w:rsidP="009A6E36">
      <w:pPr>
        <w:spacing w:after="0"/>
        <w:rPr>
          <w:rFonts w:ascii="Times New Roman" w:hAnsi="Times New Roman"/>
        </w:rPr>
      </w:pPr>
      <w:r w:rsidRPr="009A6E36">
        <w:rPr>
          <w:rFonts w:ascii="Times New Roman" w:hAnsi="Times New Roman"/>
        </w:rPr>
        <w:pict w14:anchorId="2DBA544E">
          <v:rect id="_x0000_i1174" style="width:0;height:1.5pt" o:hralign="center" o:hrstd="t" o:hr="t" fillcolor="#a0a0a0" stroked="f"/>
        </w:pict>
      </w:r>
    </w:p>
    <w:p w14:paraId="4BCA7F28"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3.8.1 Definition der Feld-Funktionen</w:t>
      </w:r>
    </w:p>
    <w:p w14:paraId="327CF60D"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 xml:space="preserve">Feld-Funktionen sind mathematische Objekte, die jedem Punkt der Raumzeit einen Wert zuweisen. Formal handelt es sich bei einem klassischen </w:t>
      </w:r>
      <w:proofErr w:type="spellStart"/>
      <w:r w:rsidRPr="009A6E36">
        <w:rPr>
          <w:rFonts w:ascii="Times New Roman" w:hAnsi="Times New Roman"/>
        </w:rPr>
        <w:t>Skalarfeld</w:t>
      </w:r>
      <w:proofErr w:type="spellEnd"/>
      <w:r w:rsidRPr="009A6E36">
        <w:rPr>
          <w:rFonts w:ascii="Times New Roman" w:hAnsi="Times New Roman"/>
        </w:rPr>
        <w:t xml:space="preserve"> um eine Abbildung der Form:</w:t>
      </w:r>
      <w:r w:rsidRPr="009A6E36">
        <w:rPr>
          <w:rFonts w:ascii="Times New Roman" w:hAnsi="Times New Roman"/>
        </w:rPr>
        <w:br/>
        <w:t>Ψ: ℝ⁴ → ℂ,</w:t>
      </w:r>
      <w:r w:rsidRPr="009A6E36">
        <w:rPr>
          <w:rFonts w:ascii="Times New Roman" w:hAnsi="Times New Roman"/>
        </w:rPr>
        <w:t> </w:t>
      </w:r>
      <w:r w:rsidRPr="009A6E36">
        <w:rPr>
          <w:rFonts w:ascii="Times New Roman" w:hAnsi="Times New Roman"/>
        </w:rPr>
        <w:t xml:space="preserve">(x, y, z, t) </w:t>
      </w:r>
      <w:r w:rsidRPr="009A6E36">
        <w:rPr>
          <w:rFonts w:ascii="Cambria Math" w:hAnsi="Cambria Math" w:cs="Cambria Math"/>
        </w:rPr>
        <w:t>↦</w:t>
      </w:r>
      <w:r w:rsidRPr="009A6E36">
        <w:rPr>
          <w:rFonts w:ascii="Times New Roman" w:hAnsi="Times New Roman"/>
        </w:rPr>
        <w:t xml:space="preserve"> </w:t>
      </w:r>
      <w:proofErr w:type="gramStart"/>
      <w:r w:rsidRPr="009A6E36">
        <w:rPr>
          <w:rFonts w:ascii="Times New Roman" w:hAnsi="Times New Roman"/>
        </w:rPr>
        <w:t>Ψ(</w:t>
      </w:r>
      <w:proofErr w:type="gramEnd"/>
      <w:r w:rsidRPr="009A6E36">
        <w:rPr>
          <w:rFonts w:ascii="Times New Roman" w:hAnsi="Times New Roman"/>
        </w:rPr>
        <w:t>x, y, z, t) (19)</w:t>
      </w:r>
      <w:r w:rsidRPr="009A6E36">
        <w:rPr>
          <w:rFonts w:ascii="Times New Roman" w:hAnsi="Times New Roman"/>
        </w:rPr>
        <w:br/>
        <w:t xml:space="preserve">Je nach physikalischem Kontext kann Ψ auch Vektor-, Tensor- oder </w:t>
      </w:r>
      <w:proofErr w:type="spellStart"/>
      <w:r w:rsidRPr="009A6E36">
        <w:rPr>
          <w:rFonts w:ascii="Times New Roman" w:hAnsi="Times New Roman"/>
        </w:rPr>
        <w:t>Spinorfelder</w:t>
      </w:r>
      <w:proofErr w:type="spellEnd"/>
      <w:r w:rsidRPr="009A6E36">
        <w:rPr>
          <w:rFonts w:ascii="Times New Roman" w:hAnsi="Times New Roman"/>
        </w:rPr>
        <w:t xml:space="preserve"> repräsentieren. Das Entscheidende dabei ist, dass die Felder nicht als „Dinge im Raum“ zu verstehen sind, sondern als strukturgebende Funktionen, die Raumzeit selbst ausstatten.</w:t>
      </w:r>
      <w:r w:rsidRPr="009A6E36">
        <w:rPr>
          <w:rFonts w:ascii="Times New Roman" w:hAnsi="Times New Roman"/>
        </w:rPr>
        <w:br/>
        <w:t xml:space="preserve">Baez und </w:t>
      </w:r>
      <w:proofErr w:type="spellStart"/>
      <w:r w:rsidRPr="009A6E36">
        <w:rPr>
          <w:rFonts w:ascii="Times New Roman" w:hAnsi="Times New Roman"/>
        </w:rPr>
        <w:t>Stay</w:t>
      </w:r>
      <w:proofErr w:type="spellEnd"/>
      <w:r w:rsidRPr="009A6E36">
        <w:rPr>
          <w:rFonts w:ascii="Times New Roman" w:hAnsi="Times New Roman"/>
        </w:rPr>
        <w:t xml:space="preserve"> bringen dies prägnant auf den Punkt:</w:t>
      </w:r>
      <w:r w:rsidRPr="009A6E36">
        <w:rPr>
          <w:rFonts w:ascii="Times New Roman" w:hAnsi="Times New Roman"/>
        </w:rPr>
        <w:br/>
        <w:t xml:space="preserve">„A </w:t>
      </w:r>
      <w:proofErr w:type="spellStart"/>
      <w:r w:rsidRPr="009A6E36">
        <w:rPr>
          <w:rFonts w:ascii="Times New Roman" w:hAnsi="Times New Roman"/>
        </w:rPr>
        <w:t>field</w:t>
      </w:r>
      <w:proofErr w:type="spellEnd"/>
      <w:r w:rsidRPr="009A6E36">
        <w:rPr>
          <w:rFonts w:ascii="Times New Roman" w:hAnsi="Times New Roman"/>
        </w:rPr>
        <w:t xml:space="preserve"> </w:t>
      </w:r>
      <w:proofErr w:type="spellStart"/>
      <w:r w:rsidRPr="009A6E36">
        <w:rPr>
          <w:rFonts w:ascii="Times New Roman" w:hAnsi="Times New Roman"/>
        </w:rPr>
        <w:t>is</w:t>
      </w:r>
      <w:proofErr w:type="spellEnd"/>
      <w:r w:rsidRPr="009A6E36">
        <w:rPr>
          <w:rFonts w:ascii="Times New Roman" w:hAnsi="Times New Roman"/>
        </w:rPr>
        <w:t xml:space="preserve"> not an </w:t>
      </w:r>
      <w:proofErr w:type="spellStart"/>
      <w:r w:rsidRPr="009A6E36">
        <w:rPr>
          <w:rFonts w:ascii="Times New Roman" w:hAnsi="Times New Roman"/>
        </w:rPr>
        <w:t>object</w:t>
      </w:r>
      <w:proofErr w:type="spellEnd"/>
      <w:r w:rsidRPr="009A6E36">
        <w:rPr>
          <w:rFonts w:ascii="Times New Roman" w:hAnsi="Times New Roman"/>
        </w:rPr>
        <w:t xml:space="preserve"> </w:t>
      </w:r>
      <w:proofErr w:type="spellStart"/>
      <w:r w:rsidRPr="009A6E36">
        <w:rPr>
          <w:rFonts w:ascii="Times New Roman" w:hAnsi="Times New Roman"/>
        </w:rPr>
        <w:t>that</w:t>
      </w:r>
      <w:proofErr w:type="spellEnd"/>
      <w:r w:rsidRPr="009A6E36">
        <w:rPr>
          <w:rFonts w:ascii="Times New Roman" w:hAnsi="Times New Roman"/>
        </w:rPr>
        <w:t xml:space="preserve"> </w:t>
      </w:r>
      <w:proofErr w:type="spellStart"/>
      <w:r w:rsidRPr="009A6E36">
        <w:rPr>
          <w:rFonts w:ascii="Times New Roman" w:hAnsi="Times New Roman"/>
        </w:rPr>
        <w:t>exists</w:t>
      </w:r>
      <w:proofErr w:type="spellEnd"/>
      <w:r w:rsidRPr="009A6E36">
        <w:rPr>
          <w:rFonts w:ascii="Times New Roman" w:hAnsi="Times New Roman"/>
        </w:rPr>
        <w:t xml:space="preserve"> in </w:t>
      </w:r>
      <w:proofErr w:type="spellStart"/>
      <w:r w:rsidRPr="009A6E36">
        <w:rPr>
          <w:rFonts w:ascii="Times New Roman" w:hAnsi="Times New Roman"/>
        </w:rPr>
        <w:t>space</w:t>
      </w:r>
      <w:proofErr w:type="spellEnd"/>
      <w:r w:rsidRPr="009A6E36">
        <w:rPr>
          <w:rFonts w:ascii="Times New Roman" w:hAnsi="Times New Roman"/>
        </w:rPr>
        <w:t xml:space="preserve">; </w:t>
      </w:r>
      <w:proofErr w:type="spellStart"/>
      <w:r w:rsidRPr="009A6E36">
        <w:rPr>
          <w:rFonts w:ascii="Times New Roman" w:hAnsi="Times New Roman"/>
        </w:rPr>
        <w:t>it</w:t>
      </w:r>
      <w:proofErr w:type="spellEnd"/>
      <w:r w:rsidRPr="009A6E36">
        <w:rPr>
          <w:rFonts w:ascii="Times New Roman" w:hAnsi="Times New Roman"/>
        </w:rPr>
        <w:t xml:space="preserve"> </w:t>
      </w:r>
      <w:proofErr w:type="spellStart"/>
      <w:r w:rsidRPr="009A6E36">
        <w:rPr>
          <w:rFonts w:ascii="Times New Roman" w:hAnsi="Times New Roman"/>
        </w:rPr>
        <w:t>is</w:t>
      </w:r>
      <w:proofErr w:type="spellEnd"/>
      <w:r w:rsidRPr="009A6E36">
        <w:rPr>
          <w:rFonts w:ascii="Times New Roman" w:hAnsi="Times New Roman"/>
        </w:rPr>
        <w:t xml:space="preserve"> a </w:t>
      </w:r>
      <w:proofErr w:type="spellStart"/>
      <w:r w:rsidRPr="009A6E36">
        <w:rPr>
          <w:rFonts w:ascii="Times New Roman" w:hAnsi="Times New Roman"/>
        </w:rPr>
        <w:t>way</w:t>
      </w:r>
      <w:proofErr w:type="spellEnd"/>
      <w:r w:rsidRPr="009A6E36">
        <w:rPr>
          <w:rFonts w:ascii="Times New Roman" w:hAnsi="Times New Roman"/>
        </w:rPr>
        <w:t xml:space="preserve"> </w:t>
      </w:r>
      <w:proofErr w:type="spellStart"/>
      <w:r w:rsidRPr="009A6E36">
        <w:rPr>
          <w:rFonts w:ascii="Times New Roman" w:hAnsi="Times New Roman"/>
        </w:rPr>
        <w:t>of</w:t>
      </w:r>
      <w:proofErr w:type="spellEnd"/>
      <w:r w:rsidRPr="009A6E36">
        <w:rPr>
          <w:rFonts w:ascii="Times New Roman" w:hAnsi="Times New Roman"/>
        </w:rPr>
        <w:t xml:space="preserve"> </w:t>
      </w:r>
      <w:proofErr w:type="spellStart"/>
      <w:r w:rsidRPr="009A6E36">
        <w:rPr>
          <w:rFonts w:ascii="Times New Roman" w:hAnsi="Times New Roman"/>
        </w:rPr>
        <w:t>assigning</w:t>
      </w:r>
      <w:proofErr w:type="spellEnd"/>
      <w:r w:rsidRPr="009A6E36">
        <w:rPr>
          <w:rFonts w:ascii="Times New Roman" w:hAnsi="Times New Roman"/>
        </w:rPr>
        <w:t xml:space="preserve"> </w:t>
      </w:r>
      <w:proofErr w:type="spellStart"/>
      <w:r w:rsidRPr="009A6E36">
        <w:rPr>
          <w:rFonts w:ascii="Times New Roman" w:hAnsi="Times New Roman"/>
        </w:rPr>
        <w:t>values</w:t>
      </w:r>
      <w:proofErr w:type="spellEnd"/>
      <w:r w:rsidRPr="009A6E36">
        <w:rPr>
          <w:rFonts w:ascii="Times New Roman" w:hAnsi="Times New Roman"/>
        </w:rPr>
        <w:t xml:space="preserve"> </w:t>
      </w:r>
      <w:proofErr w:type="spellStart"/>
      <w:r w:rsidRPr="009A6E36">
        <w:rPr>
          <w:rFonts w:ascii="Times New Roman" w:hAnsi="Times New Roman"/>
        </w:rPr>
        <w:t>to</w:t>
      </w:r>
      <w:proofErr w:type="spellEnd"/>
      <w:r w:rsidRPr="009A6E36">
        <w:rPr>
          <w:rFonts w:ascii="Times New Roman" w:hAnsi="Times New Roman"/>
        </w:rPr>
        <w:t xml:space="preserve"> </w:t>
      </w:r>
      <w:proofErr w:type="spellStart"/>
      <w:r w:rsidRPr="009A6E36">
        <w:rPr>
          <w:rFonts w:ascii="Times New Roman" w:hAnsi="Times New Roman"/>
        </w:rPr>
        <w:t>points</w:t>
      </w:r>
      <w:proofErr w:type="spellEnd"/>
      <w:r w:rsidRPr="009A6E36">
        <w:rPr>
          <w:rFonts w:ascii="Times New Roman" w:hAnsi="Times New Roman"/>
        </w:rPr>
        <w:t xml:space="preserve"> in </w:t>
      </w:r>
      <w:proofErr w:type="spellStart"/>
      <w:r w:rsidRPr="009A6E36">
        <w:rPr>
          <w:rFonts w:ascii="Times New Roman" w:hAnsi="Times New Roman"/>
        </w:rPr>
        <w:t>spacetime</w:t>
      </w:r>
      <w:proofErr w:type="spellEnd"/>
      <w:r w:rsidRPr="009A6E36">
        <w:rPr>
          <w:rFonts w:ascii="Times New Roman" w:hAnsi="Times New Roman"/>
        </w:rPr>
        <w:t>.“</w:t>
      </w:r>
      <w:r w:rsidRPr="009A6E36">
        <w:rPr>
          <w:rFonts w:ascii="Times New Roman" w:hAnsi="Times New Roman"/>
        </w:rPr>
        <w:br/>
        <w:t xml:space="preserve">(Baez &amp; </w:t>
      </w:r>
      <w:proofErr w:type="spellStart"/>
      <w:r w:rsidRPr="009A6E36">
        <w:rPr>
          <w:rFonts w:ascii="Times New Roman" w:hAnsi="Times New Roman"/>
        </w:rPr>
        <w:t>Stay</w:t>
      </w:r>
      <w:proofErr w:type="spellEnd"/>
      <w:r w:rsidRPr="009A6E36">
        <w:rPr>
          <w:rFonts w:ascii="Times New Roman" w:hAnsi="Times New Roman"/>
        </w:rPr>
        <w:t xml:space="preserve"> 2010, in: </w:t>
      </w:r>
      <w:r w:rsidRPr="009A6E36">
        <w:rPr>
          <w:rFonts w:ascii="Times New Roman" w:hAnsi="Times New Roman"/>
          <w:i/>
          <w:iCs/>
        </w:rPr>
        <w:t xml:space="preserve">New </w:t>
      </w:r>
      <w:proofErr w:type="spellStart"/>
      <w:r w:rsidRPr="009A6E36">
        <w:rPr>
          <w:rFonts w:ascii="Times New Roman" w:hAnsi="Times New Roman"/>
          <w:i/>
          <w:iCs/>
        </w:rPr>
        <w:t>Structures</w:t>
      </w:r>
      <w:proofErr w:type="spellEnd"/>
      <w:r w:rsidRPr="009A6E36">
        <w:rPr>
          <w:rFonts w:ascii="Times New Roman" w:hAnsi="Times New Roman"/>
          <w:i/>
          <w:iCs/>
        </w:rPr>
        <w:t xml:space="preserve"> </w:t>
      </w:r>
      <w:proofErr w:type="spellStart"/>
      <w:r w:rsidRPr="009A6E36">
        <w:rPr>
          <w:rFonts w:ascii="Times New Roman" w:hAnsi="Times New Roman"/>
          <w:i/>
          <w:iCs/>
        </w:rPr>
        <w:t>for</w:t>
      </w:r>
      <w:proofErr w:type="spellEnd"/>
      <w:r w:rsidRPr="009A6E36">
        <w:rPr>
          <w:rFonts w:ascii="Times New Roman" w:hAnsi="Times New Roman"/>
          <w:i/>
          <w:iCs/>
        </w:rPr>
        <w:t xml:space="preserve"> Physics</w:t>
      </w:r>
      <w:r w:rsidRPr="009A6E36">
        <w:rPr>
          <w:rFonts w:ascii="Times New Roman" w:hAnsi="Times New Roman"/>
        </w:rPr>
        <w:t>, Springer, S. 95) [33].</w:t>
      </w:r>
    </w:p>
    <w:p w14:paraId="7EF8265D" w14:textId="77777777" w:rsidR="009A6E36" w:rsidRPr="009A6E36" w:rsidRDefault="009A6E36" w:rsidP="009A6E36">
      <w:pPr>
        <w:spacing w:after="0"/>
        <w:rPr>
          <w:rFonts w:ascii="Times New Roman" w:hAnsi="Times New Roman"/>
        </w:rPr>
      </w:pPr>
      <w:r w:rsidRPr="009A6E36">
        <w:rPr>
          <w:rFonts w:ascii="Times New Roman" w:hAnsi="Times New Roman"/>
        </w:rPr>
        <w:pict w14:anchorId="60410961">
          <v:rect id="_x0000_i1175" style="width:0;height:1.5pt" o:hralign="center" o:hrstd="t" o:hr="t" fillcolor="#a0a0a0" stroked="f"/>
        </w:pict>
      </w:r>
    </w:p>
    <w:p w14:paraId="10E4AF3B"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3.8.2 Modellbeispiele: Felder im funktionalen Raum</w:t>
      </w:r>
    </w:p>
    <w:p w14:paraId="30231E36"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961"/>
      </w:tblGrid>
      <w:tr w:rsidR="009A6E36" w:rsidRPr="009A6E36" w14:paraId="567719F6" w14:textId="77777777" w:rsidTr="009A6E36">
        <w:trPr>
          <w:tblHeader/>
          <w:tblCellSpacing w:w="15" w:type="dxa"/>
        </w:trPr>
        <w:tc>
          <w:tcPr>
            <w:tcW w:w="0" w:type="auto"/>
            <w:vAlign w:val="center"/>
            <w:hideMark/>
          </w:tcPr>
          <w:p w14:paraId="4E4AC4CC" w14:textId="77777777" w:rsidR="009A6E36" w:rsidRPr="009A6E36" w:rsidRDefault="009A6E36" w:rsidP="009A6E36">
            <w:pPr>
              <w:spacing w:after="0"/>
              <w:jc w:val="center"/>
              <w:rPr>
                <w:rFonts w:ascii="Times New Roman" w:hAnsi="Times New Roman"/>
                <w:b/>
                <w:bCs/>
              </w:rPr>
            </w:pPr>
            <w:r w:rsidRPr="009A6E36">
              <w:rPr>
                <w:rFonts w:ascii="Times New Roman" w:hAnsi="Times New Roman"/>
                <w:b/>
                <w:bCs/>
              </w:rPr>
              <w:t>Feldtyp</w:t>
            </w:r>
          </w:p>
        </w:tc>
        <w:tc>
          <w:tcPr>
            <w:tcW w:w="0" w:type="auto"/>
            <w:vAlign w:val="center"/>
            <w:hideMark/>
          </w:tcPr>
          <w:p w14:paraId="256CB561" w14:textId="77777777" w:rsidR="009A6E36" w:rsidRPr="009A6E36" w:rsidRDefault="009A6E36" w:rsidP="009A6E36">
            <w:pPr>
              <w:spacing w:after="0"/>
              <w:jc w:val="center"/>
              <w:rPr>
                <w:rFonts w:ascii="Times New Roman" w:hAnsi="Times New Roman"/>
                <w:b/>
                <w:bCs/>
              </w:rPr>
            </w:pPr>
            <w:r w:rsidRPr="009A6E36">
              <w:rPr>
                <w:rFonts w:ascii="Times New Roman" w:hAnsi="Times New Roman"/>
                <w:b/>
                <w:bCs/>
              </w:rPr>
              <w:t>Feld-Funktion</w:t>
            </w:r>
          </w:p>
        </w:tc>
      </w:tr>
      <w:tr w:rsidR="009A6E36" w:rsidRPr="009A6E36" w14:paraId="09EE449F" w14:textId="77777777" w:rsidTr="009A6E36">
        <w:trPr>
          <w:tblCellSpacing w:w="15" w:type="dxa"/>
        </w:trPr>
        <w:tc>
          <w:tcPr>
            <w:tcW w:w="0" w:type="auto"/>
            <w:vAlign w:val="center"/>
            <w:hideMark/>
          </w:tcPr>
          <w:p w14:paraId="322BD666" w14:textId="77777777" w:rsidR="009A6E36" w:rsidRPr="009A6E36" w:rsidRDefault="009A6E36" w:rsidP="009A6E36">
            <w:pPr>
              <w:spacing w:after="0"/>
              <w:rPr>
                <w:rFonts w:ascii="Times New Roman" w:hAnsi="Times New Roman"/>
              </w:rPr>
            </w:pPr>
            <w:r w:rsidRPr="009A6E36">
              <w:rPr>
                <w:rFonts w:ascii="Times New Roman" w:hAnsi="Times New Roman"/>
              </w:rPr>
              <w:t>Elektromagnetisch</w:t>
            </w:r>
          </w:p>
        </w:tc>
        <w:tc>
          <w:tcPr>
            <w:tcW w:w="0" w:type="auto"/>
            <w:vAlign w:val="center"/>
            <w:hideMark/>
          </w:tcPr>
          <w:p w14:paraId="56CCCD56" w14:textId="77777777" w:rsidR="009A6E36" w:rsidRPr="009A6E36" w:rsidRDefault="009A6E36" w:rsidP="009A6E36">
            <w:pPr>
              <w:spacing w:after="0"/>
              <w:rPr>
                <w:rFonts w:ascii="Times New Roman" w:hAnsi="Times New Roman"/>
              </w:rPr>
            </w:pPr>
            <w:r w:rsidRPr="009A6E36">
              <w:rPr>
                <w:rFonts w:ascii="Times New Roman" w:hAnsi="Times New Roman"/>
              </w:rPr>
              <w:t>Ψ = (</w:t>
            </w:r>
            <w:proofErr w:type="gramStart"/>
            <w:r w:rsidRPr="009A6E36">
              <w:rPr>
                <w:rFonts w:ascii="Cambria Math" w:hAnsi="Cambria Math" w:cs="Cambria Math"/>
              </w:rPr>
              <w:t>𝐸</w:t>
            </w:r>
            <w:r w:rsidRPr="009A6E36">
              <w:rPr>
                <w:rFonts w:ascii="Times New Roman" w:hAnsi="Times New Roman"/>
              </w:rPr>
              <w:t>(</w:t>
            </w:r>
            <w:proofErr w:type="gramEnd"/>
            <w:r w:rsidRPr="009A6E36">
              <w:rPr>
                <w:rFonts w:ascii="Times New Roman" w:hAnsi="Times New Roman"/>
              </w:rPr>
              <w:t xml:space="preserve">x, y, z, t), </w:t>
            </w:r>
            <w:r w:rsidRPr="009A6E36">
              <w:rPr>
                <w:rFonts w:ascii="Cambria Math" w:hAnsi="Cambria Math" w:cs="Cambria Math"/>
              </w:rPr>
              <w:t>𝐵</w:t>
            </w:r>
            <w:r w:rsidRPr="009A6E36">
              <w:rPr>
                <w:rFonts w:ascii="Times New Roman" w:hAnsi="Times New Roman"/>
              </w:rPr>
              <w:t>(x, y, z, t))</w:t>
            </w:r>
          </w:p>
        </w:tc>
      </w:tr>
      <w:tr w:rsidR="009A6E36" w:rsidRPr="009A6E36" w14:paraId="31387959" w14:textId="77777777" w:rsidTr="009A6E36">
        <w:trPr>
          <w:tblCellSpacing w:w="15" w:type="dxa"/>
        </w:trPr>
        <w:tc>
          <w:tcPr>
            <w:tcW w:w="0" w:type="auto"/>
            <w:vAlign w:val="center"/>
            <w:hideMark/>
          </w:tcPr>
          <w:p w14:paraId="14CB3C37" w14:textId="77777777" w:rsidR="009A6E36" w:rsidRPr="009A6E36" w:rsidRDefault="009A6E36" w:rsidP="009A6E36">
            <w:pPr>
              <w:spacing w:after="0"/>
              <w:rPr>
                <w:rFonts w:ascii="Times New Roman" w:hAnsi="Times New Roman"/>
              </w:rPr>
            </w:pPr>
            <w:r w:rsidRPr="009A6E36">
              <w:rPr>
                <w:rFonts w:ascii="Times New Roman" w:hAnsi="Times New Roman"/>
              </w:rPr>
              <w:t>Gravitativ (GR)</w:t>
            </w:r>
          </w:p>
        </w:tc>
        <w:tc>
          <w:tcPr>
            <w:tcW w:w="0" w:type="auto"/>
            <w:vAlign w:val="center"/>
            <w:hideMark/>
          </w:tcPr>
          <w:p w14:paraId="53D1C326" w14:textId="77777777" w:rsidR="009A6E36" w:rsidRPr="009A6E36" w:rsidRDefault="009A6E36" w:rsidP="009A6E36">
            <w:pPr>
              <w:spacing w:after="0"/>
              <w:rPr>
                <w:rFonts w:ascii="Times New Roman" w:hAnsi="Times New Roman"/>
              </w:rPr>
            </w:pPr>
            <w:r w:rsidRPr="009A6E36">
              <w:rPr>
                <w:rFonts w:ascii="Times New Roman" w:hAnsi="Times New Roman"/>
              </w:rPr>
              <w:t xml:space="preserve">Ψ = </w:t>
            </w:r>
            <w:proofErr w:type="spellStart"/>
            <w:r w:rsidRPr="009A6E36">
              <w:rPr>
                <w:rFonts w:ascii="Times New Roman" w:hAnsi="Times New Roman"/>
              </w:rPr>
              <w:t>g_</w:t>
            </w:r>
            <w:proofErr w:type="gramStart"/>
            <w:r w:rsidRPr="009A6E36">
              <w:rPr>
                <w:rFonts w:ascii="Times New Roman" w:hAnsi="Times New Roman"/>
              </w:rPr>
              <w:t>μν</w:t>
            </w:r>
            <w:proofErr w:type="spellEnd"/>
            <w:r w:rsidRPr="009A6E36">
              <w:rPr>
                <w:rFonts w:ascii="Times New Roman" w:hAnsi="Times New Roman"/>
              </w:rPr>
              <w:t>(</w:t>
            </w:r>
            <w:proofErr w:type="gramEnd"/>
            <w:r w:rsidRPr="009A6E36">
              <w:rPr>
                <w:rFonts w:ascii="Times New Roman" w:hAnsi="Times New Roman"/>
              </w:rPr>
              <w:t>x, y, z, t)</w:t>
            </w:r>
          </w:p>
        </w:tc>
      </w:tr>
      <w:tr w:rsidR="009A6E36" w:rsidRPr="009A6E36" w14:paraId="4AA9FE43" w14:textId="77777777" w:rsidTr="009A6E36">
        <w:trPr>
          <w:tblCellSpacing w:w="15" w:type="dxa"/>
        </w:trPr>
        <w:tc>
          <w:tcPr>
            <w:tcW w:w="0" w:type="auto"/>
            <w:vAlign w:val="center"/>
            <w:hideMark/>
          </w:tcPr>
          <w:p w14:paraId="5E941E6D" w14:textId="77777777" w:rsidR="009A6E36" w:rsidRPr="009A6E36" w:rsidRDefault="009A6E36" w:rsidP="009A6E36">
            <w:pPr>
              <w:spacing w:after="0"/>
              <w:rPr>
                <w:rFonts w:ascii="Times New Roman" w:hAnsi="Times New Roman"/>
              </w:rPr>
            </w:pPr>
            <w:proofErr w:type="spellStart"/>
            <w:r w:rsidRPr="009A6E36">
              <w:rPr>
                <w:rFonts w:ascii="Times New Roman" w:hAnsi="Times New Roman"/>
              </w:rPr>
              <w:t>Skalarfeld</w:t>
            </w:r>
            <w:proofErr w:type="spellEnd"/>
            <w:r w:rsidRPr="009A6E36">
              <w:rPr>
                <w:rFonts w:ascii="Times New Roman" w:hAnsi="Times New Roman"/>
              </w:rPr>
              <w:t xml:space="preserve"> (z. B. Higgs)</w:t>
            </w:r>
          </w:p>
        </w:tc>
        <w:tc>
          <w:tcPr>
            <w:tcW w:w="0" w:type="auto"/>
            <w:vAlign w:val="center"/>
            <w:hideMark/>
          </w:tcPr>
          <w:p w14:paraId="7360264B" w14:textId="77777777" w:rsidR="009A6E36" w:rsidRPr="009A6E36" w:rsidRDefault="009A6E36" w:rsidP="009A6E36">
            <w:pPr>
              <w:spacing w:after="0"/>
              <w:rPr>
                <w:rFonts w:ascii="Times New Roman" w:hAnsi="Times New Roman"/>
              </w:rPr>
            </w:pPr>
            <w:r w:rsidRPr="009A6E36">
              <w:rPr>
                <w:rFonts w:ascii="Times New Roman" w:hAnsi="Times New Roman"/>
              </w:rPr>
              <w:t xml:space="preserve">Ψ = </w:t>
            </w:r>
            <w:proofErr w:type="gramStart"/>
            <w:r w:rsidRPr="009A6E36">
              <w:rPr>
                <w:rFonts w:ascii="Times New Roman" w:hAnsi="Times New Roman"/>
              </w:rPr>
              <w:t>ϕ(</w:t>
            </w:r>
            <w:proofErr w:type="gramEnd"/>
            <w:r w:rsidRPr="009A6E36">
              <w:rPr>
                <w:rFonts w:ascii="Times New Roman" w:hAnsi="Times New Roman"/>
              </w:rPr>
              <w:t>x, y, z, t)</w:t>
            </w:r>
          </w:p>
        </w:tc>
      </w:tr>
      <w:tr w:rsidR="009A6E36" w:rsidRPr="009A6E36" w14:paraId="22099334" w14:textId="77777777" w:rsidTr="009A6E36">
        <w:trPr>
          <w:tblCellSpacing w:w="15" w:type="dxa"/>
        </w:trPr>
        <w:tc>
          <w:tcPr>
            <w:tcW w:w="0" w:type="auto"/>
            <w:vAlign w:val="center"/>
            <w:hideMark/>
          </w:tcPr>
          <w:p w14:paraId="768C2348" w14:textId="77777777" w:rsidR="009A6E36" w:rsidRPr="009A6E36" w:rsidRDefault="009A6E36" w:rsidP="009A6E36">
            <w:pPr>
              <w:spacing w:after="0"/>
              <w:rPr>
                <w:rFonts w:ascii="Times New Roman" w:hAnsi="Times New Roman"/>
              </w:rPr>
            </w:pPr>
            <w:r w:rsidRPr="009A6E36">
              <w:rPr>
                <w:rFonts w:ascii="Times New Roman" w:hAnsi="Times New Roman"/>
              </w:rPr>
              <w:t>Dirac-Feld (Fermionen)</w:t>
            </w:r>
          </w:p>
        </w:tc>
        <w:tc>
          <w:tcPr>
            <w:tcW w:w="0" w:type="auto"/>
            <w:vAlign w:val="center"/>
            <w:hideMark/>
          </w:tcPr>
          <w:p w14:paraId="79328447" w14:textId="77777777" w:rsidR="009A6E36" w:rsidRPr="009A6E36" w:rsidRDefault="009A6E36" w:rsidP="009A6E36">
            <w:pPr>
              <w:spacing w:after="0"/>
              <w:rPr>
                <w:rFonts w:ascii="Times New Roman" w:hAnsi="Times New Roman"/>
              </w:rPr>
            </w:pPr>
            <w:r w:rsidRPr="009A6E36">
              <w:rPr>
                <w:rFonts w:ascii="Times New Roman" w:hAnsi="Times New Roman"/>
              </w:rPr>
              <w:t xml:space="preserve">Ψ = </w:t>
            </w:r>
            <w:proofErr w:type="gramStart"/>
            <w:r w:rsidRPr="009A6E36">
              <w:rPr>
                <w:rFonts w:ascii="Times New Roman" w:hAnsi="Times New Roman"/>
              </w:rPr>
              <w:t>ψ(</w:t>
            </w:r>
            <w:proofErr w:type="gramEnd"/>
            <w:r w:rsidRPr="009A6E36">
              <w:rPr>
                <w:rFonts w:ascii="Times New Roman" w:hAnsi="Times New Roman"/>
              </w:rPr>
              <w:t>x, y, z, t)</w:t>
            </w:r>
          </w:p>
        </w:tc>
      </w:tr>
    </w:tbl>
    <w:p w14:paraId="6460EBA9"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Diese Felder bilden die Grundlage moderner physikalischer Theorien und strukturieren nicht nur das Verhalten von Materie, sondern auch die Geometrie der Raumzeit selbst</w:t>
      </w:r>
      <w:r w:rsidRPr="009A6E36">
        <w:rPr>
          <w:rFonts w:ascii="Times New Roman" w:hAnsi="Times New Roman"/>
        </w:rPr>
        <w:br/>
        <w:t>(</w:t>
      </w:r>
      <w:proofErr w:type="spellStart"/>
      <w:r w:rsidRPr="009A6E36">
        <w:rPr>
          <w:rFonts w:ascii="Times New Roman" w:hAnsi="Times New Roman"/>
        </w:rPr>
        <w:t>Kauffman</w:t>
      </w:r>
      <w:proofErr w:type="spellEnd"/>
      <w:r w:rsidRPr="009A6E36">
        <w:rPr>
          <w:rFonts w:ascii="Times New Roman" w:hAnsi="Times New Roman"/>
        </w:rPr>
        <w:t xml:space="preserve"> 1993: </w:t>
      </w:r>
      <w:r w:rsidRPr="009A6E36">
        <w:rPr>
          <w:rFonts w:ascii="Times New Roman" w:hAnsi="Times New Roman"/>
          <w:i/>
          <w:iCs/>
        </w:rPr>
        <w:t xml:space="preserve">The Origins </w:t>
      </w:r>
      <w:proofErr w:type="spellStart"/>
      <w:r w:rsidRPr="009A6E36">
        <w:rPr>
          <w:rFonts w:ascii="Times New Roman" w:hAnsi="Times New Roman"/>
          <w:i/>
          <w:iCs/>
        </w:rPr>
        <w:t>of</w:t>
      </w:r>
      <w:proofErr w:type="spellEnd"/>
      <w:r w:rsidRPr="009A6E36">
        <w:rPr>
          <w:rFonts w:ascii="Times New Roman" w:hAnsi="Times New Roman"/>
          <w:i/>
          <w:iCs/>
        </w:rPr>
        <w:t xml:space="preserve"> Order</w:t>
      </w:r>
      <w:r w:rsidRPr="009A6E36">
        <w:rPr>
          <w:rFonts w:ascii="Times New Roman" w:hAnsi="Times New Roman"/>
        </w:rPr>
        <w:t>, Oxford University Press, Kap. 4) [23].</w:t>
      </w:r>
    </w:p>
    <w:p w14:paraId="753D8DF4" w14:textId="77777777" w:rsidR="009A6E36" w:rsidRPr="009A6E36" w:rsidRDefault="009A6E36" w:rsidP="009A6E36">
      <w:pPr>
        <w:spacing w:after="0"/>
        <w:rPr>
          <w:rFonts w:ascii="Times New Roman" w:hAnsi="Times New Roman"/>
        </w:rPr>
      </w:pPr>
      <w:r w:rsidRPr="009A6E36">
        <w:rPr>
          <w:rFonts w:ascii="Times New Roman" w:hAnsi="Times New Roman"/>
        </w:rPr>
        <w:pict w14:anchorId="3A11AE4C">
          <v:rect id="_x0000_i1176" style="width:0;height:1.5pt" o:hralign="center" o:hrstd="t" o:hr="t" fillcolor="#a0a0a0" stroked="f"/>
        </w:pict>
      </w:r>
    </w:p>
    <w:p w14:paraId="557BC87E"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3.8.3 Feldgleichungen</w:t>
      </w:r>
    </w:p>
    <w:p w14:paraId="08C7778C"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 Dynamik von Feldern wird durch Feldgleichungen bestimmt, die meist als partielle Differentialgleichungen formuliert sind. Diese legen fest, wie sich Felder zeitlich und räumlich entwickeln und in Wechselwirkung treten:</w:t>
      </w:r>
    </w:p>
    <w:p w14:paraId="6741ED4E" w14:textId="77777777" w:rsidR="009A6E36" w:rsidRPr="009A6E36" w:rsidRDefault="009A6E36" w:rsidP="000B6034">
      <w:pPr>
        <w:numPr>
          <w:ilvl w:val="0"/>
          <w:numId w:val="5"/>
        </w:numPr>
        <w:spacing w:before="100" w:beforeAutospacing="1" w:after="100" w:afterAutospacing="1"/>
        <w:rPr>
          <w:rFonts w:ascii="Times New Roman" w:hAnsi="Times New Roman"/>
        </w:rPr>
      </w:pPr>
      <w:r w:rsidRPr="009A6E36">
        <w:rPr>
          <w:rFonts w:ascii="Times New Roman" w:hAnsi="Times New Roman"/>
          <w:b/>
          <w:bCs/>
        </w:rPr>
        <w:t>Maxwell-Gleichungen</w:t>
      </w:r>
      <w:r w:rsidRPr="009A6E36">
        <w:rPr>
          <w:rFonts w:ascii="Times New Roman" w:hAnsi="Times New Roman"/>
        </w:rPr>
        <w:t>: beschreiben das elektromagnetische Feld [23]</w:t>
      </w:r>
    </w:p>
    <w:p w14:paraId="6739B30F" w14:textId="77777777" w:rsidR="009A6E36" w:rsidRPr="009A6E36" w:rsidRDefault="009A6E36" w:rsidP="000B6034">
      <w:pPr>
        <w:numPr>
          <w:ilvl w:val="0"/>
          <w:numId w:val="5"/>
        </w:numPr>
        <w:spacing w:before="100" w:beforeAutospacing="1" w:after="100" w:afterAutospacing="1"/>
        <w:rPr>
          <w:rFonts w:ascii="Times New Roman" w:hAnsi="Times New Roman"/>
        </w:rPr>
      </w:pPr>
      <w:r w:rsidRPr="009A6E36">
        <w:rPr>
          <w:rFonts w:ascii="Times New Roman" w:hAnsi="Times New Roman"/>
          <w:b/>
          <w:bCs/>
        </w:rPr>
        <w:t>Einstein-Gleichungen</w:t>
      </w:r>
      <w:r w:rsidRPr="009A6E36">
        <w:rPr>
          <w:rFonts w:ascii="Times New Roman" w:hAnsi="Times New Roman"/>
        </w:rPr>
        <w:t xml:space="preserve">: koppeln Materie und Raumzeitgeometrie über </w:t>
      </w:r>
      <w:proofErr w:type="spellStart"/>
      <w:r w:rsidRPr="009A6E36">
        <w:rPr>
          <w:rFonts w:ascii="Times New Roman" w:hAnsi="Times New Roman"/>
        </w:rPr>
        <w:t>g_μν</w:t>
      </w:r>
      <w:proofErr w:type="spellEnd"/>
      <w:r w:rsidRPr="009A6E36">
        <w:rPr>
          <w:rFonts w:ascii="Times New Roman" w:hAnsi="Times New Roman"/>
        </w:rPr>
        <w:br/>
        <w:t xml:space="preserve">(Weyl 1927: </w:t>
      </w:r>
      <w:r w:rsidRPr="009A6E36">
        <w:rPr>
          <w:rFonts w:ascii="Times New Roman" w:hAnsi="Times New Roman"/>
          <w:i/>
          <w:iCs/>
        </w:rPr>
        <w:t>Philosophie der Mathematik und Naturwissenschaften</w:t>
      </w:r>
      <w:r w:rsidRPr="009A6E36">
        <w:rPr>
          <w:rFonts w:ascii="Times New Roman" w:hAnsi="Times New Roman"/>
        </w:rPr>
        <w:t xml:space="preserve">, </w:t>
      </w:r>
      <w:proofErr w:type="spellStart"/>
      <w:r w:rsidRPr="009A6E36">
        <w:rPr>
          <w:rFonts w:ascii="Times New Roman" w:hAnsi="Times New Roman"/>
        </w:rPr>
        <w:t>Oldenbourg</w:t>
      </w:r>
      <w:proofErr w:type="spellEnd"/>
      <w:r w:rsidRPr="009A6E36">
        <w:rPr>
          <w:rFonts w:ascii="Times New Roman" w:hAnsi="Times New Roman"/>
        </w:rPr>
        <w:t>, Kap. 1) [19]</w:t>
      </w:r>
    </w:p>
    <w:p w14:paraId="2B972B9B" w14:textId="77777777" w:rsidR="009A6E36" w:rsidRPr="009A6E36" w:rsidRDefault="009A6E36" w:rsidP="000B6034">
      <w:pPr>
        <w:numPr>
          <w:ilvl w:val="0"/>
          <w:numId w:val="5"/>
        </w:numPr>
        <w:spacing w:before="100" w:beforeAutospacing="1" w:after="100" w:afterAutospacing="1"/>
        <w:rPr>
          <w:rFonts w:ascii="Times New Roman" w:hAnsi="Times New Roman"/>
        </w:rPr>
      </w:pPr>
      <w:r w:rsidRPr="009A6E36">
        <w:rPr>
          <w:rFonts w:ascii="Times New Roman" w:hAnsi="Times New Roman"/>
          <w:b/>
          <w:bCs/>
        </w:rPr>
        <w:t>Dirac-Gleichung</w:t>
      </w:r>
      <w:r w:rsidRPr="009A6E36">
        <w:rPr>
          <w:rFonts w:ascii="Times New Roman" w:hAnsi="Times New Roman"/>
        </w:rPr>
        <w:t xml:space="preserve">: beschreibt Fermionen als </w:t>
      </w:r>
      <w:proofErr w:type="spellStart"/>
      <w:r w:rsidRPr="009A6E36">
        <w:rPr>
          <w:rFonts w:ascii="Times New Roman" w:hAnsi="Times New Roman"/>
        </w:rPr>
        <w:t>Spinorfelder</w:t>
      </w:r>
      <w:proofErr w:type="spellEnd"/>
      <w:r w:rsidRPr="009A6E36">
        <w:rPr>
          <w:rFonts w:ascii="Times New Roman" w:hAnsi="Times New Roman"/>
        </w:rPr>
        <w:br/>
        <w:t xml:space="preserve">(Penrose 2004: </w:t>
      </w:r>
      <w:r w:rsidRPr="009A6E36">
        <w:rPr>
          <w:rFonts w:ascii="Times New Roman" w:hAnsi="Times New Roman"/>
          <w:i/>
          <w:iCs/>
        </w:rPr>
        <w:t xml:space="preserve">The Road </w:t>
      </w:r>
      <w:proofErr w:type="spellStart"/>
      <w:r w:rsidRPr="009A6E36">
        <w:rPr>
          <w:rFonts w:ascii="Times New Roman" w:hAnsi="Times New Roman"/>
          <w:i/>
          <w:iCs/>
        </w:rPr>
        <w:t>to</w:t>
      </w:r>
      <w:proofErr w:type="spellEnd"/>
      <w:r w:rsidRPr="009A6E36">
        <w:rPr>
          <w:rFonts w:ascii="Times New Roman" w:hAnsi="Times New Roman"/>
          <w:i/>
          <w:iCs/>
        </w:rPr>
        <w:t xml:space="preserve"> Reality</w:t>
      </w:r>
      <w:r w:rsidRPr="009A6E36">
        <w:rPr>
          <w:rFonts w:ascii="Times New Roman" w:hAnsi="Times New Roman"/>
        </w:rPr>
        <w:t>, Jonathan Cape, S. 495–500) [22]</w:t>
      </w:r>
    </w:p>
    <w:p w14:paraId="61709506" w14:textId="77777777" w:rsidR="009A6E36" w:rsidRPr="009A6E36" w:rsidRDefault="009A6E36" w:rsidP="000B6034">
      <w:pPr>
        <w:numPr>
          <w:ilvl w:val="0"/>
          <w:numId w:val="5"/>
        </w:numPr>
        <w:spacing w:before="100" w:beforeAutospacing="1" w:after="100" w:afterAutospacing="1"/>
        <w:rPr>
          <w:rFonts w:ascii="Times New Roman" w:hAnsi="Times New Roman"/>
        </w:rPr>
      </w:pPr>
      <w:r w:rsidRPr="009A6E36">
        <w:rPr>
          <w:rFonts w:ascii="Times New Roman" w:hAnsi="Times New Roman"/>
          <w:b/>
          <w:bCs/>
        </w:rPr>
        <w:t>Klein-Gordon-Gleichung</w:t>
      </w:r>
      <w:r w:rsidRPr="009A6E36">
        <w:rPr>
          <w:rFonts w:ascii="Times New Roman" w:hAnsi="Times New Roman"/>
        </w:rPr>
        <w:t>: Modell für skalare Felder wie das Higgs-Feld</w:t>
      </w:r>
      <w:r w:rsidRPr="009A6E36">
        <w:rPr>
          <w:rFonts w:ascii="Times New Roman" w:hAnsi="Times New Roman"/>
        </w:rPr>
        <w:br/>
        <w:t xml:space="preserve">(Ryder 1996: </w:t>
      </w:r>
      <w:r w:rsidRPr="009A6E36">
        <w:rPr>
          <w:rFonts w:ascii="Times New Roman" w:hAnsi="Times New Roman"/>
          <w:i/>
          <w:iCs/>
        </w:rPr>
        <w:t>Quantum Field Theory</w:t>
      </w:r>
      <w:r w:rsidRPr="009A6E36">
        <w:rPr>
          <w:rFonts w:ascii="Times New Roman" w:hAnsi="Times New Roman"/>
        </w:rPr>
        <w:t>, Cambridge University Press, Kap. 5) [53]</w:t>
      </w:r>
    </w:p>
    <w:p w14:paraId="3711FE77"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Diese Gleichungen sind nicht nur mathematische Werkzeuge, sondern enthalten tiefgehende Aussagen über Kausalität, Energieerhaltung und Symmetrieprinzipien.</w:t>
      </w:r>
    </w:p>
    <w:p w14:paraId="485BFBAA" w14:textId="77777777" w:rsidR="009A6E36" w:rsidRPr="009A6E36" w:rsidRDefault="009A6E36" w:rsidP="009A6E36">
      <w:pPr>
        <w:spacing w:after="0"/>
        <w:rPr>
          <w:rFonts w:ascii="Times New Roman" w:hAnsi="Times New Roman"/>
        </w:rPr>
      </w:pPr>
      <w:r w:rsidRPr="009A6E36">
        <w:rPr>
          <w:rFonts w:ascii="Times New Roman" w:hAnsi="Times New Roman"/>
        </w:rPr>
        <w:pict w14:anchorId="53586E34">
          <v:rect id="_x0000_i1177" style="width:0;height:1.5pt" o:hralign="center" o:hrstd="t" o:hr="t" fillcolor="#a0a0a0" stroked="f"/>
        </w:pict>
      </w:r>
    </w:p>
    <w:p w14:paraId="0BD279D5"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3.8.4 Wechselwirkung und Kräfte im funktionalen Raum</w:t>
      </w:r>
    </w:p>
    <w:p w14:paraId="2498A863"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0F80A6CC"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 xml:space="preserve">Ein geladenes Teilchen bewegt sich entlang einer Bahn, die durch die Lorentz-Kraft bestimmt ist – ein Effekt der lokalen Feldstärke von E und B. Die Geodäten im gekrümmten Raum folgen aus der Raumzeitstruktur, wie sie durch </w:t>
      </w:r>
      <w:proofErr w:type="spellStart"/>
      <w:r w:rsidRPr="009A6E36">
        <w:rPr>
          <w:rFonts w:ascii="Times New Roman" w:hAnsi="Times New Roman"/>
        </w:rPr>
        <w:t>g_μν</w:t>
      </w:r>
      <w:proofErr w:type="spellEnd"/>
      <w:r w:rsidRPr="009A6E36">
        <w:rPr>
          <w:rFonts w:ascii="Times New Roman" w:hAnsi="Times New Roman"/>
        </w:rPr>
        <w:t xml:space="preserve"> vorgegeben ist.</w:t>
      </w:r>
      <w:r w:rsidRPr="009A6E36">
        <w:rPr>
          <w:rFonts w:ascii="Times New Roman" w:hAnsi="Times New Roman"/>
        </w:rPr>
        <w:br/>
        <w:t>Wie Ryder betont:</w:t>
      </w:r>
      <w:r w:rsidRPr="009A6E36">
        <w:rPr>
          <w:rFonts w:ascii="Times New Roman" w:hAnsi="Times New Roman"/>
        </w:rPr>
        <w:br/>
        <w:t xml:space="preserve">„Interactions </w:t>
      </w:r>
      <w:proofErr w:type="spellStart"/>
      <w:r w:rsidRPr="009A6E36">
        <w:rPr>
          <w:rFonts w:ascii="Times New Roman" w:hAnsi="Times New Roman"/>
        </w:rPr>
        <w:t>are</w:t>
      </w:r>
      <w:proofErr w:type="spellEnd"/>
      <w:r w:rsidRPr="009A6E36">
        <w:rPr>
          <w:rFonts w:ascii="Times New Roman" w:hAnsi="Times New Roman"/>
        </w:rPr>
        <w:t xml:space="preserve"> </w:t>
      </w:r>
      <w:proofErr w:type="spellStart"/>
      <w:r w:rsidRPr="009A6E36">
        <w:rPr>
          <w:rFonts w:ascii="Times New Roman" w:hAnsi="Times New Roman"/>
        </w:rPr>
        <w:t>encoded</w:t>
      </w:r>
      <w:proofErr w:type="spellEnd"/>
      <w:r w:rsidRPr="009A6E36">
        <w:rPr>
          <w:rFonts w:ascii="Times New Roman" w:hAnsi="Times New Roman"/>
        </w:rPr>
        <w:t xml:space="preserve"> in </w:t>
      </w:r>
      <w:proofErr w:type="spellStart"/>
      <w:r w:rsidRPr="009A6E36">
        <w:rPr>
          <w:rFonts w:ascii="Times New Roman" w:hAnsi="Times New Roman"/>
        </w:rPr>
        <w:t>the</w:t>
      </w:r>
      <w:proofErr w:type="spellEnd"/>
      <w:r w:rsidRPr="009A6E36">
        <w:rPr>
          <w:rFonts w:ascii="Times New Roman" w:hAnsi="Times New Roman"/>
        </w:rPr>
        <w:t xml:space="preserve"> </w:t>
      </w:r>
      <w:proofErr w:type="spellStart"/>
      <w:r w:rsidRPr="009A6E36">
        <w:rPr>
          <w:rFonts w:ascii="Times New Roman" w:hAnsi="Times New Roman"/>
        </w:rPr>
        <w:t>structure</w:t>
      </w:r>
      <w:proofErr w:type="spellEnd"/>
      <w:r w:rsidRPr="009A6E36">
        <w:rPr>
          <w:rFonts w:ascii="Times New Roman" w:hAnsi="Times New Roman"/>
        </w:rPr>
        <w:t xml:space="preserve"> </w:t>
      </w:r>
      <w:proofErr w:type="spellStart"/>
      <w:r w:rsidRPr="009A6E36">
        <w:rPr>
          <w:rFonts w:ascii="Times New Roman" w:hAnsi="Times New Roman"/>
        </w:rPr>
        <w:t>of</w:t>
      </w:r>
      <w:proofErr w:type="spellEnd"/>
      <w:r w:rsidRPr="009A6E36">
        <w:rPr>
          <w:rFonts w:ascii="Times New Roman" w:hAnsi="Times New Roman"/>
        </w:rPr>
        <w:t xml:space="preserve"> </w:t>
      </w:r>
      <w:proofErr w:type="spellStart"/>
      <w:r w:rsidRPr="009A6E36">
        <w:rPr>
          <w:rFonts w:ascii="Times New Roman" w:hAnsi="Times New Roman"/>
        </w:rPr>
        <w:t>fields</w:t>
      </w:r>
      <w:proofErr w:type="spellEnd"/>
      <w:r w:rsidRPr="009A6E36">
        <w:rPr>
          <w:rFonts w:ascii="Times New Roman" w:hAnsi="Times New Roman"/>
        </w:rPr>
        <w:t xml:space="preserve">; </w:t>
      </w:r>
      <w:proofErr w:type="spellStart"/>
      <w:r w:rsidRPr="009A6E36">
        <w:rPr>
          <w:rFonts w:ascii="Times New Roman" w:hAnsi="Times New Roman"/>
        </w:rPr>
        <w:t>particles</w:t>
      </w:r>
      <w:proofErr w:type="spellEnd"/>
      <w:r w:rsidRPr="009A6E36">
        <w:rPr>
          <w:rFonts w:ascii="Times New Roman" w:hAnsi="Times New Roman"/>
        </w:rPr>
        <w:t xml:space="preserve"> </w:t>
      </w:r>
      <w:proofErr w:type="spellStart"/>
      <w:r w:rsidRPr="009A6E36">
        <w:rPr>
          <w:rFonts w:ascii="Times New Roman" w:hAnsi="Times New Roman"/>
        </w:rPr>
        <w:t>respond</w:t>
      </w:r>
      <w:proofErr w:type="spellEnd"/>
      <w:r w:rsidRPr="009A6E36">
        <w:rPr>
          <w:rFonts w:ascii="Times New Roman" w:hAnsi="Times New Roman"/>
        </w:rPr>
        <w:t xml:space="preserve"> not </w:t>
      </w:r>
      <w:proofErr w:type="spellStart"/>
      <w:r w:rsidRPr="009A6E36">
        <w:rPr>
          <w:rFonts w:ascii="Times New Roman" w:hAnsi="Times New Roman"/>
        </w:rPr>
        <w:t>to</w:t>
      </w:r>
      <w:proofErr w:type="spellEnd"/>
      <w:r w:rsidRPr="009A6E36">
        <w:rPr>
          <w:rFonts w:ascii="Times New Roman" w:hAnsi="Times New Roman"/>
        </w:rPr>
        <w:t xml:space="preserve"> </w:t>
      </w:r>
      <w:proofErr w:type="spellStart"/>
      <w:r w:rsidRPr="009A6E36">
        <w:rPr>
          <w:rFonts w:ascii="Times New Roman" w:hAnsi="Times New Roman"/>
        </w:rPr>
        <w:t>forces</w:t>
      </w:r>
      <w:proofErr w:type="spellEnd"/>
      <w:r w:rsidRPr="009A6E36">
        <w:rPr>
          <w:rFonts w:ascii="Times New Roman" w:hAnsi="Times New Roman"/>
        </w:rPr>
        <w:t xml:space="preserve">, but </w:t>
      </w:r>
      <w:proofErr w:type="spellStart"/>
      <w:r w:rsidRPr="009A6E36">
        <w:rPr>
          <w:rFonts w:ascii="Times New Roman" w:hAnsi="Times New Roman"/>
        </w:rPr>
        <w:t>to</w:t>
      </w:r>
      <w:proofErr w:type="spellEnd"/>
      <w:r w:rsidRPr="009A6E36">
        <w:rPr>
          <w:rFonts w:ascii="Times New Roman" w:hAnsi="Times New Roman"/>
        </w:rPr>
        <w:t xml:space="preserve"> </w:t>
      </w:r>
      <w:proofErr w:type="spellStart"/>
      <w:r w:rsidRPr="009A6E36">
        <w:rPr>
          <w:rFonts w:ascii="Times New Roman" w:hAnsi="Times New Roman"/>
        </w:rPr>
        <w:t>field</w:t>
      </w:r>
      <w:proofErr w:type="spellEnd"/>
      <w:r w:rsidRPr="009A6E36">
        <w:rPr>
          <w:rFonts w:ascii="Times New Roman" w:hAnsi="Times New Roman"/>
        </w:rPr>
        <w:t xml:space="preserve"> </w:t>
      </w:r>
      <w:proofErr w:type="spellStart"/>
      <w:r w:rsidRPr="009A6E36">
        <w:rPr>
          <w:rFonts w:ascii="Times New Roman" w:hAnsi="Times New Roman"/>
        </w:rPr>
        <w:t>configurations</w:t>
      </w:r>
      <w:proofErr w:type="spellEnd"/>
      <w:r w:rsidRPr="009A6E36">
        <w:rPr>
          <w:rFonts w:ascii="Times New Roman" w:hAnsi="Times New Roman"/>
        </w:rPr>
        <w:t>.“</w:t>
      </w:r>
      <w:r w:rsidRPr="009A6E36">
        <w:rPr>
          <w:rFonts w:ascii="Times New Roman" w:hAnsi="Times New Roman"/>
        </w:rPr>
        <w:br/>
        <w:t xml:space="preserve">(Ryder 1996: </w:t>
      </w:r>
      <w:r w:rsidRPr="009A6E36">
        <w:rPr>
          <w:rFonts w:ascii="Times New Roman" w:hAnsi="Times New Roman"/>
          <w:i/>
          <w:iCs/>
        </w:rPr>
        <w:t>Quantum Field Theory</w:t>
      </w:r>
      <w:r w:rsidRPr="009A6E36">
        <w:rPr>
          <w:rFonts w:ascii="Times New Roman" w:hAnsi="Times New Roman"/>
        </w:rPr>
        <w:t>, Cambridge University Press, Kap. 6) [53].</w:t>
      </w:r>
    </w:p>
    <w:p w14:paraId="558BA8DD" w14:textId="77777777" w:rsidR="009A6E36" w:rsidRPr="009A6E36" w:rsidRDefault="009A6E36" w:rsidP="009A6E36">
      <w:pPr>
        <w:spacing w:after="0"/>
        <w:rPr>
          <w:rFonts w:ascii="Times New Roman" w:hAnsi="Times New Roman"/>
        </w:rPr>
      </w:pPr>
      <w:r w:rsidRPr="009A6E36">
        <w:rPr>
          <w:rFonts w:ascii="Times New Roman" w:hAnsi="Times New Roman"/>
        </w:rPr>
        <w:pict w14:anchorId="02889D82">
          <v:rect id="_x0000_i1178" style="width:0;height:1.5pt" o:hralign="center" o:hrstd="t" o:hr="t" fillcolor="#a0a0a0" stroked="f"/>
        </w:pict>
      </w:r>
    </w:p>
    <w:p w14:paraId="69DA0E6F"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3.8.5 Quantenfeldtheorie (QFT)</w:t>
      </w:r>
    </w:p>
    <w:p w14:paraId="6D68A498"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 Quantenfeldtheorie geht einen entscheidenden Schritt weiter, indem sie nicht nur die Materie, sondern auch die Felder selbst quantisiert. Dadurch entstehen völlig neue Vorstellungen von Wechselwirkung und Raumstruktur:</w:t>
      </w:r>
    </w:p>
    <w:p w14:paraId="627F471D" w14:textId="77777777" w:rsidR="009A6E36" w:rsidRPr="009A6E36" w:rsidRDefault="009A6E36" w:rsidP="000B6034">
      <w:pPr>
        <w:numPr>
          <w:ilvl w:val="0"/>
          <w:numId w:val="6"/>
        </w:numPr>
        <w:spacing w:before="100" w:beforeAutospacing="1" w:after="100" w:afterAutospacing="1"/>
        <w:rPr>
          <w:rFonts w:ascii="Times New Roman" w:hAnsi="Times New Roman"/>
        </w:rPr>
      </w:pPr>
      <w:r w:rsidRPr="009A6E36">
        <w:rPr>
          <w:rFonts w:ascii="Times New Roman" w:hAnsi="Times New Roman"/>
        </w:rPr>
        <w:t>Felder werden zu Operatoren auf einem Hilbertraum</w:t>
      </w:r>
    </w:p>
    <w:p w14:paraId="47D812F4" w14:textId="77777777" w:rsidR="009A6E36" w:rsidRPr="009A6E36" w:rsidRDefault="009A6E36" w:rsidP="000B6034">
      <w:pPr>
        <w:numPr>
          <w:ilvl w:val="0"/>
          <w:numId w:val="6"/>
        </w:numPr>
        <w:spacing w:before="100" w:beforeAutospacing="1" w:after="100" w:afterAutospacing="1"/>
        <w:rPr>
          <w:rFonts w:ascii="Times New Roman" w:hAnsi="Times New Roman"/>
        </w:rPr>
      </w:pPr>
      <w:r w:rsidRPr="009A6E36">
        <w:rPr>
          <w:rFonts w:ascii="Times New Roman" w:hAnsi="Times New Roman"/>
        </w:rPr>
        <w:t>Teilchen sind Anregungen dieser Felder, also diskrete Zustandsänderungen</w:t>
      </w:r>
    </w:p>
    <w:p w14:paraId="475BF84D" w14:textId="77777777" w:rsidR="009A6E36" w:rsidRPr="009A6E36" w:rsidRDefault="009A6E36" w:rsidP="000B6034">
      <w:pPr>
        <w:numPr>
          <w:ilvl w:val="0"/>
          <w:numId w:val="6"/>
        </w:numPr>
        <w:spacing w:before="100" w:beforeAutospacing="1" w:after="100" w:afterAutospacing="1"/>
        <w:rPr>
          <w:rFonts w:ascii="Times New Roman" w:hAnsi="Times New Roman"/>
        </w:rPr>
      </w:pPr>
      <w:r w:rsidRPr="009A6E36">
        <w:rPr>
          <w:rFonts w:ascii="Times New Roman" w:hAnsi="Times New Roman"/>
        </w:rPr>
        <w:t>Wechselwirkungen entstehen durch Vertauschungsrelationen und propagierende Quantenzustände</w:t>
      </w:r>
    </w:p>
    <w:p w14:paraId="2E517DC3"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QFT ist somit das Fundament des Standardmodells der Teilchenphysik.</w:t>
      </w:r>
      <w:r w:rsidRPr="009A6E36">
        <w:rPr>
          <w:rFonts w:ascii="Times New Roman" w:hAnsi="Times New Roman"/>
        </w:rPr>
        <w:br/>
      </w:r>
      <w:proofErr w:type="spellStart"/>
      <w:r w:rsidRPr="009A6E36">
        <w:rPr>
          <w:rFonts w:ascii="Times New Roman" w:hAnsi="Times New Roman"/>
        </w:rPr>
        <w:t>Peskin</w:t>
      </w:r>
      <w:proofErr w:type="spellEnd"/>
      <w:r w:rsidRPr="009A6E36">
        <w:rPr>
          <w:rFonts w:ascii="Times New Roman" w:hAnsi="Times New Roman"/>
        </w:rPr>
        <w:t xml:space="preserve"> und Schroeder fassen dies so zusammen:</w:t>
      </w:r>
      <w:r w:rsidRPr="009A6E36">
        <w:rPr>
          <w:rFonts w:ascii="Times New Roman" w:hAnsi="Times New Roman"/>
        </w:rPr>
        <w:br/>
        <w:t xml:space="preserve">„In QFT, </w:t>
      </w:r>
      <w:proofErr w:type="spellStart"/>
      <w:r w:rsidRPr="009A6E36">
        <w:rPr>
          <w:rFonts w:ascii="Times New Roman" w:hAnsi="Times New Roman"/>
        </w:rPr>
        <w:t>the</w:t>
      </w:r>
      <w:proofErr w:type="spellEnd"/>
      <w:r w:rsidRPr="009A6E36">
        <w:rPr>
          <w:rFonts w:ascii="Times New Roman" w:hAnsi="Times New Roman"/>
        </w:rPr>
        <w:t xml:space="preserve"> </w:t>
      </w:r>
      <w:proofErr w:type="spellStart"/>
      <w:r w:rsidRPr="009A6E36">
        <w:rPr>
          <w:rFonts w:ascii="Times New Roman" w:hAnsi="Times New Roman"/>
        </w:rPr>
        <w:t>particle</w:t>
      </w:r>
      <w:proofErr w:type="spellEnd"/>
      <w:r w:rsidRPr="009A6E36">
        <w:rPr>
          <w:rFonts w:ascii="Times New Roman" w:hAnsi="Times New Roman"/>
        </w:rPr>
        <w:t xml:space="preserve"> </w:t>
      </w:r>
      <w:proofErr w:type="spellStart"/>
      <w:r w:rsidRPr="009A6E36">
        <w:rPr>
          <w:rFonts w:ascii="Times New Roman" w:hAnsi="Times New Roman"/>
        </w:rPr>
        <w:t>is</w:t>
      </w:r>
      <w:proofErr w:type="spellEnd"/>
      <w:r w:rsidRPr="009A6E36">
        <w:rPr>
          <w:rFonts w:ascii="Times New Roman" w:hAnsi="Times New Roman"/>
        </w:rPr>
        <w:t xml:space="preserve"> not fundamental. </w:t>
      </w:r>
      <w:proofErr w:type="spellStart"/>
      <w:r w:rsidRPr="009A6E36">
        <w:rPr>
          <w:rFonts w:ascii="Times New Roman" w:hAnsi="Times New Roman"/>
        </w:rPr>
        <w:t>It</w:t>
      </w:r>
      <w:proofErr w:type="spellEnd"/>
      <w:r w:rsidRPr="009A6E36">
        <w:rPr>
          <w:rFonts w:ascii="Times New Roman" w:hAnsi="Times New Roman"/>
        </w:rPr>
        <w:t xml:space="preserve"> </w:t>
      </w:r>
      <w:proofErr w:type="spellStart"/>
      <w:r w:rsidRPr="009A6E36">
        <w:rPr>
          <w:rFonts w:ascii="Times New Roman" w:hAnsi="Times New Roman"/>
        </w:rPr>
        <w:t>is</w:t>
      </w:r>
      <w:proofErr w:type="spellEnd"/>
      <w:r w:rsidRPr="009A6E36">
        <w:rPr>
          <w:rFonts w:ascii="Times New Roman" w:hAnsi="Times New Roman"/>
        </w:rPr>
        <w:t xml:space="preserve"> </w:t>
      </w:r>
      <w:proofErr w:type="spellStart"/>
      <w:r w:rsidRPr="009A6E36">
        <w:rPr>
          <w:rFonts w:ascii="Times New Roman" w:hAnsi="Times New Roman"/>
        </w:rPr>
        <w:t>the</w:t>
      </w:r>
      <w:proofErr w:type="spellEnd"/>
      <w:r w:rsidRPr="009A6E36">
        <w:rPr>
          <w:rFonts w:ascii="Times New Roman" w:hAnsi="Times New Roman"/>
        </w:rPr>
        <w:t xml:space="preserve"> </w:t>
      </w:r>
      <w:proofErr w:type="spellStart"/>
      <w:r w:rsidRPr="009A6E36">
        <w:rPr>
          <w:rFonts w:ascii="Times New Roman" w:hAnsi="Times New Roman"/>
        </w:rPr>
        <w:t>field</w:t>
      </w:r>
      <w:proofErr w:type="spellEnd"/>
      <w:r w:rsidRPr="009A6E36">
        <w:rPr>
          <w:rFonts w:ascii="Times New Roman" w:hAnsi="Times New Roman"/>
        </w:rPr>
        <w:t xml:space="preserve">, and </w:t>
      </w:r>
      <w:proofErr w:type="spellStart"/>
      <w:r w:rsidRPr="009A6E36">
        <w:rPr>
          <w:rFonts w:ascii="Times New Roman" w:hAnsi="Times New Roman"/>
        </w:rPr>
        <w:t>the</w:t>
      </w:r>
      <w:proofErr w:type="spellEnd"/>
      <w:r w:rsidRPr="009A6E36">
        <w:rPr>
          <w:rFonts w:ascii="Times New Roman" w:hAnsi="Times New Roman"/>
        </w:rPr>
        <w:t xml:space="preserve"> </w:t>
      </w:r>
      <w:proofErr w:type="spellStart"/>
      <w:r w:rsidRPr="009A6E36">
        <w:rPr>
          <w:rFonts w:ascii="Times New Roman" w:hAnsi="Times New Roman"/>
        </w:rPr>
        <w:t>particle</w:t>
      </w:r>
      <w:proofErr w:type="spellEnd"/>
      <w:r w:rsidRPr="009A6E36">
        <w:rPr>
          <w:rFonts w:ascii="Times New Roman" w:hAnsi="Times New Roman"/>
        </w:rPr>
        <w:t xml:space="preserve"> </w:t>
      </w:r>
      <w:proofErr w:type="spellStart"/>
      <w:r w:rsidRPr="009A6E36">
        <w:rPr>
          <w:rFonts w:ascii="Times New Roman" w:hAnsi="Times New Roman"/>
        </w:rPr>
        <w:t>is</w:t>
      </w:r>
      <w:proofErr w:type="spellEnd"/>
      <w:r w:rsidRPr="009A6E36">
        <w:rPr>
          <w:rFonts w:ascii="Times New Roman" w:hAnsi="Times New Roman"/>
        </w:rPr>
        <w:t xml:space="preserve"> </w:t>
      </w:r>
      <w:proofErr w:type="spellStart"/>
      <w:r w:rsidRPr="009A6E36">
        <w:rPr>
          <w:rFonts w:ascii="Times New Roman" w:hAnsi="Times New Roman"/>
        </w:rPr>
        <w:t>merely</w:t>
      </w:r>
      <w:proofErr w:type="spellEnd"/>
      <w:r w:rsidRPr="009A6E36">
        <w:rPr>
          <w:rFonts w:ascii="Times New Roman" w:hAnsi="Times New Roman"/>
        </w:rPr>
        <w:t xml:space="preserve"> a </w:t>
      </w:r>
      <w:proofErr w:type="spellStart"/>
      <w:r w:rsidRPr="009A6E36">
        <w:rPr>
          <w:rFonts w:ascii="Times New Roman" w:hAnsi="Times New Roman"/>
        </w:rPr>
        <w:t>quantized</w:t>
      </w:r>
      <w:proofErr w:type="spellEnd"/>
      <w:r w:rsidRPr="009A6E36">
        <w:rPr>
          <w:rFonts w:ascii="Times New Roman" w:hAnsi="Times New Roman"/>
        </w:rPr>
        <w:t xml:space="preserve"> </w:t>
      </w:r>
      <w:proofErr w:type="spellStart"/>
      <w:r w:rsidRPr="009A6E36">
        <w:rPr>
          <w:rFonts w:ascii="Times New Roman" w:hAnsi="Times New Roman"/>
        </w:rPr>
        <w:t>excitation</w:t>
      </w:r>
      <w:proofErr w:type="spellEnd"/>
      <w:r w:rsidRPr="009A6E36">
        <w:rPr>
          <w:rFonts w:ascii="Times New Roman" w:hAnsi="Times New Roman"/>
        </w:rPr>
        <w:t xml:space="preserve"> </w:t>
      </w:r>
      <w:proofErr w:type="spellStart"/>
      <w:r w:rsidRPr="009A6E36">
        <w:rPr>
          <w:rFonts w:ascii="Times New Roman" w:hAnsi="Times New Roman"/>
        </w:rPr>
        <w:t>of</w:t>
      </w:r>
      <w:proofErr w:type="spellEnd"/>
      <w:r w:rsidRPr="009A6E36">
        <w:rPr>
          <w:rFonts w:ascii="Times New Roman" w:hAnsi="Times New Roman"/>
        </w:rPr>
        <w:t xml:space="preserve"> </w:t>
      </w:r>
      <w:proofErr w:type="spellStart"/>
      <w:r w:rsidRPr="009A6E36">
        <w:rPr>
          <w:rFonts w:ascii="Times New Roman" w:hAnsi="Times New Roman"/>
        </w:rPr>
        <w:t>that</w:t>
      </w:r>
      <w:proofErr w:type="spellEnd"/>
      <w:r w:rsidRPr="009A6E36">
        <w:rPr>
          <w:rFonts w:ascii="Times New Roman" w:hAnsi="Times New Roman"/>
        </w:rPr>
        <w:t xml:space="preserve"> </w:t>
      </w:r>
      <w:proofErr w:type="spellStart"/>
      <w:r w:rsidRPr="009A6E36">
        <w:rPr>
          <w:rFonts w:ascii="Times New Roman" w:hAnsi="Times New Roman"/>
        </w:rPr>
        <w:t>field</w:t>
      </w:r>
      <w:proofErr w:type="spellEnd"/>
      <w:r w:rsidRPr="009A6E36">
        <w:rPr>
          <w:rFonts w:ascii="Times New Roman" w:hAnsi="Times New Roman"/>
        </w:rPr>
        <w:t>.“</w:t>
      </w:r>
      <w:r w:rsidRPr="009A6E36">
        <w:rPr>
          <w:rFonts w:ascii="Times New Roman" w:hAnsi="Times New Roman"/>
        </w:rPr>
        <w:br/>
        <w:t>(</w:t>
      </w:r>
      <w:proofErr w:type="spellStart"/>
      <w:r w:rsidRPr="009A6E36">
        <w:rPr>
          <w:rFonts w:ascii="Times New Roman" w:hAnsi="Times New Roman"/>
        </w:rPr>
        <w:t>Peskin</w:t>
      </w:r>
      <w:proofErr w:type="spellEnd"/>
      <w:r w:rsidRPr="009A6E36">
        <w:rPr>
          <w:rFonts w:ascii="Times New Roman" w:hAnsi="Times New Roman"/>
        </w:rPr>
        <w:t xml:space="preserve"> &amp; Schroeder 1995: </w:t>
      </w:r>
      <w:r w:rsidRPr="009A6E36">
        <w:rPr>
          <w:rFonts w:ascii="Times New Roman" w:hAnsi="Times New Roman"/>
          <w:i/>
          <w:iCs/>
        </w:rPr>
        <w:t xml:space="preserve">An </w:t>
      </w:r>
      <w:proofErr w:type="spellStart"/>
      <w:r w:rsidRPr="009A6E36">
        <w:rPr>
          <w:rFonts w:ascii="Times New Roman" w:hAnsi="Times New Roman"/>
          <w:i/>
          <w:iCs/>
        </w:rPr>
        <w:t>Introduction</w:t>
      </w:r>
      <w:proofErr w:type="spellEnd"/>
      <w:r w:rsidRPr="009A6E36">
        <w:rPr>
          <w:rFonts w:ascii="Times New Roman" w:hAnsi="Times New Roman"/>
          <w:i/>
          <w:iCs/>
        </w:rPr>
        <w:t xml:space="preserve"> </w:t>
      </w:r>
      <w:proofErr w:type="spellStart"/>
      <w:r w:rsidRPr="009A6E36">
        <w:rPr>
          <w:rFonts w:ascii="Times New Roman" w:hAnsi="Times New Roman"/>
          <w:i/>
          <w:iCs/>
        </w:rPr>
        <w:t>to</w:t>
      </w:r>
      <w:proofErr w:type="spellEnd"/>
      <w:r w:rsidRPr="009A6E36">
        <w:rPr>
          <w:rFonts w:ascii="Times New Roman" w:hAnsi="Times New Roman"/>
          <w:i/>
          <w:iCs/>
        </w:rPr>
        <w:t xml:space="preserve"> Quantum Field Theory</w:t>
      </w:r>
      <w:r w:rsidRPr="009A6E36">
        <w:rPr>
          <w:rFonts w:ascii="Times New Roman" w:hAnsi="Times New Roman"/>
        </w:rPr>
        <w:t xml:space="preserve">, </w:t>
      </w:r>
      <w:proofErr w:type="spellStart"/>
      <w:r w:rsidRPr="009A6E36">
        <w:rPr>
          <w:rFonts w:ascii="Times New Roman" w:hAnsi="Times New Roman"/>
        </w:rPr>
        <w:t>Westview</w:t>
      </w:r>
      <w:proofErr w:type="spellEnd"/>
      <w:r w:rsidRPr="009A6E36">
        <w:rPr>
          <w:rFonts w:ascii="Times New Roman" w:hAnsi="Times New Roman"/>
        </w:rPr>
        <w:t xml:space="preserve"> Press, Kap. 2) [54].</w:t>
      </w:r>
    </w:p>
    <w:p w14:paraId="075268E0" w14:textId="77777777" w:rsidR="009A6E36" w:rsidRPr="009A6E36" w:rsidRDefault="009A6E36" w:rsidP="009A6E36">
      <w:pPr>
        <w:spacing w:after="0"/>
        <w:rPr>
          <w:rFonts w:ascii="Times New Roman" w:hAnsi="Times New Roman"/>
        </w:rPr>
      </w:pPr>
      <w:r w:rsidRPr="009A6E36">
        <w:rPr>
          <w:rFonts w:ascii="Times New Roman" w:hAnsi="Times New Roman"/>
        </w:rPr>
        <w:pict w14:anchorId="4E0F24D2">
          <v:rect id="_x0000_i1179" style="width:0;height:1.5pt" o:hralign="center" o:hrstd="t" o:hr="t" fillcolor="#a0a0a0" stroked="f"/>
        </w:pict>
      </w:r>
    </w:p>
    <w:p w14:paraId="7F8E1457"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3.8.6 Emergenz von Teilchen</w:t>
      </w:r>
    </w:p>
    <w:p w14:paraId="08AF4BF0"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Teilchen entstehen aus Feldern – nicht umgekehrt. In dieser Sichtweise gibt es keine fundamentalen „Punkte im Raum“, sondern räumlich begrenzte Anregungen eines global definierten Feldes:</w:t>
      </w:r>
    </w:p>
    <w:p w14:paraId="4800F341" w14:textId="77777777" w:rsidR="009A6E36" w:rsidRPr="009A6E36" w:rsidRDefault="009A6E36" w:rsidP="000B6034">
      <w:pPr>
        <w:numPr>
          <w:ilvl w:val="0"/>
          <w:numId w:val="7"/>
        </w:numPr>
        <w:spacing w:before="100" w:beforeAutospacing="1" w:after="100" w:afterAutospacing="1"/>
        <w:rPr>
          <w:rFonts w:ascii="Times New Roman" w:hAnsi="Times New Roman"/>
        </w:rPr>
      </w:pPr>
      <w:r w:rsidRPr="009A6E36">
        <w:rPr>
          <w:rFonts w:ascii="Times New Roman" w:hAnsi="Times New Roman"/>
        </w:rPr>
        <w:t>Elektron: Anregung des Dirac-Feldes</w:t>
      </w:r>
    </w:p>
    <w:p w14:paraId="6780DFE0" w14:textId="77777777" w:rsidR="009A6E36" w:rsidRPr="009A6E36" w:rsidRDefault="009A6E36" w:rsidP="000B6034">
      <w:pPr>
        <w:numPr>
          <w:ilvl w:val="0"/>
          <w:numId w:val="7"/>
        </w:numPr>
        <w:spacing w:before="100" w:beforeAutospacing="1" w:after="100" w:afterAutospacing="1"/>
        <w:rPr>
          <w:rFonts w:ascii="Times New Roman" w:hAnsi="Times New Roman"/>
        </w:rPr>
      </w:pPr>
      <w:r w:rsidRPr="009A6E36">
        <w:rPr>
          <w:rFonts w:ascii="Times New Roman" w:hAnsi="Times New Roman"/>
        </w:rPr>
        <w:t>Photon: Anregung des elektromagnetischen Feldes</w:t>
      </w:r>
    </w:p>
    <w:p w14:paraId="5619775B" w14:textId="77777777" w:rsidR="009A6E36" w:rsidRPr="009A6E36" w:rsidRDefault="009A6E36" w:rsidP="000B6034">
      <w:pPr>
        <w:numPr>
          <w:ilvl w:val="0"/>
          <w:numId w:val="7"/>
        </w:numPr>
        <w:spacing w:before="100" w:beforeAutospacing="1" w:after="100" w:afterAutospacing="1"/>
        <w:rPr>
          <w:rFonts w:ascii="Times New Roman" w:hAnsi="Times New Roman"/>
        </w:rPr>
      </w:pPr>
      <w:r w:rsidRPr="009A6E36">
        <w:rPr>
          <w:rFonts w:ascii="Times New Roman" w:hAnsi="Times New Roman"/>
        </w:rPr>
        <w:t>Higgs-Boson: Anregung des Higgs-Feldes</w:t>
      </w:r>
    </w:p>
    <w:p w14:paraId="2A04B5E0"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Diese Perspektive führt zu einem ontologischen Wechsel: Nicht mehr das Teilchen ist primär, sondern die strukturierende Feldrealität, aus der das Teilchen emergiert</w:t>
      </w:r>
      <w:r w:rsidRPr="009A6E36">
        <w:rPr>
          <w:rFonts w:ascii="Times New Roman" w:hAnsi="Times New Roman"/>
        </w:rPr>
        <w:br/>
        <w:t>(</w:t>
      </w:r>
      <w:proofErr w:type="spellStart"/>
      <w:r w:rsidRPr="009A6E36">
        <w:rPr>
          <w:rFonts w:ascii="Times New Roman" w:hAnsi="Times New Roman"/>
        </w:rPr>
        <w:t>Kauffman</w:t>
      </w:r>
      <w:proofErr w:type="spellEnd"/>
      <w:r w:rsidRPr="009A6E36">
        <w:rPr>
          <w:rFonts w:ascii="Times New Roman" w:hAnsi="Times New Roman"/>
        </w:rPr>
        <w:t xml:space="preserve"> 1993: </w:t>
      </w:r>
      <w:r w:rsidRPr="009A6E36">
        <w:rPr>
          <w:rFonts w:ascii="Times New Roman" w:hAnsi="Times New Roman"/>
          <w:i/>
          <w:iCs/>
        </w:rPr>
        <w:t xml:space="preserve">The Origins </w:t>
      </w:r>
      <w:proofErr w:type="spellStart"/>
      <w:r w:rsidRPr="009A6E36">
        <w:rPr>
          <w:rFonts w:ascii="Times New Roman" w:hAnsi="Times New Roman"/>
          <w:i/>
          <w:iCs/>
        </w:rPr>
        <w:t>of</w:t>
      </w:r>
      <w:proofErr w:type="spellEnd"/>
      <w:r w:rsidRPr="009A6E36">
        <w:rPr>
          <w:rFonts w:ascii="Times New Roman" w:hAnsi="Times New Roman"/>
          <w:i/>
          <w:iCs/>
        </w:rPr>
        <w:t xml:space="preserve"> Order</w:t>
      </w:r>
      <w:r w:rsidRPr="009A6E36">
        <w:rPr>
          <w:rFonts w:ascii="Times New Roman" w:hAnsi="Times New Roman"/>
        </w:rPr>
        <w:t>, Oxford University Press, Kap. 4) [23].</w:t>
      </w:r>
    </w:p>
    <w:p w14:paraId="11C227B9" w14:textId="77777777" w:rsidR="009A6E36" w:rsidRPr="009A6E36" w:rsidRDefault="009A6E36" w:rsidP="009A6E36">
      <w:pPr>
        <w:spacing w:after="0"/>
        <w:rPr>
          <w:rFonts w:ascii="Times New Roman" w:hAnsi="Times New Roman"/>
        </w:rPr>
      </w:pPr>
      <w:r w:rsidRPr="009A6E36">
        <w:rPr>
          <w:rFonts w:ascii="Times New Roman" w:hAnsi="Times New Roman"/>
        </w:rPr>
        <w:pict w14:anchorId="360466A8">
          <v:rect id="_x0000_i1180" style="width:0;height:1.5pt" o:hralign="center" o:hrstd="t" o:hr="t" fillcolor="#a0a0a0" stroked="f"/>
        </w:pict>
      </w:r>
    </w:p>
    <w:p w14:paraId="607A9369"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3.8.7 Topologische Defekte und Solitonen</w:t>
      </w:r>
    </w:p>
    <w:p w14:paraId="59760D9E"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Ein besonderes Interesse gilt Feldkonfigurationen, die sich stabil verhalten und teilchenähnlich auftreten, aber nicht durch lineare Superposition erklärt werden können:</w:t>
      </w:r>
    </w:p>
    <w:p w14:paraId="20F54483" w14:textId="77777777" w:rsidR="009A6E36" w:rsidRPr="009A6E36" w:rsidRDefault="009A6E36" w:rsidP="000B6034">
      <w:pPr>
        <w:numPr>
          <w:ilvl w:val="0"/>
          <w:numId w:val="8"/>
        </w:numPr>
        <w:spacing w:before="100" w:beforeAutospacing="1" w:after="100" w:afterAutospacing="1"/>
        <w:rPr>
          <w:rFonts w:ascii="Times New Roman" w:hAnsi="Times New Roman"/>
        </w:rPr>
      </w:pPr>
      <w:r w:rsidRPr="009A6E36">
        <w:rPr>
          <w:rFonts w:ascii="Times New Roman" w:hAnsi="Times New Roman"/>
        </w:rPr>
        <w:t>Magnetische Monopole</w:t>
      </w:r>
    </w:p>
    <w:p w14:paraId="7C520E75" w14:textId="77777777" w:rsidR="009A6E36" w:rsidRPr="009A6E36" w:rsidRDefault="009A6E36" w:rsidP="000B6034">
      <w:pPr>
        <w:numPr>
          <w:ilvl w:val="0"/>
          <w:numId w:val="8"/>
        </w:numPr>
        <w:spacing w:before="100" w:beforeAutospacing="1" w:after="100" w:afterAutospacing="1"/>
        <w:rPr>
          <w:rFonts w:ascii="Times New Roman" w:hAnsi="Times New Roman"/>
        </w:rPr>
      </w:pPr>
      <w:r w:rsidRPr="009A6E36">
        <w:rPr>
          <w:rFonts w:ascii="Times New Roman" w:hAnsi="Times New Roman"/>
        </w:rPr>
        <w:t>Solitonen in nichtlinearen Medien</w:t>
      </w:r>
    </w:p>
    <w:p w14:paraId="73019989" w14:textId="77777777" w:rsidR="009A6E36" w:rsidRPr="009A6E36" w:rsidRDefault="009A6E36" w:rsidP="000B6034">
      <w:pPr>
        <w:numPr>
          <w:ilvl w:val="0"/>
          <w:numId w:val="8"/>
        </w:numPr>
        <w:spacing w:before="100" w:beforeAutospacing="1" w:after="100" w:afterAutospacing="1"/>
        <w:rPr>
          <w:rFonts w:ascii="Times New Roman" w:hAnsi="Times New Roman"/>
        </w:rPr>
      </w:pPr>
      <w:proofErr w:type="spellStart"/>
      <w:r w:rsidRPr="009A6E36">
        <w:rPr>
          <w:rFonts w:ascii="Times New Roman" w:hAnsi="Times New Roman"/>
        </w:rPr>
        <w:t>Skyrmionen</w:t>
      </w:r>
      <w:proofErr w:type="spellEnd"/>
    </w:p>
    <w:p w14:paraId="1F6C0080" w14:textId="77777777" w:rsidR="009A6E36" w:rsidRPr="009A6E36" w:rsidRDefault="009A6E36" w:rsidP="000B6034">
      <w:pPr>
        <w:numPr>
          <w:ilvl w:val="0"/>
          <w:numId w:val="8"/>
        </w:numPr>
        <w:spacing w:before="100" w:beforeAutospacing="1" w:after="100" w:afterAutospacing="1"/>
        <w:rPr>
          <w:rFonts w:ascii="Times New Roman" w:hAnsi="Times New Roman"/>
        </w:rPr>
      </w:pPr>
      <w:r w:rsidRPr="009A6E36">
        <w:rPr>
          <w:rFonts w:ascii="Times New Roman" w:hAnsi="Times New Roman"/>
        </w:rPr>
        <w:t>Strings in der Stringtheorie</w:t>
      </w:r>
    </w:p>
    <w:p w14:paraId="0D5BFF5A"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Diese Objekte verweisen auf eine tieferliegende geometrisch-topologische Ordnung der Raumstruktur.</w:t>
      </w:r>
      <w:r w:rsidRPr="009A6E36">
        <w:rPr>
          <w:rFonts w:ascii="Times New Roman" w:hAnsi="Times New Roman"/>
        </w:rPr>
        <w:br/>
      </w:r>
      <w:proofErr w:type="spellStart"/>
      <w:r w:rsidRPr="009A6E36">
        <w:rPr>
          <w:rFonts w:ascii="Times New Roman" w:hAnsi="Times New Roman"/>
        </w:rPr>
        <w:t>Manton</w:t>
      </w:r>
      <w:proofErr w:type="spellEnd"/>
      <w:r w:rsidRPr="009A6E36">
        <w:rPr>
          <w:rFonts w:ascii="Times New Roman" w:hAnsi="Times New Roman"/>
        </w:rPr>
        <w:t xml:space="preserve"> und </w:t>
      </w:r>
      <w:proofErr w:type="spellStart"/>
      <w:r w:rsidRPr="009A6E36">
        <w:rPr>
          <w:rFonts w:ascii="Times New Roman" w:hAnsi="Times New Roman"/>
        </w:rPr>
        <w:t>Sutcliffe</w:t>
      </w:r>
      <w:proofErr w:type="spellEnd"/>
      <w:r w:rsidRPr="009A6E36">
        <w:rPr>
          <w:rFonts w:ascii="Times New Roman" w:hAnsi="Times New Roman"/>
        </w:rPr>
        <w:t xml:space="preserve"> geben einen Überblick über deren mathematische Struktur und physikalische Bedeutung</w:t>
      </w:r>
      <w:r w:rsidRPr="009A6E36">
        <w:rPr>
          <w:rFonts w:ascii="Times New Roman" w:hAnsi="Times New Roman"/>
        </w:rPr>
        <w:br/>
        <w:t>(</w:t>
      </w:r>
      <w:proofErr w:type="spellStart"/>
      <w:r w:rsidRPr="009A6E36">
        <w:rPr>
          <w:rFonts w:ascii="Times New Roman" w:hAnsi="Times New Roman"/>
        </w:rPr>
        <w:t>Manton</w:t>
      </w:r>
      <w:proofErr w:type="spellEnd"/>
      <w:r w:rsidRPr="009A6E36">
        <w:rPr>
          <w:rFonts w:ascii="Times New Roman" w:hAnsi="Times New Roman"/>
        </w:rPr>
        <w:t xml:space="preserve"> &amp; </w:t>
      </w:r>
      <w:proofErr w:type="spellStart"/>
      <w:r w:rsidRPr="009A6E36">
        <w:rPr>
          <w:rFonts w:ascii="Times New Roman" w:hAnsi="Times New Roman"/>
        </w:rPr>
        <w:t>Sutcliffe</w:t>
      </w:r>
      <w:proofErr w:type="spellEnd"/>
      <w:r w:rsidRPr="009A6E36">
        <w:rPr>
          <w:rFonts w:ascii="Times New Roman" w:hAnsi="Times New Roman"/>
        </w:rPr>
        <w:t xml:space="preserve"> 2004: </w:t>
      </w:r>
      <w:proofErr w:type="spellStart"/>
      <w:r w:rsidRPr="009A6E36">
        <w:rPr>
          <w:rFonts w:ascii="Times New Roman" w:hAnsi="Times New Roman"/>
          <w:i/>
          <w:iCs/>
        </w:rPr>
        <w:t>Topological</w:t>
      </w:r>
      <w:proofErr w:type="spellEnd"/>
      <w:r w:rsidRPr="009A6E36">
        <w:rPr>
          <w:rFonts w:ascii="Times New Roman" w:hAnsi="Times New Roman"/>
          <w:i/>
          <w:iCs/>
        </w:rPr>
        <w:t xml:space="preserve"> Solitons</w:t>
      </w:r>
      <w:r w:rsidRPr="009A6E36">
        <w:rPr>
          <w:rFonts w:ascii="Times New Roman" w:hAnsi="Times New Roman"/>
        </w:rPr>
        <w:t>, Cambridge University Press, Kap. 3) [55].</w:t>
      </w:r>
    </w:p>
    <w:p w14:paraId="1D5FD2CD" w14:textId="77777777" w:rsidR="009A6E36" w:rsidRPr="009A6E36" w:rsidRDefault="009A6E36" w:rsidP="009A6E36">
      <w:pPr>
        <w:spacing w:after="0"/>
        <w:rPr>
          <w:rFonts w:ascii="Times New Roman" w:hAnsi="Times New Roman"/>
        </w:rPr>
      </w:pPr>
      <w:r w:rsidRPr="009A6E36">
        <w:rPr>
          <w:rFonts w:ascii="Times New Roman" w:hAnsi="Times New Roman"/>
        </w:rPr>
        <w:pict w14:anchorId="61E307C2">
          <v:rect id="_x0000_i1181" style="width:0;height:1.5pt" o:hralign="center" o:hrstd="t" o:hr="t" fillcolor="#a0a0a0" stroked="f"/>
        </w:pict>
      </w:r>
    </w:p>
    <w:p w14:paraId="0026B14F"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3.8.8 Erweiterte Anwendungen und Ausblick</w:t>
      </w:r>
    </w:p>
    <w:p w14:paraId="676CC4F7"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Felder sind nicht nur ein Werkzeug der theoretischen Physik, sondern ein universelles Strukturprinzip:</w:t>
      </w:r>
    </w:p>
    <w:p w14:paraId="52CD2A72" w14:textId="77777777" w:rsidR="009A6E36" w:rsidRPr="009A6E36" w:rsidRDefault="009A6E36" w:rsidP="000B6034">
      <w:pPr>
        <w:numPr>
          <w:ilvl w:val="0"/>
          <w:numId w:val="9"/>
        </w:numPr>
        <w:spacing w:before="100" w:beforeAutospacing="1" w:after="100" w:afterAutospacing="1"/>
        <w:rPr>
          <w:rFonts w:ascii="Times New Roman" w:hAnsi="Times New Roman"/>
        </w:rPr>
      </w:pPr>
      <w:r w:rsidRPr="009A6E36">
        <w:rPr>
          <w:rFonts w:ascii="Times New Roman" w:hAnsi="Times New Roman"/>
        </w:rPr>
        <w:t>In der Kosmologie modellieren Felder Inflation, Dunkle Energie und Dunkle Materie</w:t>
      </w:r>
    </w:p>
    <w:p w14:paraId="23E2432A" w14:textId="77777777" w:rsidR="009A6E36" w:rsidRPr="009A6E36" w:rsidRDefault="009A6E36" w:rsidP="000B6034">
      <w:pPr>
        <w:numPr>
          <w:ilvl w:val="0"/>
          <w:numId w:val="9"/>
        </w:numPr>
        <w:spacing w:before="100" w:beforeAutospacing="1" w:after="100" w:afterAutospacing="1"/>
        <w:rPr>
          <w:rFonts w:ascii="Times New Roman" w:hAnsi="Times New Roman"/>
        </w:rPr>
      </w:pPr>
      <w:r w:rsidRPr="009A6E36">
        <w:rPr>
          <w:rFonts w:ascii="Times New Roman" w:hAnsi="Times New Roman"/>
        </w:rPr>
        <w:t>In der Festkörperphysik erklären sie kollektive Phänomene wie Supraleitung oder Magnetismus</w:t>
      </w:r>
    </w:p>
    <w:p w14:paraId="3A375D60" w14:textId="77777777" w:rsidR="009A6E36" w:rsidRPr="009A6E36" w:rsidRDefault="009A6E36" w:rsidP="000B6034">
      <w:pPr>
        <w:numPr>
          <w:ilvl w:val="0"/>
          <w:numId w:val="9"/>
        </w:numPr>
        <w:spacing w:before="100" w:beforeAutospacing="1" w:after="100" w:afterAutospacing="1"/>
        <w:rPr>
          <w:rFonts w:ascii="Times New Roman" w:hAnsi="Times New Roman"/>
        </w:rPr>
      </w:pPr>
      <w:r w:rsidRPr="009A6E36">
        <w:rPr>
          <w:rFonts w:ascii="Times New Roman" w:hAnsi="Times New Roman"/>
        </w:rPr>
        <w:t>In der Informationstheorie finden Feldkonzepte Anwendung bei neuronalen Netzen, Mustererkennung und Signalverarbeitung</w:t>
      </w:r>
      <w:r w:rsidRPr="009A6E36">
        <w:rPr>
          <w:rFonts w:ascii="Times New Roman" w:hAnsi="Times New Roman"/>
        </w:rPr>
        <w:br/>
        <w:t xml:space="preserve">(Holland 1995: </w:t>
      </w:r>
      <w:r w:rsidRPr="009A6E36">
        <w:rPr>
          <w:rFonts w:ascii="Times New Roman" w:hAnsi="Times New Roman"/>
          <w:i/>
          <w:iCs/>
        </w:rPr>
        <w:t xml:space="preserve">Hidden Order: </w:t>
      </w:r>
      <w:proofErr w:type="spellStart"/>
      <w:r w:rsidRPr="009A6E36">
        <w:rPr>
          <w:rFonts w:ascii="Times New Roman" w:hAnsi="Times New Roman"/>
          <w:i/>
          <w:iCs/>
        </w:rPr>
        <w:t>How</w:t>
      </w:r>
      <w:proofErr w:type="spellEnd"/>
      <w:r w:rsidRPr="009A6E36">
        <w:rPr>
          <w:rFonts w:ascii="Times New Roman" w:hAnsi="Times New Roman"/>
          <w:i/>
          <w:iCs/>
        </w:rPr>
        <w:t xml:space="preserve"> Adaptation </w:t>
      </w:r>
      <w:proofErr w:type="spellStart"/>
      <w:r w:rsidRPr="009A6E36">
        <w:rPr>
          <w:rFonts w:ascii="Times New Roman" w:hAnsi="Times New Roman"/>
          <w:i/>
          <w:iCs/>
        </w:rPr>
        <w:t>Builds</w:t>
      </w:r>
      <w:proofErr w:type="spellEnd"/>
      <w:r w:rsidRPr="009A6E36">
        <w:rPr>
          <w:rFonts w:ascii="Times New Roman" w:hAnsi="Times New Roman"/>
          <w:i/>
          <w:iCs/>
        </w:rPr>
        <w:t xml:space="preserve"> </w:t>
      </w:r>
      <w:proofErr w:type="spellStart"/>
      <w:r w:rsidRPr="009A6E36">
        <w:rPr>
          <w:rFonts w:ascii="Times New Roman" w:hAnsi="Times New Roman"/>
          <w:i/>
          <w:iCs/>
        </w:rPr>
        <w:t>Complexity</w:t>
      </w:r>
      <w:proofErr w:type="spellEnd"/>
      <w:r w:rsidRPr="009A6E36">
        <w:rPr>
          <w:rFonts w:ascii="Times New Roman" w:hAnsi="Times New Roman"/>
        </w:rPr>
        <w:t>, Perseus Books, Kap. 5) [56].</w:t>
      </w:r>
    </w:p>
    <w:p w14:paraId="790611C6"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78E4DA54" w14:textId="77777777" w:rsidR="009A6E36" w:rsidRPr="009A6E36" w:rsidRDefault="009A6E36" w:rsidP="009A6E36">
      <w:pPr>
        <w:spacing w:after="0"/>
        <w:rPr>
          <w:rFonts w:ascii="Times New Roman" w:hAnsi="Times New Roman"/>
        </w:rPr>
      </w:pPr>
      <w:r w:rsidRPr="009A6E36">
        <w:rPr>
          <w:rFonts w:ascii="Times New Roman" w:hAnsi="Times New Roman"/>
        </w:rPr>
        <w:pict w14:anchorId="5DAD7750">
          <v:rect id="_x0000_i1182" style="width:0;height:1.5pt" o:hralign="center" o:hrstd="t" o:hr="t" fillcolor="#a0a0a0" stroked="f"/>
        </w:pict>
      </w:r>
    </w:p>
    <w:p w14:paraId="7E98BD07" w14:textId="77777777" w:rsidR="009A6E36" w:rsidRPr="009A6E36" w:rsidRDefault="009A6E36" w:rsidP="009A6E36">
      <w:pPr>
        <w:spacing w:before="100" w:beforeAutospacing="1" w:after="100" w:afterAutospacing="1"/>
        <w:outlineLvl w:val="3"/>
        <w:rPr>
          <w:rFonts w:ascii="Times New Roman" w:hAnsi="Times New Roman"/>
          <w:b/>
          <w:bCs/>
        </w:rPr>
      </w:pPr>
      <w:r w:rsidRPr="009A6E36">
        <w:rPr>
          <w:rFonts w:ascii="Times New Roman" w:hAnsi="Times New Roman"/>
          <w:b/>
          <w:bCs/>
        </w:rPr>
        <w:t>3.8.9 Methodisch-didaktische Betrachtung</w:t>
      </w:r>
    </w:p>
    <w:p w14:paraId="4498A0C4"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 Vermittlung feldbasierter Raumstruktur erfordert eine Abkehr von gegenständlichen Vorstellungen hin zu konzeptuellen Modellen. Studien zeigen, dass Lernende Konzepte wie „Feld“ oder „Wechselwirkung“ oft mit Kräften verwechseln, die zwischen Objekten wirken</w:t>
      </w:r>
      <w:r w:rsidRPr="009A6E36">
        <w:rPr>
          <w:rFonts w:ascii="Times New Roman" w:hAnsi="Times New Roman"/>
        </w:rPr>
        <w:br/>
        <w:t>(</w:t>
      </w:r>
      <w:proofErr w:type="spellStart"/>
      <w:r w:rsidRPr="009A6E36">
        <w:rPr>
          <w:rFonts w:ascii="Times New Roman" w:hAnsi="Times New Roman"/>
        </w:rPr>
        <w:t>Duit</w:t>
      </w:r>
      <w:proofErr w:type="spellEnd"/>
      <w:r w:rsidRPr="009A6E36">
        <w:rPr>
          <w:rFonts w:ascii="Times New Roman" w:hAnsi="Times New Roman"/>
        </w:rPr>
        <w:t xml:space="preserve"> et al. 2001: </w:t>
      </w:r>
      <w:r w:rsidRPr="009A6E36">
        <w:rPr>
          <w:rFonts w:ascii="Times New Roman" w:hAnsi="Times New Roman"/>
          <w:i/>
          <w:iCs/>
        </w:rPr>
        <w:t>Schülerkonzepte und Unterrichtswirklichkeit</w:t>
      </w:r>
      <w:r w:rsidRPr="009A6E36">
        <w:rPr>
          <w:rFonts w:ascii="Times New Roman" w:hAnsi="Times New Roman"/>
        </w:rPr>
        <w:t>, IPN Kiel, S. 52) [57].</w:t>
      </w:r>
    </w:p>
    <w:p w14:paraId="2E5C5659"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Didaktisch hilfreich sind Visualisierungen von Feldlinien, interaktive Simulationen (z. B. elektromagnetischer Felder), sowie narrative Analogien (z. B. deformierbare Gewebe zur Darstellung gekrümmter Raumzeit). Auch der Einsatz von Modellvergleichen (Kraft vs. Feld) fördert die kognitive Differenzierung</w:t>
      </w:r>
      <w:r w:rsidRPr="009A6E36">
        <w:rPr>
          <w:rFonts w:ascii="Times New Roman" w:hAnsi="Times New Roman"/>
        </w:rPr>
        <w:br/>
        <w:t>(</w:t>
      </w:r>
      <w:proofErr w:type="spellStart"/>
      <w:r w:rsidRPr="009A6E36">
        <w:rPr>
          <w:rFonts w:ascii="Times New Roman" w:hAnsi="Times New Roman"/>
        </w:rPr>
        <w:t>Sfard</w:t>
      </w:r>
      <w:proofErr w:type="spellEnd"/>
      <w:r w:rsidRPr="009A6E36">
        <w:rPr>
          <w:rFonts w:ascii="Times New Roman" w:hAnsi="Times New Roman"/>
        </w:rPr>
        <w:t xml:space="preserve"> 2008: </w:t>
      </w:r>
      <w:proofErr w:type="spellStart"/>
      <w:r w:rsidRPr="009A6E36">
        <w:rPr>
          <w:rFonts w:ascii="Times New Roman" w:hAnsi="Times New Roman"/>
          <w:i/>
          <w:iCs/>
        </w:rPr>
        <w:t>Thinking</w:t>
      </w:r>
      <w:proofErr w:type="spellEnd"/>
      <w:r w:rsidRPr="009A6E36">
        <w:rPr>
          <w:rFonts w:ascii="Times New Roman" w:hAnsi="Times New Roman"/>
          <w:i/>
          <w:iCs/>
        </w:rPr>
        <w:t xml:space="preserve"> </w:t>
      </w:r>
      <w:proofErr w:type="spellStart"/>
      <w:r w:rsidRPr="009A6E36">
        <w:rPr>
          <w:rFonts w:ascii="Times New Roman" w:hAnsi="Times New Roman"/>
          <w:i/>
          <w:iCs/>
        </w:rPr>
        <w:t>as</w:t>
      </w:r>
      <w:proofErr w:type="spellEnd"/>
      <w:r w:rsidRPr="009A6E36">
        <w:rPr>
          <w:rFonts w:ascii="Times New Roman" w:hAnsi="Times New Roman"/>
          <w:i/>
          <w:iCs/>
        </w:rPr>
        <w:t xml:space="preserve"> </w:t>
      </w:r>
      <w:proofErr w:type="spellStart"/>
      <w:r w:rsidRPr="009A6E36">
        <w:rPr>
          <w:rFonts w:ascii="Times New Roman" w:hAnsi="Times New Roman"/>
          <w:i/>
          <w:iCs/>
        </w:rPr>
        <w:t>Communicating</w:t>
      </w:r>
      <w:proofErr w:type="spellEnd"/>
      <w:r w:rsidRPr="009A6E36">
        <w:rPr>
          <w:rFonts w:ascii="Times New Roman" w:hAnsi="Times New Roman"/>
        </w:rPr>
        <w:t>, Cambridge University Press, Kap. 5) [27].</w:t>
      </w:r>
    </w:p>
    <w:p w14:paraId="27695153" w14:textId="77777777" w:rsidR="009A6E36" w:rsidRPr="009A6E36" w:rsidRDefault="009A6E36" w:rsidP="009A6E36">
      <w:pPr>
        <w:spacing w:after="0"/>
        <w:rPr>
          <w:rFonts w:ascii="Times New Roman" w:hAnsi="Times New Roman"/>
        </w:rPr>
      </w:pPr>
      <w:r w:rsidRPr="009A6E36">
        <w:rPr>
          <w:rFonts w:ascii="Times New Roman" w:hAnsi="Times New Roman"/>
        </w:rPr>
        <w:pict w14:anchorId="62C73019">
          <v:rect id="_x0000_i1183" style="width:0;height:1.5pt" o:hralign="center" o:hrstd="t" o:hr="t" fillcolor="#a0a0a0" stroked="f"/>
        </w:pict>
      </w:r>
    </w:p>
    <w:p w14:paraId="17910BDF"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 xml:space="preserve">3.9 Akteur-Funktionen </w:t>
      </w:r>
      <w:proofErr w:type="gramStart"/>
      <w:r w:rsidRPr="009A6E36">
        <w:rPr>
          <w:rFonts w:ascii="Times New Roman" w:hAnsi="Times New Roman"/>
          <w:b/>
          <w:bCs/>
        </w:rPr>
        <w:t>A(</w:t>
      </w:r>
      <w:proofErr w:type="gramEnd"/>
      <w:r w:rsidRPr="009A6E36">
        <w:rPr>
          <w:rFonts w:ascii="Times New Roman" w:hAnsi="Times New Roman"/>
          <w:b/>
          <w:bCs/>
        </w:rPr>
        <w:t>Ψ, x, y, z, t): Intentionale Systeme – Vom Feld zur Bedeutung</w:t>
      </w:r>
    </w:p>
    <w:p w14:paraId="32813637"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Nachdem in den vorherigen Abschnitten Felder als dynamische Strukturen im funktionalen Raum beschrieben wurden, stellt sich nun die Frage, wie innerhalb dieses Modells aktive Agenten – also Akteure mit Intentionen – abgebildet werden können. Anstelle von passiven Objekten, die ausschließlich durch externe Kräfte beeinflusst werden, werden hier Akteur-Funktionen eingeführt, die jedem Feldzustand und Ort eine zielgerichtete Handlung zuordnen. Diese Funktionen ermöglichen die mathematische Erfassung intentionaler Systeme, die auf Felder reagieren, Entscheidungen treffen und Ziele verfolgen.</w:t>
      </w:r>
    </w:p>
    <w:p w14:paraId="2209AB68" w14:textId="77777777" w:rsidR="009A6E36" w:rsidRPr="009A6E36" w:rsidRDefault="009A6E36" w:rsidP="009A6E36">
      <w:pPr>
        <w:spacing w:after="0"/>
        <w:rPr>
          <w:rFonts w:ascii="Times New Roman" w:hAnsi="Times New Roman"/>
        </w:rPr>
      </w:pPr>
      <w:r w:rsidRPr="009A6E36">
        <w:rPr>
          <w:rFonts w:ascii="Times New Roman" w:hAnsi="Times New Roman"/>
        </w:rPr>
        <w:pict w14:anchorId="751BA108">
          <v:rect id="_x0000_i1194" style="width:0;height:1.5pt" o:hralign="center" o:hrstd="t" o:hr="t" fillcolor="#a0a0a0" stroked="f"/>
        </w:pict>
      </w:r>
    </w:p>
    <w:p w14:paraId="68017CEF"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3.9.1 Definition der Akteur-Funktionen</w:t>
      </w:r>
    </w:p>
    <w:p w14:paraId="1C22D9F5"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 Akteur-Funktion ist formal definiert als:</w:t>
      </w:r>
      <w:r w:rsidRPr="009A6E36">
        <w:rPr>
          <w:rFonts w:ascii="Times New Roman" w:hAnsi="Times New Roman"/>
        </w:rPr>
        <w:br/>
      </w:r>
      <w:r w:rsidRPr="009A6E36">
        <w:rPr>
          <w:rFonts w:ascii="Times New Roman" w:hAnsi="Times New Roman"/>
        </w:rPr>
        <w:t> </w:t>
      </w:r>
      <w:r w:rsidRPr="009A6E36">
        <w:rPr>
          <w:rFonts w:ascii="Times New Roman" w:hAnsi="Times New Roman"/>
        </w:rPr>
        <w:t> </w:t>
      </w:r>
      <w:r w:rsidRPr="009A6E36">
        <w:rPr>
          <w:rFonts w:ascii="Times New Roman" w:hAnsi="Times New Roman"/>
        </w:rPr>
        <w:t>A: F × R³ × R → H,</w:t>
      </w:r>
      <w:r w:rsidRPr="009A6E36">
        <w:rPr>
          <w:rFonts w:ascii="Times New Roman" w:hAnsi="Times New Roman"/>
        </w:rPr>
        <w:t> </w:t>
      </w:r>
      <w:r w:rsidRPr="009A6E36">
        <w:rPr>
          <w:rFonts w:ascii="Times New Roman" w:hAnsi="Times New Roman"/>
        </w:rPr>
        <w:t>(</w:t>
      </w:r>
      <w:proofErr w:type="spellStart"/>
      <w:r w:rsidRPr="009A6E36">
        <w:rPr>
          <w:rFonts w:ascii="Times New Roman" w:hAnsi="Times New Roman"/>
        </w:rPr>
        <w:t>Ψ,x,y,z,t</w:t>
      </w:r>
      <w:proofErr w:type="spellEnd"/>
      <w:r w:rsidRPr="009A6E36">
        <w:rPr>
          <w:rFonts w:ascii="Times New Roman" w:hAnsi="Times New Roman"/>
        </w:rPr>
        <w:t xml:space="preserve">) </w:t>
      </w:r>
      <w:r w:rsidRPr="009A6E36">
        <w:rPr>
          <w:rFonts w:ascii="Cambria Math" w:hAnsi="Cambria Math" w:cs="Cambria Math"/>
        </w:rPr>
        <w:t>↦</w:t>
      </w:r>
      <w:r w:rsidRPr="009A6E36">
        <w:rPr>
          <w:rFonts w:ascii="Times New Roman" w:hAnsi="Times New Roman"/>
        </w:rPr>
        <w:t xml:space="preserve"> A(</w:t>
      </w:r>
      <w:proofErr w:type="spellStart"/>
      <w:r w:rsidRPr="009A6E36">
        <w:rPr>
          <w:rFonts w:ascii="Times New Roman" w:hAnsi="Times New Roman"/>
        </w:rPr>
        <w:t>Ψ,x,y,z,t</w:t>
      </w:r>
      <w:proofErr w:type="spellEnd"/>
      <w:r w:rsidRPr="009A6E36">
        <w:rPr>
          <w:rFonts w:ascii="Times New Roman" w:hAnsi="Times New Roman"/>
        </w:rPr>
        <w:t>)</w:t>
      </w:r>
      <w:r w:rsidRPr="009A6E36">
        <w:rPr>
          <w:rFonts w:ascii="Times New Roman" w:hAnsi="Times New Roman"/>
        </w:rPr>
        <w:t> </w:t>
      </w:r>
      <w:r w:rsidRPr="009A6E36">
        <w:rPr>
          <w:rFonts w:ascii="Times New Roman" w:hAnsi="Times New Roman"/>
        </w:rPr>
        <w:t> </w:t>
      </w:r>
      <w:r w:rsidRPr="009A6E36">
        <w:rPr>
          <w:rFonts w:ascii="Times New Roman" w:hAnsi="Times New Roman"/>
        </w:rPr>
        <w:t>(20)</w:t>
      </w:r>
      <w:r w:rsidRPr="009A6E36">
        <w:rPr>
          <w:rFonts w:ascii="Times New Roman" w:hAnsi="Times New Roman"/>
        </w:rPr>
        <w:br/>
        <w:t>Dabei gilt:</w:t>
      </w:r>
      <w:r w:rsidRPr="009A6E36">
        <w:rPr>
          <w:rFonts w:ascii="Times New Roman" w:hAnsi="Times New Roman"/>
        </w:rPr>
        <w:br/>
        <w:t>• F: Raum aller möglichen Feldzustände (z. B. elektromagnetische Felder),</w:t>
      </w:r>
      <w:r w:rsidRPr="009A6E36">
        <w:rPr>
          <w:rFonts w:ascii="Times New Roman" w:hAnsi="Times New Roman"/>
        </w:rPr>
        <w:br/>
        <w:t>• (x, y, z): Ort,</w:t>
      </w:r>
      <w:r w:rsidRPr="009A6E36">
        <w:rPr>
          <w:rFonts w:ascii="Times New Roman" w:hAnsi="Times New Roman"/>
        </w:rPr>
        <w:br/>
        <w:t>• t: Zeit,</w:t>
      </w:r>
      <w:r w:rsidRPr="009A6E36">
        <w:rPr>
          <w:rFonts w:ascii="Times New Roman" w:hAnsi="Times New Roman"/>
        </w:rPr>
        <w:br/>
        <w:t>• H: Raum möglicher Handlungen (z. B. Bewegungen, Entscheidungen, Kommunikationsakte).</w:t>
      </w:r>
      <w:r w:rsidRPr="009A6E36">
        <w:rPr>
          <w:rFonts w:ascii="Times New Roman" w:hAnsi="Times New Roman"/>
        </w:rPr>
        <w:br/>
        <w:t>Die Funktion A ordnet einem gegebenen Feldzustand an einem bestimmten Ort zu einem bestimmten Zeitpunkt eine Handlung zu.</w:t>
      </w:r>
      <w:r w:rsidRPr="009A6E36">
        <w:rPr>
          <w:rFonts w:ascii="Times New Roman" w:hAnsi="Times New Roman"/>
        </w:rPr>
        <w:br/>
        <w:t xml:space="preserve">Russell und </w:t>
      </w:r>
      <w:proofErr w:type="spellStart"/>
      <w:r w:rsidRPr="009A6E36">
        <w:rPr>
          <w:rFonts w:ascii="Times New Roman" w:hAnsi="Times New Roman"/>
        </w:rPr>
        <w:t>Norvig</w:t>
      </w:r>
      <w:proofErr w:type="spellEnd"/>
      <w:r w:rsidRPr="009A6E36">
        <w:rPr>
          <w:rFonts w:ascii="Times New Roman" w:hAnsi="Times New Roman"/>
        </w:rPr>
        <w:t xml:space="preserve"> fassen es folgendermaßen:</w:t>
      </w:r>
      <w:r w:rsidRPr="009A6E36">
        <w:rPr>
          <w:rFonts w:ascii="Times New Roman" w:hAnsi="Times New Roman"/>
        </w:rPr>
        <w:br/>
        <w:t xml:space="preserve">„An </w:t>
      </w:r>
      <w:proofErr w:type="spellStart"/>
      <w:r w:rsidRPr="009A6E36">
        <w:rPr>
          <w:rFonts w:ascii="Times New Roman" w:hAnsi="Times New Roman"/>
        </w:rPr>
        <w:t>agent</w:t>
      </w:r>
      <w:proofErr w:type="spellEnd"/>
      <w:r w:rsidRPr="009A6E36">
        <w:rPr>
          <w:rFonts w:ascii="Times New Roman" w:hAnsi="Times New Roman"/>
        </w:rPr>
        <w:t xml:space="preserve"> </w:t>
      </w:r>
      <w:proofErr w:type="spellStart"/>
      <w:r w:rsidRPr="009A6E36">
        <w:rPr>
          <w:rFonts w:ascii="Times New Roman" w:hAnsi="Times New Roman"/>
        </w:rPr>
        <w:t>perceives</w:t>
      </w:r>
      <w:proofErr w:type="spellEnd"/>
      <w:r w:rsidRPr="009A6E36">
        <w:rPr>
          <w:rFonts w:ascii="Times New Roman" w:hAnsi="Times New Roman"/>
        </w:rPr>
        <w:t xml:space="preserve"> </w:t>
      </w:r>
      <w:proofErr w:type="spellStart"/>
      <w:r w:rsidRPr="009A6E36">
        <w:rPr>
          <w:rFonts w:ascii="Times New Roman" w:hAnsi="Times New Roman"/>
        </w:rPr>
        <w:t>its</w:t>
      </w:r>
      <w:proofErr w:type="spellEnd"/>
      <w:r w:rsidRPr="009A6E36">
        <w:rPr>
          <w:rFonts w:ascii="Times New Roman" w:hAnsi="Times New Roman"/>
        </w:rPr>
        <w:t xml:space="preserve"> </w:t>
      </w:r>
      <w:proofErr w:type="spellStart"/>
      <w:r w:rsidRPr="009A6E36">
        <w:rPr>
          <w:rFonts w:ascii="Times New Roman" w:hAnsi="Times New Roman"/>
        </w:rPr>
        <w:t>environment</w:t>
      </w:r>
      <w:proofErr w:type="spellEnd"/>
      <w:r w:rsidRPr="009A6E36">
        <w:rPr>
          <w:rFonts w:ascii="Times New Roman" w:hAnsi="Times New Roman"/>
        </w:rPr>
        <w:t xml:space="preserve"> </w:t>
      </w:r>
      <w:proofErr w:type="spellStart"/>
      <w:r w:rsidRPr="009A6E36">
        <w:rPr>
          <w:rFonts w:ascii="Times New Roman" w:hAnsi="Times New Roman"/>
        </w:rPr>
        <w:t>through</w:t>
      </w:r>
      <w:proofErr w:type="spellEnd"/>
      <w:r w:rsidRPr="009A6E36">
        <w:rPr>
          <w:rFonts w:ascii="Times New Roman" w:hAnsi="Times New Roman"/>
        </w:rPr>
        <w:t xml:space="preserve"> </w:t>
      </w:r>
      <w:proofErr w:type="spellStart"/>
      <w:r w:rsidRPr="009A6E36">
        <w:rPr>
          <w:rFonts w:ascii="Times New Roman" w:hAnsi="Times New Roman"/>
        </w:rPr>
        <w:t>sensors</w:t>
      </w:r>
      <w:proofErr w:type="spellEnd"/>
      <w:r w:rsidRPr="009A6E36">
        <w:rPr>
          <w:rFonts w:ascii="Times New Roman" w:hAnsi="Times New Roman"/>
        </w:rPr>
        <w:t xml:space="preserve"> and </w:t>
      </w:r>
      <w:proofErr w:type="spellStart"/>
      <w:r w:rsidRPr="009A6E36">
        <w:rPr>
          <w:rFonts w:ascii="Times New Roman" w:hAnsi="Times New Roman"/>
        </w:rPr>
        <w:t>acts</w:t>
      </w:r>
      <w:proofErr w:type="spellEnd"/>
      <w:r w:rsidRPr="009A6E36">
        <w:rPr>
          <w:rFonts w:ascii="Times New Roman" w:hAnsi="Times New Roman"/>
        </w:rPr>
        <w:t xml:space="preserve"> upon </w:t>
      </w:r>
      <w:proofErr w:type="spellStart"/>
      <w:r w:rsidRPr="009A6E36">
        <w:rPr>
          <w:rFonts w:ascii="Times New Roman" w:hAnsi="Times New Roman"/>
        </w:rPr>
        <w:t>that</w:t>
      </w:r>
      <w:proofErr w:type="spellEnd"/>
      <w:r w:rsidRPr="009A6E36">
        <w:rPr>
          <w:rFonts w:ascii="Times New Roman" w:hAnsi="Times New Roman"/>
        </w:rPr>
        <w:t xml:space="preserve"> </w:t>
      </w:r>
      <w:proofErr w:type="spellStart"/>
      <w:r w:rsidRPr="009A6E36">
        <w:rPr>
          <w:rFonts w:ascii="Times New Roman" w:hAnsi="Times New Roman"/>
        </w:rPr>
        <w:t>environment</w:t>
      </w:r>
      <w:proofErr w:type="spellEnd"/>
      <w:r w:rsidRPr="009A6E36">
        <w:rPr>
          <w:rFonts w:ascii="Times New Roman" w:hAnsi="Times New Roman"/>
        </w:rPr>
        <w:t xml:space="preserve"> </w:t>
      </w:r>
      <w:proofErr w:type="spellStart"/>
      <w:r w:rsidRPr="009A6E36">
        <w:rPr>
          <w:rFonts w:ascii="Times New Roman" w:hAnsi="Times New Roman"/>
        </w:rPr>
        <w:t>through</w:t>
      </w:r>
      <w:proofErr w:type="spellEnd"/>
      <w:r w:rsidRPr="009A6E36">
        <w:rPr>
          <w:rFonts w:ascii="Times New Roman" w:hAnsi="Times New Roman"/>
        </w:rPr>
        <w:t xml:space="preserve"> </w:t>
      </w:r>
      <w:proofErr w:type="spellStart"/>
      <w:r w:rsidRPr="009A6E36">
        <w:rPr>
          <w:rFonts w:ascii="Times New Roman" w:hAnsi="Times New Roman"/>
        </w:rPr>
        <w:t>actuators</w:t>
      </w:r>
      <w:proofErr w:type="spellEnd"/>
      <w:r w:rsidRPr="009A6E36">
        <w:rPr>
          <w:rFonts w:ascii="Times New Roman" w:hAnsi="Times New Roman"/>
        </w:rPr>
        <w:t xml:space="preserve">. The </w:t>
      </w:r>
      <w:proofErr w:type="spellStart"/>
      <w:r w:rsidRPr="009A6E36">
        <w:rPr>
          <w:rFonts w:ascii="Times New Roman" w:hAnsi="Times New Roman"/>
        </w:rPr>
        <w:t>agent</w:t>
      </w:r>
      <w:proofErr w:type="spellEnd"/>
      <w:r w:rsidRPr="009A6E36">
        <w:rPr>
          <w:rFonts w:ascii="Times New Roman" w:hAnsi="Times New Roman"/>
        </w:rPr>
        <w:t xml:space="preserve"> </w:t>
      </w:r>
      <w:proofErr w:type="spellStart"/>
      <w:r w:rsidRPr="009A6E36">
        <w:rPr>
          <w:rFonts w:ascii="Times New Roman" w:hAnsi="Times New Roman"/>
        </w:rPr>
        <w:t>function</w:t>
      </w:r>
      <w:proofErr w:type="spellEnd"/>
      <w:r w:rsidRPr="009A6E36">
        <w:rPr>
          <w:rFonts w:ascii="Times New Roman" w:hAnsi="Times New Roman"/>
        </w:rPr>
        <w:t xml:space="preserve"> </w:t>
      </w:r>
      <w:proofErr w:type="spellStart"/>
      <w:r w:rsidRPr="009A6E36">
        <w:rPr>
          <w:rFonts w:ascii="Times New Roman" w:hAnsi="Times New Roman"/>
        </w:rPr>
        <w:t>maps</w:t>
      </w:r>
      <w:proofErr w:type="spellEnd"/>
      <w:r w:rsidRPr="009A6E36">
        <w:rPr>
          <w:rFonts w:ascii="Times New Roman" w:hAnsi="Times New Roman"/>
        </w:rPr>
        <w:t xml:space="preserve"> </w:t>
      </w:r>
      <w:proofErr w:type="spellStart"/>
      <w:r w:rsidRPr="009A6E36">
        <w:rPr>
          <w:rFonts w:ascii="Times New Roman" w:hAnsi="Times New Roman"/>
        </w:rPr>
        <w:t>from</w:t>
      </w:r>
      <w:proofErr w:type="spellEnd"/>
      <w:r w:rsidRPr="009A6E36">
        <w:rPr>
          <w:rFonts w:ascii="Times New Roman" w:hAnsi="Times New Roman"/>
        </w:rPr>
        <w:t xml:space="preserve"> </w:t>
      </w:r>
      <w:proofErr w:type="spellStart"/>
      <w:r w:rsidRPr="009A6E36">
        <w:rPr>
          <w:rFonts w:ascii="Times New Roman" w:hAnsi="Times New Roman"/>
        </w:rPr>
        <w:t>percept</w:t>
      </w:r>
      <w:proofErr w:type="spellEnd"/>
      <w:r w:rsidRPr="009A6E36">
        <w:rPr>
          <w:rFonts w:ascii="Times New Roman" w:hAnsi="Times New Roman"/>
        </w:rPr>
        <w:t xml:space="preserve"> </w:t>
      </w:r>
      <w:proofErr w:type="spellStart"/>
      <w:r w:rsidRPr="009A6E36">
        <w:rPr>
          <w:rFonts w:ascii="Times New Roman" w:hAnsi="Times New Roman"/>
        </w:rPr>
        <w:t>histories</w:t>
      </w:r>
      <w:proofErr w:type="spellEnd"/>
      <w:r w:rsidRPr="009A6E36">
        <w:rPr>
          <w:rFonts w:ascii="Times New Roman" w:hAnsi="Times New Roman"/>
        </w:rPr>
        <w:t xml:space="preserve"> </w:t>
      </w:r>
      <w:proofErr w:type="spellStart"/>
      <w:r w:rsidRPr="009A6E36">
        <w:rPr>
          <w:rFonts w:ascii="Times New Roman" w:hAnsi="Times New Roman"/>
        </w:rPr>
        <w:t>to</w:t>
      </w:r>
      <w:proofErr w:type="spellEnd"/>
      <w:r w:rsidRPr="009A6E36">
        <w:rPr>
          <w:rFonts w:ascii="Times New Roman" w:hAnsi="Times New Roman"/>
        </w:rPr>
        <w:t xml:space="preserve"> </w:t>
      </w:r>
      <w:proofErr w:type="spellStart"/>
      <w:r w:rsidRPr="009A6E36">
        <w:rPr>
          <w:rFonts w:ascii="Times New Roman" w:hAnsi="Times New Roman"/>
        </w:rPr>
        <w:t>actions</w:t>
      </w:r>
      <w:proofErr w:type="spellEnd"/>
      <w:r w:rsidRPr="009A6E36">
        <w:rPr>
          <w:rFonts w:ascii="Times New Roman" w:hAnsi="Times New Roman"/>
        </w:rPr>
        <w:t xml:space="preserve">.“ (Russell &amp; </w:t>
      </w:r>
      <w:proofErr w:type="spellStart"/>
      <w:r w:rsidRPr="009A6E36">
        <w:rPr>
          <w:rFonts w:ascii="Times New Roman" w:hAnsi="Times New Roman"/>
        </w:rPr>
        <w:t>Norvig</w:t>
      </w:r>
      <w:proofErr w:type="spellEnd"/>
      <w:r w:rsidRPr="009A6E36">
        <w:rPr>
          <w:rFonts w:ascii="Times New Roman" w:hAnsi="Times New Roman"/>
        </w:rPr>
        <w:t>, 2010, S. 34) [58]</w:t>
      </w:r>
    </w:p>
    <w:p w14:paraId="00104C85" w14:textId="77777777" w:rsidR="009A6E36" w:rsidRPr="009A6E36" w:rsidRDefault="009A6E36" w:rsidP="009A6E36">
      <w:pPr>
        <w:spacing w:after="0"/>
        <w:rPr>
          <w:rFonts w:ascii="Times New Roman" w:hAnsi="Times New Roman"/>
        </w:rPr>
      </w:pPr>
      <w:r w:rsidRPr="009A6E36">
        <w:rPr>
          <w:rFonts w:ascii="Times New Roman" w:hAnsi="Times New Roman"/>
        </w:rPr>
        <w:pict w14:anchorId="3FFD9A9B">
          <v:rect id="_x0000_i1195" style="width:0;height:1.5pt" o:hralign="center" o:hrstd="t" o:hr="t" fillcolor="#a0a0a0" stroked="f"/>
        </w:pict>
      </w:r>
    </w:p>
    <w:p w14:paraId="0C544CDB"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3.9.2 Modellbeispiele: Akteure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5918"/>
      </w:tblGrid>
      <w:tr w:rsidR="009A6E36" w:rsidRPr="009A6E36" w14:paraId="6F60E1C0" w14:textId="77777777" w:rsidTr="009A6E36">
        <w:trPr>
          <w:tblHeader/>
          <w:tblCellSpacing w:w="15" w:type="dxa"/>
        </w:trPr>
        <w:tc>
          <w:tcPr>
            <w:tcW w:w="0" w:type="auto"/>
            <w:vAlign w:val="center"/>
            <w:hideMark/>
          </w:tcPr>
          <w:p w14:paraId="19152C6D" w14:textId="77777777" w:rsidR="009A6E36" w:rsidRPr="009A6E36" w:rsidRDefault="009A6E36" w:rsidP="009A6E36">
            <w:pPr>
              <w:spacing w:after="0"/>
              <w:jc w:val="center"/>
              <w:rPr>
                <w:rFonts w:ascii="Times New Roman" w:hAnsi="Times New Roman"/>
                <w:b/>
                <w:bCs/>
              </w:rPr>
            </w:pPr>
            <w:r w:rsidRPr="009A6E36">
              <w:rPr>
                <w:rFonts w:ascii="Times New Roman" w:hAnsi="Times New Roman"/>
                <w:b/>
                <w:bCs/>
              </w:rPr>
              <w:t>Akteur</w:t>
            </w:r>
          </w:p>
        </w:tc>
        <w:tc>
          <w:tcPr>
            <w:tcW w:w="0" w:type="auto"/>
            <w:vAlign w:val="center"/>
            <w:hideMark/>
          </w:tcPr>
          <w:p w14:paraId="5C5621F0" w14:textId="77777777" w:rsidR="009A6E36" w:rsidRPr="009A6E36" w:rsidRDefault="009A6E36" w:rsidP="009A6E36">
            <w:pPr>
              <w:spacing w:after="0"/>
              <w:jc w:val="center"/>
              <w:rPr>
                <w:rFonts w:ascii="Times New Roman" w:hAnsi="Times New Roman"/>
                <w:b/>
                <w:bCs/>
              </w:rPr>
            </w:pPr>
            <w:r w:rsidRPr="009A6E36">
              <w:rPr>
                <w:rFonts w:ascii="Times New Roman" w:hAnsi="Times New Roman"/>
                <w:b/>
                <w:bCs/>
              </w:rPr>
              <w:t xml:space="preserve">Akteur-Funktion </w:t>
            </w:r>
            <w:proofErr w:type="gramStart"/>
            <w:r w:rsidRPr="009A6E36">
              <w:rPr>
                <w:rFonts w:ascii="Times New Roman" w:hAnsi="Times New Roman"/>
                <w:b/>
                <w:bCs/>
              </w:rPr>
              <w:t>A(</w:t>
            </w:r>
            <w:proofErr w:type="gramEnd"/>
            <w:r w:rsidRPr="009A6E36">
              <w:rPr>
                <w:rFonts w:ascii="Times New Roman" w:hAnsi="Times New Roman"/>
                <w:b/>
                <w:bCs/>
              </w:rPr>
              <w:t>Ψ, x, y, z, t)</w:t>
            </w:r>
          </w:p>
        </w:tc>
      </w:tr>
      <w:tr w:rsidR="009A6E36" w:rsidRPr="009A6E36" w14:paraId="307398B8" w14:textId="77777777" w:rsidTr="009A6E36">
        <w:trPr>
          <w:tblCellSpacing w:w="15" w:type="dxa"/>
        </w:trPr>
        <w:tc>
          <w:tcPr>
            <w:tcW w:w="0" w:type="auto"/>
            <w:vAlign w:val="center"/>
            <w:hideMark/>
          </w:tcPr>
          <w:p w14:paraId="72C16A26" w14:textId="77777777" w:rsidR="009A6E36" w:rsidRPr="009A6E36" w:rsidRDefault="009A6E36" w:rsidP="009A6E36">
            <w:pPr>
              <w:spacing w:after="0"/>
              <w:rPr>
                <w:rFonts w:ascii="Times New Roman" w:hAnsi="Times New Roman"/>
              </w:rPr>
            </w:pPr>
            <w:r w:rsidRPr="009A6E36">
              <w:rPr>
                <w:rFonts w:ascii="Times New Roman" w:hAnsi="Times New Roman"/>
              </w:rPr>
              <w:t>Neuron</w:t>
            </w:r>
          </w:p>
        </w:tc>
        <w:tc>
          <w:tcPr>
            <w:tcW w:w="0" w:type="auto"/>
            <w:vAlign w:val="center"/>
            <w:hideMark/>
          </w:tcPr>
          <w:p w14:paraId="01122720" w14:textId="77777777" w:rsidR="009A6E36" w:rsidRPr="009A6E36" w:rsidRDefault="009A6E36" w:rsidP="009A6E36">
            <w:pPr>
              <w:spacing w:after="0"/>
              <w:rPr>
                <w:rFonts w:ascii="Times New Roman" w:hAnsi="Times New Roman"/>
              </w:rPr>
            </w:pPr>
            <w:r w:rsidRPr="009A6E36">
              <w:rPr>
                <w:rFonts w:ascii="Times New Roman" w:hAnsi="Times New Roman"/>
              </w:rPr>
              <w:t>Schwellenbasierte Aktivierung durch lokale Feldstärke</w:t>
            </w:r>
          </w:p>
        </w:tc>
      </w:tr>
      <w:tr w:rsidR="009A6E36" w:rsidRPr="009A6E36" w14:paraId="15526B41" w14:textId="77777777" w:rsidTr="009A6E36">
        <w:trPr>
          <w:tblCellSpacing w:w="15" w:type="dxa"/>
        </w:trPr>
        <w:tc>
          <w:tcPr>
            <w:tcW w:w="0" w:type="auto"/>
            <w:vAlign w:val="center"/>
            <w:hideMark/>
          </w:tcPr>
          <w:p w14:paraId="5DB6971F" w14:textId="77777777" w:rsidR="009A6E36" w:rsidRPr="009A6E36" w:rsidRDefault="009A6E36" w:rsidP="009A6E36">
            <w:pPr>
              <w:spacing w:after="0"/>
              <w:rPr>
                <w:rFonts w:ascii="Times New Roman" w:hAnsi="Times New Roman"/>
              </w:rPr>
            </w:pPr>
            <w:r w:rsidRPr="009A6E36">
              <w:rPr>
                <w:rFonts w:ascii="Times New Roman" w:hAnsi="Times New Roman"/>
              </w:rPr>
              <w:t>Roboter</w:t>
            </w:r>
          </w:p>
        </w:tc>
        <w:tc>
          <w:tcPr>
            <w:tcW w:w="0" w:type="auto"/>
            <w:vAlign w:val="center"/>
            <w:hideMark/>
          </w:tcPr>
          <w:p w14:paraId="40D06228" w14:textId="77777777" w:rsidR="009A6E36" w:rsidRPr="009A6E36" w:rsidRDefault="009A6E36" w:rsidP="009A6E36">
            <w:pPr>
              <w:spacing w:after="0"/>
              <w:rPr>
                <w:rFonts w:ascii="Times New Roman" w:hAnsi="Times New Roman"/>
              </w:rPr>
            </w:pPr>
            <w:r w:rsidRPr="009A6E36">
              <w:rPr>
                <w:rFonts w:ascii="Times New Roman" w:hAnsi="Times New Roman"/>
              </w:rPr>
              <w:t xml:space="preserve">Bewegung entlang des Gradienten von </w:t>
            </w:r>
            <w:proofErr w:type="gramStart"/>
            <w:r w:rsidRPr="009A6E36">
              <w:rPr>
                <w:rFonts w:ascii="Times New Roman" w:hAnsi="Times New Roman"/>
              </w:rPr>
              <w:t>Ψ(</w:t>
            </w:r>
            <w:proofErr w:type="gramEnd"/>
            <w:r w:rsidRPr="009A6E36">
              <w:rPr>
                <w:rFonts w:ascii="Times New Roman" w:hAnsi="Times New Roman"/>
              </w:rPr>
              <w:t>x, y, z, t)</w:t>
            </w:r>
          </w:p>
        </w:tc>
      </w:tr>
      <w:tr w:rsidR="009A6E36" w:rsidRPr="009A6E36" w14:paraId="291EEC32" w14:textId="77777777" w:rsidTr="009A6E36">
        <w:trPr>
          <w:tblCellSpacing w:w="15" w:type="dxa"/>
        </w:trPr>
        <w:tc>
          <w:tcPr>
            <w:tcW w:w="0" w:type="auto"/>
            <w:vAlign w:val="center"/>
            <w:hideMark/>
          </w:tcPr>
          <w:p w14:paraId="15E96479" w14:textId="77777777" w:rsidR="009A6E36" w:rsidRPr="009A6E36" w:rsidRDefault="009A6E36" w:rsidP="009A6E36">
            <w:pPr>
              <w:spacing w:after="0"/>
              <w:rPr>
                <w:rFonts w:ascii="Times New Roman" w:hAnsi="Times New Roman"/>
              </w:rPr>
            </w:pPr>
            <w:r w:rsidRPr="009A6E36">
              <w:rPr>
                <w:rFonts w:ascii="Times New Roman" w:hAnsi="Times New Roman"/>
              </w:rPr>
              <w:t>Wirtschaftssubjekt</w:t>
            </w:r>
          </w:p>
        </w:tc>
        <w:tc>
          <w:tcPr>
            <w:tcW w:w="0" w:type="auto"/>
            <w:vAlign w:val="center"/>
            <w:hideMark/>
          </w:tcPr>
          <w:p w14:paraId="35C030DA" w14:textId="77777777" w:rsidR="009A6E36" w:rsidRPr="009A6E36" w:rsidRDefault="009A6E36" w:rsidP="009A6E36">
            <w:pPr>
              <w:spacing w:after="0"/>
              <w:rPr>
                <w:rFonts w:ascii="Times New Roman" w:hAnsi="Times New Roman"/>
              </w:rPr>
            </w:pPr>
            <w:r w:rsidRPr="009A6E36">
              <w:rPr>
                <w:rFonts w:ascii="Times New Roman" w:hAnsi="Times New Roman"/>
              </w:rPr>
              <w:t>Entscheidung gemäß Nutzenfunktion in Abhängigkeit von Ψ</w:t>
            </w:r>
          </w:p>
        </w:tc>
      </w:tr>
      <w:tr w:rsidR="009A6E36" w:rsidRPr="009A6E36" w14:paraId="307514DA" w14:textId="77777777" w:rsidTr="009A6E36">
        <w:trPr>
          <w:tblCellSpacing w:w="15" w:type="dxa"/>
        </w:trPr>
        <w:tc>
          <w:tcPr>
            <w:tcW w:w="0" w:type="auto"/>
            <w:vAlign w:val="center"/>
            <w:hideMark/>
          </w:tcPr>
          <w:p w14:paraId="2257FB34" w14:textId="77777777" w:rsidR="009A6E36" w:rsidRPr="009A6E36" w:rsidRDefault="009A6E36" w:rsidP="009A6E36">
            <w:pPr>
              <w:spacing w:after="0"/>
              <w:rPr>
                <w:rFonts w:ascii="Times New Roman" w:hAnsi="Times New Roman"/>
              </w:rPr>
            </w:pPr>
            <w:r w:rsidRPr="009A6E36">
              <w:rPr>
                <w:rFonts w:ascii="Times New Roman" w:hAnsi="Times New Roman"/>
              </w:rPr>
              <w:t>Menschlicher Agent</w:t>
            </w:r>
          </w:p>
        </w:tc>
        <w:tc>
          <w:tcPr>
            <w:tcW w:w="0" w:type="auto"/>
            <w:vAlign w:val="center"/>
            <w:hideMark/>
          </w:tcPr>
          <w:p w14:paraId="244CC6D8" w14:textId="77777777" w:rsidR="009A6E36" w:rsidRPr="009A6E36" w:rsidRDefault="009A6E36" w:rsidP="009A6E36">
            <w:pPr>
              <w:spacing w:after="0"/>
              <w:rPr>
                <w:rFonts w:ascii="Times New Roman" w:hAnsi="Times New Roman"/>
              </w:rPr>
            </w:pPr>
            <w:r w:rsidRPr="009A6E36">
              <w:rPr>
                <w:rFonts w:ascii="Times New Roman" w:hAnsi="Times New Roman"/>
              </w:rPr>
              <w:t>Handlung beeinflusst durch soziale Normen, Kognition etc.</w:t>
            </w:r>
          </w:p>
        </w:tc>
      </w:tr>
    </w:tbl>
    <w:p w14:paraId="16ADB482"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Diese Modelle sind in verschiedenen Disziplinen gut belegt:</w:t>
      </w:r>
      <w:r w:rsidRPr="009A6E36">
        <w:rPr>
          <w:rFonts w:ascii="Times New Roman" w:hAnsi="Times New Roman"/>
        </w:rPr>
        <w:br/>
        <w:t>Neuronale Netze basieren auf gewichteten Summen und Schwellenwerten (</w:t>
      </w:r>
      <w:proofErr w:type="spellStart"/>
      <w:r w:rsidRPr="009A6E36">
        <w:rPr>
          <w:rFonts w:ascii="Times New Roman" w:hAnsi="Times New Roman"/>
        </w:rPr>
        <w:t>Haykin</w:t>
      </w:r>
      <w:proofErr w:type="spellEnd"/>
      <w:r w:rsidRPr="009A6E36">
        <w:rPr>
          <w:rFonts w:ascii="Times New Roman" w:hAnsi="Times New Roman"/>
        </w:rPr>
        <w:t>, 2009, Kap. 2) [59].</w:t>
      </w:r>
      <w:r w:rsidRPr="009A6E36">
        <w:rPr>
          <w:rFonts w:ascii="Times New Roman" w:hAnsi="Times New Roman"/>
        </w:rPr>
        <w:br/>
        <w:t xml:space="preserve">Roboter bewegen sich entlang von </w:t>
      </w:r>
      <w:proofErr w:type="spellStart"/>
      <w:r w:rsidRPr="009A6E36">
        <w:rPr>
          <w:rFonts w:ascii="Times New Roman" w:hAnsi="Times New Roman"/>
        </w:rPr>
        <w:t>Gradientenfeldern</w:t>
      </w:r>
      <w:proofErr w:type="spellEnd"/>
      <w:r w:rsidRPr="009A6E36">
        <w:rPr>
          <w:rFonts w:ascii="Times New Roman" w:hAnsi="Times New Roman"/>
        </w:rPr>
        <w:t xml:space="preserve"> zur Zielerreichung (Weyl, 1927, Kap. 1) [19].</w:t>
      </w:r>
      <w:r w:rsidRPr="009A6E36">
        <w:rPr>
          <w:rFonts w:ascii="Times New Roman" w:hAnsi="Times New Roman"/>
        </w:rPr>
        <w:br/>
        <w:t>Wirtschaftliche Entscheidungen folgen Nutzenmaximierung (</w:t>
      </w:r>
      <w:proofErr w:type="spellStart"/>
      <w:r w:rsidRPr="009A6E36">
        <w:rPr>
          <w:rFonts w:ascii="Times New Roman" w:hAnsi="Times New Roman"/>
        </w:rPr>
        <w:t>Kauffman</w:t>
      </w:r>
      <w:proofErr w:type="spellEnd"/>
      <w:r w:rsidRPr="009A6E36">
        <w:rPr>
          <w:rFonts w:ascii="Times New Roman" w:hAnsi="Times New Roman"/>
        </w:rPr>
        <w:t>, 1993, Kap. 4) [55].</w:t>
      </w:r>
      <w:r w:rsidRPr="009A6E36">
        <w:rPr>
          <w:rFonts w:ascii="Times New Roman" w:hAnsi="Times New Roman"/>
        </w:rPr>
        <w:br/>
        <w:t>Menschliches Verhalten basiert auf kognitiven Modellen (</w:t>
      </w:r>
      <w:proofErr w:type="spellStart"/>
      <w:r w:rsidRPr="009A6E36">
        <w:rPr>
          <w:rFonts w:ascii="Times New Roman" w:hAnsi="Times New Roman"/>
        </w:rPr>
        <w:t>Dennett</w:t>
      </w:r>
      <w:proofErr w:type="spellEnd"/>
      <w:r w:rsidRPr="009A6E36">
        <w:rPr>
          <w:rFonts w:ascii="Times New Roman" w:hAnsi="Times New Roman"/>
        </w:rPr>
        <w:t>, 1991, Kap. 4) [64].</w:t>
      </w:r>
    </w:p>
    <w:p w14:paraId="20F29361" w14:textId="77777777" w:rsidR="009A6E36" w:rsidRPr="009A6E36" w:rsidRDefault="009A6E36" w:rsidP="009A6E36">
      <w:pPr>
        <w:spacing w:after="0"/>
        <w:rPr>
          <w:rFonts w:ascii="Times New Roman" w:hAnsi="Times New Roman"/>
        </w:rPr>
      </w:pPr>
      <w:r w:rsidRPr="009A6E36">
        <w:rPr>
          <w:rFonts w:ascii="Times New Roman" w:hAnsi="Times New Roman"/>
        </w:rPr>
        <w:pict w14:anchorId="7F20F8F5">
          <v:rect id="_x0000_i1196" style="width:0;height:1.5pt" o:hralign="center" o:hrstd="t" o:hr="t" fillcolor="#a0a0a0" stroked="f"/>
        </w:pict>
      </w:r>
    </w:p>
    <w:p w14:paraId="150CB3E7"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3.9.3 Intention und Zielorientierung</w:t>
      </w:r>
    </w:p>
    <w:p w14:paraId="235E5938"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Akteur-Funktionen sind nicht bloß Reaktionen auf Umweltreize, sondern verkörpern zielgerichtetes Verhalten. Sie transformieren Informationen aus dem Feld in Handlungen mit spezifischer Ausrichtung.</w:t>
      </w:r>
      <w:r w:rsidRPr="009A6E36">
        <w:rPr>
          <w:rFonts w:ascii="Times New Roman" w:hAnsi="Times New Roman"/>
        </w:rPr>
        <w:br/>
        <w:t xml:space="preserve">Michael </w:t>
      </w:r>
      <w:proofErr w:type="spellStart"/>
      <w:r w:rsidRPr="009A6E36">
        <w:rPr>
          <w:rFonts w:ascii="Times New Roman" w:hAnsi="Times New Roman"/>
        </w:rPr>
        <w:t>Bratman</w:t>
      </w:r>
      <w:proofErr w:type="spellEnd"/>
      <w:r w:rsidRPr="009A6E36">
        <w:rPr>
          <w:rFonts w:ascii="Times New Roman" w:hAnsi="Times New Roman"/>
        </w:rPr>
        <w:t xml:space="preserve"> beschreibt Intentionen als handlungsstrukturierende mentale Zustände, die Planung ermöglichen und Kontinuität sichern:</w:t>
      </w:r>
      <w:r w:rsidRPr="009A6E36">
        <w:rPr>
          <w:rFonts w:ascii="Times New Roman" w:hAnsi="Times New Roman"/>
        </w:rPr>
        <w:br/>
        <w:t>„</w:t>
      </w:r>
      <w:proofErr w:type="spellStart"/>
      <w:r w:rsidRPr="009A6E36">
        <w:rPr>
          <w:rFonts w:ascii="Times New Roman" w:hAnsi="Times New Roman"/>
        </w:rPr>
        <w:t>Intentions</w:t>
      </w:r>
      <w:proofErr w:type="spellEnd"/>
      <w:r w:rsidRPr="009A6E36">
        <w:rPr>
          <w:rFonts w:ascii="Times New Roman" w:hAnsi="Times New Roman"/>
        </w:rPr>
        <w:t xml:space="preserve"> </w:t>
      </w:r>
      <w:proofErr w:type="spellStart"/>
      <w:r w:rsidRPr="009A6E36">
        <w:rPr>
          <w:rFonts w:ascii="Times New Roman" w:hAnsi="Times New Roman"/>
        </w:rPr>
        <w:t>help</w:t>
      </w:r>
      <w:proofErr w:type="spellEnd"/>
      <w:r w:rsidRPr="009A6E36">
        <w:rPr>
          <w:rFonts w:ascii="Times New Roman" w:hAnsi="Times New Roman"/>
        </w:rPr>
        <w:t xml:space="preserve"> </w:t>
      </w:r>
      <w:proofErr w:type="spellStart"/>
      <w:r w:rsidRPr="009A6E36">
        <w:rPr>
          <w:rFonts w:ascii="Times New Roman" w:hAnsi="Times New Roman"/>
        </w:rPr>
        <w:t>organize</w:t>
      </w:r>
      <w:proofErr w:type="spellEnd"/>
      <w:r w:rsidRPr="009A6E36">
        <w:rPr>
          <w:rFonts w:ascii="Times New Roman" w:hAnsi="Times New Roman"/>
        </w:rPr>
        <w:t xml:space="preserve"> and </w:t>
      </w:r>
      <w:proofErr w:type="spellStart"/>
      <w:r w:rsidRPr="009A6E36">
        <w:rPr>
          <w:rFonts w:ascii="Times New Roman" w:hAnsi="Times New Roman"/>
        </w:rPr>
        <w:t>stabilize</w:t>
      </w:r>
      <w:proofErr w:type="spellEnd"/>
      <w:r w:rsidRPr="009A6E36">
        <w:rPr>
          <w:rFonts w:ascii="Times New Roman" w:hAnsi="Times New Roman"/>
        </w:rPr>
        <w:t xml:space="preserve"> </w:t>
      </w:r>
      <w:proofErr w:type="spellStart"/>
      <w:r w:rsidRPr="009A6E36">
        <w:rPr>
          <w:rFonts w:ascii="Times New Roman" w:hAnsi="Times New Roman"/>
        </w:rPr>
        <w:t>our</w:t>
      </w:r>
      <w:proofErr w:type="spellEnd"/>
      <w:r w:rsidRPr="009A6E36">
        <w:rPr>
          <w:rFonts w:ascii="Times New Roman" w:hAnsi="Times New Roman"/>
        </w:rPr>
        <w:t xml:space="preserve"> </w:t>
      </w:r>
      <w:proofErr w:type="spellStart"/>
      <w:r w:rsidRPr="009A6E36">
        <w:rPr>
          <w:rFonts w:ascii="Times New Roman" w:hAnsi="Times New Roman"/>
        </w:rPr>
        <w:t>behavior</w:t>
      </w:r>
      <w:proofErr w:type="spellEnd"/>
      <w:r w:rsidRPr="009A6E36">
        <w:rPr>
          <w:rFonts w:ascii="Times New Roman" w:hAnsi="Times New Roman"/>
        </w:rPr>
        <w:t xml:space="preserve"> </w:t>
      </w:r>
      <w:proofErr w:type="spellStart"/>
      <w:r w:rsidRPr="009A6E36">
        <w:rPr>
          <w:rFonts w:ascii="Times New Roman" w:hAnsi="Times New Roman"/>
        </w:rPr>
        <w:t>over</w:t>
      </w:r>
      <w:proofErr w:type="spellEnd"/>
      <w:r w:rsidRPr="009A6E36">
        <w:rPr>
          <w:rFonts w:ascii="Times New Roman" w:hAnsi="Times New Roman"/>
        </w:rPr>
        <w:t xml:space="preserve"> time.“ (</w:t>
      </w:r>
      <w:proofErr w:type="spellStart"/>
      <w:r w:rsidRPr="009A6E36">
        <w:rPr>
          <w:rFonts w:ascii="Times New Roman" w:hAnsi="Times New Roman"/>
        </w:rPr>
        <w:t>Bratman</w:t>
      </w:r>
      <w:proofErr w:type="spellEnd"/>
      <w:r w:rsidRPr="009A6E36">
        <w:rPr>
          <w:rFonts w:ascii="Times New Roman" w:hAnsi="Times New Roman"/>
        </w:rPr>
        <w:t>, 1987, S. 15) [60]</w:t>
      </w:r>
    </w:p>
    <w:p w14:paraId="75918AF0" w14:textId="77777777" w:rsidR="009A6E36" w:rsidRPr="009A6E36" w:rsidRDefault="009A6E36" w:rsidP="009A6E36">
      <w:pPr>
        <w:spacing w:after="0"/>
        <w:rPr>
          <w:rFonts w:ascii="Times New Roman" w:hAnsi="Times New Roman"/>
        </w:rPr>
      </w:pPr>
      <w:r w:rsidRPr="009A6E36">
        <w:rPr>
          <w:rFonts w:ascii="Times New Roman" w:hAnsi="Times New Roman"/>
        </w:rPr>
        <w:pict w14:anchorId="2EFBC83D">
          <v:rect id="_x0000_i1197" style="width:0;height:1.5pt" o:hralign="center" o:hrstd="t" o:hr="t" fillcolor="#a0a0a0" stroked="f"/>
        </w:pict>
      </w:r>
    </w:p>
    <w:p w14:paraId="6B8C11F8"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3.9.4 Lernen und Anpassung</w:t>
      </w:r>
    </w:p>
    <w:p w14:paraId="779A4FCD"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Akteur-Funktionen können durch Lernprozesse verändert werden. Eine prominente Theorie ist das Reinforcement Learning, das für adaptive agentenbasierte Systeme modellhaft steht:</w:t>
      </w:r>
      <w:r w:rsidRPr="009A6E36">
        <w:rPr>
          <w:rFonts w:ascii="Times New Roman" w:hAnsi="Times New Roman"/>
        </w:rPr>
        <w:br/>
        <w:t xml:space="preserve">„Reinforcement </w:t>
      </w:r>
      <w:proofErr w:type="spellStart"/>
      <w:r w:rsidRPr="009A6E36">
        <w:rPr>
          <w:rFonts w:ascii="Times New Roman" w:hAnsi="Times New Roman"/>
        </w:rPr>
        <w:t>learning</w:t>
      </w:r>
      <w:proofErr w:type="spellEnd"/>
      <w:r w:rsidRPr="009A6E36">
        <w:rPr>
          <w:rFonts w:ascii="Times New Roman" w:hAnsi="Times New Roman"/>
        </w:rPr>
        <w:t xml:space="preserve"> </w:t>
      </w:r>
      <w:proofErr w:type="spellStart"/>
      <w:r w:rsidRPr="009A6E36">
        <w:rPr>
          <w:rFonts w:ascii="Times New Roman" w:hAnsi="Times New Roman"/>
        </w:rPr>
        <w:t>is</w:t>
      </w:r>
      <w:proofErr w:type="spellEnd"/>
      <w:r w:rsidRPr="009A6E36">
        <w:rPr>
          <w:rFonts w:ascii="Times New Roman" w:hAnsi="Times New Roman"/>
        </w:rPr>
        <w:t xml:space="preserve"> </w:t>
      </w:r>
      <w:proofErr w:type="spellStart"/>
      <w:r w:rsidRPr="009A6E36">
        <w:rPr>
          <w:rFonts w:ascii="Times New Roman" w:hAnsi="Times New Roman"/>
        </w:rPr>
        <w:t>learning</w:t>
      </w:r>
      <w:proofErr w:type="spellEnd"/>
      <w:r w:rsidRPr="009A6E36">
        <w:rPr>
          <w:rFonts w:ascii="Times New Roman" w:hAnsi="Times New Roman"/>
        </w:rPr>
        <w:t xml:space="preserve"> </w:t>
      </w:r>
      <w:proofErr w:type="spellStart"/>
      <w:r w:rsidRPr="009A6E36">
        <w:rPr>
          <w:rFonts w:ascii="Times New Roman" w:hAnsi="Times New Roman"/>
        </w:rPr>
        <w:t>what</w:t>
      </w:r>
      <w:proofErr w:type="spellEnd"/>
      <w:r w:rsidRPr="009A6E36">
        <w:rPr>
          <w:rFonts w:ascii="Times New Roman" w:hAnsi="Times New Roman"/>
        </w:rPr>
        <w:t xml:space="preserve"> </w:t>
      </w:r>
      <w:proofErr w:type="spellStart"/>
      <w:r w:rsidRPr="009A6E36">
        <w:rPr>
          <w:rFonts w:ascii="Times New Roman" w:hAnsi="Times New Roman"/>
        </w:rPr>
        <w:t>to</w:t>
      </w:r>
      <w:proofErr w:type="spellEnd"/>
      <w:r w:rsidRPr="009A6E36">
        <w:rPr>
          <w:rFonts w:ascii="Times New Roman" w:hAnsi="Times New Roman"/>
        </w:rPr>
        <w:t xml:space="preserve"> do—</w:t>
      </w:r>
      <w:proofErr w:type="spellStart"/>
      <w:r w:rsidRPr="009A6E36">
        <w:rPr>
          <w:rFonts w:ascii="Times New Roman" w:hAnsi="Times New Roman"/>
        </w:rPr>
        <w:t>how</w:t>
      </w:r>
      <w:proofErr w:type="spellEnd"/>
      <w:r w:rsidRPr="009A6E36">
        <w:rPr>
          <w:rFonts w:ascii="Times New Roman" w:hAnsi="Times New Roman"/>
        </w:rPr>
        <w:t xml:space="preserve"> </w:t>
      </w:r>
      <w:proofErr w:type="spellStart"/>
      <w:r w:rsidRPr="009A6E36">
        <w:rPr>
          <w:rFonts w:ascii="Times New Roman" w:hAnsi="Times New Roman"/>
        </w:rPr>
        <w:t>to</w:t>
      </w:r>
      <w:proofErr w:type="spellEnd"/>
      <w:r w:rsidRPr="009A6E36">
        <w:rPr>
          <w:rFonts w:ascii="Times New Roman" w:hAnsi="Times New Roman"/>
        </w:rPr>
        <w:t xml:space="preserve"> </w:t>
      </w:r>
      <w:proofErr w:type="spellStart"/>
      <w:r w:rsidRPr="009A6E36">
        <w:rPr>
          <w:rFonts w:ascii="Times New Roman" w:hAnsi="Times New Roman"/>
        </w:rPr>
        <w:t>map</w:t>
      </w:r>
      <w:proofErr w:type="spellEnd"/>
      <w:r w:rsidRPr="009A6E36">
        <w:rPr>
          <w:rFonts w:ascii="Times New Roman" w:hAnsi="Times New Roman"/>
        </w:rPr>
        <w:t xml:space="preserve"> </w:t>
      </w:r>
      <w:proofErr w:type="spellStart"/>
      <w:r w:rsidRPr="009A6E36">
        <w:rPr>
          <w:rFonts w:ascii="Times New Roman" w:hAnsi="Times New Roman"/>
        </w:rPr>
        <w:t>situations</w:t>
      </w:r>
      <w:proofErr w:type="spellEnd"/>
      <w:r w:rsidRPr="009A6E36">
        <w:rPr>
          <w:rFonts w:ascii="Times New Roman" w:hAnsi="Times New Roman"/>
        </w:rPr>
        <w:t xml:space="preserve"> </w:t>
      </w:r>
      <w:proofErr w:type="spellStart"/>
      <w:r w:rsidRPr="009A6E36">
        <w:rPr>
          <w:rFonts w:ascii="Times New Roman" w:hAnsi="Times New Roman"/>
        </w:rPr>
        <w:t>to</w:t>
      </w:r>
      <w:proofErr w:type="spellEnd"/>
      <w:r w:rsidRPr="009A6E36">
        <w:rPr>
          <w:rFonts w:ascii="Times New Roman" w:hAnsi="Times New Roman"/>
        </w:rPr>
        <w:t xml:space="preserve"> </w:t>
      </w:r>
      <w:proofErr w:type="spellStart"/>
      <w:r w:rsidRPr="009A6E36">
        <w:rPr>
          <w:rFonts w:ascii="Times New Roman" w:hAnsi="Times New Roman"/>
        </w:rPr>
        <w:t>actions</w:t>
      </w:r>
      <w:proofErr w:type="spellEnd"/>
      <w:r w:rsidRPr="009A6E36">
        <w:rPr>
          <w:rFonts w:ascii="Times New Roman" w:hAnsi="Times New Roman"/>
        </w:rPr>
        <w:t xml:space="preserve">—so </w:t>
      </w:r>
      <w:proofErr w:type="spellStart"/>
      <w:r w:rsidRPr="009A6E36">
        <w:rPr>
          <w:rFonts w:ascii="Times New Roman" w:hAnsi="Times New Roman"/>
        </w:rPr>
        <w:t>as</w:t>
      </w:r>
      <w:proofErr w:type="spellEnd"/>
      <w:r w:rsidRPr="009A6E36">
        <w:rPr>
          <w:rFonts w:ascii="Times New Roman" w:hAnsi="Times New Roman"/>
        </w:rPr>
        <w:t xml:space="preserve"> </w:t>
      </w:r>
      <w:proofErr w:type="spellStart"/>
      <w:r w:rsidRPr="009A6E36">
        <w:rPr>
          <w:rFonts w:ascii="Times New Roman" w:hAnsi="Times New Roman"/>
        </w:rPr>
        <w:t>to</w:t>
      </w:r>
      <w:proofErr w:type="spellEnd"/>
      <w:r w:rsidRPr="009A6E36">
        <w:rPr>
          <w:rFonts w:ascii="Times New Roman" w:hAnsi="Times New Roman"/>
        </w:rPr>
        <w:t xml:space="preserve"> </w:t>
      </w:r>
      <w:proofErr w:type="spellStart"/>
      <w:r w:rsidRPr="009A6E36">
        <w:rPr>
          <w:rFonts w:ascii="Times New Roman" w:hAnsi="Times New Roman"/>
        </w:rPr>
        <w:t>maximize</w:t>
      </w:r>
      <w:proofErr w:type="spellEnd"/>
      <w:r w:rsidRPr="009A6E36">
        <w:rPr>
          <w:rFonts w:ascii="Times New Roman" w:hAnsi="Times New Roman"/>
        </w:rPr>
        <w:t xml:space="preserve"> a </w:t>
      </w:r>
      <w:proofErr w:type="spellStart"/>
      <w:r w:rsidRPr="009A6E36">
        <w:rPr>
          <w:rFonts w:ascii="Times New Roman" w:hAnsi="Times New Roman"/>
        </w:rPr>
        <w:t>numerical</w:t>
      </w:r>
      <w:proofErr w:type="spellEnd"/>
      <w:r w:rsidRPr="009A6E36">
        <w:rPr>
          <w:rFonts w:ascii="Times New Roman" w:hAnsi="Times New Roman"/>
        </w:rPr>
        <w:t xml:space="preserve"> </w:t>
      </w:r>
      <w:proofErr w:type="spellStart"/>
      <w:r w:rsidRPr="009A6E36">
        <w:rPr>
          <w:rFonts w:ascii="Times New Roman" w:hAnsi="Times New Roman"/>
        </w:rPr>
        <w:t>reward</w:t>
      </w:r>
      <w:proofErr w:type="spellEnd"/>
      <w:r w:rsidRPr="009A6E36">
        <w:rPr>
          <w:rFonts w:ascii="Times New Roman" w:hAnsi="Times New Roman"/>
        </w:rPr>
        <w:t xml:space="preserve"> </w:t>
      </w:r>
      <w:proofErr w:type="spellStart"/>
      <w:r w:rsidRPr="009A6E36">
        <w:rPr>
          <w:rFonts w:ascii="Times New Roman" w:hAnsi="Times New Roman"/>
        </w:rPr>
        <w:t>signal</w:t>
      </w:r>
      <w:proofErr w:type="spellEnd"/>
      <w:r w:rsidRPr="009A6E36">
        <w:rPr>
          <w:rFonts w:ascii="Times New Roman" w:hAnsi="Times New Roman"/>
        </w:rPr>
        <w:t xml:space="preserve">.“ (Sutton &amp; </w:t>
      </w:r>
      <w:proofErr w:type="spellStart"/>
      <w:r w:rsidRPr="009A6E36">
        <w:rPr>
          <w:rFonts w:ascii="Times New Roman" w:hAnsi="Times New Roman"/>
        </w:rPr>
        <w:t>Barto</w:t>
      </w:r>
      <w:proofErr w:type="spellEnd"/>
      <w:r w:rsidRPr="009A6E36">
        <w:rPr>
          <w:rFonts w:ascii="Times New Roman" w:hAnsi="Times New Roman"/>
        </w:rPr>
        <w:t>, 2018, S. 13) [61]</w:t>
      </w:r>
      <w:r w:rsidRPr="009A6E36">
        <w:rPr>
          <w:rFonts w:ascii="Times New Roman" w:hAnsi="Times New Roman"/>
        </w:rPr>
        <w:br/>
        <w:t>Solche Modelle ermöglichen eine mathematische Beschreibung zielgerichteten Lernens auch in dynamischen, feldbasierten Umgebungen.</w:t>
      </w:r>
    </w:p>
    <w:p w14:paraId="75F45D49" w14:textId="77777777" w:rsidR="009A6E36" w:rsidRPr="009A6E36" w:rsidRDefault="009A6E36" w:rsidP="009A6E36">
      <w:pPr>
        <w:spacing w:after="0"/>
        <w:rPr>
          <w:rFonts w:ascii="Times New Roman" w:hAnsi="Times New Roman"/>
        </w:rPr>
      </w:pPr>
      <w:r w:rsidRPr="009A6E36">
        <w:rPr>
          <w:rFonts w:ascii="Times New Roman" w:hAnsi="Times New Roman"/>
        </w:rPr>
        <w:pict w14:anchorId="0C3DA21B">
          <v:rect id="_x0000_i1198" style="width:0;height:1.5pt" o:hralign="center" o:hrstd="t" o:hr="t" fillcolor="#a0a0a0" stroked="f"/>
        </w:pict>
      </w:r>
    </w:p>
    <w:p w14:paraId="3AABB66D"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3.9.5 Soziale Interaktion</w:t>
      </w:r>
    </w:p>
    <w:p w14:paraId="688245A4"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Akteure wirken häufig in sozialen Systemen. Gekoppelte Akteur-Funktionen ermöglichen die Modellierung von Kommunikation und Kooperation. Robert Axelrod zeigt, wie Reziprozität zu komplexen sozialen Strukturen führen kann:</w:t>
      </w:r>
      <w:r w:rsidRPr="009A6E36">
        <w:rPr>
          <w:rFonts w:ascii="Times New Roman" w:hAnsi="Times New Roman"/>
        </w:rPr>
        <w:br/>
        <w:t xml:space="preserve">„Simple </w:t>
      </w:r>
      <w:proofErr w:type="spellStart"/>
      <w:r w:rsidRPr="009A6E36">
        <w:rPr>
          <w:rFonts w:ascii="Times New Roman" w:hAnsi="Times New Roman"/>
        </w:rPr>
        <w:t>rules</w:t>
      </w:r>
      <w:proofErr w:type="spellEnd"/>
      <w:r w:rsidRPr="009A6E36">
        <w:rPr>
          <w:rFonts w:ascii="Times New Roman" w:hAnsi="Times New Roman"/>
        </w:rPr>
        <w:t xml:space="preserve"> </w:t>
      </w:r>
      <w:proofErr w:type="spellStart"/>
      <w:r w:rsidRPr="009A6E36">
        <w:rPr>
          <w:rFonts w:ascii="Times New Roman" w:hAnsi="Times New Roman"/>
        </w:rPr>
        <w:t>of</w:t>
      </w:r>
      <w:proofErr w:type="spellEnd"/>
      <w:r w:rsidRPr="009A6E36">
        <w:rPr>
          <w:rFonts w:ascii="Times New Roman" w:hAnsi="Times New Roman"/>
        </w:rPr>
        <w:t xml:space="preserve"> </w:t>
      </w:r>
      <w:proofErr w:type="spellStart"/>
      <w:r w:rsidRPr="009A6E36">
        <w:rPr>
          <w:rFonts w:ascii="Times New Roman" w:hAnsi="Times New Roman"/>
        </w:rPr>
        <w:t>reciprocity</w:t>
      </w:r>
      <w:proofErr w:type="spellEnd"/>
      <w:r w:rsidRPr="009A6E36">
        <w:rPr>
          <w:rFonts w:ascii="Times New Roman" w:hAnsi="Times New Roman"/>
        </w:rPr>
        <w:t xml:space="preserve"> </w:t>
      </w:r>
      <w:proofErr w:type="spellStart"/>
      <w:r w:rsidRPr="009A6E36">
        <w:rPr>
          <w:rFonts w:ascii="Times New Roman" w:hAnsi="Times New Roman"/>
        </w:rPr>
        <w:t>can</w:t>
      </w:r>
      <w:proofErr w:type="spellEnd"/>
      <w:r w:rsidRPr="009A6E36">
        <w:rPr>
          <w:rFonts w:ascii="Times New Roman" w:hAnsi="Times New Roman"/>
        </w:rPr>
        <w:t xml:space="preserve"> </w:t>
      </w:r>
      <w:proofErr w:type="spellStart"/>
      <w:r w:rsidRPr="009A6E36">
        <w:rPr>
          <w:rFonts w:ascii="Times New Roman" w:hAnsi="Times New Roman"/>
        </w:rPr>
        <w:t>produce</w:t>
      </w:r>
      <w:proofErr w:type="spellEnd"/>
      <w:r w:rsidRPr="009A6E36">
        <w:rPr>
          <w:rFonts w:ascii="Times New Roman" w:hAnsi="Times New Roman"/>
        </w:rPr>
        <w:t xml:space="preserve"> robust </w:t>
      </w:r>
      <w:proofErr w:type="spellStart"/>
      <w:r w:rsidRPr="009A6E36">
        <w:rPr>
          <w:rFonts w:ascii="Times New Roman" w:hAnsi="Times New Roman"/>
        </w:rPr>
        <w:t>patterns</w:t>
      </w:r>
      <w:proofErr w:type="spellEnd"/>
      <w:r w:rsidRPr="009A6E36">
        <w:rPr>
          <w:rFonts w:ascii="Times New Roman" w:hAnsi="Times New Roman"/>
        </w:rPr>
        <w:t xml:space="preserve"> </w:t>
      </w:r>
      <w:proofErr w:type="spellStart"/>
      <w:r w:rsidRPr="009A6E36">
        <w:rPr>
          <w:rFonts w:ascii="Times New Roman" w:hAnsi="Times New Roman"/>
        </w:rPr>
        <w:t>of</w:t>
      </w:r>
      <w:proofErr w:type="spellEnd"/>
      <w:r w:rsidRPr="009A6E36">
        <w:rPr>
          <w:rFonts w:ascii="Times New Roman" w:hAnsi="Times New Roman"/>
        </w:rPr>
        <w:t xml:space="preserve"> </w:t>
      </w:r>
      <w:proofErr w:type="spellStart"/>
      <w:r w:rsidRPr="009A6E36">
        <w:rPr>
          <w:rFonts w:ascii="Times New Roman" w:hAnsi="Times New Roman"/>
        </w:rPr>
        <w:t>cooperation</w:t>
      </w:r>
      <w:proofErr w:type="spellEnd"/>
      <w:r w:rsidRPr="009A6E36">
        <w:rPr>
          <w:rFonts w:ascii="Times New Roman" w:hAnsi="Times New Roman"/>
        </w:rPr>
        <w:t xml:space="preserve"> in </w:t>
      </w:r>
      <w:proofErr w:type="spellStart"/>
      <w:r w:rsidRPr="009A6E36">
        <w:rPr>
          <w:rFonts w:ascii="Times New Roman" w:hAnsi="Times New Roman"/>
        </w:rPr>
        <w:t>repeated</w:t>
      </w:r>
      <w:proofErr w:type="spellEnd"/>
      <w:r w:rsidRPr="009A6E36">
        <w:rPr>
          <w:rFonts w:ascii="Times New Roman" w:hAnsi="Times New Roman"/>
        </w:rPr>
        <w:t xml:space="preserve"> </w:t>
      </w:r>
      <w:proofErr w:type="spellStart"/>
      <w:r w:rsidRPr="009A6E36">
        <w:rPr>
          <w:rFonts w:ascii="Times New Roman" w:hAnsi="Times New Roman"/>
        </w:rPr>
        <w:t>interactions</w:t>
      </w:r>
      <w:proofErr w:type="spellEnd"/>
      <w:r w:rsidRPr="009A6E36">
        <w:rPr>
          <w:rFonts w:ascii="Times New Roman" w:hAnsi="Times New Roman"/>
        </w:rPr>
        <w:t>.“ (Axelrod, 1984, S. 3) [62]</w:t>
      </w:r>
    </w:p>
    <w:p w14:paraId="68B6A0CF" w14:textId="77777777" w:rsidR="009A6E36" w:rsidRPr="009A6E36" w:rsidRDefault="009A6E36" w:rsidP="009A6E36">
      <w:pPr>
        <w:spacing w:after="0"/>
        <w:rPr>
          <w:rFonts w:ascii="Times New Roman" w:hAnsi="Times New Roman"/>
        </w:rPr>
      </w:pPr>
      <w:r w:rsidRPr="009A6E36">
        <w:rPr>
          <w:rFonts w:ascii="Times New Roman" w:hAnsi="Times New Roman"/>
        </w:rPr>
        <w:pict w14:anchorId="3380A666">
          <v:rect id="_x0000_i1199" style="width:0;height:1.5pt" o:hralign="center" o:hrstd="t" o:hr="t" fillcolor="#a0a0a0" stroked="f"/>
        </w:pict>
      </w:r>
    </w:p>
    <w:p w14:paraId="4144052F"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3.9.6 Bewusstsein und Bedeutung</w:t>
      </w:r>
    </w:p>
    <w:p w14:paraId="6987A9B3"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Im funktionalen Rahmen kann Bewusstsein als Meta-Funktion interpretiert werden – ein Akteur, der seine eigene Akteur-Funktion modelliert. Bedeutung entsteht als relationale Struktur zwischen Handlung und Konsequenz.</w:t>
      </w:r>
      <w:r w:rsidRPr="009A6E36">
        <w:rPr>
          <w:rFonts w:ascii="Times New Roman" w:hAnsi="Times New Roman"/>
        </w:rPr>
        <w:br/>
        <w:t xml:space="preserve">Daniel </w:t>
      </w:r>
      <w:proofErr w:type="spellStart"/>
      <w:r w:rsidRPr="009A6E36">
        <w:rPr>
          <w:rFonts w:ascii="Times New Roman" w:hAnsi="Times New Roman"/>
        </w:rPr>
        <w:t>Dennett</w:t>
      </w:r>
      <w:proofErr w:type="spellEnd"/>
      <w:r w:rsidRPr="009A6E36">
        <w:rPr>
          <w:rFonts w:ascii="Times New Roman" w:hAnsi="Times New Roman"/>
        </w:rPr>
        <w:t xml:space="preserve"> formuliert:</w:t>
      </w:r>
      <w:r w:rsidRPr="009A6E36">
        <w:rPr>
          <w:rFonts w:ascii="Times New Roman" w:hAnsi="Times New Roman"/>
        </w:rPr>
        <w:br/>
        <w:t xml:space="preserve">„Consciousness </w:t>
      </w:r>
      <w:proofErr w:type="spellStart"/>
      <w:r w:rsidRPr="009A6E36">
        <w:rPr>
          <w:rFonts w:ascii="Times New Roman" w:hAnsi="Times New Roman"/>
        </w:rPr>
        <w:t>is</w:t>
      </w:r>
      <w:proofErr w:type="spellEnd"/>
      <w:r w:rsidRPr="009A6E36">
        <w:rPr>
          <w:rFonts w:ascii="Times New Roman" w:hAnsi="Times New Roman"/>
        </w:rPr>
        <w:t xml:space="preserve"> not a </w:t>
      </w:r>
      <w:proofErr w:type="spellStart"/>
      <w:r w:rsidRPr="009A6E36">
        <w:rPr>
          <w:rFonts w:ascii="Times New Roman" w:hAnsi="Times New Roman"/>
        </w:rPr>
        <w:t>single</w:t>
      </w:r>
      <w:proofErr w:type="spellEnd"/>
      <w:r w:rsidRPr="009A6E36">
        <w:rPr>
          <w:rFonts w:ascii="Times New Roman" w:hAnsi="Times New Roman"/>
        </w:rPr>
        <w:t xml:space="preserve"> </w:t>
      </w:r>
      <w:proofErr w:type="spellStart"/>
      <w:r w:rsidRPr="009A6E36">
        <w:rPr>
          <w:rFonts w:ascii="Times New Roman" w:hAnsi="Times New Roman"/>
        </w:rPr>
        <w:t>central</w:t>
      </w:r>
      <w:proofErr w:type="spellEnd"/>
      <w:r w:rsidRPr="009A6E36">
        <w:rPr>
          <w:rFonts w:ascii="Times New Roman" w:hAnsi="Times New Roman"/>
        </w:rPr>
        <w:t xml:space="preserve"> </w:t>
      </w:r>
      <w:proofErr w:type="spellStart"/>
      <w:r w:rsidRPr="009A6E36">
        <w:rPr>
          <w:rFonts w:ascii="Times New Roman" w:hAnsi="Times New Roman"/>
        </w:rPr>
        <w:t>process</w:t>
      </w:r>
      <w:proofErr w:type="spellEnd"/>
      <w:r w:rsidRPr="009A6E36">
        <w:rPr>
          <w:rFonts w:ascii="Times New Roman" w:hAnsi="Times New Roman"/>
        </w:rPr>
        <w:t xml:space="preserve">, but a </w:t>
      </w:r>
      <w:proofErr w:type="spellStart"/>
      <w:r w:rsidRPr="009A6E36">
        <w:rPr>
          <w:rFonts w:ascii="Times New Roman" w:hAnsi="Times New Roman"/>
        </w:rPr>
        <w:t>result</w:t>
      </w:r>
      <w:proofErr w:type="spellEnd"/>
      <w:r w:rsidRPr="009A6E36">
        <w:rPr>
          <w:rFonts w:ascii="Times New Roman" w:hAnsi="Times New Roman"/>
        </w:rPr>
        <w:t xml:space="preserve"> </w:t>
      </w:r>
      <w:proofErr w:type="spellStart"/>
      <w:r w:rsidRPr="009A6E36">
        <w:rPr>
          <w:rFonts w:ascii="Times New Roman" w:hAnsi="Times New Roman"/>
        </w:rPr>
        <w:t>of</w:t>
      </w:r>
      <w:proofErr w:type="spellEnd"/>
      <w:r w:rsidRPr="009A6E36">
        <w:rPr>
          <w:rFonts w:ascii="Times New Roman" w:hAnsi="Times New Roman"/>
        </w:rPr>
        <w:t xml:space="preserve"> a </w:t>
      </w:r>
      <w:proofErr w:type="spellStart"/>
      <w:r w:rsidRPr="009A6E36">
        <w:rPr>
          <w:rFonts w:ascii="Times New Roman" w:hAnsi="Times New Roman"/>
        </w:rPr>
        <w:t>distributed</w:t>
      </w:r>
      <w:proofErr w:type="spellEnd"/>
      <w:r w:rsidRPr="009A6E36">
        <w:rPr>
          <w:rFonts w:ascii="Times New Roman" w:hAnsi="Times New Roman"/>
        </w:rPr>
        <w:t xml:space="preserve"> network </w:t>
      </w:r>
      <w:proofErr w:type="spellStart"/>
      <w:r w:rsidRPr="009A6E36">
        <w:rPr>
          <w:rFonts w:ascii="Times New Roman" w:hAnsi="Times New Roman"/>
        </w:rPr>
        <w:t>of</w:t>
      </w:r>
      <w:proofErr w:type="spellEnd"/>
      <w:r w:rsidRPr="009A6E36">
        <w:rPr>
          <w:rFonts w:ascii="Times New Roman" w:hAnsi="Times New Roman"/>
        </w:rPr>
        <w:t xml:space="preserve"> </w:t>
      </w:r>
      <w:proofErr w:type="spellStart"/>
      <w:r w:rsidRPr="009A6E36">
        <w:rPr>
          <w:rFonts w:ascii="Times New Roman" w:hAnsi="Times New Roman"/>
        </w:rPr>
        <w:t>interacting</w:t>
      </w:r>
      <w:proofErr w:type="spellEnd"/>
      <w:r w:rsidRPr="009A6E36">
        <w:rPr>
          <w:rFonts w:ascii="Times New Roman" w:hAnsi="Times New Roman"/>
        </w:rPr>
        <w:t xml:space="preserve"> </w:t>
      </w:r>
      <w:proofErr w:type="spellStart"/>
      <w:r w:rsidRPr="009A6E36">
        <w:rPr>
          <w:rFonts w:ascii="Times New Roman" w:hAnsi="Times New Roman"/>
        </w:rPr>
        <w:t>subsystems</w:t>
      </w:r>
      <w:proofErr w:type="spellEnd"/>
      <w:r w:rsidRPr="009A6E36">
        <w:rPr>
          <w:rFonts w:ascii="Times New Roman" w:hAnsi="Times New Roman"/>
        </w:rPr>
        <w:t>.“ (</w:t>
      </w:r>
      <w:proofErr w:type="spellStart"/>
      <w:r w:rsidRPr="009A6E36">
        <w:rPr>
          <w:rFonts w:ascii="Times New Roman" w:hAnsi="Times New Roman"/>
        </w:rPr>
        <w:t>Dennett</w:t>
      </w:r>
      <w:proofErr w:type="spellEnd"/>
      <w:r w:rsidRPr="009A6E36">
        <w:rPr>
          <w:rFonts w:ascii="Times New Roman" w:hAnsi="Times New Roman"/>
        </w:rPr>
        <w:t>, 1991, Kap. 4) [64]</w:t>
      </w:r>
      <w:r w:rsidRPr="009A6E36">
        <w:rPr>
          <w:rFonts w:ascii="Times New Roman" w:hAnsi="Times New Roman"/>
        </w:rPr>
        <w:br/>
        <w:t>Diese Sichtweise erlaubt es, Bewusstsein nicht als mystisches Phänomen, sondern als emergente Eigenschaft intentionaler Systeme im funktionalen Rahmen zu begreifen.</w:t>
      </w:r>
    </w:p>
    <w:p w14:paraId="148618C3" w14:textId="77777777" w:rsidR="009A6E36" w:rsidRPr="009A6E36" w:rsidRDefault="009A6E36" w:rsidP="009A6E36">
      <w:pPr>
        <w:spacing w:after="0"/>
        <w:rPr>
          <w:rFonts w:ascii="Times New Roman" w:hAnsi="Times New Roman"/>
        </w:rPr>
      </w:pPr>
      <w:r w:rsidRPr="009A6E36">
        <w:rPr>
          <w:rFonts w:ascii="Times New Roman" w:hAnsi="Times New Roman"/>
        </w:rPr>
        <w:pict w14:anchorId="697C608F">
          <v:rect id="_x0000_i1200" style="width:0;height:1.5pt" o:hralign="center" o:hrstd="t" o:hr="t" fillcolor="#a0a0a0" stroked="f"/>
        </w:pict>
      </w:r>
    </w:p>
    <w:p w14:paraId="7770B76B"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3.9.7 Zusammenfassung und Ausblick</w:t>
      </w:r>
    </w:p>
    <w:p w14:paraId="3A39881F"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 xml:space="preserve">Die Einführung der Akteur-Funktionen </w:t>
      </w:r>
      <w:proofErr w:type="gramStart"/>
      <w:r w:rsidRPr="009A6E36">
        <w:rPr>
          <w:rFonts w:ascii="Times New Roman" w:hAnsi="Times New Roman"/>
        </w:rPr>
        <w:t>A(</w:t>
      </w:r>
      <w:proofErr w:type="gramEnd"/>
      <w:r w:rsidRPr="009A6E36">
        <w:rPr>
          <w:rFonts w:ascii="Times New Roman" w:hAnsi="Times New Roman"/>
        </w:rPr>
        <w:t>Ψ, x, y, z, t) ermöglicht eine formal präzise Modellierung intentionalen Verhaltens im funktionalen Raum. Akteure sind handelnde Systeme, die Informationen interpretieren, Ziele verfolgen, lernen, kooperieren und – in komplexen Fällen – Bedeutung generieren.</w:t>
      </w:r>
    </w:p>
    <w:p w14:paraId="4C27D7AA" w14:textId="77777777" w:rsidR="009A6E36" w:rsidRPr="009A6E36" w:rsidRDefault="009A6E36" w:rsidP="009A6E36">
      <w:pPr>
        <w:spacing w:after="0"/>
        <w:rPr>
          <w:rFonts w:ascii="Times New Roman" w:hAnsi="Times New Roman"/>
        </w:rPr>
      </w:pPr>
      <w:r w:rsidRPr="009A6E36">
        <w:rPr>
          <w:rFonts w:ascii="Times New Roman" w:hAnsi="Times New Roman"/>
        </w:rPr>
        <w:pict w14:anchorId="63912F0E">
          <v:rect id="_x0000_i1201" style="width:0;height:1.5pt" o:hralign="center" o:hrstd="t" o:hr="t" fillcolor="#a0a0a0" stroked="f"/>
        </w:pict>
      </w:r>
    </w:p>
    <w:p w14:paraId="2F897CC2"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b/>
          <w:bCs/>
        </w:rPr>
        <w:t>3.9.8 Methodisch-didaktische Betrachtung</w:t>
      </w:r>
    </w:p>
    <w:p w14:paraId="4883FCD0" w14:textId="77777777" w:rsidR="009A6E36" w:rsidRPr="009A6E36" w:rsidRDefault="009A6E36" w:rsidP="009A6E36">
      <w:pPr>
        <w:spacing w:before="100" w:beforeAutospacing="1" w:after="100" w:afterAutospacing="1"/>
        <w:rPr>
          <w:rFonts w:ascii="Times New Roman" w:hAnsi="Times New Roman"/>
        </w:rPr>
      </w:pPr>
      <w:r w:rsidRPr="009A6E36">
        <w:rPr>
          <w:rFonts w:ascii="Times New Roman" w:hAnsi="Times New Roman"/>
        </w:rPr>
        <w:t>Die Modellierung intentionaler Systeme mit Akteur-Funktionen bietet in der Lehre einen interdisziplinären Anknüpfungspunkt zwischen Physik, Informatik, Kognitionswissenschaft und Philosophie. Lernende können Konzepte wie „Zielgerichtetheit“, „Lernen“, „Bewusstsein“ und „Handlung“ im Kontext formaler Strukturen reflektieren (</w:t>
      </w:r>
      <w:proofErr w:type="spellStart"/>
      <w:r w:rsidRPr="009A6E36">
        <w:rPr>
          <w:rFonts w:ascii="Times New Roman" w:hAnsi="Times New Roman"/>
        </w:rPr>
        <w:t>Sfard</w:t>
      </w:r>
      <w:proofErr w:type="spellEnd"/>
      <w:r w:rsidRPr="009A6E36">
        <w:rPr>
          <w:rFonts w:ascii="Times New Roman" w:hAnsi="Times New Roman"/>
        </w:rPr>
        <w:t>, 2008, Kap. 5) [68].</w:t>
      </w:r>
      <w:r w:rsidRPr="009A6E36">
        <w:rPr>
          <w:rFonts w:ascii="Times New Roman" w:hAnsi="Times New Roman"/>
        </w:rPr>
        <w:br/>
        <w:t>Didaktisch empfehlenswert sind agentenbasierte Simulationen, logikbasierte Planungsmodelle und interaktive Szenarien. Besonders fruchtbar ist der Vergleich zwischen einfachen reaktiven Agenten (z. B. Thermostat) und intentionalen Agenten (z. B. Entscheidungsprogramme mit Planungskompetenz). Die Reflexion über Handlung als Funktion in einem strukturierten Raum fördert metakognitive Kompetenzen und transdisziplinäres Denken.</w:t>
      </w:r>
    </w:p>
    <w:p w14:paraId="0A868557" w14:textId="77777777" w:rsidR="009A6E36" w:rsidRPr="009A6E36" w:rsidRDefault="009A6E36" w:rsidP="009A6E36">
      <w:pPr>
        <w:spacing w:after="0"/>
        <w:rPr>
          <w:rFonts w:ascii="Times New Roman" w:hAnsi="Times New Roman"/>
        </w:rPr>
      </w:pPr>
      <w:r w:rsidRPr="009A6E36">
        <w:rPr>
          <w:rFonts w:ascii="Times New Roman" w:hAnsi="Times New Roman"/>
        </w:rPr>
        <w:pict w14:anchorId="53C71582">
          <v:rect id="_x0000_i1202" style="width:0;height:1.5pt" o:hralign="center" o:hrstd="t" o:hr="t" fillcolor="#a0a0a0" stroked="f"/>
        </w:pict>
      </w:r>
    </w:p>
    <w:p w14:paraId="53423279"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b/>
          <w:bCs/>
        </w:rPr>
        <w:t xml:space="preserve">3.10 Meta-Funktionen </w:t>
      </w:r>
      <w:proofErr w:type="gramStart"/>
      <w:r w:rsidRPr="00CA0E4F">
        <w:rPr>
          <w:rFonts w:ascii="Times New Roman" w:hAnsi="Times New Roman"/>
          <w:b/>
          <w:bCs/>
        </w:rPr>
        <w:t>M(</w:t>
      </w:r>
      <w:proofErr w:type="gramEnd"/>
      <w:r w:rsidRPr="00CA0E4F">
        <w:rPr>
          <w:rFonts w:ascii="Times New Roman" w:hAnsi="Times New Roman"/>
          <w:b/>
          <w:bCs/>
        </w:rPr>
        <w:t>A, Ψ, x, y, z, t): Reflexive Beobachtung – Vom Akteur zum System</w:t>
      </w:r>
      <w:r w:rsidRPr="00CA0E4F">
        <w:rPr>
          <w:rFonts w:ascii="Times New Roman" w:hAnsi="Times New Roman"/>
        </w:rPr>
        <w:br/>
        <w:t>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Meta-Funktionen ein, die eine fundamentale Erweiterung des funktionalen Modells darstellen: Sie ordnen jedem Akteur A, jedem Feldzustand Ψ, jedem Ort (x, y, z) und jedem Zeitpunkt t eine Beobachtung zu. Diese Beobachtungen können Messungen, Interpretationen oder modelltheoretische Strukturen sein und sind selbst Bestandteile des funktionalen Systems.</w:t>
      </w:r>
    </w:p>
    <w:p w14:paraId="2D9724F9" w14:textId="77777777" w:rsidR="00CA0E4F" w:rsidRPr="00CA0E4F" w:rsidRDefault="00CA0E4F" w:rsidP="00CA0E4F">
      <w:pPr>
        <w:spacing w:after="0"/>
        <w:rPr>
          <w:rFonts w:ascii="Times New Roman" w:hAnsi="Times New Roman"/>
        </w:rPr>
      </w:pPr>
      <w:r w:rsidRPr="00CA0E4F">
        <w:rPr>
          <w:rFonts w:ascii="Times New Roman" w:hAnsi="Times New Roman"/>
        </w:rPr>
        <w:pict w14:anchorId="558AF8CF">
          <v:rect id="_x0000_i1212" style="width:0;height:1.5pt" o:hralign="center" o:hrstd="t" o:hr="t" fillcolor="#a0a0a0" stroked="f"/>
        </w:pict>
      </w:r>
    </w:p>
    <w:p w14:paraId="1A723635"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b/>
          <w:bCs/>
        </w:rPr>
        <w:t>3.10.1 Definition der Meta-Funktionen</w:t>
      </w:r>
      <w:r w:rsidRPr="00CA0E4F">
        <w:rPr>
          <w:rFonts w:ascii="Times New Roman" w:hAnsi="Times New Roman"/>
        </w:rPr>
        <w:br/>
        <w:t>Die Meta-Funktion ist formal definiert als:</w:t>
      </w:r>
      <w:r w:rsidRPr="00CA0E4F">
        <w:rPr>
          <w:rFonts w:ascii="Times New Roman" w:hAnsi="Times New Roman"/>
        </w:rPr>
        <w:br/>
      </w:r>
      <w:r w:rsidRPr="00CA0E4F">
        <w:rPr>
          <w:rFonts w:ascii="Times New Roman" w:hAnsi="Times New Roman"/>
        </w:rPr>
        <w:t> </w:t>
      </w:r>
      <w:r w:rsidRPr="00CA0E4F">
        <w:rPr>
          <w:rFonts w:ascii="Times New Roman" w:hAnsi="Times New Roman"/>
        </w:rPr>
        <w:t> </w:t>
      </w:r>
      <w:r w:rsidRPr="00CA0E4F">
        <w:rPr>
          <w:rFonts w:ascii="Times New Roman" w:hAnsi="Times New Roman"/>
        </w:rPr>
        <w:t>M: A × F × R³ × R → O,</w:t>
      </w:r>
      <w:r w:rsidRPr="00CA0E4F">
        <w:rPr>
          <w:rFonts w:ascii="Times New Roman" w:hAnsi="Times New Roman"/>
        </w:rPr>
        <w:t> </w:t>
      </w:r>
      <w:r w:rsidRPr="00CA0E4F">
        <w:rPr>
          <w:rFonts w:ascii="Times New Roman" w:hAnsi="Times New Roman"/>
        </w:rPr>
        <w:t>(</w:t>
      </w:r>
      <w:proofErr w:type="spellStart"/>
      <w:r w:rsidRPr="00CA0E4F">
        <w:rPr>
          <w:rFonts w:ascii="Times New Roman" w:hAnsi="Times New Roman"/>
        </w:rPr>
        <w:t>A,Ψ,x,y,z,t</w:t>
      </w:r>
      <w:proofErr w:type="spellEnd"/>
      <w:r w:rsidRPr="00CA0E4F">
        <w:rPr>
          <w:rFonts w:ascii="Times New Roman" w:hAnsi="Times New Roman"/>
        </w:rPr>
        <w:t xml:space="preserve">) </w:t>
      </w:r>
      <w:r w:rsidRPr="00CA0E4F">
        <w:rPr>
          <w:rFonts w:ascii="Cambria Math" w:hAnsi="Cambria Math" w:cs="Cambria Math"/>
        </w:rPr>
        <w:t>↦</w:t>
      </w:r>
      <w:r w:rsidRPr="00CA0E4F">
        <w:rPr>
          <w:rFonts w:ascii="Times New Roman" w:hAnsi="Times New Roman"/>
        </w:rPr>
        <w:t xml:space="preserve"> M(</w:t>
      </w:r>
      <w:proofErr w:type="spellStart"/>
      <w:r w:rsidRPr="00CA0E4F">
        <w:rPr>
          <w:rFonts w:ascii="Times New Roman" w:hAnsi="Times New Roman"/>
        </w:rPr>
        <w:t>A,Ψ,x,y,z,t</w:t>
      </w:r>
      <w:proofErr w:type="spellEnd"/>
      <w:r w:rsidRPr="00CA0E4F">
        <w:rPr>
          <w:rFonts w:ascii="Times New Roman" w:hAnsi="Times New Roman"/>
        </w:rPr>
        <w:t>)</w:t>
      </w:r>
      <w:r w:rsidRPr="00CA0E4F">
        <w:rPr>
          <w:rFonts w:ascii="Times New Roman" w:hAnsi="Times New Roman"/>
        </w:rPr>
        <w:t> </w:t>
      </w:r>
      <w:r w:rsidRPr="00CA0E4F">
        <w:rPr>
          <w:rFonts w:ascii="Times New Roman" w:hAnsi="Times New Roman"/>
        </w:rPr>
        <w:t>(21)</w:t>
      </w:r>
      <w:r w:rsidRPr="00CA0E4F">
        <w:rPr>
          <w:rFonts w:ascii="Times New Roman" w:hAnsi="Times New Roman"/>
        </w:rPr>
        <w:br/>
        <w:t>mit:</w:t>
      </w:r>
      <w:r w:rsidRPr="00CA0E4F">
        <w:rPr>
          <w:rFonts w:ascii="Times New Roman" w:hAnsi="Times New Roman"/>
        </w:rPr>
        <w:br/>
      </w:r>
      <w:r w:rsidRPr="00CA0E4F">
        <w:rPr>
          <w:rFonts w:ascii="Times New Roman" w:hAnsi="Times New Roman"/>
        </w:rPr>
        <w:t> </w:t>
      </w:r>
      <w:r w:rsidRPr="00CA0E4F">
        <w:rPr>
          <w:rFonts w:ascii="Times New Roman" w:hAnsi="Times New Roman"/>
        </w:rPr>
        <w:t>A: Raum möglicher Akteur-Funktionen,</w:t>
      </w:r>
      <w:r w:rsidRPr="00CA0E4F">
        <w:rPr>
          <w:rFonts w:ascii="Times New Roman" w:hAnsi="Times New Roman"/>
        </w:rPr>
        <w:br/>
      </w:r>
      <w:r w:rsidRPr="00CA0E4F">
        <w:rPr>
          <w:rFonts w:ascii="Times New Roman" w:hAnsi="Times New Roman"/>
        </w:rPr>
        <w:t> </w:t>
      </w:r>
      <w:r w:rsidRPr="00CA0E4F">
        <w:rPr>
          <w:rFonts w:ascii="Times New Roman" w:hAnsi="Times New Roman"/>
        </w:rPr>
        <w:t>F: Raum möglicher Feldzustände,</w:t>
      </w:r>
      <w:r w:rsidRPr="00CA0E4F">
        <w:rPr>
          <w:rFonts w:ascii="Times New Roman" w:hAnsi="Times New Roman"/>
        </w:rPr>
        <w:br/>
      </w:r>
      <w:r w:rsidRPr="00CA0E4F">
        <w:rPr>
          <w:rFonts w:ascii="Times New Roman" w:hAnsi="Times New Roman"/>
        </w:rPr>
        <w:t> </w:t>
      </w:r>
      <w:r w:rsidRPr="00CA0E4F">
        <w:rPr>
          <w:rFonts w:ascii="Times New Roman" w:hAnsi="Times New Roman"/>
        </w:rPr>
        <w:t>ℝ³: Raumkoordinaten,</w:t>
      </w:r>
      <w:r w:rsidRPr="00CA0E4F">
        <w:rPr>
          <w:rFonts w:ascii="Times New Roman" w:hAnsi="Times New Roman"/>
        </w:rPr>
        <w:br/>
      </w:r>
      <w:r w:rsidRPr="00CA0E4F">
        <w:rPr>
          <w:rFonts w:ascii="Times New Roman" w:hAnsi="Times New Roman"/>
        </w:rPr>
        <w:t> </w:t>
      </w:r>
      <w:r w:rsidRPr="00CA0E4F">
        <w:rPr>
          <w:rFonts w:ascii="Times New Roman" w:hAnsi="Times New Roman"/>
        </w:rPr>
        <w:t>ℝ: Zeitdimension,</w:t>
      </w:r>
      <w:r w:rsidRPr="00CA0E4F">
        <w:rPr>
          <w:rFonts w:ascii="Times New Roman" w:hAnsi="Times New Roman"/>
        </w:rPr>
        <w:br/>
      </w:r>
      <w:r w:rsidRPr="00CA0E4F">
        <w:rPr>
          <w:rFonts w:ascii="Times New Roman" w:hAnsi="Times New Roman"/>
        </w:rPr>
        <w:t> </w:t>
      </w:r>
      <w:r w:rsidRPr="00CA0E4F">
        <w:rPr>
          <w:rFonts w:ascii="Times New Roman" w:hAnsi="Times New Roman"/>
        </w:rPr>
        <w:t>O: Raum möglicher Beobachtungen (z. B. Messwerte, Modelle, Interpretationen).</w:t>
      </w:r>
      <w:r w:rsidRPr="00CA0E4F">
        <w:rPr>
          <w:rFonts w:ascii="Times New Roman" w:hAnsi="Times New Roman"/>
        </w:rPr>
        <w:br/>
        <w:t>Die Funktion M beschreibt die Zuweisung einer Beobachtung durch eine Akteur-Funktion A in Bezug auf einen Feldzustand Ψ an einem Raum-Zeit-Punkt.</w:t>
      </w:r>
    </w:p>
    <w:p w14:paraId="2A964940" w14:textId="77777777" w:rsidR="00CA0E4F" w:rsidRPr="00CA0E4F" w:rsidRDefault="00CA0E4F" w:rsidP="00CA0E4F">
      <w:pPr>
        <w:spacing w:after="0"/>
        <w:rPr>
          <w:rFonts w:ascii="Times New Roman" w:hAnsi="Times New Roman"/>
        </w:rPr>
      </w:pPr>
      <w:r w:rsidRPr="00CA0E4F">
        <w:rPr>
          <w:rFonts w:ascii="Times New Roman" w:hAnsi="Times New Roman"/>
        </w:rPr>
        <w:pict w14:anchorId="4F77F8FC">
          <v:rect id="_x0000_i1213" style="width:0;height:1.5pt" o:hralign="center" o:hrstd="t" o:hr="t" fillcolor="#a0a0a0" stroked="f"/>
        </w:pict>
      </w:r>
    </w:p>
    <w:p w14:paraId="6284E65A"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b/>
          <w:bCs/>
        </w:rPr>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6"/>
        <w:gridCol w:w="6106"/>
      </w:tblGrid>
      <w:tr w:rsidR="00CA0E4F" w:rsidRPr="00CA0E4F" w14:paraId="57633778" w14:textId="77777777" w:rsidTr="00CA0E4F">
        <w:trPr>
          <w:tblHeader/>
          <w:tblCellSpacing w:w="15" w:type="dxa"/>
        </w:trPr>
        <w:tc>
          <w:tcPr>
            <w:tcW w:w="0" w:type="auto"/>
            <w:vAlign w:val="center"/>
            <w:hideMark/>
          </w:tcPr>
          <w:p w14:paraId="1F85FD30" w14:textId="77777777" w:rsidR="00CA0E4F" w:rsidRPr="00CA0E4F" w:rsidRDefault="00CA0E4F" w:rsidP="00CA0E4F">
            <w:pPr>
              <w:spacing w:after="0"/>
              <w:jc w:val="center"/>
              <w:rPr>
                <w:rFonts w:ascii="Times New Roman" w:hAnsi="Times New Roman"/>
                <w:b/>
                <w:bCs/>
              </w:rPr>
            </w:pPr>
            <w:r w:rsidRPr="00CA0E4F">
              <w:rPr>
                <w:rFonts w:ascii="Times New Roman" w:hAnsi="Times New Roman"/>
                <w:b/>
                <w:bCs/>
              </w:rPr>
              <w:t>Beobachtungsprozess</w:t>
            </w:r>
          </w:p>
        </w:tc>
        <w:tc>
          <w:tcPr>
            <w:tcW w:w="0" w:type="auto"/>
            <w:vAlign w:val="center"/>
            <w:hideMark/>
          </w:tcPr>
          <w:p w14:paraId="724EE2E4" w14:textId="77777777" w:rsidR="00CA0E4F" w:rsidRPr="00CA0E4F" w:rsidRDefault="00CA0E4F" w:rsidP="00CA0E4F">
            <w:pPr>
              <w:spacing w:after="0"/>
              <w:jc w:val="center"/>
              <w:rPr>
                <w:rFonts w:ascii="Times New Roman" w:hAnsi="Times New Roman"/>
                <w:b/>
                <w:bCs/>
              </w:rPr>
            </w:pPr>
            <w:r w:rsidRPr="00CA0E4F">
              <w:rPr>
                <w:rFonts w:ascii="Times New Roman" w:hAnsi="Times New Roman"/>
                <w:b/>
                <w:bCs/>
              </w:rPr>
              <w:t>Meta-Funktion</w:t>
            </w:r>
          </w:p>
        </w:tc>
      </w:tr>
      <w:tr w:rsidR="00CA0E4F" w:rsidRPr="00CA0E4F" w14:paraId="663BF3D6" w14:textId="77777777" w:rsidTr="00CA0E4F">
        <w:trPr>
          <w:tblCellSpacing w:w="15" w:type="dxa"/>
        </w:trPr>
        <w:tc>
          <w:tcPr>
            <w:tcW w:w="0" w:type="auto"/>
            <w:vAlign w:val="center"/>
            <w:hideMark/>
          </w:tcPr>
          <w:p w14:paraId="1453CD24" w14:textId="77777777" w:rsidR="00CA0E4F" w:rsidRPr="00CA0E4F" w:rsidRDefault="00CA0E4F" w:rsidP="00CA0E4F">
            <w:pPr>
              <w:spacing w:after="0"/>
              <w:rPr>
                <w:rFonts w:ascii="Times New Roman" w:hAnsi="Times New Roman"/>
              </w:rPr>
            </w:pPr>
            <w:r w:rsidRPr="00CA0E4F">
              <w:rPr>
                <w:rFonts w:ascii="Times New Roman" w:hAnsi="Times New Roman"/>
              </w:rPr>
              <w:t>Wissenschaftliche Beobachtung</w:t>
            </w:r>
          </w:p>
        </w:tc>
        <w:tc>
          <w:tcPr>
            <w:tcW w:w="0" w:type="auto"/>
            <w:vAlign w:val="center"/>
            <w:hideMark/>
          </w:tcPr>
          <w:p w14:paraId="6DF189AF" w14:textId="77777777" w:rsidR="00CA0E4F" w:rsidRPr="00CA0E4F" w:rsidRDefault="00CA0E4F" w:rsidP="00CA0E4F">
            <w:pPr>
              <w:spacing w:after="0"/>
              <w:rPr>
                <w:rFonts w:ascii="Times New Roman" w:hAnsi="Times New Roman"/>
              </w:rPr>
            </w:pPr>
            <w:r w:rsidRPr="00CA0E4F">
              <w:rPr>
                <w:rFonts w:ascii="Times New Roman" w:hAnsi="Times New Roman"/>
              </w:rPr>
              <w:t>M(</w:t>
            </w:r>
            <w:proofErr w:type="spellStart"/>
            <w:proofErr w:type="gramStart"/>
            <w:r w:rsidRPr="00CA0E4F">
              <w:rPr>
                <w:rFonts w:ascii="Times New Roman" w:hAnsi="Times New Roman"/>
              </w:rPr>
              <w:t>A,Ψ</w:t>
            </w:r>
            <w:proofErr w:type="gramEnd"/>
            <w:r w:rsidRPr="00CA0E4F">
              <w:rPr>
                <w:rFonts w:ascii="Times New Roman" w:hAnsi="Times New Roman"/>
              </w:rPr>
              <w:t>,x,y,z,t</w:t>
            </w:r>
            <w:proofErr w:type="spellEnd"/>
            <w:r w:rsidRPr="00CA0E4F">
              <w:rPr>
                <w:rFonts w:ascii="Times New Roman" w:hAnsi="Times New Roman"/>
              </w:rPr>
              <w:t>) = {Messung von Ψ(</w:t>
            </w:r>
            <w:proofErr w:type="spellStart"/>
            <w:r w:rsidRPr="00CA0E4F">
              <w:rPr>
                <w:rFonts w:ascii="Times New Roman" w:hAnsi="Times New Roman"/>
              </w:rPr>
              <w:t>x,y,z,t</w:t>
            </w:r>
            <w:proofErr w:type="spellEnd"/>
            <w:r w:rsidRPr="00CA0E4F">
              <w:rPr>
                <w:rFonts w:ascii="Times New Roman" w:hAnsi="Times New Roman"/>
              </w:rPr>
              <w:t>) durch A, inkl. Interpretation}</w:t>
            </w:r>
          </w:p>
        </w:tc>
      </w:tr>
      <w:tr w:rsidR="00CA0E4F" w:rsidRPr="00CA0E4F" w14:paraId="132A59C7" w14:textId="77777777" w:rsidTr="00CA0E4F">
        <w:trPr>
          <w:tblCellSpacing w:w="15" w:type="dxa"/>
        </w:trPr>
        <w:tc>
          <w:tcPr>
            <w:tcW w:w="0" w:type="auto"/>
            <w:vAlign w:val="center"/>
            <w:hideMark/>
          </w:tcPr>
          <w:p w14:paraId="25063CEC" w14:textId="77777777" w:rsidR="00CA0E4F" w:rsidRPr="00CA0E4F" w:rsidRDefault="00CA0E4F" w:rsidP="00CA0E4F">
            <w:pPr>
              <w:spacing w:after="0"/>
              <w:rPr>
                <w:rFonts w:ascii="Times New Roman" w:hAnsi="Times New Roman"/>
              </w:rPr>
            </w:pPr>
            <w:r w:rsidRPr="00CA0E4F">
              <w:rPr>
                <w:rFonts w:ascii="Times New Roman" w:hAnsi="Times New Roman"/>
              </w:rPr>
              <w:t>Soziale Beobachtung</w:t>
            </w:r>
          </w:p>
        </w:tc>
        <w:tc>
          <w:tcPr>
            <w:tcW w:w="0" w:type="auto"/>
            <w:vAlign w:val="center"/>
            <w:hideMark/>
          </w:tcPr>
          <w:p w14:paraId="7B5BFDF3" w14:textId="77777777" w:rsidR="00CA0E4F" w:rsidRPr="00CA0E4F" w:rsidRDefault="00CA0E4F" w:rsidP="00CA0E4F">
            <w:pPr>
              <w:spacing w:after="0"/>
              <w:rPr>
                <w:rFonts w:ascii="Times New Roman" w:hAnsi="Times New Roman"/>
              </w:rPr>
            </w:pPr>
            <w:r w:rsidRPr="00CA0E4F">
              <w:rPr>
                <w:rFonts w:ascii="Times New Roman" w:hAnsi="Times New Roman"/>
              </w:rPr>
              <w:t>M(</w:t>
            </w:r>
            <w:proofErr w:type="spellStart"/>
            <w:proofErr w:type="gramStart"/>
            <w:r w:rsidRPr="00CA0E4F">
              <w:rPr>
                <w:rFonts w:ascii="Times New Roman" w:hAnsi="Times New Roman"/>
              </w:rPr>
              <w:t>A,Ψ</w:t>
            </w:r>
            <w:proofErr w:type="gramEnd"/>
            <w:r w:rsidRPr="00CA0E4F">
              <w:rPr>
                <w:rFonts w:ascii="Times New Roman" w:hAnsi="Times New Roman"/>
              </w:rPr>
              <w:t>,x,y,z,t</w:t>
            </w:r>
            <w:proofErr w:type="spellEnd"/>
            <w:r w:rsidRPr="00CA0E4F">
              <w:rPr>
                <w:rFonts w:ascii="Times New Roman" w:hAnsi="Times New Roman"/>
              </w:rPr>
              <w:t>) = {Interpretation des Verhaltens von A im sozialen Feld Ψ}</w:t>
            </w:r>
          </w:p>
        </w:tc>
      </w:tr>
      <w:tr w:rsidR="00CA0E4F" w:rsidRPr="00CA0E4F" w14:paraId="5CEAAFED" w14:textId="77777777" w:rsidTr="00CA0E4F">
        <w:trPr>
          <w:tblCellSpacing w:w="15" w:type="dxa"/>
        </w:trPr>
        <w:tc>
          <w:tcPr>
            <w:tcW w:w="0" w:type="auto"/>
            <w:vAlign w:val="center"/>
            <w:hideMark/>
          </w:tcPr>
          <w:p w14:paraId="5AC2DC91" w14:textId="77777777" w:rsidR="00CA0E4F" w:rsidRPr="00CA0E4F" w:rsidRDefault="00CA0E4F" w:rsidP="00CA0E4F">
            <w:pPr>
              <w:spacing w:after="0"/>
              <w:rPr>
                <w:rFonts w:ascii="Times New Roman" w:hAnsi="Times New Roman"/>
              </w:rPr>
            </w:pPr>
            <w:r w:rsidRPr="00CA0E4F">
              <w:rPr>
                <w:rFonts w:ascii="Times New Roman" w:hAnsi="Times New Roman"/>
              </w:rPr>
              <w:t>Selbstbeobachtung</w:t>
            </w:r>
          </w:p>
        </w:tc>
        <w:tc>
          <w:tcPr>
            <w:tcW w:w="0" w:type="auto"/>
            <w:vAlign w:val="center"/>
            <w:hideMark/>
          </w:tcPr>
          <w:p w14:paraId="00948623" w14:textId="77777777" w:rsidR="00CA0E4F" w:rsidRPr="00CA0E4F" w:rsidRDefault="00CA0E4F" w:rsidP="00CA0E4F">
            <w:pPr>
              <w:spacing w:after="0"/>
              <w:rPr>
                <w:rFonts w:ascii="Times New Roman" w:hAnsi="Times New Roman"/>
              </w:rPr>
            </w:pPr>
            <w:r w:rsidRPr="00CA0E4F">
              <w:rPr>
                <w:rFonts w:ascii="Times New Roman" w:hAnsi="Times New Roman"/>
              </w:rPr>
              <w:t>M(</w:t>
            </w:r>
            <w:proofErr w:type="spellStart"/>
            <w:proofErr w:type="gramStart"/>
            <w:r w:rsidRPr="00CA0E4F">
              <w:rPr>
                <w:rFonts w:ascii="Times New Roman" w:hAnsi="Times New Roman"/>
              </w:rPr>
              <w:t>A,Ψ</w:t>
            </w:r>
            <w:proofErr w:type="gramEnd"/>
            <w:r w:rsidRPr="00CA0E4F">
              <w:rPr>
                <w:rFonts w:ascii="Times New Roman" w:hAnsi="Times New Roman"/>
              </w:rPr>
              <w:t>,x,y,z,t</w:t>
            </w:r>
            <w:proofErr w:type="spellEnd"/>
            <w:r w:rsidRPr="00CA0E4F">
              <w:rPr>
                <w:rFonts w:ascii="Times New Roman" w:hAnsi="Times New Roman"/>
              </w:rPr>
              <w:t>) = {Reflexion über A in Bezug auf Ψ}</w:t>
            </w:r>
          </w:p>
        </w:tc>
      </w:tr>
    </w:tbl>
    <w:p w14:paraId="326BEE51"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Diese Beispiele verdeutlichen, dass Meta-Funktionen nicht nur Beobachtung, sondern auch Interpretation und Sinnzuschreibung im System verankern.</w:t>
      </w:r>
    </w:p>
    <w:p w14:paraId="71A268D9" w14:textId="77777777" w:rsidR="00CA0E4F" w:rsidRPr="00CA0E4F" w:rsidRDefault="00CA0E4F" w:rsidP="00CA0E4F">
      <w:pPr>
        <w:spacing w:after="0"/>
        <w:rPr>
          <w:rFonts w:ascii="Times New Roman" w:hAnsi="Times New Roman"/>
        </w:rPr>
      </w:pPr>
      <w:r w:rsidRPr="00CA0E4F">
        <w:rPr>
          <w:rFonts w:ascii="Times New Roman" w:hAnsi="Times New Roman"/>
        </w:rPr>
        <w:pict w14:anchorId="4897C8F1">
          <v:rect id="_x0000_i1214" style="width:0;height:1.5pt" o:hralign="center" o:hrstd="t" o:hr="t" fillcolor="#a0a0a0" stroked="f"/>
        </w:pict>
      </w:r>
    </w:p>
    <w:p w14:paraId="7E9D3B59"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b/>
          <w:bCs/>
        </w:rPr>
        <w:t>3.10.3 Systemische Modellierung</w:t>
      </w:r>
      <w:r w:rsidRPr="00CA0E4F">
        <w:rPr>
          <w:rFonts w:ascii="Times New Roman" w:hAnsi="Times New Roman"/>
        </w:rPr>
        <w:br/>
        <w:t>Die Einführung von Meta-Funktionen erlaubt eine rekursive, systemische Modellierung, bei der Beobachter nicht außerhalb des Systems stehen, sondern selbst als Teil der Struktur fungieren. Die Abbildung</w:t>
      </w:r>
      <w:r w:rsidRPr="00CA0E4F">
        <w:rPr>
          <w:rFonts w:ascii="Times New Roman" w:hAnsi="Times New Roman"/>
        </w:rPr>
        <w:br/>
      </w:r>
      <w:r w:rsidRPr="00CA0E4F">
        <w:rPr>
          <w:rFonts w:ascii="Times New Roman" w:hAnsi="Times New Roman"/>
        </w:rPr>
        <w:t> </w:t>
      </w:r>
      <w:r w:rsidRPr="00CA0E4F">
        <w:rPr>
          <w:rFonts w:ascii="Times New Roman" w:hAnsi="Times New Roman"/>
        </w:rPr>
        <w:t> </w:t>
      </w:r>
      <w:r w:rsidRPr="00CA0E4F">
        <w:rPr>
          <w:rFonts w:ascii="Times New Roman" w:hAnsi="Times New Roman"/>
        </w:rPr>
        <w:t>M → A → Ψ → M</w:t>
      </w:r>
      <w:r w:rsidRPr="00CA0E4F">
        <w:rPr>
          <w:rFonts w:ascii="Times New Roman" w:hAnsi="Times New Roman"/>
        </w:rPr>
        <w:t> </w:t>
      </w:r>
      <w:r w:rsidRPr="00CA0E4F">
        <w:rPr>
          <w:rFonts w:ascii="Times New Roman" w:hAnsi="Times New Roman"/>
        </w:rPr>
        <w:t> </w:t>
      </w:r>
      <w:r w:rsidRPr="00CA0E4F">
        <w:rPr>
          <w:rFonts w:ascii="Times New Roman" w:hAnsi="Times New Roman"/>
        </w:rPr>
        <w:t> </w:t>
      </w:r>
      <w:r w:rsidRPr="00CA0E4F">
        <w:rPr>
          <w:rFonts w:ascii="Times New Roman" w:hAnsi="Times New Roman"/>
        </w:rPr>
        <w:t> </w:t>
      </w:r>
      <w:r w:rsidRPr="00CA0E4F">
        <w:rPr>
          <w:rFonts w:ascii="Times New Roman" w:hAnsi="Times New Roman"/>
        </w:rPr>
        <w:t> </w:t>
      </w:r>
      <w:r w:rsidRPr="00CA0E4F">
        <w:rPr>
          <w:rFonts w:ascii="Times New Roman" w:hAnsi="Times New Roman"/>
        </w:rPr>
        <w:t> </w:t>
      </w:r>
      <w:r w:rsidRPr="00CA0E4F">
        <w:rPr>
          <w:rFonts w:ascii="Times New Roman" w:hAnsi="Times New Roman"/>
        </w:rPr>
        <w:t>(22)</w:t>
      </w:r>
      <w:r w:rsidRPr="00CA0E4F">
        <w:rPr>
          <w:rFonts w:ascii="Times New Roman" w:hAnsi="Times New Roman"/>
        </w:rPr>
        <w:br/>
        <w:t>zeigt einen rekursiven Wirkzusammenhang: Beobachtungen durch M beeinflussen die Akteur-Funktionen A, welche wiederum die Feldzustände Ψ verändern, was erneut die Beobachtungen durch M modifiziert. Diese Rückkopplung ist charakteristisch für komplexe, dynamische Systeme – insbesondere in Bezug auf Selbstreferenz, Emergenz und Nichtlinearität [69] (Luhmann 1997, S. 67–69).</w:t>
      </w:r>
    </w:p>
    <w:p w14:paraId="70FAC289" w14:textId="77777777" w:rsidR="00CA0E4F" w:rsidRPr="00CA0E4F" w:rsidRDefault="00CA0E4F" w:rsidP="00CA0E4F">
      <w:pPr>
        <w:spacing w:after="0"/>
        <w:rPr>
          <w:rFonts w:ascii="Times New Roman" w:hAnsi="Times New Roman"/>
        </w:rPr>
      </w:pPr>
      <w:r w:rsidRPr="00CA0E4F">
        <w:rPr>
          <w:rFonts w:ascii="Times New Roman" w:hAnsi="Times New Roman"/>
        </w:rPr>
        <w:pict w14:anchorId="0204A6E3">
          <v:rect id="_x0000_i1215" style="width:0;height:1.5pt" o:hralign="center" o:hrstd="t" o:hr="t" fillcolor="#a0a0a0" stroked="f"/>
        </w:pict>
      </w:r>
    </w:p>
    <w:p w14:paraId="5F05EFB0"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b/>
          <w:bCs/>
        </w:rPr>
        <w:t>3.10.4 Konstruktivismus und Erkenntnistheorie</w:t>
      </w:r>
      <w:r w:rsidRPr="00CA0E4F">
        <w:rPr>
          <w:rFonts w:ascii="Times New Roman" w:hAnsi="Times New Roman"/>
        </w:rPr>
        <w:br/>
        <w:t>Meta-Funktionen reflektieren den konstruktiven Charakter der Beobachtung: Beobachtungen sind keine neutralen Repräsentationen der Realität, sondern Resultate systeminterner Operationen.</w:t>
      </w:r>
      <w:r w:rsidRPr="00CA0E4F">
        <w:rPr>
          <w:rFonts w:ascii="Times New Roman" w:hAnsi="Times New Roman"/>
        </w:rPr>
        <w:br/>
        <w:t>Maturana &amp; Varela definieren Autopoiesis als Eigenschaft lebender Systeme, sich durch eigene Operationen zu erzeugen [70] (Maturana &amp; Varela 1980, S. 78–82).</w:t>
      </w:r>
      <w:r w:rsidRPr="00CA0E4F">
        <w:rPr>
          <w:rFonts w:ascii="Times New Roman" w:hAnsi="Times New Roman"/>
        </w:rPr>
        <w:br/>
        <w:t>Luhmann beschreibt „Beobachtung zweiter Ordnung“ als die Beobachtung von Beobachtung – eine zentrale Kategorie in der Systemtheorie [71] (Luhmann 1990, S. 34–36).</w:t>
      </w:r>
      <w:r w:rsidRPr="00CA0E4F">
        <w:rPr>
          <w:rFonts w:ascii="Times New Roman" w:hAnsi="Times New Roman"/>
        </w:rPr>
        <w:br/>
        <w:t>Diese Konzepte zeigen: Meta-Funktionen ermöglichen ein erkenntnistheoretisch fundiertes Verständnis selbstreferenzieller Systeme.</w:t>
      </w:r>
    </w:p>
    <w:p w14:paraId="01C91EC3" w14:textId="77777777" w:rsidR="00CA0E4F" w:rsidRPr="00CA0E4F" w:rsidRDefault="00CA0E4F" w:rsidP="00CA0E4F">
      <w:pPr>
        <w:spacing w:after="0"/>
        <w:rPr>
          <w:rFonts w:ascii="Times New Roman" w:hAnsi="Times New Roman"/>
        </w:rPr>
      </w:pPr>
      <w:r w:rsidRPr="00CA0E4F">
        <w:rPr>
          <w:rFonts w:ascii="Times New Roman" w:hAnsi="Times New Roman"/>
        </w:rPr>
        <w:pict w14:anchorId="07830412">
          <v:rect id="_x0000_i1216" style="width:0;height:1.5pt" o:hralign="center" o:hrstd="t" o:hr="t" fillcolor="#a0a0a0" stroked="f"/>
        </w:pict>
      </w:r>
    </w:p>
    <w:p w14:paraId="1BADE0EE"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b/>
          <w:bCs/>
        </w:rPr>
        <w:t>3.10.5 Grenzen der Beobachtung</w:t>
      </w:r>
      <w:r w:rsidRPr="00CA0E4F">
        <w:rPr>
          <w:rFonts w:ascii="Times New Roman" w:hAnsi="Times New Roman"/>
        </w:rPr>
        <w:br/>
        <w:t>Die formale Struktur der Meta-Funktion offenbart zugleich ihre Grenzen: Jede Beobachtung ist systemimmanent und verändert das Beobachtete. Es gibt keinen neutralen Außenstandpunkt.</w:t>
      </w:r>
      <w:r w:rsidRPr="00CA0E4F">
        <w:rPr>
          <w:rFonts w:ascii="Times New Roman" w:hAnsi="Times New Roman"/>
        </w:rPr>
        <w:br/>
        <w:t>Diese Einsicht findet sich auch in physikalischen Konzepten wie dem Beobachtereffekt oder der Unschärferelation [72] (Heisenberg 1927, §3).</w:t>
      </w:r>
      <w:r w:rsidRPr="00CA0E4F">
        <w:rPr>
          <w:rFonts w:ascii="Times New Roman" w:hAnsi="Times New Roman"/>
        </w:rPr>
        <w:br/>
        <w:t>Heinz von Foerster bringt dies auf den Punkt:</w:t>
      </w:r>
      <w:r w:rsidRPr="00CA0E4F">
        <w:rPr>
          <w:rFonts w:ascii="Times New Roman" w:hAnsi="Times New Roman"/>
        </w:rPr>
        <w:br/>
        <w:t>„Der Beobachter ist Teil der Beobachtung.“ [33] (von Foerster 2002, S. 9).</w:t>
      </w:r>
    </w:p>
    <w:p w14:paraId="789AC5E1" w14:textId="77777777" w:rsidR="00CA0E4F" w:rsidRPr="00CA0E4F" w:rsidRDefault="00CA0E4F" w:rsidP="00CA0E4F">
      <w:pPr>
        <w:spacing w:after="0"/>
        <w:rPr>
          <w:rFonts w:ascii="Times New Roman" w:hAnsi="Times New Roman"/>
        </w:rPr>
      </w:pPr>
      <w:r w:rsidRPr="00CA0E4F">
        <w:rPr>
          <w:rFonts w:ascii="Times New Roman" w:hAnsi="Times New Roman"/>
        </w:rPr>
        <w:pict w14:anchorId="483FE375">
          <v:rect id="_x0000_i1217" style="width:0;height:1.5pt" o:hralign="center" o:hrstd="t" o:hr="t" fillcolor="#a0a0a0" stroked="f"/>
        </w:pict>
      </w:r>
    </w:p>
    <w:p w14:paraId="64A63B27"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b/>
          <w:bCs/>
        </w:rPr>
        <w:t>3.10.6 Zusammenfassung und Ausblick</w:t>
      </w:r>
      <w:r w:rsidRPr="00CA0E4F">
        <w:rPr>
          <w:rFonts w:ascii="Times New Roman" w:hAnsi="Times New Roman"/>
        </w:rPr>
        <w:br/>
        <w:t xml:space="preserve">Meta-Funktionen </w:t>
      </w:r>
      <w:proofErr w:type="gramStart"/>
      <w:r w:rsidRPr="00CA0E4F">
        <w:rPr>
          <w:rFonts w:ascii="Times New Roman" w:hAnsi="Times New Roman"/>
        </w:rPr>
        <w:t>M(</w:t>
      </w:r>
      <w:proofErr w:type="gramEnd"/>
      <w:r w:rsidRPr="00CA0E4F">
        <w:rPr>
          <w:rFonts w:ascii="Times New Roman" w:hAnsi="Times New Roman"/>
        </w:rPr>
        <w:t>A, Ψ, x, y, z, t) bilden eine zentrale Erweiterung des funktionalen Bezugssystems: Sie ermöglichen die Modellierung von reflexiver Beobachtung innerhalb des Systems selbst. Dadurch wird der klassische Gegensatz zwischen Subjekt und Objekt aufgehoben zugunsten einer systemisch-dynamischen Perspektive, in der Beobachtung, Handlung und Umwelt in einem rekursiven Zusammenhang stehen.</w:t>
      </w:r>
      <w:r w:rsidRPr="00CA0E4F">
        <w:rPr>
          <w:rFonts w:ascii="Times New Roman" w:hAnsi="Times New Roman"/>
        </w:rPr>
        <w:br/>
        <w:t>Diese Strukturen schaffen die Grundlage für weiterführende Modelle der Selbstorganisation, Bewusstseinsbildung und komplexer systemischer Dynamik. Die immanente Reflexivität der Meta-Funktionen macht sie zu einem Schlüsselkonzept für ein modernes, erkenntnistheoretisch fundiertes Verständnis physikalischer und sozialer Systeme.</w:t>
      </w:r>
    </w:p>
    <w:p w14:paraId="58382F18" w14:textId="77777777" w:rsidR="00CA0E4F" w:rsidRPr="00CA0E4F" w:rsidRDefault="00CA0E4F" w:rsidP="00CA0E4F">
      <w:pPr>
        <w:spacing w:after="0"/>
        <w:rPr>
          <w:rFonts w:ascii="Times New Roman" w:hAnsi="Times New Roman"/>
        </w:rPr>
      </w:pPr>
      <w:r w:rsidRPr="00CA0E4F">
        <w:rPr>
          <w:rFonts w:ascii="Times New Roman" w:hAnsi="Times New Roman"/>
        </w:rPr>
        <w:pict w14:anchorId="5605E3D3">
          <v:rect id="_x0000_i1218" style="width:0;height:1.5pt" o:hralign="center" o:hrstd="t" o:hr="t" fillcolor="#a0a0a0" stroked="f"/>
        </w:pict>
      </w:r>
    </w:p>
    <w:p w14:paraId="7E738315"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b/>
          <w:bCs/>
        </w:rPr>
        <w:t>3.10.7 Methodisch-didaktische Betrachtung</w:t>
      </w:r>
      <w:r w:rsidRPr="00CA0E4F">
        <w:rPr>
          <w:rFonts w:ascii="Times New Roman" w:hAnsi="Times New Roman"/>
        </w:rPr>
        <w:br/>
        <w:t>Die Idee reflexiver Meta-Funktionen eignet sich hervorragend für interdisziplinäre Bildungssettings. Sie erlaubt es, Konzepte aus Systemtheorie, Kybernetik, Physik und Philosophie zu verknüpfen und als integrativen Reflexionsrahmen einzuführen [74] (</w:t>
      </w:r>
      <w:proofErr w:type="spellStart"/>
      <w:r w:rsidRPr="00CA0E4F">
        <w:rPr>
          <w:rFonts w:ascii="Times New Roman" w:hAnsi="Times New Roman"/>
        </w:rPr>
        <w:t>Glanville</w:t>
      </w:r>
      <w:proofErr w:type="spellEnd"/>
      <w:r w:rsidRPr="00CA0E4F">
        <w:rPr>
          <w:rFonts w:ascii="Times New Roman" w:hAnsi="Times New Roman"/>
        </w:rPr>
        <w:t xml:space="preserve"> 2005, S. 231–233).</w:t>
      </w:r>
      <w:r w:rsidRPr="00CA0E4F">
        <w:rPr>
          <w:rFonts w:ascii="Times New Roman" w:hAnsi="Times New Roman"/>
        </w:rPr>
        <w:br/>
        <w:t>Didaktisch wirksam sind metakognitive Aufgabenformate, Simulationen von Rückkopplungssystemen, sowie Diskussionen über die Rolle des Beobachters in Wissenschaft und Gesellschaft. Die Verbindung von mathematischer Modellierung (Funktionen) mit epistemologischer Reflexion (Beobachtung) stellt eine anspruchsvolle, aber lohnende Brücke dar – besonders in forschungsorientierten oder projektbasierten Lernumgebungen.</w:t>
      </w:r>
    </w:p>
    <w:p w14:paraId="3078B4E4" w14:textId="77777777" w:rsidR="00CA0E4F" w:rsidRPr="00CA0E4F" w:rsidRDefault="00CA0E4F" w:rsidP="00CA0E4F">
      <w:pPr>
        <w:spacing w:after="0"/>
        <w:rPr>
          <w:rFonts w:ascii="Times New Roman" w:hAnsi="Times New Roman"/>
        </w:rPr>
      </w:pPr>
      <w:r w:rsidRPr="00CA0E4F">
        <w:rPr>
          <w:rFonts w:ascii="Times New Roman" w:hAnsi="Times New Roman"/>
        </w:rPr>
        <w:pict w14:anchorId="3B01E886">
          <v:rect id="_x0000_i1219" style="width:0;height:1.5pt" o:hralign="center" o:hrstd="t" o:hr="t" fillcolor="#a0a0a0" stroked="f"/>
        </w:pict>
      </w:r>
    </w:p>
    <w:p w14:paraId="4F54FE9B"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3.11 Modellierung von Beobachter-Transformationen: Invarianz und Perspektivität im funktionalen Raum</w:t>
      </w:r>
    </w:p>
    <w:p w14:paraId="0AB86E9B"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 xml:space="preserve">Im Anschluss an die Einführung reflexiver Beobachtung durch Meta-Funktionen stellt sich nun die Frage, wie sich unterschiedliche Beobachterperspektiven formalisieren und ineinander überführen lassen. Während Meta-Funktionen </w:t>
      </w:r>
      <w:proofErr w:type="gramStart"/>
      <w:r w:rsidRPr="00CA0E4F">
        <w:rPr>
          <w:rFonts w:ascii="Times New Roman" w:hAnsi="Times New Roman"/>
        </w:rPr>
        <w:t>M(</w:t>
      </w:r>
      <w:proofErr w:type="gramEnd"/>
      <w:r w:rsidRPr="00CA0E4F">
        <w:rPr>
          <w:rFonts w:ascii="Times New Roman" w:hAnsi="Times New Roman"/>
        </w:rPr>
        <w:t>A, Ψ, x, y, z, t)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6077F22B" w14:textId="77777777" w:rsidR="00CA0E4F" w:rsidRPr="00CA0E4F" w:rsidRDefault="00CA0E4F" w:rsidP="00CA0E4F">
      <w:pPr>
        <w:spacing w:after="0"/>
        <w:rPr>
          <w:rFonts w:ascii="Times New Roman" w:hAnsi="Times New Roman"/>
        </w:rPr>
      </w:pPr>
      <w:r w:rsidRPr="00CA0E4F">
        <w:rPr>
          <w:rFonts w:ascii="Times New Roman" w:hAnsi="Times New Roman"/>
        </w:rPr>
        <w:pict w14:anchorId="1447BA27">
          <v:rect id="_x0000_i1228" style="width:0;height:1.5pt" o:hralign="center" o:hrstd="t" o:hr="t" fillcolor="#a0a0a0" stroked="f"/>
        </w:pict>
      </w:r>
    </w:p>
    <w:p w14:paraId="74924EDC" w14:textId="77777777" w:rsidR="00CA0E4F" w:rsidRPr="00CA0E4F" w:rsidRDefault="00CA0E4F" w:rsidP="00CA0E4F">
      <w:pPr>
        <w:spacing w:before="100" w:beforeAutospacing="1" w:after="100" w:afterAutospacing="1"/>
        <w:outlineLvl w:val="3"/>
        <w:rPr>
          <w:rFonts w:ascii="Times New Roman" w:hAnsi="Times New Roman"/>
          <w:b/>
          <w:bCs/>
        </w:rPr>
      </w:pPr>
      <w:r w:rsidRPr="00CA0E4F">
        <w:rPr>
          <w:rFonts w:ascii="Times New Roman" w:hAnsi="Times New Roman"/>
          <w:b/>
          <w:bCs/>
        </w:rPr>
        <w:t>3.11.1 Definition: Beobachter-Transformationen</w:t>
      </w:r>
    </w:p>
    <w:p w14:paraId="2BE835B3"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Beobachter-Transformationen sind Abbildungen zwischen verschiedenen Meta-Funktionen bzw. Beobachterperspektiven. Formal lässt sich eine Beobachter-Transformation T als Funktion definieren:</w:t>
      </w:r>
    </w:p>
    <w:p w14:paraId="0660DD89"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 </w:t>
      </w:r>
      <w:r w:rsidRPr="00CA0E4F">
        <w:rPr>
          <w:rFonts w:ascii="Times New Roman" w:hAnsi="Times New Roman"/>
        </w:rPr>
        <w:t> </w:t>
      </w:r>
      <w:r w:rsidRPr="00CA0E4F">
        <w:rPr>
          <w:rFonts w:ascii="Times New Roman" w:hAnsi="Times New Roman"/>
          <w:b/>
          <w:bCs/>
        </w:rPr>
        <w:t>T: M → M,</w:t>
      </w:r>
      <w:r w:rsidRPr="00CA0E4F">
        <w:rPr>
          <w:rFonts w:ascii="Times New Roman" w:hAnsi="Times New Roman"/>
          <w:b/>
          <w:bCs/>
        </w:rPr>
        <w:t> </w:t>
      </w:r>
      <w:r w:rsidRPr="00CA0E4F">
        <w:rPr>
          <w:rFonts w:ascii="Times New Roman" w:hAnsi="Times New Roman"/>
          <w:b/>
          <w:bCs/>
        </w:rPr>
        <w:t xml:space="preserve">M₁ </w:t>
      </w:r>
      <w:r w:rsidRPr="00CA0E4F">
        <w:rPr>
          <w:rFonts w:ascii="Cambria Math" w:hAnsi="Cambria Math" w:cs="Cambria Math"/>
          <w:b/>
          <w:bCs/>
        </w:rPr>
        <w:t>↦</w:t>
      </w:r>
      <w:r w:rsidRPr="00CA0E4F">
        <w:rPr>
          <w:rFonts w:ascii="Times New Roman" w:hAnsi="Times New Roman"/>
          <w:b/>
          <w:bCs/>
        </w:rPr>
        <w:t xml:space="preserve"> M₂ = T(M₁)</w:t>
      </w:r>
      <w:r w:rsidRPr="00CA0E4F">
        <w:rPr>
          <w:rFonts w:ascii="Times New Roman" w:hAnsi="Times New Roman"/>
        </w:rPr>
        <w:t> </w:t>
      </w:r>
      <w:r w:rsidRPr="00CA0E4F">
        <w:rPr>
          <w:rFonts w:ascii="Times New Roman" w:hAnsi="Times New Roman"/>
        </w:rPr>
        <w:t> </w:t>
      </w:r>
      <w:r w:rsidRPr="00CA0E4F">
        <w:rPr>
          <w:rFonts w:ascii="Times New Roman" w:hAnsi="Times New Roman"/>
        </w:rPr>
        <w:t>(23)</w:t>
      </w:r>
    </w:p>
    <w:p w14:paraId="4D1F8B83"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Dabei transformiert T eine Beobachtungsperspektive M₁ in eine andere M₂, z. B. durch veränderte Raumzeitkoordinaten, epistemologische Paradigmen oder kognitive Modelle.</w:t>
      </w:r>
      <w:r w:rsidRPr="00CA0E4F">
        <w:rPr>
          <w:rFonts w:ascii="Times New Roman" w:hAnsi="Times New Roman"/>
        </w:rPr>
        <w:br/>
        <w:t xml:space="preserve">Diese Transformationen können einfache Koordinatentransformationen (z. B. Lorentz-Transformationen), epistemologische Verschiebungen (z. B. Paradigmenwechsel nach Kuhn, vgl. Kuhn, 1962, </w:t>
      </w:r>
      <w:r w:rsidRPr="00CA0E4F">
        <w:rPr>
          <w:rFonts w:ascii="Times New Roman" w:hAnsi="Times New Roman"/>
          <w:i/>
          <w:iCs/>
        </w:rPr>
        <w:t xml:space="preserve">The </w:t>
      </w:r>
      <w:proofErr w:type="spellStart"/>
      <w:r w:rsidRPr="00CA0E4F">
        <w:rPr>
          <w:rFonts w:ascii="Times New Roman" w:hAnsi="Times New Roman"/>
          <w:i/>
          <w:iCs/>
        </w:rPr>
        <w:t>Structure</w:t>
      </w:r>
      <w:proofErr w:type="spellEnd"/>
      <w:r w:rsidRPr="00CA0E4F">
        <w:rPr>
          <w:rFonts w:ascii="Times New Roman" w:hAnsi="Times New Roman"/>
          <w:i/>
          <w:iCs/>
        </w:rPr>
        <w:t xml:space="preserve"> </w:t>
      </w:r>
      <w:proofErr w:type="spellStart"/>
      <w:r w:rsidRPr="00CA0E4F">
        <w:rPr>
          <w:rFonts w:ascii="Times New Roman" w:hAnsi="Times New Roman"/>
          <w:i/>
          <w:iCs/>
        </w:rPr>
        <w:t>of</w:t>
      </w:r>
      <w:proofErr w:type="spellEnd"/>
      <w:r w:rsidRPr="00CA0E4F">
        <w:rPr>
          <w:rFonts w:ascii="Times New Roman" w:hAnsi="Times New Roman"/>
          <w:i/>
          <w:iCs/>
        </w:rPr>
        <w:t xml:space="preserve"> Scientific </w:t>
      </w:r>
      <w:proofErr w:type="spellStart"/>
      <w:r w:rsidRPr="00CA0E4F">
        <w:rPr>
          <w:rFonts w:ascii="Times New Roman" w:hAnsi="Times New Roman"/>
          <w:i/>
          <w:iCs/>
        </w:rPr>
        <w:t>Revolutions</w:t>
      </w:r>
      <w:proofErr w:type="spellEnd"/>
      <w:r w:rsidRPr="00CA0E4F">
        <w:rPr>
          <w:rFonts w:ascii="Times New Roman" w:hAnsi="Times New Roman"/>
        </w:rPr>
        <w:t xml:space="preserve">, University </w:t>
      </w:r>
      <w:proofErr w:type="spellStart"/>
      <w:r w:rsidRPr="00CA0E4F">
        <w:rPr>
          <w:rFonts w:ascii="Times New Roman" w:hAnsi="Times New Roman"/>
        </w:rPr>
        <w:t>of</w:t>
      </w:r>
      <w:proofErr w:type="spellEnd"/>
      <w:r w:rsidRPr="00CA0E4F">
        <w:rPr>
          <w:rFonts w:ascii="Times New Roman" w:hAnsi="Times New Roman"/>
        </w:rPr>
        <w:t xml:space="preserve"> Chicago Press, Kap. </w:t>
      </w:r>
      <w:proofErr w:type="gramStart"/>
      <w:r w:rsidRPr="00CA0E4F">
        <w:rPr>
          <w:rFonts w:ascii="Times New Roman" w:hAnsi="Times New Roman"/>
        </w:rPr>
        <w:t>9)</w:t>
      </w:r>
      <w:r w:rsidRPr="00CA0E4F">
        <w:rPr>
          <w:rFonts w:ascii="MS Mincho" w:eastAsia="MS Mincho" w:hAnsi="MS Mincho" w:cs="MS Mincho" w:hint="eastAsia"/>
        </w:rPr>
        <w:t>【</w:t>
      </w:r>
      <w:proofErr w:type="gramEnd"/>
      <w:r w:rsidRPr="00CA0E4F">
        <w:rPr>
          <w:rFonts w:ascii="Times New Roman" w:hAnsi="Times New Roman"/>
        </w:rPr>
        <w:t>75</w:t>
      </w:r>
      <w:r w:rsidRPr="00CA0E4F">
        <w:rPr>
          <w:rFonts w:ascii="MS Mincho" w:eastAsia="MS Mincho" w:hAnsi="MS Mincho" w:cs="MS Mincho" w:hint="eastAsia"/>
        </w:rPr>
        <w:t>】</w:t>
      </w:r>
      <w:r w:rsidRPr="00CA0E4F">
        <w:rPr>
          <w:rFonts w:ascii="Times New Roman" w:hAnsi="Times New Roman"/>
        </w:rPr>
        <w:t xml:space="preserve"> oder kognitive </w:t>
      </w:r>
      <w:proofErr w:type="spellStart"/>
      <w:r w:rsidRPr="00CA0E4F">
        <w:rPr>
          <w:rFonts w:ascii="Times New Roman" w:hAnsi="Times New Roman"/>
        </w:rPr>
        <w:t>Rekontextualisierungen</w:t>
      </w:r>
      <w:proofErr w:type="spellEnd"/>
      <w:r w:rsidRPr="00CA0E4F">
        <w:rPr>
          <w:rFonts w:ascii="Times New Roman" w:hAnsi="Times New Roman"/>
        </w:rPr>
        <w:t xml:space="preserve"> sein.</w:t>
      </w:r>
    </w:p>
    <w:p w14:paraId="4E380A03" w14:textId="77777777" w:rsidR="00CA0E4F" w:rsidRPr="00CA0E4F" w:rsidRDefault="00CA0E4F" w:rsidP="00CA0E4F">
      <w:pPr>
        <w:spacing w:after="0"/>
        <w:rPr>
          <w:rFonts w:ascii="Times New Roman" w:hAnsi="Times New Roman"/>
        </w:rPr>
      </w:pPr>
      <w:r w:rsidRPr="00CA0E4F">
        <w:rPr>
          <w:rFonts w:ascii="Times New Roman" w:hAnsi="Times New Roman"/>
        </w:rPr>
        <w:pict w14:anchorId="1EBD31E0">
          <v:rect id="_x0000_i1229" style="width:0;height:1.5pt" o:hralign="center" o:hrstd="t" o:hr="t" fillcolor="#a0a0a0" stroked="f"/>
        </w:pict>
      </w:r>
    </w:p>
    <w:p w14:paraId="56E504BB" w14:textId="77777777" w:rsidR="00CA0E4F" w:rsidRPr="00CA0E4F" w:rsidRDefault="00CA0E4F" w:rsidP="00CA0E4F">
      <w:pPr>
        <w:spacing w:before="100" w:beforeAutospacing="1" w:after="100" w:afterAutospacing="1"/>
        <w:outlineLvl w:val="3"/>
        <w:rPr>
          <w:rFonts w:ascii="Times New Roman" w:hAnsi="Times New Roman"/>
          <w:b/>
          <w:bCs/>
        </w:rPr>
      </w:pPr>
      <w:r w:rsidRPr="00CA0E4F">
        <w:rPr>
          <w:rFonts w:ascii="Times New Roman" w:hAnsi="Times New Roman"/>
          <w:b/>
          <w:bCs/>
        </w:rPr>
        <w:t>3.11.2 Typologie der Transformationen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224"/>
        <w:gridCol w:w="3599"/>
      </w:tblGrid>
      <w:tr w:rsidR="00CA0E4F" w:rsidRPr="00CA0E4F" w14:paraId="5AF1F161" w14:textId="77777777" w:rsidTr="00CA0E4F">
        <w:trPr>
          <w:tblHeader/>
          <w:tblCellSpacing w:w="15" w:type="dxa"/>
        </w:trPr>
        <w:tc>
          <w:tcPr>
            <w:tcW w:w="0" w:type="auto"/>
            <w:vAlign w:val="center"/>
            <w:hideMark/>
          </w:tcPr>
          <w:p w14:paraId="2AF36C80" w14:textId="77777777" w:rsidR="00CA0E4F" w:rsidRPr="00CA0E4F" w:rsidRDefault="00CA0E4F" w:rsidP="00CA0E4F">
            <w:pPr>
              <w:spacing w:after="0"/>
              <w:jc w:val="center"/>
              <w:rPr>
                <w:rFonts w:ascii="Times New Roman" w:hAnsi="Times New Roman"/>
                <w:b/>
                <w:bCs/>
              </w:rPr>
            </w:pPr>
            <w:r w:rsidRPr="00CA0E4F">
              <w:rPr>
                <w:rFonts w:ascii="Times New Roman" w:hAnsi="Times New Roman"/>
                <w:b/>
                <w:bCs/>
              </w:rPr>
              <w:t>Typ</w:t>
            </w:r>
          </w:p>
        </w:tc>
        <w:tc>
          <w:tcPr>
            <w:tcW w:w="0" w:type="auto"/>
            <w:vAlign w:val="center"/>
            <w:hideMark/>
          </w:tcPr>
          <w:p w14:paraId="579639EC" w14:textId="77777777" w:rsidR="00CA0E4F" w:rsidRPr="00CA0E4F" w:rsidRDefault="00CA0E4F" w:rsidP="00CA0E4F">
            <w:pPr>
              <w:spacing w:after="0"/>
              <w:jc w:val="center"/>
              <w:rPr>
                <w:rFonts w:ascii="Times New Roman" w:hAnsi="Times New Roman"/>
                <w:b/>
                <w:bCs/>
              </w:rPr>
            </w:pPr>
            <w:r w:rsidRPr="00CA0E4F">
              <w:rPr>
                <w:rFonts w:ascii="Times New Roman" w:hAnsi="Times New Roman"/>
                <w:b/>
                <w:bCs/>
              </w:rPr>
              <w:t>Beschreibung</w:t>
            </w:r>
          </w:p>
        </w:tc>
        <w:tc>
          <w:tcPr>
            <w:tcW w:w="0" w:type="auto"/>
            <w:vAlign w:val="center"/>
            <w:hideMark/>
          </w:tcPr>
          <w:p w14:paraId="39390141" w14:textId="77777777" w:rsidR="00CA0E4F" w:rsidRPr="00CA0E4F" w:rsidRDefault="00CA0E4F" w:rsidP="00CA0E4F">
            <w:pPr>
              <w:spacing w:after="0"/>
              <w:jc w:val="center"/>
              <w:rPr>
                <w:rFonts w:ascii="Times New Roman" w:hAnsi="Times New Roman"/>
                <w:b/>
                <w:bCs/>
              </w:rPr>
            </w:pPr>
            <w:r w:rsidRPr="00CA0E4F">
              <w:rPr>
                <w:rFonts w:ascii="Times New Roman" w:hAnsi="Times New Roman"/>
                <w:b/>
                <w:bCs/>
              </w:rPr>
              <w:t>Beispiel</w:t>
            </w:r>
          </w:p>
        </w:tc>
      </w:tr>
      <w:tr w:rsidR="00CA0E4F" w:rsidRPr="00CA0E4F" w14:paraId="51F50F45" w14:textId="77777777" w:rsidTr="00CA0E4F">
        <w:trPr>
          <w:tblCellSpacing w:w="15" w:type="dxa"/>
        </w:trPr>
        <w:tc>
          <w:tcPr>
            <w:tcW w:w="0" w:type="auto"/>
            <w:vAlign w:val="center"/>
            <w:hideMark/>
          </w:tcPr>
          <w:p w14:paraId="0EC5FD1E" w14:textId="77777777" w:rsidR="00CA0E4F" w:rsidRPr="00CA0E4F" w:rsidRDefault="00CA0E4F" w:rsidP="00CA0E4F">
            <w:pPr>
              <w:spacing w:after="0"/>
              <w:rPr>
                <w:rFonts w:ascii="Times New Roman" w:hAnsi="Times New Roman"/>
              </w:rPr>
            </w:pPr>
            <w:r w:rsidRPr="00CA0E4F">
              <w:rPr>
                <w:rFonts w:ascii="Times New Roman" w:hAnsi="Times New Roman"/>
              </w:rPr>
              <w:t>Koordinativ</w:t>
            </w:r>
          </w:p>
        </w:tc>
        <w:tc>
          <w:tcPr>
            <w:tcW w:w="0" w:type="auto"/>
            <w:vAlign w:val="center"/>
            <w:hideMark/>
          </w:tcPr>
          <w:p w14:paraId="5C8C2A6F" w14:textId="77777777" w:rsidR="00CA0E4F" w:rsidRPr="00CA0E4F" w:rsidRDefault="00CA0E4F" w:rsidP="00CA0E4F">
            <w:pPr>
              <w:spacing w:after="0"/>
              <w:rPr>
                <w:rFonts w:ascii="Times New Roman" w:hAnsi="Times New Roman"/>
              </w:rPr>
            </w:pPr>
            <w:r w:rsidRPr="00CA0E4F">
              <w:rPr>
                <w:rFonts w:ascii="Times New Roman" w:hAnsi="Times New Roman"/>
              </w:rPr>
              <w:t>Veränderung der Raumzeitparameter</w:t>
            </w:r>
          </w:p>
        </w:tc>
        <w:tc>
          <w:tcPr>
            <w:tcW w:w="0" w:type="auto"/>
            <w:vAlign w:val="center"/>
            <w:hideMark/>
          </w:tcPr>
          <w:p w14:paraId="0844C98E" w14:textId="77777777" w:rsidR="00CA0E4F" w:rsidRPr="00CA0E4F" w:rsidRDefault="00CA0E4F" w:rsidP="00CA0E4F">
            <w:pPr>
              <w:spacing w:after="0"/>
              <w:rPr>
                <w:rFonts w:ascii="Times New Roman" w:hAnsi="Times New Roman"/>
              </w:rPr>
            </w:pPr>
            <w:proofErr w:type="spellStart"/>
            <w:r w:rsidRPr="00CA0E4F">
              <w:rPr>
                <w:rFonts w:ascii="Times New Roman" w:hAnsi="Times New Roman"/>
              </w:rPr>
              <w:t>Lorentztransformation</w:t>
            </w:r>
            <w:proofErr w:type="spellEnd"/>
          </w:p>
        </w:tc>
      </w:tr>
      <w:tr w:rsidR="00CA0E4F" w:rsidRPr="00CA0E4F" w14:paraId="67EA93AA" w14:textId="77777777" w:rsidTr="00CA0E4F">
        <w:trPr>
          <w:tblCellSpacing w:w="15" w:type="dxa"/>
        </w:trPr>
        <w:tc>
          <w:tcPr>
            <w:tcW w:w="0" w:type="auto"/>
            <w:vAlign w:val="center"/>
            <w:hideMark/>
          </w:tcPr>
          <w:p w14:paraId="4157BD3B" w14:textId="77777777" w:rsidR="00CA0E4F" w:rsidRPr="00CA0E4F" w:rsidRDefault="00CA0E4F" w:rsidP="00CA0E4F">
            <w:pPr>
              <w:spacing w:after="0"/>
              <w:rPr>
                <w:rFonts w:ascii="Times New Roman" w:hAnsi="Times New Roman"/>
              </w:rPr>
            </w:pPr>
            <w:r w:rsidRPr="00CA0E4F">
              <w:rPr>
                <w:rFonts w:ascii="Times New Roman" w:hAnsi="Times New Roman"/>
              </w:rPr>
              <w:t>Kognitiv</w:t>
            </w:r>
          </w:p>
        </w:tc>
        <w:tc>
          <w:tcPr>
            <w:tcW w:w="0" w:type="auto"/>
            <w:vAlign w:val="center"/>
            <w:hideMark/>
          </w:tcPr>
          <w:p w14:paraId="5E03613D" w14:textId="77777777" w:rsidR="00CA0E4F" w:rsidRPr="00CA0E4F" w:rsidRDefault="00CA0E4F" w:rsidP="00CA0E4F">
            <w:pPr>
              <w:spacing w:after="0"/>
              <w:rPr>
                <w:rFonts w:ascii="Times New Roman" w:hAnsi="Times New Roman"/>
              </w:rPr>
            </w:pPr>
            <w:r w:rsidRPr="00CA0E4F">
              <w:rPr>
                <w:rFonts w:ascii="Times New Roman" w:hAnsi="Times New Roman"/>
              </w:rPr>
              <w:t>Veränderung interner Modelle des Beobachters</w:t>
            </w:r>
          </w:p>
        </w:tc>
        <w:tc>
          <w:tcPr>
            <w:tcW w:w="0" w:type="auto"/>
            <w:vAlign w:val="center"/>
            <w:hideMark/>
          </w:tcPr>
          <w:p w14:paraId="42B65513" w14:textId="77777777" w:rsidR="00CA0E4F" w:rsidRPr="00CA0E4F" w:rsidRDefault="00CA0E4F" w:rsidP="00CA0E4F">
            <w:pPr>
              <w:spacing w:after="0"/>
              <w:rPr>
                <w:rFonts w:ascii="Times New Roman" w:hAnsi="Times New Roman"/>
              </w:rPr>
            </w:pPr>
            <w:r w:rsidRPr="00CA0E4F">
              <w:rPr>
                <w:rFonts w:ascii="Times New Roman" w:hAnsi="Times New Roman"/>
              </w:rPr>
              <w:t>Änderung eines Annahmesystems</w:t>
            </w:r>
          </w:p>
        </w:tc>
      </w:tr>
      <w:tr w:rsidR="00CA0E4F" w:rsidRPr="00CA0E4F" w14:paraId="78678771" w14:textId="77777777" w:rsidTr="00CA0E4F">
        <w:trPr>
          <w:tblCellSpacing w:w="15" w:type="dxa"/>
        </w:trPr>
        <w:tc>
          <w:tcPr>
            <w:tcW w:w="0" w:type="auto"/>
            <w:vAlign w:val="center"/>
            <w:hideMark/>
          </w:tcPr>
          <w:p w14:paraId="2D2FD1D3" w14:textId="77777777" w:rsidR="00CA0E4F" w:rsidRPr="00CA0E4F" w:rsidRDefault="00CA0E4F" w:rsidP="00CA0E4F">
            <w:pPr>
              <w:spacing w:after="0"/>
              <w:rPr>
                <w:rFonts w:ascii="Times New Roman" w:hAnsi="Times New Roman"/>
              </w:rPr>
            </w:pPr>
            <w:r w:rsidRPr="00CA0E4F">
              <w:rPr>
                <w:rFonts w:ascii="Times New Roman" w:hAnsi="Times New Roman"/>
              </w:rPr>
              <w:t>Systemisch</w:t>
            </w:r>
          </w:p>
        </w:tc>
        <w:tc>
          <w:tcPr>
            <w:tcW w:w="0" w:type="auto"/>
            <w:vAlign w:val="center"/>
            <w:hideMark/>
          </w:tcPr>
          <w:p w14:paraId="1E91692A" w14:textId="77777777" w:rsidR="00CA0E4F" w:rsidRPr="00CA0E4F" w:rsidRDefault="00CA0E4F" w:rsidP="00CA0E4F">
            <w:pPr>
              <w:spacing w:after="0"/>
              <w:rPr>
                <w:rFonts w:ascii="Times New Roman" w:hAnsi="Times New Roman"/>
              </w:rPr>
            </w:pPr>
            <w:r w:rsidRPr="00CA0E4F">
              <w:rPr>
                <w:rFonts w:ascii="Times New Roman" w:hAnsi="Times New Roman"/>
              </w:rPr>
              <w:t>Veränderung der Beobachterposition im System</w:t>
            </w:r>
          </w:p>
        </w:tc>
        <w:tc>
          <w:tcPr>
            <w:tcW w:w="0" w:type="auto"/>
            <w:vAlign w:val="center"/>
            <w:hideMark/>
          </w:tcPr>
          <w:p w14:paraId="4B7C3E1C" w14:textId="77777777" w:rsidR="00CA0E4F" w:rsidRPr="00CA0E4F" w:rsidRDefault="00CA0E4F" w:rsidP="00CA0E4F">
            <w:pPr>
              <w:spacing w:after="0"/>
              <w:rPr>
                <w:rFonts w:ascii="Times New Roman" w:hAnsi="Times New Roman"/>
              </w:rPr>
            </w:pPr>
            <w:r w:rsidRPr="00CA0E4F">
              <w:rPr>
                <w:rFonts w:ascii="Times New Roman" w:hAnsi="Times New Roman"/>
              </w:rPr>
              <w:t>Beobachtung zweiter Ordnung</w:t>
            </w:r>
          </w:p>
        </w:tc>
      </w:tr>
      <w:tr w:rsidR="00CA0E4F" w:rsidRPr="00CA0E4F" w14:paraId="6A318302" w14:textId="77777777" w:rsidTr="00CA0E4F">
        <w:trPr>
          <w:tblCellSpacing w:w="15" w:type="dxa"/>
        </w:trPr>
        <w:tc>
          <w:tcPr>
            <w:tcW w:w="0" w:type="auto"/>
            <w:vAlign w:val="center"/>
            <w:hideMark/>
          </w:tcPr>
          <w:p w14:paraId="36C400FF" w14:textId="77777777" w:rsidR="00CA0E4F" w:rsidRPr="00CA0E4F" w:rsidRDefault="00CA0E4F" w:rsidP="00CA0E4F">
            <w:pPr>
              <w:spacing w:after="0"/>
              <w:rPr>
                <w:rFonts w:ascii="Times New Roman" w:hAnsi="Times New Roman"/>
              </w:rPr>
            </w:pPr>
            <w:r w:rsidRPr="00CA0E4F">
              <w:rPr>
                <w:rFonts w:ascii="Times New Roman" w:hAnsi="Times New Roman"/>
              </w:rPr>
              <w:t>Epistemisch</w:t>
            </w:r>
          </w:p>
        </w:tc>
        <w:tc>
          <w:tcPr>
            <w:tcW w:w="0" w:type="auto"/>
            <w:vAlign w:val="center"/>
            <w:hideMark/>
          </w:tcPr>
          <w:p w14:paraId="186715B9" w14:textId="77777777" w:rsidR="00CA0E4F" w:rsidRPr="00CA0E4F" w:rsidRDefault="00CA0E4F" w:rsidP="00CA0E4F">
            <w:pPr>
              <w:spacing w:after="0"/>
              <w:rPr>
                <w:rFonts w:ascii="Times New Roman" w:hAnsi="Times New Roman"/>
              </w:rPr>
            </w:pPr>
            <w:r w:rsidRPr="00CA0E4F">
              <w:rPr>
                <w:rFonts w:ascii="Times New Roman" w:hAnsi="Times New Roman"/>
              </w:rPr>
              <w:t>Veränderung des Erkenntnisinteresses</w:t>
            </w:r>
          </w:p>
        </w:tc>
        <w:tc>
          <w:tcPr>
            <w:tcW w:w="0" w:type="auto"/>
            <w:vAlign w:val="center"/>
            <w:hideMark/>
          </w:tcPr>
          <w:p w14:paraId="45B920F0" w14:textId="77777777" w:rsidR="00CA0E4F" w:rsidRPr="00CA0E4F" w:rsidRDefault="00CA0E4F" w:rsidP="00CA0E4F">
            <w:pPr>
              <w:spacing w:after="0"/>
              <w:rPr>
                <w:rFonts w:ascii="Times New Roman" w:hAnsi="Times New Roman"/>
              </w:rPr>
            </w:pPr>
            <w:r w:rsidRPr="00CA0E4F">
              <w:rPr>
                <w:rFonts w:ascii="Times New Roman" w:hAnsi="Times New Roman"/>
              </w:rPr>
              <w:t>Von kausaler zu teleologischer Analyse</w:t>
            </w:r>
          </w:p>
        </w:tc>
      </w:tr>
    </w:tbl>
    <w:p w14:paraId="087BCC2E"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Diese Transformationen sind nicht notwendigerweise symmetrisch oder umkehrbar.</w:t>
      </w:r>
    </w:p>
    <w:p w14:paraId="1054BC22" w14:textId="77777777" w:rsidR="00CA0E4F" w:rsidRPr="00CA0E4F" w:rsidRDefault="00CA0E4F" w:rsidP="00CA0E4F">
      <w:pPr>
        <w:spacing w:after="0"/>
        <w:rPr>
          <w:rFonts w:ascii="Times New Roman" w:hAnsi="Times New Roman"/>
        </w:rPr>
      </w:pPr>
      <w:r w:rsidRPr="00CA0E4F">
        <w:rPr>
          <w:rFonts w:ascii="Times New Roman" w:hAnsi="Times New Roman"/>
        </w:rPr>
        <w:pict w14:anchorId="5B2F31B2">
          <v:rect id="_x0000_i1230" style="width:0;height:1.5pt" o:hralign="center" o:hrstd="t" o:hr="t" fillcolor="#a0a0a0" stroked="f"/>
        </w:pict>
      </w:r>
    </w:p>
    <w:p w14:paraId="1DC21967" w14:textId="77777777" w:rsidR="00CA0E4F" w:rsidRPr="00CA0E4F" w:rsidRDefault="00CA0E4F" w:rsidP="00CA0E4F">
      <w:pPr>
        <w:spacing w:before="100" w:beforeAutospacing="1" w:after="100" w:afterAutospacing="1"/>
        <w:outlineLvl w:val="3"/>
        <w:rPr>
          <w:rFonts w:ascii="Times New Roman" w:hAnsi="Times New Roman"/>
          <w:b/>
          <w:bCs/>
        </w:rPr>
      </w:pPr>
      <w:r w:rsidRPr="00CA0E4F">
        <w:rPr>
          <w:rFonts w:ascii="Times New Roman" w:hAnsi="Times New Roman"/>
          <w:b/>
          <w:bCs/>
        </w:rPr>
        <w:t>3.11.3 Invarianz und Relativität</w:t>
      </w:r>
    </w:p>
    <w:p w14:paraId="3A554EF9"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Ziel ist die Identifikation von invarianten Strukturen, d. h. Eigenschaften, die unter verschiedenen Perspektiven erhalten bleiben – wie in der Physik z. B. Forminvarianz unter Koordinatentransformationen.</w:t>
      </w:r>
      <w:r w:rsidRPr="00CA0E4F">
        <w:rPr>
          <w:rFonts w:ascii="Times New Roman" w:hAnsi="Times New Roman"/>
        </w:rPr>
        <w:br/>
      </w:r>
      <w:proofErr w:type="spellStart"/>
      <w:r w:rsidRPr="00CA0E4F">
        <w:rPr>
          <w:rFonts w:ascii="Times New Roman" w:hAnsi="Times New Roman"/>
        </w:rPr>
        <w:t>Noether’s</w:t>
      </w:r>
      <w:proofErr w:type="spellEnd"/>
      <w:r w:rsidRPr="00CA0E4F">
        <w:rPr>
          <w:rFonts w:ascii="Times New Roman" w:hAnsi="Times New Roman"/>
        </w:rPr>
        <w:t xml:space="preserve"> Theorem zeigt den Zusammenhang zwischen Symmetrie und Erhaltungssätzen (Noether, 1918, </w:t>
      </w:r>
      <w:r w:rsidRPr="00CA0E4F">
        <w:rPr>
          <w:rFonts w:ascii="Times New Roman" w:hAnsi="Times New Roman"/>
          <w:i/>
          <w:iCs/>
        </w:rPr>
        <w:t>Invariante Variationsprobleme</w:t>
      </w:r>
      <w:r w:rsidRPr="00CA0E4F">
        <w:rPr>
          <w:rFonts w:ascii="Times New Roman" w:hAnsi="Times New Roman"/>
        </w:rPr>
        <w:t xml:space="preserve">, </w:t>
      </w:r>
      <w:proofErr w:type="spellStart"/>
      <w:r w:rsidRPr="00CA0E4F">
        <w:rPr>
          <w:rFonts w:ascii="Times New Roman" w:hAnsi="Times New Roman"/>
        </w:rPr>
        <w:t>Nachr</w:t>
      </w:r>
      <w:proofErr w:type="spellEnd"/>
      <w:r w:rsidRPr="00CA0E4F">
        <w:rPr>
          <w:rFonts w:ascii="Times New Roman" w:hAnsi="Times New Roman"/>
        </w:rPr>
        <w:t xml:space="preserve">. d. </w:t>
      </w:r>
      <w:proofErr w:type="spellStart"/>
      <w:r w:rsidRPr="00CA0E4F">
        <w:rPr>
          <w:rFonts w:ascii="Times New Roman" w:hAnsi="Times New Roman"/>
        </w:rPr>
        <w:t>Königl</w:t>
      </w:r>
      <w:proofErr w:type="spellEnd"/>
      <w:r w:rsidRPr="00CA0E4F">
        <w:rPr>
          <w:rFonts w:ascii="Times New Roman" w:hAnsi="Times New Roman"/>
        </w:rPr>
        <w:t xml:space="preserve">. </w:t>
      </w:r>
      <w:proofErr w:type="spellStart"/>
      <w:r w:rsidRPr="00CA0E4F">
        <w:rPr>
          <w:rFonts w:ascii="Times New Roman" w:hAnsi="Times New Roman"/>
        </w:rPr>
        <w:t>Gesellsch</w:t>
      </w:r>
      <w:proofErr w:type="spellEnd"/>
      <w:r w:rsidRPr="00CA0E4F">
        <w:rPr>
          <w:rFonts w:ascii="Times New Roman" w:hAnsi="Times New Roman"/>
        </w:rPr>
        <w:t>. d. Wiss. zu Göttingen, Math-phys. Klasse, S. 235–</w:t>
      </w:r>
      <w:proofErr w:type="gramStart"/>
      <w:r w:rsidRPr="00CA0E4F">
        <w:rPr>
          <w:rFonts w:ascii="Times New Roman" w:hAnsi="Times New Roman"/>
        </w:rPr>
        <w:t>257)</w:t>
      </w:r>
      <w:r w:rsidRPr="00CA0E4F">
        <w:rPr>
          <w:rFonts w:ascii="MS Mincho" w:eastAsia="MS Mincho" w:hAnsi="MS Mincho" w:cs="MS Mincho" w:hint="eastAsia"/>
        </w:rPr>
        <w:t>【</w:t>
      </w:r>
      <w:proofErr w:type="gramEnd"/>
      <w:r w:rsidRPr="00CA0E4F">
        <w:rPr>
          <w:rFonts w:ascii="Times New Roman" w:hAnsi="Times New Roman"/>
        </w:rPr>
        <w:t>76</w:t>
      </w:r>
      <w:r w:rsidRPr="00CA0E4F">
        <w:rPr>
          <w:rFonts w:ascii="MS Mincho" w:eastAsia="MS Mincho" w:hAnsi="MS Mincho" w:cs="MS Mincho" w:hint="eastAsia"/>
        </w:rPr>
        <w:t>】</w:t>
      </w:r>
      <w:r w:rsidRPr="00CA0E4F">
        <w:rPr>
          <w:rFonts w:ascii="Times New Roman" w:hAnsi="Times New Roman"/>
        </w:rPr>
        <w:t>.</w:t>
      </w:r>
      <w:r w:rsidRPr="00CA0E4F">
        <w:rPr>
          <w:rFonts w:ascii="Times New Roman" w:hAnsi="Times New Roman"/>
        </w:rPr>
        <w:br/>
        <w:t>Analog fragt man in funktionalen Systemen nach Erhaltungsgrößen unter Meta-Funktions-Transformationen – etwa Sinnstrukturen oder Handlungsmuster.</w:t>
      </w:r>
    </w:p>
    <w:p w14:paraId="75C37607" w14:textId="77777777" w:rsidR="00CA0E4F" w:rsidRPr="00CA0E4F" w:rsidRDefault="00CA0E4F" w:rsidP="00CA0E4F">
      <w:pPr>
        <w:spacing w:after="0"/>
        <w:rPr>
          <w:rFonts w:ascii="Times New Roman" w:hAnsi="Times New Roman"/>
        </w:rPr>
      </w:pPr>
      <w:r w:rsidRPr="00CA0E4F">
        <w:rPr>
          <w:rFonts w:ascii="Times New Roman" w:hAnsi="Times New Roman"/>
        </w:rPr>
        <w:pict w14:anchorId="3C9252E7">
          <v:rect id="_x0000_i1231" style="width:0;height:1.5pt" o:hralign="center" o:hrstd="t" o:hr="t" fillcolor="#a0a0a0" stroked="f"/>
        </w:pict>
      </w:r>
    </w:p>
    <w:p w14:paraId="6693E6FF" w14:textId="77777777" w:rsidR="00CA0E4F" w:rsidRPr="00CA0E4F" w:rsidRDefault="00CA0E4F" w:rsidP="00CA0E4F">
      <w:pPr>
        <w:spacing w:before="100" w:beforeAutospacing="1" w:after="100" w:afterAutospacing="1"/>
        <w:outlineLvl w:val="3"/>
        <w:rPr>
          <w:rFonts w:ascii="Times New Roman" w:hAnsi="Times New Roman"/>
          <w:b/>
          <w:bCs/>
        </w:rPr>
      </w:pPr>
      <w:r w:rsidRPr="00CA0E4F">
        <w:rPr>
          <w:rFonts w:ascii="Times New Roman" w:hAnsi="Times New Roman"/>
          <w:b/>
          <w:bCs/>
        </w:rPr>
        <w:t>3.11.4 Reflexivität und höhere Beobachterordnungen</w:t>
      </w:r>
    </w:p>
    <w:p w14:paraId="5311B999"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Transformationen zwischen Meta-Funktionen können wiederum durch Meta-Meta-Funktionen modelliert werden:</w:t>
      </w:r>
    </w:p>
    <w:p w14:paraId="6A0A112D"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 </w:t>
      </w:r>
      <w:r w:rsidRPr="00CA0E4F">
        <w:rPr>
          <w:rFonts w:ascii="Times New Roman" w:hAnsi="Times New Roman"/>
        </w:rPr>
        <w:t> </w:t>
      </w:r>
      <w:r w:rsidRPr="00CA0E4F">
        <w:rPr>
          <w:rFonts w:ascii="Times New Roman" w:hAnsi="Times New Roman"/>
          <w:b/>
          <w:bCs/>
        </w:rPr>
        <w:t>M⁽²⁾: M × R³ × R → O⁽²⁾,</w:t>
      </w:r>
      <w:r w:rsidRPr="00CA0E4F">
        <w:rPr>
          <w:rFonts w:ascii="Times New Roman" w:hAnsi="Times New Roman"/>
          <w:b/>
          <w:bCs/>
        </w:rPr>
        <w:t> </w:t>
      </w:r>
      <w:r w:rsidRPr="00CA0E4F">
        <w:rPr>
          <w:rFonts w:ascii="Times New Roman" w:hAnsi="Times New Roman"/>
          <w:b/>
          <w:bCs/>
        </w:rPr>
        <w:t>(</w:t>
      </w:r>
      <w:proofErr w:type="spellStart"/>
      <w:proofErr w:type="gramStart"/>
      <w:r w:rsidRPr="00CA0E4F">
        <w:rPr>
          <w:rFonts w:ascii="Times New Roman" w:hAnsi="Times New Roman"/>
          <w:b/>
          <w:bCs/>
        </w:rPr>
        <w:t>M,x</w:t>
      </w:r>
      <w:proofErr w:type="gramEnd"/>
      <w:r w:rsidRPr="00CA0E4F">
        <w:rPr>
          <w:rFonts w:ascii="Times New Roman" w:hAnsi="Times New Roman"/>
          <w:b/>
          <w:bCs/>
        </w:rPr>
        <w:t>,y,z,t</w:t>
      </w:r>
      <w:proofErr w:type="spellEnd"/>
      <w:r w:rsidRPr="00CA0E4F">
        <w:rPr>
          <w:rFonts w:ascii="Times New Roman" w:hAnsi="Times New Roman"/>
          <w:b/>
          <w:bCs/>
        </w:rPr>
        <w:t xml:space="preserve">) </w:t>
      </w:r>
      <w:r w:rsidRPr="00CA0E4F">
        <w:rPr>
          <w:rFonts w:ascii="Cambria Math" w:hAnsi="Cambria Math" w:cs="Cambria Math"/>
          <w:b/>
          <w:bCs/>
        </w:rPr>
        <w:t>↦</w:t>
      </w:r>
      <w:r w:rsidRPr="00CA0E4F">
        <w:rPr>
          <w:rFonts w:ascii="Times New Roman" w:hAnsi="Times New Roman"/>
          <w:b/>
          <w:bCs/>
        </w:rPr>
        <w:t xml:space="preserve"> M⁽²⁾(</w:t>
      </w:r>
      <w:proofErr w:type="spellStart"/>
      <w:r w:rsidRPr="00CA0E4F">
        <w:rPr>
          <w:rFonts w:ascii="Times New Roman" w:hAnsi="Times New Roman"/>
          <w:b/>
          <w:bCs/>
        </w:rPr>
        <w:t>M,x,y,z,t</w:t>
      </w:r>
      <w:proofErr w:type="spellEnd"/>
      <w:r w:rsidRPr="00CA0E4F">
        <w:rPr>
          <w:rFonts w:ascii="Times New Roman" w:hAnsi="Times New Roman"/>
          <w:b/>
          <w:bCs/>
        </w:rPr>
        <w:t>)</w:t>
      </w:r>
      <w:r w:rsidRPr="00CA0E4F">
        <w:rPr>
          <w:rFonts w:ascii="Times New Roman" w:hAnsi="Times New Roman"/>
        </w:rPr>
        <w:t> </w:t>
      </w:r>
      <w:r w:rsidRPr="00CA0E4F">
        <w:rPr>
          <w:rFonts w:ascii="Times New Roman" w:hAnsi="Times New Roman"/>
        </w:rPr>
        <w:t> </w:t>
      </w:r>
      <w:r w:rsidRPr="00CA0E4F">
        <w:rPr>
          <w:rFonts w:ascii="Times New Roman" w:hAnsi="Times New Roman"/>
        </w:rPr>
        <w:t>(24)</w:t>
      </w:r>
    </w:p>
    <w:p w14:paraId="1F41C916"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 xml:space="preserve">Diese Beobachter höherer Ordnung führen zu rekursiven Strukturen – wie sie Luhmann in seiner Theorie sozialer Systeme (Luhmann, 1997, </w:t>
      </w:r>
      <w:r w:rsidRPr="00CA0E4F">
        <w:rPr>
          <w:rFonts w:ascii="Times New Roman" w:hAnsi="Times New Roman"/>
          <w:i/>
          <w:iCs/>
        </w:rPr>
        <w:t>Die Gesellschaft der Gesellschaft</w:t>
      </w:r>
      <w:r w:rsidRPr="00CA0E4F">
        <w:rPr>
          <w:rFonts w:ascii="Times New Roman" w:hAnsi="Times New Roman"/>
        </w:rPr>
        <w:t>, Suhrkamp, S. 54–</w:t>
      </w:r>
      <w:proofErr w:type="gramStart"/>
      <w:r w:rsidRPr="00CA0E4F">
        <w:rPr>
          <w:rFonts w:ascii="Times New Roman" w:hAnsi="Times New Roman"/>
        </w:rPr>
        <w:t>58)</w:t>
      </w:r>
      <w:r w:rsidRPr="00CA0E4F">
        <w:rPr>
          <w:rFonts w:ascii="MS Mincho" w:eastAsia="MS Mincho" w:hAnsi="MS Mincho" w:cs="MS Mincho" w:hint="eastAsia"/>
        </w:rPr>
        <w:t>【</w:t>
      </w:r>
      <w:proofErr w:type="gramEnd"/>
      <w:r w:rsidRPr="00CA0E4F">
        <w:rPr>
          <w:rFonts w:ascii="Times New Roman" w:hAnsi="Times New Roman"/>
        </w:rPr>
        <w:t>77</w:t>
      </w:r>
      <w:r w:rsidRPr="00CA0E4F">
        <w:rPr>
          <w:rFonts w:ascii="MS Mincho" w:eastAsia="MS Mincho" w:hAnsi="MS Mincho" w:cs="MS Mincho" w:hint="eastAsia"/>
        </w:rPr>
        <w:t>】</w:t>
      </w:r>
      <w:r w:rsidRPr="00CA0E4F">
        <w:rPr>
          <w:rFonts w:ascii="Times New Roman" w:hAnsi="Times New Roman"/>
        </w:rPr>
        <w:t xml:space="preserve"> oder Marvin </w:t>
      </w:r>
      <w:proofErr w:type="spellStart"/>
      <w:r w:rsidRPr="00CA0E4F">
        <w:rPr>
          <w:rFonts w:ascii="Times New Roman" w:hAnsi="Times New Roman"/>
        </w:rPr>
        <w:t>Minsky</w:t>
      </w:r>
      <w:proofErr w:type="spellEnd"/>
      <w:r w:rsidRPr="00CA0E4F">
        <w:rPr>
          <w:rFonts w:ascii="Times New Roman" w:hAnsi="Times New Roman"/>
        </w:rPr>
        <w:t xml:space="preserve"> in seinen rekursiven Kognitionsmodellen beschreibt (</w:t>
      </w:r>
      <w:proofErr w:type="spellStart"/>
      <w:r w:rsidRPr="00CA0E4F">
        <w:rPr>
          <w:rFonts w:ascii="Times New Roman" w:hAnsi="Times New Roman"/>
        </w:rPr>
        <w:t>Minsky</w:t>
      </w:r>
      <w:proofErr w:type="spellEnd"/>
      <w:r w:rsidRPr="00CA0E4F">
        <w:rPr>
          <w:rFonts w:ascii="Times New Roman" w:hAnsi="Times New Roman"/>
        </w:rPr>
        <w:t xml:space="preserve">, 1986, </w:t>
      </w:r>
      <w:r w:rsidRPr="00CA0E4F">
        <w:rPr>
          <w:rFonts w:ascii="Times New Roman" w:hAnsi="Times New Roman"/>
          <w:i/>
          <w:iCs/>
        </w:rPr>
        <w:t xml:space="preserve">The Society </w:t>
      </w:r>
      <w:proofErr w:type="spellStart"/>
      <w:r w:rsidRPr="00CA0E4F">
        <w:rPr>
          <w:rFonts w:ascii="Times New Roman" w:hAnsi="Times New Roman"/>
          <w:i/>
          <w:iCs/>
        </w:rPr>
        <w:t>of</w:t>
      </w:r>
      <w:proofErr w:type="spellEnd"/>
      <w:r w:rsidRPr="00CA0E4F">
        <w:rPr>
          <w:rFonts w:ascii="Times New Roman" w:hAnsi="Times New Roman"/>
          <w:i/>
          <w:iCs/>
        </w:rPr>
        <w:t xml:space="preserve"> </w:t>
      </w:r>
      <w:proofErr w:type="spellStart"/>
      <w:r w:rsidRPr="00CA0E4F">
        <w:rPr>
          <w:rFonts w:ascii="Times New Roman" w:hAnsi="Times New Roman"/>
          <w:i/>
          <w:iCs/>
        </w:rPr>
        <w:t>Mind</w:t>
      </w:r>
      <w:proofErr w:type="spellEnd"/>
      <w:r w:rsidRPr="00CA0E4F">
        <w:rPr>
          <w:rFonts w:ascii="Times New Roman" w:hAnsi="Times New Roman"/>
        </w:rPr>
        <w:t>, Simon &amp; Schuster, Kap. 5)</w:t>
      </w:r>
      <w:r w:rsidRPr="00CA0E4F">
        <w:rPr>
          <w:rFonts w:asciiTheme="majorHAnsi" w:eastAsia="MS Gothic" w:hAnsiTheme="majorHAnsi" w:cstheme="majorHAnsi"/>
        </w:rPr>
        <w:t>【</w:t>
      </w:r>
      <w:r w:rsidRPr="00CA0E4F">
        <w:rPr>
          <w:rFonts w:asciiTheme="majorHAnsi" w:hAnsiTheme="majorHAnsi" w:cstheme="majorHAnsi"/>
        </w:rPr>
        <w:t>78</w:t>
      </w:r>
      <w:r w:rsidRPr="00CA0E4F">
        <w:rPr>
          <w:rFonts w:asciiTheme="majorHAnsi" w:eastAsia="MS Gothic" w:hAnsiTheme="majorHAnsi" w:cstheme="majorHAnsi"/>
        </w:rPr>
        <w:t>】</w:t>
      </w:r>
      <w:r w:rsidRPr="00CA0E4F">
        <w:rPr>
          <w:rFonts w:ascii="Times New Roman" w:hAnsi="Times New Roman"/>
        </w:rPr>
        <w:t>.</w:t>
      </w:r>
    </w:p>
    <w:p w14:paraId="39CC0D63" w14:textId="77777777" w:rsidR="00CA0E4F" w:rsidRPr="00CA0E4F" w:rsidRDefault="00CA0E4F" w:rsidP="00CA0E4F">
      <w:pPr>
        <w:spacing w:after="0"/>
        <w:rPr>
          <w:rFonts w:ascii="Times New Roman" w:hAnsi="Times New Roman"/>
        </w:rPr>
      </w:pPr>
      <w:r w:rsidRPr="00CA0E4F">
        <w:rPr>
          <w:rFonts w:ascii="Times New Roman" w:hAnsi="Times New Roman"/>
        </w:rPr>
        <w:pict w14:anchorId="54834E92">
          <v:rect id="_x0000_i1232" style="width:0;height:1.5pt" o:hralign="center" o:hrstd="t" o:hr="t" fillcolor="#a0a0a0" stroked="f"/>
        </w:pict>
      </w:r>
    </w:p>
    <w:p w14:paraId="642A51E0" w14:textId="77777777" w:rsidR="00CA0E4F" w:rsidRPr="00CA0E4F" w:rsidRDefault="00CA0E4F" w:rsidP="00CA0E4F">
      <w:pPr>
        <w:spacing w:before="100" w:beforeAutospacing="1" w:after="100" w:afterAutospacing="1"/>
        <w:outlineLvl w:val="3"/>
        <w:rPr>
          <w:rFonts w:ascii="Times New Roman" w:hAnsi="Times New Roman"/>
          <w:b/>
          <w:bCs/>
        </w:rPr>
      </w:pPr>
      <w:r w:rsidRPr="00CA0E4F">
        <w:rPr>
          <w:rFonts w:ascii="Times New Roman" w:hAnsi="Times New Roman"/>
          <w:b/>
          <w:bCs/>
        </w:rPr>
        <w:t>3.11.5 Perspektivität und Bedeutungsbildung</w:t>
      </w:r>
    </w:p>
    <w:p w14:paraId="4693E015"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Bedeutung ist häufig perspektivisch – abhängig vom Standpunkt des Beobachters.</w:t>
      </w:r>
      <w:r w:rsidRPr="00CA0E4F">
        <w:rPr>
          <w:rFonts w:ascii="Times New Roman" w:hAnsi="Times New Roman"/>
        </w:rPr>
        <w:br/>
        <w:t xml:space="preserve">Hans-Georg Gadamer spricht von der „Wirkungsgeschichte“ des Verstehens (Gadamer, 1960, </w:t>
      </w:r>
      <w:r w:rsidRPr="00CA0E4F">
        <w:rPr>
          <w:rFonts w:ascii="Times New Roman" w:hAnsi="Times New Roman"/>
          <w:i/>
          <w:iCs/>
        </w:rPr>
        <w:t>Wahrheit und Methode</w:t>
      </w:r>
      <w:r w:rsidRPr="00CA0E4F">
        <w:rPr>
          <w:rFonts w:ascii="Times New Roman" w:hAnsi="Times New Roman"/>
        </w:rPr>
        <w:t>, Mohr Siebeck, S. 280–285)</w:t>
      </w:r>
      <w:r w:rsidRPr="00CA0E4F">
        <w:rPr>
          <w:rFonts w:ascii="MS Mincho" w:eastAsia="MS Mincho" w:hAnsi="MS Mincho" w:cs="MS Mincho" w:hint="eastAsia"/>
        </w:rPr>
        <w:t>【</w:t>
      </w:r>
      <w:r w:rsidRPr="00CA0E4F">
        <w:rPr>
          <w:rFonts w:ascii="Times New Roman" w:hAnsi="Times New Roman"/>
        </w:rPr>
        <w:t>79</w:t>
      </w:r>
      <w:r w:rsidRPr="00CA0E4F">
        <w:rPr>
          <w:rFonts w:ascii="MS Mincho" w:eastAsia="MS Mincho" w:hAnsi="MS Mincho" w:cs="MS Mincho" w:hint="eastAsia"/>
        </w:rPr>
        <w:t>】</w:t>
      </w:r>
      <w:r w:rsidRPr="00CA0E4F">
        <w:rPr>
          <w:rFonts w:ascii="Times New Roman" w:hAnsi="Times New Roman"/>
        </w:rPr>
        <w:t xml:space="preserve">, George </w:t>
      </w:r>
      <w:proofErr w:type="spellStart"/>
      <w:r w:rsidRPr="00CA0E4F">
        <w:rPr>
          <w:rFonts w:ascii="Times New Roman" w:hAnsi="Times New Roman"/>
        </w:rPr>
        <w:t>Lakoff</w:t>
      </w:r>
      <w:proofErr w:type="spellEnd"/>
      <w:r w:rsidRPr="00CA0E4F">
        <w:rPr>
          <w:rFonts w:ascii="Times New Roman" w:hAnsi="Times New Roman"/>
        </w:rPr>
        <w:t xml:space="preserve"> und Mark Johnson von metaphorischen und kontextgebundenen Bedeutungsstrukturen (</w:t>
      </w:r>
      <w:proofErr w:type="spellStart"/>
      <w:r w:rsidRPr="00CA0E4F">
        <w:rPr>
          <w:rFonts w:ascii="Times New Roman" w:hAnsi="Times New Roman"/>
        </w:rPr>
        <w:t>Lakoff</w:t>
      </w:r>
      <w:proofErr w:type="spellEnd"/>
      <w:r w:rsidRPr="00CA0E4F">
        <w:rPr>
          <w:rFonts w:ascii="Times New Roman" w:hAnsi="Times New Roman"/>
        </w:rPr>
        <w:t xml:space="preserve"> &amp; Johnson, 1980, </w:t>
      </w:r>
      <w:proofErr w:type="spellStart"/>
      <w:r w:rsidRPr="00CA0E4F">
        <w:rPr>
          <w:rFonts w:ascii="Times New Roman" w:hAnsi="Times New Roman"/>
          <w:i/>
          <w:iCs/>
        </w:rPr>
        <w:t>Metaphors</w:t>
      </w:r>
      <w:proofErr w:type="spellEnd"/>
      <w:r w:rsidRPr="00CA0E4F">
        <w:rPr>
          <w:rFonts w:ascii="Times New Roman" w:hAnsi="Times New Roman"/>
          <w:i/>
          <w:iCs/>
        </w:rPr>
        <w:t xml:space="preserve"> </w:t>
      </w:r>
      <w:proofErr w:type="spellStart"/>
      <w:r w:rsidRPr="00CA0E4F">
        <w:rPr>
          <w:rFonts w:ascii="Times New Roman" w:hAnsi="Times New Roman"/>
          <w:i/>
          <w:iCs/>
        </w:rPr>
        <w:t>We</w:t>
      </w:r>
      <w:proofErr w:type="spellEnd"/>
      <w:r w:rsidRPr="00CA0E4F">
        <w:rPr>
          <w:rFonts w:ascii="Times New Roman" w:hAnsi="Times New Roman"/>
          <w:i/>
          <w:iCs/>
        </w:rPr>
        <w:t xml:space="preserve"> Live By</w:t>
      </w:r>
      <w:r w:rsidRPr="00CA0E4F">
        <w:rPr>
          <w:rFonts w:ascii="Times New Roman" w:hAnsi="Times New Roman"/>
        </w:rPr>
        <w:t xml:space="preserve">, University </w:t>
      </w:r>
      <w:proofErr w:type="spellStart"/>
      <w:r w:rsidRPr="00CA0E4F">
        <w:rPr>
          <w:rFonts w:ascii="Times New Roman" w:hAnsi="Times New Roman"/>
        </w:rPr>
        <w:t>of</w:t>
      </w:r>
      <w:proofErr w:type="spellEnd"/>
      <w:r w:rsidRPr="00CA0E4F">
        <w:rPr>
          <w:rFonts w:ascii="Times New Roman" w:hAnsi="Times New Roman"/>
        </w:rPr>
        <w:t xml:space="preserve"> Chicago Press, Kap. 4)</w:t>
      </w:r>
      <w:r w:rsidRPr="00CA0E4F">
        <w:rPr>
          <w:rFonts w:ascii="MS Mincho" w:eastAsia="MS Mincho" w:hAnsi="MS Mincho" w:cs="MS Mincho" w:hint="eastAsia"/>
        </w:rPr>
        <w:t>【</w:t>
      </w:r>
      <w:r w:rsidRPr="00CA0E4F">
        <w:rPr>
          <w:rFonts w:ascii="Times New Roman" w:hAnsi="Times New Roman"/>
        </w:rPr>
        <w:t>80</w:t>
      </w:r>
      <w:r w:rsidRPr="00CA0E4F">
        <w:rPr>
          <w:rFonts w:ascii="MS Mincho" w:eastAsia="MS Mincho" w:hAnsi="MS Mincho" w:cs="MS Mincho" w:hint="eastAsia"/>
        </w:rPr>
        <w:t>】</w:t>
      </w:r>
      <w:r w:rsidRPr="00CA0E4F">
        <w:rPr>
          <w:rFonts w:ascii="Times New Roman" w:hAnsi="Times New Roman"/>
        </w:rPr>
        <w:t>.</w:t>
      </w:r>
      <w:r w:rsidRPr="00CA0E4F">
        <w:rPr>
          <w:rFonts w:ascii="Times New Roman" w:hAnsi="Times New Roman"/>
        </w:rPr>
        <w:br/>
        <w:t>Die Modellierung von Beobachter-Transformationen erlaubt die formale Beschreibung solcher Bedeutungsdynamiken im funktionalen Raum.</w:t>
      </w:r>
    </w:p>
    <w:p w14:paraId="32085A13" w14:textId="77777777" w:rsidR="00CA0E4F" w:rsidRPr="00CA0E4F" w:rsidRDefault="00CA0E4F" w:rsidP="00CA0E4F">
      <w:pPr>
        <w:spacing w:after="0"/>
        <w:rPr>
          <w:rFonts w:ascii="Times New Roman" w:hAnsi="Times New Roman"/>
        </w:rPr>
      </w:pPr>
      <w:r w:rsidRPr="00CA0E4F">
        <w:rPr>
          <w:rFonts w:ascii="Times New Roman" w:hAnsi="Times New Roman"/>
        </w:rPr>
        <w:pict w14:anchorId="4C6A0B09">
          <v:rect id="_x0000_i1233" style="width:0;height:1.5pt" o:hralign="center" o:hrstd="t" o:hr="t" fillcolor="#a0a0a0" stroked="f"/>
        </w:pict>
      </w:r>
    </w:p>
    <w:p w14:paraId="05745995" w14:textId="77777777" w:rsidR="00CA0E4F" w:rsidRPr="00CA0E4F" w:rsidRDefault="00CA0E4F" w:rsidP="00CA0E4F">
      <w:pPr>
        <w:spacing w:before="100" w:beforeAutospacing="1" w:after="100" w:afterAutospacing="1"/>
        <w:outlineLvl w:val="3"/>
        <w:rPr>
          <w:rFonts w:ascii="Times New Roman" w:hAnsi="Times New Roman"/>
          <w:b/>
          <w:bCs/>
        </w:rPr>
      </w:pPr>
      <w:r w:rsidRPr="00CA0E4F">
        <w:rPr>
          <w:rFonts w:ascii="Times New Roman" w:hAnsi="Times New Roman"/>
          <w:b/>
          <w:bCs/>
        </w:rPr>
        <w:t>3.11.6 Anwendung: Transformationen in KI und Systemtheorie</w:t>
      </w:r>
    </w:p>
    <w:p w14:paraId="5B9D51F7"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 xml:space="preserve">In der KI sind Perspektivwechsel zentral für Transferlernen, Metakognition und Modellvergleich (Lake et al., 2017, </w:t>
      </w:r>
      <w:r w:rsidRPr="00CA0E4F">
        <w:rPr>
          <w:rFonts w:ascii="Times New Roman" w:hAnsi="Times New Roman"/>
          <w:i/>
          <w:iCs/>
        </w:rPr>
        <w:t xml:space="preserve">Building </w:t>
      </w:r>
      <w:proofErr w:type="spellStart"/>
      <w:r w:rsidRPr="00CA0E4F">
        <w:rPr>
          <w:rFonts w:ascii="Times New Roman" w:hAnsi="Times New Roman"/>
          <w:i/>
          <w:iCs/>
        </w:rPr>
        <w:t>machines</w:t>
      </w:r>
      <w:proofErr w:type="spellEnd"/>
      <w:r w:rsidRPr="00CA0E4F">
        <w:rPr>
          <w:rFonts w:ascii="Times New Roman" w:hAnsi="Times New Roman"/>
          <w:i/>
          <w:iCs/>
        </w:rPr>
        <w:t xml:space="preserve"> </w:t>
      </w:r>
      <w:proofErr w:type="spellStart"/>
      <w:r w:rsidRPr="00CA0E4F">
        <w:rPr>
          <w:rFonts w:ascii="Times New Roman" w:hAnsi="Times New Roman"/>
          <w:i/>
          <w:iCs/>
        </w:rPr>
        <w:t>that</w:t>
      </w:r>
      <w:proofErr w:type="spellEnd"/>
      <w:r w:rsidRPr="00CA0E4F">
        <w:rPr>
          <w:rFonts w:ascii="Times New Roman" w:hAnsi="Times New Roman"/>
          <w:i/>
          <w:iCs/>
        </w:rPr>
        <w:t xml:space="preserve"> </w:t>
      </w:r>
      <w:proofErr w:type="spellStart"/>
      <w:r w:rsidRPr="00CA0E4F">
        <w:rPr>
          <w:rFonts w:ascii="Times New Roman" w:hAnsi="Times New Roman"/>
          <w:i/>
          <w:iCs/>
        </w:rPr>
        <w:t>learn</w:t>
      </w:r>
      <w:proofErr w:type="spellEnd"/>
      <w:r w:rsidRPr="00CA0E4F">
        <w:rPr>
          <w:rFonts w:ascii="Times New Roman" w:hAnsi="Times New Roman"/>
          <w:i/>
          <w:iCs/>
        </w:rPr>
        <w:t xml:space="preserve"> and </w:t>
      </w:r>
      <w:proofErr w:type="spellStart"/>
      <w:r w:rsidRPr="00CA0E4F">
        <w:rPr>
          <w:rFonts w:ascii="Times New Roman" w:hAnsi="Times New Roman"/>
          <w:i/>
          <w:iCs/>
        </w:rPr>
        <w:t>think</w:t>
      </w:r>
      <w:proofErr w:type="spellEnd"/>
      <w:r w:rsidRPr="00CA0E4F">
        <w:rPr>
          <w:rFonts w:ascii="Times New Roman" w:hAnsi="Times New Roman"/>
          <w:i/>
          <w:iCs/>
        </w:rPr>
        <w:t xml:space="preserve"> like </w:t>
      </w:r>
      <w:proofErr w:type="spellStart"/>
      <w:r w:rsidRPr="00CA0E4F">
        <w:rPr>
          <w:rFonts w:ascii="Times New Roman" w:hAnsi="Times New Roman"/>
          <w:i/>
          <w:iCs/>
        </w:rPr>
        <w:t>people</w:t>
      </w:r>
      <w:proofErr w:type="spellEnd"/>
      <w:r w:rsidRPr="00CA0E4F">
        <w:rPr>
          <w:rFonts w:ascii="Times New Roman" w:hAnsi="Times New Roman"/>
        </w:rPr>
        <w:t xml:space="preserve">, </w:t>
      </w:r>
      <w:r w:rsidRPr="00CA0E4F">
        <w:rPr>
          <w:rFonts w:ascii="Times New Roman" w:hAnsi="Times New Roman"/>
          <w:i/>
          <w:iCs/>
        </w:rPr>
        <w:t>Behavioral and Brain Sciences</w:t>
      </w:r>
      <w:r w:rsidRPr="00CA0E4F">
        <w:rPr>
          <w:rFonts w:ascii="Times New Roman" w:hAnsi="Times New Roman"/>
        </w:rPr>
        <w:t>, 40, S. 13–15)</w:t>
      </w:r>
      <w:r w:rsidRPr="00CA0E4F">
        <w:rPr>
          <w:rFonts w:ascii="MS Mincho" w:eastAsia="MS Mincho" w:hAnsi="MS Mincho" w:cs="MS Mincho" w:hint="eastAsia"/>
        </w:rPr>
        <w:t>【</w:t>
      </w:r>
      <w:r w:rsidRPr="00CA0E4F">
        <w:rPr>
          <w:rFonts w:ascii="Times New Roman" w:hAnsi="Times New Roman"/>
        </w:rPr>
        <w:t>81</w:t>
      </w:r>
      <w:r w:rsidRPr="00CA0E4F">
        <w:rPr>
          <w:rFonts w:ascii="MS Mincho" w:eastAsia="MS Mincho" w:hAnsi="MS Mincho" w:cs="MS Mincho" w:hint="eastAsia"/>
        </w:rPr>
        <w:t>】</w:t>
      </w:r>
      <w:r w:rsidRPr="00CA0E4F">
        <w:rPr>
          <w:rFonts w:ascii="Times New Roman" w:hAnsi="Times New Roman"/>
        </w:rPr>
        <w:t>.</w:t>
      </w:r>
      <w:r w:rsidRPr="00CA0E4F">
        <w:rPr>
          <w:rFonts w:ascii="Times New Roman" w:hAnsi="Times New Roman"/>
        </w:rPr>
        <w:br/>
        <w:t xml:space="preserve">Auch in Systembiologie, Kybernetik oder Soziologie werden Transformationen zwischen Beobachtermodellen verwendet – etwa bei adaptiven Agenten wie in Jürgen Schmidhubers formalem Ansatz zur Neugier und Modellbewertung (Schmidhuber, 1991, </w:t>
      </w:r>
      <w:r w:rsidRPr="00CA0E4F">
        <w:rPr>
          <w:rFonts w:ascii="Times New Roman" w:hAnsi="Times New Roman"/>
          <w:i/>
          <w:iCs/>
        </w:rPr>
        <w:t xml:space="preserve">A </w:t>
      </w:r>
      <w:proofErr w:type="spellStart"/>
      <w:r w:rsidRPr="00CA0E4F">
        <w:rPr>
          <w:rFonts w:ascii="Times New Roman" w:hAnsi="Times New Roman"/>
          <w:i/>
          <w:iCs/>
        </w:rPr>
        <w:t>possibility</w:t>
      </w:r>
      <w:proofErr w:type="spellEnd"/>
      <w:r w:rsidRPr="00CA0E4F">
        <w:rPr>
          <w:rFonts w:ascii="Times New Roman" w:hAnsi="Times New Roman"/>
          <w:i/>
          <w:iCs/>
        </w:rPr>
        <w:t xml:space="preserve"> </w:t>
      </w:r>
      <w:proofErr w:type="spellStart"/>
      <w:r w:rsidRPr="00CA0E4F">
        <w:rPr>
          <w:rFonts w:ascii="Times New Roman" w:hAnsi="Times New Roman"/>
          <w:i/>
          <w:iCs/>
        </w:rPr>
        <w:t>for</w:t>
      </w:r>
      <w:proofErr w:type="spellEnd"/>
      <w:r w:rsidRPr="00CA0E4F">
        <w:rPr>
          <w:rFonts w:ascii="Times New Roman" w:hAnsi="Times New Roman"/>
          <w:i/>
          <w:iCs/>
        </w:rPr>
        <w:t xml:space="preserve"> </w:t>
      </w:r>
      <w:proofErr w:type="spellStart"/>
      <w:r w:rsidRPr="00CA0E4F">
        <w:rPr>
          <w:rFonts w:ascii="Times New Roman" w:hAnsi="Times New Roman"/>
          <w:i/>
          <w:iCs/>
        </w:rPr>
        <w:t>implementing</w:t>
      </w:r>
      <w:proofErr w:type="spellEnd"/>
      <w:r w:rsidRPr="00CA0E4F">
        <w:rPr>
          <w:rFonts w:ascii="Times New Roman" w:hAnsi="Times New Roman"/>
          <w:i/>
          <w:iCs/>
        </w:rPr>
        <w:t xml:space="preserve"> </w:t>
      </w:r>
      <w:proofErr w:type="spellStart"/>
      <w:r w:rsidRPr="00CA0E4F">
        <w:rPr>
          <w:rFonts w:ascii="Times New Roman" w:hAnsi="Times New Roman"/>
          <w:i/>
          <w:iCs/>
        </w:rPr>
        <w:t>curiosity</w:t>
      </w:r>
      <w:proofErr w:type="spellEnd"/>
      <w:r w:rsidRPr="00CA0E4F">
        <w:rPr>
          <w:rFonts w:ascii="Times New Roman" w:hAnsi="Times New Roman"/>
          <w:i/>
          <w:iCs/>
        </w:rPr>
        <w:t xml:space="preserve"> and </w:t>
      </w:r>
      <w:proofErr w:type="spellStart"/>
      <w:r w:rsidRPr="00CA0E4F">
        <w:rPr>
          <w:rFonts w:ascii="Times New Roman" w:hAnsi="Times New Roman"/>
          <w:i/>
          <w:iCs/>
        </w:rPr>
        <w:t>boredom</w:t>
      </w:r>
      <w:proofErr w:type="spellEnd"/>
      <w:r w:rsidRPr="00CA0E4F">
        <w:rPr>
          <w:rFonts w:ascii="Times New Roman" w:hAnsi="Times New Roman"/>
          <w:i/>
          <w:iCs/>
        </w:rPr>
        <w:t xml:space="preserve"> in model-building </w:t>
      </w:r>
      <w:proofErr w:type="spellStart"/>
      <w:r w:rsidRPr="00CA0E4F">
        <w:rPr>
          <w:rFonts w:ascii="Times New Roman" w:hAnsi="Times New Roman"/>
          <w:i/>
          <w:iCs/>
        </w:rPr>
        <w:t>neural</w:t>
      </w:r>
      <w:proofErr w:type="spellEnd"/>
      <w:r w:rsidRPr="00CA0E4F">
        <w:rPr>
          <w:rFonts w:ascii="Times New Roman" w:hAnsi="Times New Roman"/>
          <w:i/>
          <w:iCs/>
        </w:rPr>
        <w:t xml:space="preserve"> </w:t>
      </w:r>
      <w:proofErr w:type="spellStart"/>
      <w:r w:rsidRPr="00CA0E4F">
        <w:rPr>
          <w:rFonts w:ascii="Times New Roman" w:hAnsi="Times New Roman"/>
          <w:i/>
          <w:iCs/>
        </w:rPr>
        <w:t>controllers</w:t>
      </w:r>
      <w:proofErr w:type="spellEnd"/>
      <w:r w:rsidRPr="00CA0E4F">
        <w:rPr>
          <w:rFonts w:ascii="Times New Roman" w:hAnsi="Times New Roman"/>
        </w:rPr>
        <w:t xml:space="preserve">, In: </w:t>
      </w:r>
      <w:proofErr w:type="spellStart"/>
      <w:r w:rsidRPr="00CA0E4F">
        <w:rPr>
          <w:rFonts w:ascii="Times New Roman" w:hAnsi="Times New Roman"/>
          <w:i/>
          <w:iCs/>
        </w:rPr>
        <w:t>Proc</w:t>
      </w:r>
      <w:proofErr w:type="spellEnd"/>
      <w:r w:rsidRPr="00CA0E4F">
        <w:rPr>
          <w:rFonts w:ascii="Times New Roman" w:hAnsi="Times New Roman"/>
          <w:i/>
          <w:iCs/>
        </w:rPr>
        <w:t xml:space="preserve">. </w:t>
      </w:r>
      <w:proofErr w:type="spellStart"/>
      <w:r w:rsidRPr="00CA0E4F">
        <w:rPr>
          <w:rFonts w:ascii="Times New Roman" w:hAnsi="Times New Roman"/>
          <w:i/>
          <w:iCs/>
        </w:rPr>
        <w:t>of</w:t>
      </w:r>
      <w:proofErr w:type="spellEnd"/>
      <w:r w:rsidRPr="00CA0E4F">
        <w:rPr>
          <w:rFonts w:ascii="Times New Roman" w:hAnsi="Times New Roman"/>
          <w:i/>
          <w:iCs/>
        </w:rPr>
        <w:t xml:space="preserve"> </w:t>
      </w:r>
      <w:proofErr w:type="spellStart"/>
      <w:r w:rsidRPr="00CA0E4F">
        <w:rPr>
          <w:rFonts w:ascii="Times New Roman" w:hAnsi="Times New Roman"/>
          <w:i/>
          <w:iCs/>
        </w:rPr>
        <w:t>the</w:t>
      </w:r>
      <w:proofErr w:type="spellEnd"/>
      <w:r w:rsidRPr="00CA0E4F">
        <w:rPr>
          <w:rFonts w:ascii="Times New Roman" w:hAnsi="Times New Roman"/>
          <w:i/>
          <w:iCs/>
        </w:rPr>
        <w:t xml:space="preserve"> Int. </w:t>
      </w:r>
      <w:proofErr w:type="spellStart"/>
      <w:r w:rsidRPr="00CA0E4F">
        <w:rPr>
          <w:rFonts w:ascii="Times New Roman" w:hAnsi="Times New Roman"/>
          <w:i/>
          <w:iCs/>
        </w:rPr>
        <w:t>Conf</w:t>
      </w:r>
      <w:proofErr w:type="spellEnd"/>
      <w:r w:rsidRPr="00CA0E4F">
        <w:rPr>
          <w:rFonts w:ascii="Times New Roman" w:hAnsi="Times New Roman"/>
          <w:i/>
          <w:iCs/>
        </w:rPr>
        <w:t xml:space="preserve">. on Simulation </w:t>
      </w:r>
      <w:proofErr w:type="spellStart"/>
      <w:r w:rsidRPr="00CA0E4F">
        <w:rPr>
          <w:rFonts w:ascii="Times New Roman" w:hAnsi="Times New Roman"/>
          <w:i/>
          <w:iCs/>
        </w:rPr>
        <w:t>of</w:t>
      </w:r>
      <w:proofErr w:type="spellEnd"/>
      <w:r w:rsidRPr="00CA0E4F">
        <w:rPr>
          <w:rFonts w:ascii="Times New Roman" w:hAnsi="Times New Roman"/>
          <w:i/>
          <w:iCs/>
        </w:rPr>
        <w:t xml:space="preserve"> Adaptive </w:t>
      </w:r>
      <w:proofErr w:type="spellStart"/>
      <w:r w:rsidRPr="00CA0E4F">
        <w:rPr>
          <w:rFonts w:ascii="Times New Roman" w:hAnsi="Times New Roman"/>
          <w:i/>
          <w:iCs/>
        </w:rPr>
        <w:t>Behavior</w:t>
      </w:r>
      <w:proofErr w:type="spellEnd"/>
      <w:r w:rsidRPr="00CA0E4F">
        <w:rPr>
          <w:rFonts w:ascii="Times New Roman" w:hAnsi="Times New Roman"/>
        </w:rPr>
        <w:t>, S. 222–</w:t>
      </w:r>
      <w:proofErr w:type="gramStart"/>
      <w:r w:rsidRPr="00CA0E4F">
        <w:rPr>
          <w:rFonts w:ascii="Times New Roman" w:hAnsi="Times New Roman"/>
        </w:rPr>
        <w:t>227)</w:t>
      </w:r>
      <w:r w:rsidRPr="00CA0E4F">
        <w:rPr>
          <w:rFonts w:ascii="MS Mincho" w:eastAsia="MS Mincho" w:hAnsi="MS Mincho" w:cs="MS Mincho" w:hint="eastAsia"/>
        </w:rPr>
        <w:t>【</w:t>
      </w:r>
      <w:proofErr w:type="gramEnd"/>
      <w:r w:rsidRPr="00CA0E4F">
        <w:rPr>
          <w:rFonts w:ascii="Times New Roman" w:hAnsi="Times New Roman"/>
        </w:rPr>
        <w:t>82</w:t>
      </w:r>
      <w:r w:rsidRPr="00CA0E4F">
        <w:rPr>
          <w:rFonts w:ascii="MS Mincho" w:eastAsia="MS Mincho" w:hAnsi="MS Mincho" w:cs="MS Mincho" w:hint="eastAsia"/>
        </w:rPr>
        <w:t>】</w:t>
      </w:r>
      <w:r w:rsidRPr="00CA0E4F">
        <w:rPr>
          <w:rFonts w:ascii="Times New Roman" w:hAnsi="Times New Roman"/>
        </w:rPr>
        <w:t>.</w:t>
      </w:r>
    </w:p>
    <w:p w14:paraId="3D5E4A58" w14:textId="77777777" w:rsidR="00CA0E4F" w:rsidRPr="00CA0E4F" w:rsidRDefault="00CA0E4F" w:rsidP="00CA0E4F">
      <w:pPr>
        <w:spacing w:after="0"/>
        <w:rPr>
          <w:rFonts w:ascii="Times New Roman" w:hAnsi="Times New Roman"/>
        </w:rPr>
      </w:pPr>
      <w:r w:rsidRPr="00CA0E4F">
        <w:rPr>
          <w:rFonts w:ascii="Times New Roman" w:hAnsi="Times New Roman"/>
        </w:rPr>
        <w:pict w14:anchorId="1B362380">
          <v:rect id="_x0000_i1234" style="width:0;height:1.5pt" o:hralign="center" o:hrstd="t" o:hr="t" fillcolor="#a0a0a0" stroked="f"/>
        </w:pict>
      </w:r>
    </w:p>
    <w:p w14:paraId="6556F519" w14:textId="77777777" w:rsidR="00CA0E4F" w:rsidRPr="00CA0E4F" w:rsidRDefault="00CA0E4F" w:rsidP="00CA0E4F">
      <w:pPr>
        <w:spacing w:before="100" w:beforeAutospacing="1" w:after="100" w:afterAutospacing="1"/>
        <w:outlineLvl w:val="3"/>
        <w:rPr>
          <w:rFonts w:ascii="Times New Roman" w:hAnsi="Times New Roman"/>
          <w:b/>
          <w:bCs/>
        </w:rPr>
      </w:pPr>
      <w:r w:rsidRPr="00CA0E4F">
        <w:rPr>
          <w:rFonts w:ascii="Times New Roman" w:hAnsi="Times New Roman"/>
          <w:b/>
          <w:bCs/>
        </w:rPr>
        <w:t>3.11.7 Zusammenfassung und Ausblick</w:t>
      </w:r>
    </w:p>
    <w:p w14:paraId="5405A5D5"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Die Modellierung von Beobachter-Transformationen erweitert das funktionale Bezugssystem um eine entscheidende Dimension: die Dynamik der Perspektive. Dadurch entsteht ein rekursiv-reflektierendes System, das Beobachtung, Transformation und Selbstmodellierung integriert – mit Relevanz für Theorien zu Emergenz, Subjektivität und systemischer Intelligenz.</w:t>
      </w:r>
    </w:p>
    <w:p w14:paraId="77B7CFD7" w14:textId="77777777" w:rsidR="00CA0E4F" w:rsidRPr="00CA0E4F" w:rsidRDefault="00CA0E4F" w:rsidP="00CA0E4F">
      <w:pPr>
        <w:spacing w:after="0"/>
        <w:rPr>
          <w:rFonts w:ascii="Times New Roman" w:hAnsi="Times New Roman"/>
        </w:rPr>
      </w:pPr>
      <w:r w:rsidRPr="00CA0E4F">
        <w:rPr>
          <w:rFonts w:ascii="Times New Roman" w:hAnsi="Times New Roman"/>
        </w:rPr>
        <w:pict w14:anchorId="06FCA711">
          <v:rect id="_x0000_i1235" style="width:0;height:1.5pt" o:hralign="center" o:hrstd="t" o:hr="t" fillcolor="#a0a0a0" stroked="f"/>
        </w:pict>
      </w:r>
    </w:p>
    <w:p w14:paraId="61AD67C9" w14:textId="77777777" w:rsidR="00CA0E4F" w:rsidRPr="00CA0E4F" w:rsidRDefault="00CA0E4F" w:rsidP="00CA0E4F">
      <w:pPr>
        <w:spacing w:before="100" w:beforeAutospacing="1" w:after="100" w:afterAutospacing="1"/>
        <w:outlineLvl w:val="3"/>
        <w:rPr>
          <w:rFonts w:ascii="Times New Roman" w:hAnsi="Times New Roman"/>
          <w:b/>
          <w:bCs/>
        </w:rPr>
      </w:pPr>
      <w:r w:rsidRPr="00CA0E4F">
        <w:rPr>
          <w:rFonts w:ascii="Times New Roman" w:hAnsi="Times New Roman"/>
          <w:b/>
          <w:bCs/>
        </w:rPr>
        <w:t>3.11.8 Methodisch-didaktische Betrachtung</w:t>
      </w:r>
    </w:p>
    <w:p w14:paraId="54736D73"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Die Einführung von Beobachter-Transformationen bietet zahlreiche pädagogische Möglichkeiten: Sie eröffnet den Raum für Perspektivwechsel, Meta-Reflexion und das Verständnis unterschiedlicher Deutungssysteme in Natur- und Geisteswissenschaften.</w:t>
      </w:r>
      <w:r w:rsidRPr="00CA0E4F">
        <w:rPr>
          <w:rFonts w:ascii="Times New Roman" w:hAnsi="Times New Roman"/>
        </w:rPr>
        <w:br/>
        <w:t xml:space="preserve">Lernförderlich sind Übungen mit Mehrperspektivität (z. B. dieselbe physikalische Situation aus unterschiedlichen Beobachterlagen), Visualisierung rekursiver Modellierungsprozesse oder interaktive Szenarien, in denen sich Beobachterkonfigurationen verändern lassen (vgl. Fuchs, 2010, </w:t>
      </w:r>
      <w:r w:rsidRPr="00CA0E4F">
        <w:rPr>
          <w:rFonts w:ascii="Times New Roman" w:hAnsi="Times New Roman"/>
          <w:i/>
          <w:iCs/>
        </w:rPr>
        <w:t>Didaktik der Perspektivenübernahme</w:t>
      </w:r>
      <w:r w:rsidRPr="00CA0E4F">
        <w:rPr>
          <w:rFonts w:ascii="Times New Roman" w:hAnsi="Times New Roman"/>
        </w:rPr>
        <w:t>, Beltz, S. 90–93)</w:t>
      </w:r>
      <w:r w:rsidRPr="00CA0E4F">
        <w:rPr>
          <w:rFonts w:ascii="MS Mincho" w:eastAsia="MS Mincho" w:hAnsi="MS Mincho" w:cs="MS Mincho" w:hint="eastAsia"/>
        </w:rPr>
        <w:t>【</w:t>
      </w:r>
      <w:r w:rsidRPr="00CA0E4F">
        <w:rPr>
          <w:rFonts w:ascii="Times New Roman" w:hAnsi="Times New Roman"/>
        </w:rPr>
        <w:t>83</w:t>
      </w:r>
      <w:r w:rsidRPr="00CA0E4F">
        <w:rPr>
          <w:rFonts w:ascii="MS Mincho" w:eastAsia="MS Mincho" w:hAnsi="MS Mincho" w:cs="MS Mincho" w:hint="eastAsia"/>
        </w:rPr>
        <w:t>】</w:t>
      </w:r>
      <w:r w:rsidRPr="00CA0E4F">
        <w:rPr>
          <w:rFonts w:ascii="Times New Roman" w:hAnsi="Times New Roman"/>
        </w:rPr>
        <w:t>.</w:t>
      </w:r>
      <w:r w:rsidRPr="00CA0E4F">
        <w:rPr>
          <w:rFonts w:ascii="Times New Roman" w:hAnsi="Times New Roman"/>
        </w:rPr>
        <w:br/>
        <w:t>In philosophischer Hinsicht wird so erkenntlich, dass Erkenntnis nicht neutral, sondern perspektivisch vermittelt ist – ein zentrales Element kritischer Wissenschaftsreflexion.</w:t>
      </w:r>
    </w:p>
    <w:p w14:paraId="6B3AB00A" w14:textId="77777777" w:rsidR="00CA0E4F" w:rsidRPr="00CA0E4F" w:rsidRDefault="00CA0E4F" w:rsidP="00CA0E4F">
      <w:pPr>
        <w:spacing w:after="0"/>
        <w:rPr>
          <w:rFonts w:ascii="Times New Roman" w:hAnsi="Times New Roman"/>
        </w:rPr>
      </w:pPr>
      <w:r w:rsidRPr="00CA0E4F">
        <w:rPr>
          <w:rFonts w:ascii="Times New Roman" w:hAnsi="Times New Roman"/>
        </w:rPr>
        <w:pict w14:anchorId="25A1E82E">
          <v:rect id="_x0000_i1236" style="width:0;height:1.5pt" o:hralign="center" o:hrstd="t" o:hr="t" fillcolor="#a0a0a0" stroked="f"/>
        </w:pict>
      </w:r>
    </w:p>
    <w:p w14:paraId="7946492E"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3.12 Integrale Funktionalität: Emergenz höherer Ordnung – Vom System zur Bedeutung</w:t>
      </w:r>
    </w:p>
    <w:p w14:paraId="187252B0"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integrale Funktionalität als einen emergenten Prozess höherer Ordnung, in dem lokale Beobachtungen zu umfassenden Mustern und semantischen Strukturen synthetisiert werden.</w:t>
      </w:r>
    </w:p>
    <w:p w14:paraId="74DAEFD8" w14:textId="77777777" w:rsidR="00CA0E4F" w:rsidRPr="00CA0E4F" w:rsidRDefault="00CA0E4F" w:rsidP="00CA0E4F">
      <w:pPr>
        <w:spacing w:after="0"/>
        <w:rPr>
          <w:rFonts w:ascii="Times New Roman" w:hAnsi="Times New Roman"/>
        </w:rPr>
      </w:pPr>
      <w:r w:rsidRPr="00CA0E4F">
        <w:rPr>
          <w:rFonts w:ascii="Times New Roman" w:hAnsi="Times New Roman"/>
        </w:rPr>
        <w:pict w14:anchorId="1D39DE00">
          <v:rect id="_x0000_i1246" style="width:0;height:1.5pt" o:hralign="center" o:hrstd="t" o:hr="t" fillcolor="#a0a0a0" stroked="f"/>
        </w:pict>
      </w:r>
    </w:p>
    <w:p w14:paraId="0E301D5E"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3.12.1 Definition der Integralen Funktionalität</w:t>
      </w:r>
    </w:p>
    <w:p w14:paraId="66E36834"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Integrale Funktionalität beschreibt ein Zusammenspiel interner Prozesse, die es einem System ermöglichen, aus der Vielzahl lokaler Informationen ein konsistentes, global sinnvolles Ganzes zu generieren. Vier zentrale Mechanismen sind hierbei zu unterscheiden:</w:t>
      </w:r>
      <w:r w:rsidRPr="00CA0E4F">
        <w:rPr>
          <w:rFonts w:ascii="Times New Roman" w:hAnsi="Times New Roman"/>
        </w:rPr>
        <w:br/>
      </w:r>
      <w:r w:rsidRPr="00CA0E4F">
        <w:rPr>
          <w:rFonts w:ascii="Times New Roman" w:hAnsi="Times New Roman"/>
          <w:b/>
          <w:bCs/>
        </w:rPr>
        <w:t>Kohärenzbildung</w:t>
      </w:r>
      <w:r w:rsidRPr="00CA0E4F">
        <w:rPr>
          <w:rFonts w:ascii="Times New Roman" w:hAnsi="Times New Roman"/>
        </w:rPr>
        <w:t>: Integration lokaler Beobachtungen zu stabilen, wiedererkennbaren Mustern und Bedeutungsfeldern.</w:t>
      </w:r>
      <w:r w:rsidRPr="00CA0E4F">
        <w:rPr>
          <w:rFonts w:ascii="Times New Roman" w:hAnsi="Times New Roman"/>
        </w:rPr>
        <w:br/>
      </w:r>
      <w:r w:rsidRPr="00CA0E4F">
        <w:rPr>
          <w:rFonts w:ascii="Times New Roman" w:hAnsi="Times New Roman"/>
          <w:b/>
          <w:bCs/>
        </w:rPr>
        <w:t>Kontextualisierung</w:t>
      </w:r>
      <w:r w:rsidRPr="00CA0E4F">
        <w:rPr>
          <w:rFonts w:ascii="Times New Roman" w:hAnsi="Times New Roman"/>
        </w:rPr>
        <w:t>: Einbettung von Einzelbeobachtungen in übergeordnete Zusammenhänge.</w:t>
      </w:r>
      <w:r w:rsidRPr="00CA0E4F">
        <w:rPr>
          <w:rFonts w:ascii="Times New Roman" w:hAnsi="Times New Roman"/>
        </w:rPr>
        <w:br/>
      </w:r>
      <w:proofErr w:type="spellStart"/>
      <w:r w:rsidRPr="00CA0E4F">
        <w:rPr>
          <w:rFonts w:ascii="Times New Roman" w:hAnsi="Times New Roman"/>
          <w:b/>
          <w:bCs/>
        </w:rPr>
        <w:t>Narrativierung</w:t>
      </w:r>
      <w:proofErr w:type="spellEnd"/>
      <w:r w:rsidRPr="00CA0E4F">
        <w:rPr>
          <w:rFonts w:ascii="Times New Roman" w:hAnsi="Times New Roman"/>
        </w:rPr>
        <w:t xml:space="preserve"> (Transformation von Information in erzählte, sinnverknüpfte Struktur): Bildung zeitlich geordneter Bedeutungseinheiten (Geschichten, Szenarien).</w:t>
      </w:r>
      <w:r w:rsidRPr="00CA0E4F">
        <w:rPr>
          <w:rFonts w:ascii="Times New Roman" w:hAnsi="Times New Roman"/>
        </w:rPr>
        <w:br/>
      </w:r>
      <w:r w:rsidRPr="00CA0E4F">
        <w:rPr>
          <w:rFonts w:ascii="Times New Roman" w:hAnsi="Times New Roman"/>
          <w:b/>
          <w:bCs/>
        </w:rPr>
        <w:t>Wertschöpfung</w:t>
      </w:r>
      <w:r w:rsidRPr="00CA0E4F">
        <w:rPr>
          <w:rFonts w:ascii="Times New Roman" w:hAnsi="Times New Roman"/>
        </w:rPr>
        <w:t>: Zuweisung normativer, emotionaler oder funktionaler Bedeutung.</w:t>
      </w:r>
      <w:r w:rsidRPr="00CA0E4F">
        <w:rPr>
          <w:rFonts w:ascii="Times New Roman" w:hAnsi="Times New Roman"/>
        </w:rPr>
        <w:br/>
        <w:t xml:space="preserve">Diese Mechanismen wirken in rekursiver Rückkopplung: Lokale Bedeutungszuschreibungen formen globale Strukturen, die wiederum lokale Beobachtungen neu rahmen [84 Maturana, H. &amp; Varela, F. (1980): Autopoiesis and </w:t>
      </w:r>
      <w:proofErr w:type="spellStart"/>
      <w:r w:rsidRPr="00CA0E4F">
        <w:rPr>
          <w:rFonts w:ascii="Times New Roman" w:hAnsi="Times New Roman"/>
        </w:rPr>
        <w:t>Cognition</w:t>
      </w:r>
      <w:proofErr w:type="spellEnd"/>
      <w:r w:rsidRPr="00CA0E4F">
        <w:rPr>
          <w:rFonts w:ascii="Times New Roman" w:hAnsi="Times New Roman"/>
        </w:rPr>
        <w:t>. Reidel Publishing, S. 90–93].</w:t>
      </w:r>
    </w:p>
    <w:p w14:paraId="3D21708D" w14:textId="77777777" w:rsidR="00CA0E4F" w:rsidRPr="00CA0E4F" w:rsidRDefault="00CA0E4F" w:rsidP="00CA0E4F">
      <w:pPr>
        <w:spacing w:after="0"/>
        <w:rPr>
          <w:rFonts w:ascii="Times New Roman" w:hAnsi="Times New Roman"/>
        </w:rPr>
      </w:pPr>
      <w:r w:rsidRPr="00CA0E4F">
        <w:rPr>
          <w:rFonts w:ascii="Times New Roman" w:hAnsi="Times New Roman"/>
        </w:rPr>
        <w:pict w14:anchorId="500654D4">
          <v:rect id="_x0000_i1247" style="width:0;height:1.5pt" o:hralign="center" o:hrstd="t" o:hr="t" fillcolor="#a0a0a0" stroked="f"/>
        </w:pict>
      </w:r>
    </w:p>
    <w:p w14:paraId="46E7AD02"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3.12.2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5753"/>
      </w:tblGrid>
      <w:tr w:rsidR="00CA0E4F" w:rsidRPr="00CA0E4F" w14:paraId="4A48382F" w14:textId="77777777" w:rsidTr="00CA0E4F">
        <w:trPr>
          <w:tblHeader/>
          <w:tblCellSpacing w:w="15" w:type="dxa"/>
        </w:trPr>
        <w:tc>
          <w:tcPr>
            <w:tcW w:w="0" w:type="auto"/>
            <w:vAlign w:val="center"/>
            <w:hideMark/>
          </w:tcPr>
          <w:p w14:paraId="40E5131F" w14:textId="77777777" w:rsidR="00CA0E4F" w:rsidRPr="00CA0E4F" w:rsidRDefault="00CA0E4F" w:rsidP="00CA0E4F">
            <w:pPr>
              <w:spacing w:after="0"/>
              <w:jc w:val="center"/>
              <w:rPr>
                <w:rFonts w:ascii="Times New Roman" w:hAnsi="Times New Roman"/>
                <w:b/>
                <w:bCs/>
              </w:rPr>
            </w:pPr>
            <w:r w:rsidRPr="00CA0E4F">
              <w:rPr>
                <w:rFonts w:ascii="Times New Roman" w:hAnsi="Times New Roman"/>
                <w:b/>
                <w:bCs/>
              </w:rPr>
              <w:t>Beispiel</w:t>
            </w:r>
          </w:p>
        </w:tc>
        <w:tc>
          <w:tcPr>
            <w:tcW w:w="0" w:type="auto"/>
            <w:vAlign w:val="center"/>
            <w:hideMark/>
          </w:tcPr>
          <w:p w14:paraId="2F1B6D98" w14:textId="77777777" w:rsidR="00CA0E4F" w:rsidRPr="00CA0E4F" w:rsidRDefault="00CA0E4F" w:rsidP="00CA0E4F">
            <w:pPr>
              <w:spacing w:after="0"/>
              <w:jc w:val="center"/>
              <w:rPr>
                <w:rFonts w:ascii="Times New Roman" w:hAnsi="Times New Roman"/>
                <w:b/>
                <w:bCs/>
              </w:rPr>
            </w:pPr>
            <w:r w:rsidRPr="00CA0E4F">
              <w:rPr>
                <w:rFonts w:ascii="Times New Roman" w:hAnsi="Times New Roman"/>
                <w:b/>
                <w:bCs/>
              </w:rPr>
              <w:t>Beschreibung</w:t>
            </w:r>
          </w:p>
        </w:tc>
      </w:tr>
      <w:tr w:rsidR="00CA0E4F" w:rsidRPr="00CA0E4F" w14:paraId="72DB40D2" w14:textId="77777777" w:rsidTr="00CA0E4F">
        <w:trPr>
          <w:tblCellSpacing w:w="15" w:type="dxa"/>
        </w:trPr>
        <w:tc>
          <w:tcPr>
            <w:tcW w:w="0" w:type="auto"/>
            <w:vAlign w:val="center"/>
            <w:hideMark/>
          </w:tcPr>
          <w:p w14:paraId="4FA0465B" w14:textId="77777777" w:rsidR="00CA0E4F" w:rsidRPr="00CA0E4F" w:rsidRDefault="00CA0E4F" w:rsidP="00CA0E4F">
            <w:pPr>
              <w:spacing w:after="0"/>
              <w:rPr>
                <w:rFonts w:ascii="Times New Roman" w:hAnsi="Times New Roman"/>
              </w:rPr>
            </w:pPr>
            <w:r w:rsidRPr="00CA0E4F">
              <w:rPr>
                <w:rFonts w:ascii="Times New Roman" w:hAnsi="Times New Roman"/>
              </w:rPr>
              <w:t>Wissenschaftliche Theorieentwicklung</w:t>
            </w:r>
          </w:p>
        </w:tc>
        <w:tc>
          <w:tcPr>
            <w:tcW w:w="0" w:type="auto"/>
            <w:vAlign w:val="center"/>
            <w:hideMark/>
          </w:tcPr>
          <w:p w14:paraId="52B7DE62" w14:textId="77777777" w:rsidR="00CA0E4F" w:rsidRPr="00CA0E4F" w:rsidRDefault="00CA0E4F" w:rsidP="00CA0E4F">
            <w:pPr>
              <w:spacing w:after="0"/>
              <w:rPr>
                <w:rFonts w:ascii="Times New Roman" w:hAnsi="Times New Roman"/>
              </w:rPr>
            </w:pPr>
            <w:r w:rsidRPr="00CA0E4F">
              <w:rPr>
                <w:rFonts w:ascii="Times New Roman" w:hAnsi="Times New Roman"/>
              </w:rPr>
              <w:t>Integration von Daten, Modellen und Methoden zu einem Erklärungssystem</w:t>
            </w:r>
          </w:p>
        </w:tc>
      </w:tr>
      <w:tr w:rsidR="00CA0E4F" w:rsidRPr="00CA0E4F" w14:paraId="34D6DF97" w14:textId="77777777" w:rsidTr="00CA0E4F">
        <w:trPr>
          <w:tblCellSpacing w:w="15" w:type="dxa"/>
        </w:trPr>
        <w:tc>
          <w:tcPr>
            <w:tcW w:w="0" w:type="auto"/>
            <w:vAlign w:val="center"/>
            <w:hideMark/>
          </w:tcPr>
          <w:p w14:paraId="6052B5B8" w14:textId="77777777" w:rsidR="00CA0E4F" w:rsidRPr="00CA0E4F" w:rsidRDefault="00CA0E4F" w:rsidP="00CA0E4F">
            <w:pPr>
              <w:spacing w:after="0"/>
              <w:rPr>
                <w:rFonts w:ascii="Times New Roman" w:hAnsi="Times New Roman"/>
              </w:rPr>
            </w:pPr>
            <w:r w:rsidRPr="00CA0E4F">
              <w:rPr>
                <w:rFonts w:ascii="Times New Roman" w:hAnsi="Times New Roman"/>
              </w:rPr>
              <w:t>Kulturelle Bedeutungskonstruktion</w:t>
            </w:r>
          </w:p>
        </w:tc>
        <w:tc>
          <w:tcPr>
            <w:tcW w:w="0" w:type="auto"/>
            <w:vAlign w:val="center"/>
            <w:hideMark/>
          </w:tcPr>
          <w:p w14:paraId="60123061" w14:textId="77777777" w:rsidR="00CA0E4F" w:rsidRPr="00CA0E4F" w:rsidRDefault="00CA0E4F" w:rsidP="00CA0E4F">
            <w:pPr>
              <w:spacing w:after="0"/>
              <w:rPr>
                <w:rFonts w:ascii="Times New Roman" w:hAnsi="Times New Roman"/>
              </w:rPr>
            </w:pPr>
            <w:r w:rsidRPr="00CA0E4F">
              <w:rPr>
                <w:rFonts w:ascii="Times New Roman" w:hAnsi="Times New Roman"/>
              </w:rPr>
              <w:t>Einbettung individueller Erfahrungen in kollektive Symbole und Narrative</w:t>
            </w:r>
          </w:p>
        </w:tc>
      </w:tr>
      <w:tr w:rsidR="00CA0E4F" w:rsidRPr="00CA0E4F" w14:paraId="438B4CDA" w14:textId="77777777" w:rsidTr="00CA0E4F">
        <w:trPr>
          <w:tblCellSpacing w:w="15" w:type="dxa"/>
        </w:trPr>
        <w:tc>
          <w:tcPr>
            <w:tcW w:w="0" w:type="auto"/>
            <w:vAlign w:val="center"/>
            <w:hideMark/>
          </w:tcPr>
          <w:p w14:paraId="324C8257" w14:textId="77777777" w:rsidR="00CA0E4F" w:rsidRPr="00CA0E4F" w:rsidRDefault="00CA0E4F" w:rsidP="00CA0E4F">
            <w:pPr>
              <w:spacing w:after="0"/>
              <w:rPr>
                <w:rFonts w:ascii="Times New Roman" w:hAnsi="Times New Roman"/>
              </w:rPr>
            </w:pPr>
            <w:r w:rsidRPr="00CA0E4F">
              <w:rPr>
                <w:rFonts w:ascii="Times New Roman" w:hAnsi="Times New Roman"/>
              </w:rPr>
              <w:t>Identitätsbildung</w:t>
            </w:r>
          </w:p>
        </w:tc>
        <w:tc>
          <w:tcPr>
            <w:tcW w:w="0" w:type="auto"/>
            <w:vAlign w:val="center"/>
            <w:hideMark/>
          </w:tcPr>
          <w:p w14:paraId="3C311F51" w14:textId="77777777" w:rsidR="00CA0E4F" w:rsidRPr="00CA0E4F" w:rsidRDefault="00CA0E4F" w:rsidP="00CA0E4F">
            <w:pPr>
              <w:spacing w:after="0"/>
              <w:rPr>
                <w:rFonts w:ascii="Times New Roman" w:hAnsi="Times New Roman"/>
              </w:rPr>
            </w:pPr>
            <w:r w:rsidRPr="00CA0E4F">
              <w:rPr>
                <w:rFonts w:ascii="Times New Roman" w:hAnsi="Times New Roman"/>
              </w:rPr>
              <w:t>Konstruktion eines stabilen Selbstbildes durch Integration biografischer Elemente</w:t>
            </w:r>
          </w:p>
        </w:tc>
      </w:tr>
    </w:tbl>
    <w:p w14:paraId="52102CA6"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Diese Beispiele zeigen, dass integrale Funktionalität disziplinübergreifend relevant ist – von der Physik über Psychologie bis zur Kulturtheorie [85 Luhmann, N. (1995): Die Gesellschaft der Gesellschaft. Suhrkamp, S. 56–58].</w:t>
      </w:r>
    </w:p>
    <w:p w14:paraId="518DB3E5" w14:textId="77777777" w:rsidR="00CA0E4F" w:rsidRPr="00CA0E4F" w:rsidRDefault="00CA0E4F" w:rsidP="00CA0E4F">
      <w:pPr>
        <w:spacing w:after="0"/>
        <w:rPr>
          <w:rFonts w:ascii="Times New Roman" w:hAnsi="Times New Roman"/>
        </w:rPr>
      </w:pPr>
      <w:r w:rsidRPr="00CA0E4F">
        <w:rPr>
          <w:rFonts w:ascii="Times New Roman" w:hAnsi="Times New Roman"/>
        </w:rPr>
        <w:pict w14:anchorId="1DF13703">
          <v:rect id="_x0000_i1248" style="width:0;height:1.5pt" o:hralign="center" o:hrstd="t" o:hr="t" fillcolor="#a0a0a0" stroked="f"/>
        </w:pict>
      </w:r>
    </w:p>
    <w:p w14:paraId="443B3EFE"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3.12.3 Funktionale Kohärenz als emergente Bedeutung</w:t>
      </w:r>
    </w:p>
    <w:p w14:paraId="2FEC7835"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 xml:space="preserve">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 [86 Deacon, T. (2012): </w:t>
      </w:r>
      <w:proofErr w:type="spellStart"/>
      <w:r w:rsidRPr="00CA0E4F">
        <w:rPr>
          <w:rFonts w:ascii="Times New Roman" w:hAnsi="Times New Roman"/>
        </w:rPr>
        <w:t>Incomplete</w:t>
      </w:r>
      <w:proofErr w:type="spellEnd"/>
      <w:r w:rsidRPr="00CA0E4F">
        <w:rPr>
          <w:rFonts w:ascii="Times New Roman" w:hAnsi="Times New Roman"/>
        </w:rPr>
        <w:t xml:space="preserve"> Nature. W. W. Norton &amp; Company, S. 378–384].</w:t>
      </w:r>
    </w:p>
    <w:p w14:paraId="1DCC4C3E"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B(t)=∫</w:t>
      </w:r>
      <w:proofErr w:type="spellStart"/>
      <w:r w:rsidRPr="00CA0E4F">
        <w:rPr>
          <w:rFonts w:ascii="Times New Roman" w:hAnsi="Times New Roman"/>
        </w:rPr>
        <w:t>Mw</w:t>
      </w:r>
      <w:proofErr w:type="spellEnd"/>
      <w:r w:rsidRPr="00CA0E4F">
        <w:rPr>
          <w:rFonts w:ascii="Times New Roman" w:hAnsi="Times New Roman"/>
        </w:rPr>
        <w:t>(</w:t>
      </w:r>
      <w:proofErr w:type="spellStart"/>
      <w:proofErr w:type="gramStart"/>
      <w:r w:rsidRPr="00CA0E4F">
        <w:rPr>
          <w:rFonts w:ascii="Times New Roman" w:hAnsi="Times New Roman"/>
        </w:rPr>
        <w:t>x,y</w:t>
      </w:r>
      <w:proofErr w:type="gramEnd"/>
      <w:r w:rsidRPr="00CA0E4F">
        <w:rPr>
          <w:rFonts w:ascii="Times New Roman" w:hAnsi="Times New Roman"/>
        </w:rPr>
        <w:t>,z,t</w:t>
      </w:r>
      <w:proofErr w:type="spellEnd"/>
      <w:r w:rsidRPr="00CA0E4F">
        <w:rPr>
          <w:rFonts w:ascii="Times New Roman" w:hAnsi="Times New Roman"/>
        </w:rPr>
        <w:t>)</w:t>
      </w:r>
      <w:r w:rsidRPr="00CA0E4F">
        <w:rPr>
          <w:rFonts w:ascii="Cambria Math" w:hAnsi="Cambria Math" w:cs="Cambria Math"/>
        </w:rPr>
        <w:t>⋅</w:t>
      </w:r>
      <w:r w:rsidRPr="00CA0E4F">
        <w:rPr>
          <w:rFonts w:ascii="Times New Roman" w:hAnsi="Times New Roman"/>
        </w:rPr>
        <w:t>σ(</w:t>
      </w:r>
      <w:proofErr w:type="spellStart"/>
      <w:r w:rsidRPr="00CA0E4F">
        <w:rPr>
          <w:rFonts w:ascii="Times New Roman" w:hAnsi="Times New Roman"/>
        </w:rPr>
        <w:t>x,y,z,t</w:t>
      </w:r>
      <w:proofErr w:type="spellEnd"/>
      <w:r w:rsidRPr="00CA0E4F">
        <w:rPr>
          <w:rFonts w:ascii="Times New Roman" w:hAnsi="Times New Roman"/>
        </w:rPr>
        <w:t>) </w:t>
      </w:r>
      <w:proofErr w:type="spellStart"/>
      <w:r w:rsidRPr="00CA0E4F">
        <w:rPr>
          <w:rFonts w:ascii="Times New Roman" w:hAnsi="Times New Roman"/>
        </w:rPr>
        <w:t>dVB</w:t>
      </w:r>
      <w:proofErr w:type="spellEnd"/>
      <w:r w:rsidRPr="00CA0E4F">
        <w:rPr>
          <w:rFonts w:ascii="Times New Roman" w:hAnsi="Times New Roman"/>
        </w:rPr>
        <w:t>(t)=\</w:t>
      </w:r>
      <w:proofErr w:type="spellStart"/>
      <w:r w:rsidRPr="00CA0E4F">
        <w:rPr>
          <w:rFonts w:ascii="Times New Roman" w:hAnsi="Times New Roman"/>
        </w:rPr>
        <w:t>int_M</w:t>
      </w:r>
      <w:proofErr w:type="spellEnd"/>
      <w:r w:rsidRPr="00CA0E4F">
        <w:rPr>
          <w:rFonts w:ascii="Times New Roman" w:hAnsi="Times New Roman"/>
        </w:rPr>
        <w:t xml:space="preserve"> w(x,y,z,t)\cdot\sigma(x,y,z,t)\,dVB(t)=∫M​w(x,y,z,t)</w:t>
      </w:r>
      <w:r w:rsidRPr="00CA0E4F">
        <w:rPr>
          <w:rFonts w:ascii="Cambria Math" w:hAnsi="Cambria Math" w:cs="Cambria Math"/>
        </w:rPr>
        <w:t>⋅</w:t>
      </w:r>
      <w:r w:rsidRPr="00CA0E4F">
        <w:rPr>
          <w:rFonts w:ascii="Times New Roman" w:hAnsi="Times New Roman"/>
        </w:rPr>
        <w:t>σ(x,y,z,t)dV (25)</w:t>
      </w:r>
    </w:p>
    <w:p w14:paraId="4195A8D6"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Diese mathematische Struktur zeigt: Bedeutung ist das Ergebnis selektiver Gewichtung lokal erzeugter semantischer Felder.</w:t>
      </w:r>
    </w:p>
    <w:p w14:paraId="257AEA11" w14:textId="77777777" w:rsidR="00CA0E4F" w:rsidRPr="00CA0E4F" w:rsidRDefault="00CA0E4F" w:rsidP="00CA0E4F">
      <w:pPr>
        <w:spacing w:after="0"/>
        <w:rPr>
          <w:rFonts w:ascii="Times New Roman" w:hAnsi="Times New Roman"/>
        </w:rPr>
      </w:pPr>
      <w:r w:rsidRPr="00CA0E4F">
        <w:rPr>
          <w:rFonts w:ascii="Times New Roman" w:hAnsi="Times New Roman"/>
        </w:rPr>
        <w:pict w14:anchorId="49D83A71">
          <v:rect id="_x0000_i1249" style="width:0;height:1.5pt" o:hralign="center" o:hrstd="t" o:hr="t" fillcolor="#a0a0a0" stroked="f"/>
        </w:pict>
      </w:r>
    </w:p>
    <w:p w14:paraId="77725D39"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3.12.4 Meta-Funktionalität und Systembeobachtung</w:t>
      </w:r>
    </w:p>
    <w:p w14:paraId="796F45BF"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Mit Meta-Funktionalität wird jene Ebene bezeichnet, auf der ein System seine eigenen Funktionszuweisungen beobachten, bewerten und verändern kann. Diese Selbstbezüglichkeit wird modelliert durch:</w:t>
      </w:r>
      <w:r w:rsidRPr="00CA0E4F">
        <w:rPr>
          <w:rFonts w:ascii="Times New Roman" w:hAnsi="Times New Roman"/>
        </w:rPr>
        <w:br/>
        <w:t>M(2</w:t>
      </w:r>
      <w:proofErr w:type="gramStart"/>
      <w:r w:rsidRPr="00CA0E4F">
        <w:rPr>
          <w:rFonts w:ascii="Times New Roman" w:hAnsi="Times New Roman"/>
        </w:rPr>
        <w:t>):F</w:t>
      </w:r>
      <w:proofErr w:type="gramEnd"/>
      <w:r w:rsidRPr="00CA0E4F">
        <w:rPr>
          <w:rFonts w:ascii="Times New Roman" w:hAnsi="Times New Roman"/>
        </w:rPr>
        <w:t>→O(2)</w:t>
      </w:r>
      <w:proofErr w:type="spellStart"/>
      <w:r w:rsidRPr="00CA0E4F">
        <w:rPr>
          <w:rFonts w:ascii="Times New Roman" w:hAnsi="Times New Roman"/>
        </w:rPr>
        <w:t>mitF</w:t>
      </w:r>
      <w:proofErr w:type="spellEnd"/>
      <w:r w:rsidRPr="00CA0E4F">
        <w:rPr>
          <w:rFonts w:ascii="Times New Roman" w:hAnsi="Times New Roman"/>
        </w:rPr>
        <w:t>={</w:t>
      </w:r>
      <w:proofErr w:type="spellStart"/>
      <w:r w:rsidRPr="00CA0E4F">
        <w:rPr>
          <w:rFonts w:ascii="Times New Roman" w:hAnsi="Times New Roman"/>
        </w:rPr>
        <w:t>f:M→R</w:t>
      </w:r>
      <w:proofErr w:type="spellEnd"/>
      <w:r w:rsidRPr="00CA0E4F">
        <w:rPr>
          <w:rFonts w:ascii="Times New Roman" w:hAnsi="Times New Roman"/>
        </w:rPr>
        <w:t>}M^{(2)}:F\</w:t>
      </w:r>
      <w:proofErr w:type="spellStart"/>
      <w:r w:rsidRPr="00CA0E4F">
        <w:rPr>
          <w:rFonts w:ascii="Times New Roman" w:hAnsi="Times New Roman"/>
        </w:rPr>
        <w:t>rightarrow</w:t>
      </w:r>
      <w:proofErr w:type="spellEnd"/>
      <w:r w:rsidRPr="00CA0E4F">
        <w:rPr>
          <w:rFonts w:ascii="Times New Roman" w:hAnsi="Times New Roman"/>
        </w:rPr>
        <w:t xml:space="preserve"> O^{(2)} \</w:t>
      </w:r>
      <w:proofErr w:type="spellStart"/>
      <w:r w:rsidRPr="00CA0E4F">
        <w:rPr>
          <w:rFonts w:ascii="Times New Roman" w:hAnsi="Times New Roman"/>
        </w:rPr>
        <w:t>quad</w:t>
      </w:r>
      <w:proofErr w:type="spellEnd"/>
      <w:r w:rsidRPr="00CA0E4F">
        <w:rPr>
          <w:rFonts w:ascii="Times New Roman" w:hAnsi="Times New Roman"/>
        </w:rPr>
        <w:t>\</w:t>
      </w:r>
      <w:proofErr w:type="spellStart"/>
      <w:r w:rsidRPr="00CA0E4F">
        <w:rPr>
          <w:rFonts w:ascii="Times New Roman" w:hAnsi="Times New Roman"/>
        </w:rPr>
        <w:t>text</w:t>
      </w:r>
      <w:proofErr w:type="spellEnd"/>
      <w:r w:rsidRPr="00CA0E4F">
        <w:rPr>
          <w:rFonts w:ascii="Times New Roman" w:hAnsi="Times New Roman"/>
        </w:rPr>
        <w:t>{mit}\</w:t>
      </w:r>
      <w:proofErr w:type="spellStart"/>
      <w:r w:rsidRPr="00CA0E4F">
        <w:rPr>
          <w:rFonts w:ascii="Times New Roman" w:hAnsi="Times New Roman"/>
        </w:rPr>
        <w:t>quad</w:t>
      </w:r>
      <w:proofErr w:type="spellEnd"/>
      <w:r w:rsidRPr="00CA0E4F">
        <w:rPr>
          <w:rFonts w:ascii="Times New Roman" w:hAnsi="Times New Roman"/>
        </w:rPr>
        <w:t xml:space="preserve"> F=\{</w:t>
      </w:r>
      <w:proofErr w:type="spellStart"/>
      <w:r w:rsidRPr="00CA0E4F">
        <w:rPr>
          <w:rFonts w:ascii="Times New Roman" w:hAnsi="Times New Roman"/>
        </w:rPr>
        <w:t>f:M</w:t>
      </w:r>
      <w:proofErr w:type="spellEnd"/>
      <w:r w:rsidRPr="00CA0E4F">
        <w:rPr>
          <w:rFonts w:ascii="Times New Roman" w:hAnsi="Times New Roman"/>
        </w:rPr>
        <w:t>\</w:t>
      </w:r>
      <w:proofErr w:type="spellStart"/>
      <w:r w:rsidRPr="00CA0E4F">
        <w:rPr>
          <w:rFonts w:ascii="Times New Roman" w:hAnsi="Times New Roman"/>
        </w:rPr>
        <w:t>rightarrow</w:t>
      </w:r>
      <w:proofErr w:type="spellEnd"/>
      <w:r w:rsidRPr="00CA0E4F">
        <w:rPr>
          <w:rFonts w:ascii="Times New Roman" w:hAnsi="Times New Roman"/>
        </w:rPr>
        <w:t>\</w:t>
      </w:r>
      <w:proofErr w:type="spellStart"/>
      <w:r w:rsidRPr="00CA0E4F">
        <w:rPr>
          <w:rFonts w:ascii="Times New Roman" w:hAnsi="Times New Roman"/>
        </w:rPr>
        <w:t>mathbb</w:t>
      </w:r>
      <w:proofErr w:type="spellEnd"/>
      <w:r w:rsidRPr="00CA0E4F">
        <w:rPr>
          <w:rFonts w:ascii="Times New Roman" w:hAnsi="Times New Roman"/>
        </w:rPr>
        <w:t>{R}\}M(2):F→O(2)</w:t>
      </w:r>
      <w:proofErr w:type="spellStart"/>
      <w:r w:rsidRPr="00CA0E4F">
        <w:rPr>
          <w:rFonts w:ascii="Times New Roman" w:hAnsi="Times New Roman"/>
        </w:rPr>
        <w:t>mitF</w:t>
      </w:r>
      <w:proofErr w:type="spellEnd"/>
      <w:r w:rsidRPr="00CA0E4F">
        <w:rPr>
          <w:rFonts w:ascii="Times New Roman" w:hAnsi="Times New Roman"/>
        </w:rPr>
        <w:t>={</w:t>
      </w:r>
      <w:proofErr w:type="spellStart"/>
      <w:r w:rsidRPr="00CA0E4F">
        <w:rPr>
          <w:rFonts w:ascii="Times New Roman" w:hAnsi="Times New Roman"/>
        </w:rPr>
        <w:t>f:M→R</w:t>
      </w:r>
      <w:proofErr w:type="spellEnd"/>
      <w:r w:rsidRPr="00CA0E4F">
        <w:rPr>
          <w:rFonts w:ascii="Times New Roman" w:hAnsi="Times New Roman"/>
        </w:rPr>
        <w:t>} (26)</w:t>
      </w:r>
    </w:p>
    <w:p w14:paraId="3CD39BE9"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 xml:space="preserve">Die Fähigkeit zur metakognitiven Kontrolle ist grundlegend für adaptive, lernfähige und selbstregulierende Systeme [87 </w:t>
      </w:r>
      <w:proofErr w:type="spellStart"/>
      <w:r w:rsidRPr="00CA0E4F">
        <w:rPr>
          <w:rFonts w:ascii="Times New Roman" w:hAnsi="Times New Roman"/>
        </w:rPr>
        <w:t>Flavell</w:t>
      </w:r>
      <w:proofErr w:type="spellEnd"/>
      <w:r w:rsidRPr="00CA0E4F">
        <w:rPr>
          <w:rFonts w:ascii="Times New Roman" w:hAnsi="Times New Roman"/>
        </w:rPr>
        <w:t xml:space="preserve">, J. H. (1979): </w:t>
      </w:r>
      <w:proofErr w:type="spellStart"/>
      <w:r w:rsidRPr="00CA0E4F">
        <w:rPr>
          <w:rFonts w:ascii="Times New Roman" w:hAnsi="Times New Roman"/>
        </w:rPr>
        <w:t>Metacognition</w:t>
      </w:r>
      <w:proofErr w:type="spellEnd"/>
      <w:r w:rsidRPr="00CA0E4F">
        <w:rPr>
          <w:rFonts w:ascii="Times New Roman" w:hAnsi="Times New Roman"/>
        </w:rPr>
        <w:t xml:space="preserve"> and </w:t>
      </w:r>
      <w:proofErr w:type="spellStart"/>
      <w:r w:rsidRPr="00CA0E4F">
        <w:rPr>
          <w:rFonts w:ascii="Times New Roman" w:hAnsi="Times New Roman"/>
        </w:rPr>
        <w:t>cognitive</w:t>
      </w:r>
      <w:proofErr w:type="spellEnd"/>
      <w:r w:rsidRPr="00CA0E4F">
        <w:rPr>
          <w:rFonts w:ascii="Times New Roman" w:hAnsi="Times New Roman"/>
        </w:rPr>
        <w:t xml:space="preserve"> </w:t>
      </w:r>
      <w:proofErr w:type="spellStart"/>
      <w:r w:rsidRPr="00CA0E4F">
        <w:rPr>
          <w:rFonts w:ascii="Times New Roman" w:hAnsi="Times New Roman"/>
        </w:rPr>
        <w:t>monitoring</w:t>
      </w:r>
      <w:proofErr w:type="spellEnd"/>
      <w:r w:rsidRPr="00CA0E4F">
        <w:rPr>
          <w:rFonts w:ascii="Times New Roman" w:hAnsi="Times New Roman"/>
        </w:rPr>
        <w:t xml:space="preserve">. In: American </w:t>
      </w:r>
      <w:proofErr w:type="spellStart"/>
      <w:r w:rsidRPr="00CA0E4F">
        <w:rPr>
          <w:rFonts w:ascii="Times New Roman" w:hAnsi="Times New Roman"/>
        </w:rPr>
        <w:t>Psychologist</w:t>
      </w:r>
      <w:proofErr w:type="spellEnd"/>
      <w:r w:rsidRPr="00CA0E4F">
        <w:rPr>
          <w:rFonts w:ascii="Times New Roman" w:hAnsi="Times New Roman"/>
        </w:rPr>
        <w:t>, 34(10), S. 906–911].</w:t>
      </w:r>
    </w:p>
    <w:p w14:paraId="1D11064C" w14:textId="77777777" w:rsidR="00CA0E4F" w:rsidRPr="00CA0E4F" w:rsidRDefault="00CA0E4F" w:rsidP="00CA0E4F">
      <w:pPr>
        <w:spacing w:after="0"/>
        <w:rPr>
          <w:rFonts w:ascii="Times New Roman" w:hAnsi="Times New Roman"/>
        </w:rPr>
      </w:pPr>
      <w:r w:rsidRPr="00CA0E4F">
        <w:rPr>
          <w:rFonts w:ascii="Times New Roman" w:hAnsi="Times New Roman"/>
        </w:rPr>
        <w:pict w14:anchorId="0746DE6A">
          <v:rect id="_x0000_i1250" style="width:0;height:1.5pt" o:hralign="center" o:hrstd="t" o:hr="t" fillcolor="#a0a0a0" stroked="f"/>
        </w:pict>
      </w:r>
    </w:p>
    <w:p w14:paraId="312B647B"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3.12.5 Transzendenz und Spiritualität als emergente Integrationen</w:t>
      </w:r>
    </w:p>
    <w:p w14:paraId="68BA9879"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Ein Spezialfall integraler Funktionalität ist die transzendente Erfahrung:</w:t>
      </w:r>
      <w:r w:rsidRPr="00CA0E4F">
        <w:rPr>
          <w:rFonts w:ascii="Times New Roman" w:hAnsi="Times New Roman"/>
        </w:rPr>
        <w:br/>
        <w:t xml:space="preserve">William James spricht vom „Gefühl der Verbundenheit mit einem umfassenderen Ganzen“ [88 James, W. (1902): The </w:t>
      </w:r>
      <w:proofErr w:type="spellStart"/>
      <w:r w:rsidRPr="00CA0E4F">
        <w:rPr>
          <w:rFonts w:ascii="Times New Roman" w:hAnsi="Times New Roman"/>
        </w:rPr>
        <w:t>Varieties</w:t>
      </w:r>
      <w:proofErr w:type="spellEnd"/>
      <w:r w:rsidRPr="00CA0E4F">
        <w:rPr>
          <w:rFonts w:ascii="Times New Roman" w:hAnsi="Times New Roman"/>
        </w:rPr>
        <w:t xml:space="preserve"> </w:t>
      </w:r>
      <w:proofErr w:type="spellStart"/>
      <w:r w:rsidRPr="00CA0E4F">
        <w:rPr>
          <w:rFonts w:ascii="Times New Roman" w:hAnsi="Times New Roman"/>
        </w:rPr>
        <w:t>of</w:t>
      </w:r>
      <w:proofErr w:type="spellEnd"/>
      <w:r w:rsidRPr="00CA0E4F">
        <w:rPr>
          <w:rFonts w:ascii="Times New Roman" w:hAnsi="Times New Roman"/>
        </w:rPr>
        <w:t xml:space="preserve"> </w:t>
      </w:r>
      <w:proofErr w:type="spellStart"/>
      <w:r w:rsidRPr="00CA0E4F">
        <w:rPr>
          <w:rFonts w:ascii="Times New Roman" w:hAnsi="Times New Roman"/>
        </w:rPr>
        <w:t>Religious</w:t>
      </w:r>
      <w:proofErr w:type="spellEnd"/>
      <w:r w:rsidRPr="00CA0E4F">
        <w:rPr>
          <w:rFonts w:ascii="Times New Roman" w:hAnsi="Times New Roman"/>
        </w:rPr>
        <w:t xml:space="preserve"> Experience. Longmans, Green &amp; Co., S. 38].</w:t>
      </w:r>
      <w:r w:rsidRPr="00CA0E4F">
        <w:rPr>
          <w:rFonts w:ascii="Times New Roman" w:hAnsi="Times New Roman"/>
        </w:rPr>
        <w:br/>
        <w:t xml:space="preserve">Ken </w:t>
      </w:r>
      <w:proofErr w:type="spellStart"/>
      <w:r w:rsidRPr="00CA0E4F">
        <w:rPr>
          <w:rFonts w:ascii="Times New Roman" w:hAnsi="Times New Roman"/>
        </w:rPr>
        <w:t>Wilber</w:t>
      </w:r>
      <w:proofErr w:type="spellEnd"/>
      <w:r w:rsidRPr="00CA0E4F">
        <w:rPr>
          <w:rFonts w:ascii="Times New Roman" w:hAnsi="Times New Roman"/>
        </w:rPr>
        <w:t xml:space="preserve"> sieht darin integrative Bewusstseinsstufen im Sinne eines strukturellen Aufstiegs [89 </w:t>
      </w:r>
      <w:proofErr w:type="spellStart"/>
      <w:r w:rsidRPr="00CA0E4F">
        <w:rPr>
          <w:rFonts w:ascii="Times New Roman" w:hAnsi="Times New Roman"/>
        </w:rPr>
        <w:t>Wilber</w:t>
      </w:r>
      <w:proofErr w:type="spellEnd"/>
      <w:r w:rsidRPr="00CA0E4F">
        <w:rPr>
          <w:rFonts w:ascii="Times New Roman" w:hAnsi="Times New Roman"/>
        </w:rPr>
        <w:t xml:space="preserve">, K. (2000): Integral </w:t>
      </w:r>
      <w:proofErr w:type="spellStart"/>
      <w:r w:rsidRPr="00CA0E4F">
        <w:rPr>
          <w:rFonts w:ascii="Times New Roman" w:hAnsi="Times New Roman"/>
        </w:rPr>
        <w:t>Psychology</w:t>
      </w:r>
      <w:proofErr w:type="spellEnd"/>
      <w:r w:rsidRPr="00CA0E4F">
        <w:rPr>
          <w:rFonts w:ascii="Times New Roman" w:hAnsi="Times New Roman"/>
        </w:rPr>
        <w:t xml:space="preserve">. </w:t>
      </w:r>
      <w:proofErr w:type="spellStart"/>
      <w:r w:rsidRPr="00CA0E4F">
        <w:rPr>
          <w:rFonts w:ascii="Times New Roman" w:hAnsi="Times New Roman"/>
        </w:rPr>
        <w:t>Shambhala</w:t>
      </w:r>
      <w:proofErr w:type="spellEnd"/>
      <w:r w:rsidRPr="00CA0E4F">
        <w:rPr>
          <w:rFonts w:ascii="Times New Roman" w:hAnsi="Times New Roman"/>
        </w:rPr>
        <w:t xml:space="preserve"> Publications, S. 82–85].</w:t>
      </w:r>
      <w:r w:rsidRPr="00CA0E4F">
        <w:rPr>
          <w:rFonts w:ascii="Times New Roman" w:hAnsi="Times New Roman"/>
        </w:rPr>
        <w:br/>
        <w:t>Diese Zustände erscheinen im funktionalen Modell als Meta-Stabilitäten semantischer Felder – temporäre Phasen höherer Kohärenz.</w:t>
      </w:r>
    </w:p>
    <w:p w14:paraId="59785955" w14:textId="77777777" w:rsidR="00CA0E4F" w:rsidRPr="00CA0E4F" w:rsidRDefault="00CA0E4F" w:rsidP="00CA0E4F">
      <w:pPr>
        <w:spacing w:after="0"/>
        <w:rPr>
          <w:rFonts w:ascii="Times New Roman" w:hAnsi="Times New Roman"/>
        </w:rPr>
      </w:pPr>
      <w:r w:rsidRPr="00CA0E4F">
        <w:rPr>
          <w:rFonts w:ascii="Times New Roman" w:hAnsi="Times New Roman"/>
        </w:rPr>
        <w:pict w14:anchorId="44CF486C">
          <v:rect id="_x0000_i1251" style="width:0;height:1.5pt" o:hralign="center" o:hrstd="t" o:hr="t" fillcolor="#a0a0a0" stroked="f"/>
        </w:pict>
      </w:r>
    </w:p>
    <w:p w14:paraId="790809FC"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3.12.6 Methodisch-didaktische Betrachtung</w:t>
      </w:r>
    </w:p>
    <w:p w14:paraId="44740F45"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Die Modellierung integraler Funktionalität erlaubt es, lernprozessuale Bedeutungskonstruktion systematisch zu erfassen: Bedeutung entsteht nicht durch bloße Vermittlung, sondern durch aktive Kontextualisierung und funktionale Integration. Lehrformate wie Problem-</w:t>
      </w:r>
      <w:proofErr w:type="spellStart"/>
      <w:r w:rsidRPr="00CA0E4F">
        <w:rPr>
          <w:rFonts w:ascii="Times New Roman" w:hAnsi="Times New Roman"/>
        </w:rPr>
        <w:t>Based</w:t>
      </w:r>
      <w:proofErr w:type="spellEnd"/>
      <w:r w:rsidRPr="00CA0E4F">
        <w:rPr>
          <w:rFonts w:ascii="Times New Roman" w:hAnsi="Times New Roman"/>
        </w:rPr>
        <w:t xml:space="preserve"> Learning, konzeptuelle Netzwerkarbeit oder Metakognitionsaufgaben unterstützen genau diesen Prozess [90 </w:t>
      </w:r>
      <w:proofErr w:type="spellStart"/>
      <w:r w:rsidRPr="00CA0E4F">
        <w:rPr>
          <w:rFonts w:ascii="Times New Roman" w:hAnsi="Times New Roman"/>
        </w:rPr>
        <w:t>Sfard</w:t>
      </w:r>
      <w:proofErr w:type="spellEnd"/>
      <w:r w:rsidRPr="00CA0E4F">
        <w:rPr>
          <w:rFonts w:ascii="Times New Roman" w:hAnsi="Times New Roman"/>
        </w:rPr>
        <w:t xml:space="preserve">, A. (2008): </w:t>
      </w:r>
      <w:proofErr w:type="spellStart"/>
      <w:r w:rsidRPr="00CA0E4F">
        <w:rPr>
          <w:rFonts w:ascii="Times New Roman" w:hAnsi="Times New Roman"/>
        </w:rPr>
        <w:t>Thinking</w:t>
      </w:r>
      <w:proofErr w:type="spellEnd"/>
      <w:r w:rsidRPr="00CA0E4F">
        <w:rPr>
          <w:rFonts w:ascii="Times New Roman" w:hAnsi="Times New Roman"/>
        </w:rPr>
        <w:t xml:space="preserve"> </w:t>
      </w:r>
      <w:proofErr w:type="spellStart"/>
      <w:r w:rsidRPr="00CA0E4F">
        <w:rPr>
          <w:rFonts w:ascii="Times New Roman" w:hAnsi="Times New Roman"/>
        </w:rPr>
        <w:t>as</w:t>
      </w:r>
      <w:proofErr w:type="spellEnd"/>
      <w:r w:rsidRPr="00CA0E4F">
        <w:rPr>
          <w:rFonts w:ascii="Times New Roman" w:hAnsi="Times New Roman"/>
        </w:rPr>
        <w:t xml:space="preserve"> </w:t>
      </w:r>
      <w:proofErr w:type="spellStart"/>
      <w:r w:rsidRPr="00CA0E4F">
        <w:rPr>
          <w:rFonts w:ascii="Times New Roman" w:hAnsi="Times New Roman"/>
        </w:rPr>
        <w:t>Communicating</w:t>
      </w:r>
      <w:proofErr w:type="spellEnd"/>
      <w:r w:rsidRPr="00CA0E4F">
        <w:rPr>
          <w:rFonts w:ascii="Times New Roman" w:hAnsi="Times New Roman"/>
        </w:rPr>
        <w:t>. Cambridge University Press, Kap. 5].</w:t>
      </w:r>
    </w:p>
    <w:p w14:paraId="337A9452"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Für die Didaktik ergibt sich ein Paradigmenwechsel: Bedeutung ist nicht das Ergebnis, sondern die emergente Dynamik des Lernens selbst.</w:t>
      </w:r>
    </w:p>
    <w:p w14:paraId="0098E7DB" w14:textId="77777777" w:rsidR="00CA0E4F" w:rsidRPr="00CA0E4F" w:rsidRDefault="00CA0E4F" w:rsidP="00CA0E4F">
      <w:pPr>
        <w:spacing w:after="0"/>
        <w:rPr>
          <w:rFonts w:ascii="Times New Roman" w:hAnsi="Times New Roman"/>
        </w:rPr>
      </w:pPr>
      <w:r w:rsidRPr="00CA0E4F">
        <w:rPr>
          <w:rFonts w:ascii="Times New Roman" w:hAnsi="Times New Roman"/>
        </w:rPr>
        <w:pict w14:anchorId="5F1A2EC0">
          <v:rect id="_x0000_i1252" style="width:0;height:1.5pt" o:hralign="center" o:hrstd="t" o:hr="t" fillcolor="#a0a0a0" stroked="f"/>
        </w:pict>
      </w:r>
    </w:p>
    <w:p w14:paraId="05037CC7" w14:textId="77777777" w:rsidR="00CA0E4F" w:rsidRPr="00CA0E4F" w:rsidRDefault="00CA0E4F" w:rsidP="00CA0E4F">
      <w:pPr>
        <w:spacing w:before="100" w:beforeAutospacing="1" w:after="100" w:afterAutospacing="1"/>
        <w:outlineLvl w:val="2"/>
        <w:rPr>
          <w:rFonts w:ascii="Times New Roman" w:hAnsi="Times New Roman"/>
          <w:b/>
          <w:bCs/>
          <w:sz w:val="27"/>
          <w:szCs w:val="27"/>
        </w:rPr>
      </w:pPr>
      <w:r w:rsidRPr="00CA0E4F">
        <w:rPr>
          <w:rFonts w:ascii="Times New Roman" w:hAnsi="Times New Roman"/>
          <w:b/>
          <w:bCs/>
          <w:sz w:val="27"/>
          <w:szCs w:val="27"/>
        </w:rPr>
        <w:t>3.12.7 Zusammenfassung und Ausblick</w:t>
      </w:r>
    </w:p>
    <w:p w14:paraId="71D684F4"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Integrale Funktionalität beschreibt den Prozess, durch den lokale Beobachtungen zu globalen Sinnstrukturen führen. Sie verknüpft Selbstorganisation, semantische Kohärenz und narrative Dynamik zu einem Prinzip bedeutungsbildender Systeme – physikalisch, biologisch, sozial oder transpersonal.</w:t>
      </w:r>
    </w:p>
    <w:p w14:paraId="4DB785D9" w14:textId="77777777" w:rsidR="00CA0E4F" w:rsidRPr="00CA0E4F" w:rsidRDefault="00CA0E4F" w:rsidP="00CA0E4F">
      <w:pPr>
        <w:spacing w:before="100" w:beforeAutospacing="1" w:after="100" w:afterAutospacing="1"/>
        <w:rPr>
          <w:rFonts w:ascii="Times New Roman" w:hAnsi="Times New Roman"/>
        </w:rPr>
      </w:pPr>
      <w:r w:rsidRPr="00CA0E4F">
        <w:rPr>
          <w:rFonts w:ascii="Times New Roman" w:hAnsi="Times New Roman"/>
        </w:rPr>
        <w:t>Ausblick auf 3.13: Bedeutungsfelder und semantische Attraktoren im funktionalen Raum.</w:t>
      </w:r>
    </w:p>
    <w:p w14:paraId="1496C481" w14:textId="77777777" w:rsidR="00CA0E4F" w:rsidRPr="00CA0E4F" w:rsidRDefault="00CA0E4F" w:rsidP="00CA0E4F">
      <w:pPr>
        <w:spacing w:after="0"/>
        <w:rPr>
          <w:rFonts w:ascii="Times New Roman" w:hAnsi="Times New Roman"/>
        </w:rPr>
      </w:pPr>
      <w:r w:rsidRPr="00CA0E4F">
        <w:rPr>
          <w:rFonts w:ascii="Times New Roman" w:hAnsi="Times New Roman"/>
        </w:rPr>
        <w:pict w14:anchorId="0A805B96">
          <v:rect id="_x0000_i1253" style="width:0;height:1.5pt" o:hralign="center" o:hrstd="t" o:hr="t" fillcolor="#a0a0a0" stroked="f"/>
        </w:pict>
      </w:r>
    </w:p>
    <w:p w14:paraId="301E83D7" w14:textId="77777777" w:rsidR="00D707F1" w:rsidRPr="00D707F1" w:rsidRDefault="00D707F1" w:rsidP="00EA7552">
      <w:pPr>
        <w:pStyle w:val="berschrift3"/>
      </w:pPr>
      <w:r w:rsidRPr="00D707F1">
        <w:rPr>
          <w:rStyle w:val="berschrift1Zchn"/>
        </w:rPr>
        <w:t>3.13 Bedeutungsfelder und semantische Attraktoren</w:t>
      </w:r>
      <w:r w:rsidRPr="00D707F1">
        <w:rPr>
          <w:rStyle w:val="berschrift1Zchn"/>
        </w:rPr>
        <w:br/>
      </w:r>
      <w:r w:rsidRPr="00D707F1">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1DB49F0E" w14:textId="77777777" w:rsidR="00D707F1" w:rsidRPr="00D707F1" w:rsidRDefault="00D707F1" w:rsidP="00D707F1">
      <w:pPr>
        <w:spacing w:after="0"/>
        <w:rPr>
          <w:rFonts w:ascii="Times New Roman" w:hAnsi="Times New Roman"/>
        </w:rPr>
      </w:pPr>
      <w:r w:rsidRPr="00D707F1">
        <w:rPr>
          <w:rFonts w:ascii="Times New Roman" w:hAnsi="Times New Roman"/>
        </w:rPr>
        <w:pict w14:anchorId="2A0F9756">
          <v:rect id="_x0000_i1262" style="width:0;height:1.5pt" o:hralign="center" o:hrstd="t" o:hr="t" fillcolor="#a0a0a0" stroked="f"/>
        </w:pict>
      </w:r>
    </w:p>
    <w:p w14:paraId="3546AEA8"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3.13.1 Bedeutungsfelder im funktionalen Raum</w:t>
      </w:r>
      <w:r w:rsidRPr="00D707F1">
        <w:rPr>
          <w:rFonts w:ascii="Times New Roman" w:hAnsi="Times New Roman"/>
        </w:rPr>
        <w:br/>
        <w:t>Ein Bedeutungsfeld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r w:rsidRPr="00D707F1">
        <w:rPr>
          <w:rFonts w:ascii="Times New Roman" w:hAnsi="Times New Roman"/>
        </w:rPr>
        <w:br/>
        <w:t>Solche Felder entstehen durch:</w:t>
      </w:r>
      <w:r w:rsidRPr="00D707F1">
        <w:rPr>
          <w:rFonts w:ascii="Times New Roman" w:hAnsi="Times New Roman"/>
        </w:rPr>
        <w:br/>
        <w:t>– kognitive Assoziationen,</w:t>
      </w:r>
      <w:r w:rsidRPr="00D707F1">
        <w:rPr>
          <w:rFonts w:ascii="Times New Roman" w:hAnsi="Times New Roman"/>
        </w:rPr>
        <w:br/>
        <w:t>– soziale Interaktion,</w:t>
      </w:r>
      <w:r w:rsidRPr="00D707F1">
        <w:rPr>
          <w:rFonts w:ascii="Times New Roman" w:hAnsi="Times New Roman"/>
        </w:rPr>
        <w:br/>
        <w:t>– kulturelle Prägung,</w:t>
      </w:r>
      <w:r w:rsidRPr="00D707F1">
        <w:rPr>
          <w:rFonts w:ascii="Times New Roman" w:hAnsi="Times New Roman"/>
        </w:rPr>
        <w:br/>
        <w:t>– individuelle Lebensgeschichte.</w:t>
      </w:r>
      <w:r w:rsidRPr="00D707F1">
        <w:rPr>
          <w:rFonts w:ascii="Times New Roman" w:hAnsi="Times New Roman"/>
        </w:rPr>
        <w:br/>
        <w:t xml:space="preserve">Im funktionalen Raummodell entspricht ein Bedeutungsfeld einem semantischen </w:t>
      </w:r>
      <w:proofErr w:type="spellStart"/>
      <w:r w:rsidRPr="00D707F1">
        <w:rPr>
          <w:rFonts w:ascii="Times New Roman" w:hAnsi="Times New Roman"/>
        </w:rPr>
        <w:t>Tensorraum</w:t>
      </w:r>
      <w:proofErr w:type="spellEnd"/>
      <w:r w:rsidRPr="00D707F1">
        <w:rPr>
          <w:rFonts w:ascii="Times New Roman" w:hAnsi="Times New Roman"/>
        </w:rPr>
        <w:t>, dessen Dimensionen auch intentional, narrativ und emotional sind ([Koller 2011, Semantische Felder in der Kognitionslinguistik, S. 12–18])[91].</w:t>
      </w:r>
    </w:p>
    <w:p w14:paraId="73A74350" w14:textId="77777777" w:rsidR="00D707F1" w:rsidRPr="00D707F1" w:rsidRDefault="00D707F1" w:rsidP="00D707F1">
      <w:pPr>
        <w:spacing w:after="0"/>
        <w:rPr>
          <w:rFonts w:ascii="Times New Roman" w:hAnsi="Times New Roman"/>
        </w:rPr>
      </w:pPr>
      <w:r w:rsidRPr="00D707F1">
        <w:rPr>
          <w:rFonts w:ascii="Times New Roman" w:hAnsi="Times New Roman"/>
        </w:rPr>
        <w:pict w14:anchorId="332D85BA">
          <v:rect id="_x0000_i1263" style="width:0;height:1.5pt" o:hralign="center" o:hrstd="t" o:hr="t" fillcolor="#a0a0a0" stroked="f"/>
        </w:pict>
      </w:r>
    </w:p>
    <w:p w14:paraId="72CE3D8F"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3.13.2 Semantische Attraktoren</w:t>
      </w:r>
      <w:r w:rsidRPr="00D707F1">
        <w:rPr>
          <w:rFonts w:ascii="Times New Roman" w:hAnsi="Times New Roman"/>
        </w:rPr>
        <w:br/>
        <w:t>Semantische Attraktoren sind stabile Bedeutungskonfigurationen innerhalb von Bedeutungsfeldern. Analog zu Attraktoren in dynamischen Systemen strukturieren sie die Konvergenz von Bedeutungen – jedoch nicht im physikalischen, sondern im semantischen Sinne.</w:t>
      </w:r>
      <w:r w:rsidRPr="00D707F1">
        <w:rPr>
          <w:rFonts w:ascii="Times New Roman" w:hAnsi="Times New Roman"/>
        </w:rPr>
        <w:br/>
      </w:r>
      <w:r w:rsidRPr="00D707F1">
        <w:rPr>
          <w:rFonts w:ascii="Times New Roman" w:hAnsi="Times New Roman"/>
          <w:b/>
          <w:bCs/>
        </w:rPr>
        <w:t>Typen semantischer Attraktoren:</w:t>
      </w:r>
      <w:r w:rsidRPr="00D707F1">
        <w:rPr>
          <w:rFonts w:ascii="Times New Roman" w:hAnsi="Times New Roman"/>
        </w:rPr>
        <w:br/>
        <w:t>– Narrative Attraktoren: stabile Deutungsrahmen (z. B. Heldenerzählungen, Trauma-Narrative),</w:t>
      </w:r>
      <w:r w:rsidRPr="00D707F1">
        <w:rPr>
          <w:rFonts w:ascii="Times New Roman" w:hAnsi="Times New Roman"/>
        </w:rPr>
        <w:br/>
        <w:t>– Wert-Attraktoren: normativ/affektiv aufgeladene Bedeutungszentren (z. B. Gerechtigkeit, Freiheit),</w:t>
      </w:r>
      <w:r w:rsidRPr="00D707F1">
        <w:rPr>
          <w:rFonts w:ascii="Times New Roman" w:hAnsi="Times New Roman"/>
        </w:rPr>
        <w:br/>
        <w:t>– Kognitive Attraktoren: Schemata, Frames, Begriffe.</w:t>
      </w:r>
      <w:r w:rsidRPr="00D707F1">
        <w:rPr>
          <w:rFonts w:ascii="Times New Roman" w:hAnsi="Times New Roman"/>
        </w:rPr>
        <w:br/>
        <w:t xml:space="preserve">Sie kanalisieren Bedeutungsprozesse, ohne sie vollständig zu determinieren ([Thagard 2005, </w:t>
      </w:r>
      <w:proofErr w:type="spellStart"/>
      <w:r w:rsidRPr="00D707F1">
        <w:rPr>
          <w:rFonts w:ascii="Times New Roman" w:hAnsi="Times New Roman"/>
        </w:rPr>
        <w:t>Mind</w:t>
      </w:r>
      <w:proofErr w:type="spellEnd"/>
      <w:r w:rsidRPr="00D707F1">
        <w:rPr>
          <w:rFonts w:ascii="Times New Roman" w:hAnsi="Times New Roman"/>
        </w:rPr>
        <w:t xml:space="preserve">: </w:t>
      </w:r>
      <w:proofErr w:type="spellStart"/>
      <w:r w:rsidRPr="00D707F1">
        <w:rPr>
          <w:rFonts w:ascii="Times New Roman" w:hAnsi="Times New Roman"/>
        </w:rPr>
        <w:t>Introduction</w:t>
      </w:r>
      <w:proofErr w:type="spellEnd"/>
      <w:r w:rsidRPr="00D707F1">
        <w:rPr>
          <w:rFonts w:ascii="Times New Roman" w:hAnsi="Times New Roman"/>
        </w:rPr>
        <w:t xml:space="preserve"> </w:t>
      </w:r>
      <w:proofErr w:type="spellStart"/>
      <w:r w:rsidRPr="00D707F1">
        <w:rPr>
          <w:rFonts w:ascii="Times New Roman" w:hAnsi="Times New Roman"/>
        </w:rPr>
        <w:t>to</w:t>
      </w:r>
      <w:proofErr w:type="spellEnd"/>
      <w:r w:rsidRPr="00D707F1">
        <w:rPr>
          <w:rFonts w:ascii="Times New Roman" w:hAnsi="Times New Roman"/>
        </w:rPr>
        <w:t xml:space="preserve"> </w:t>
      </w:r>
      <w:proofErr w:type="spellStart"/>
      <w:r w:rsidRPr="00D707F1">
        <w:rPr>
          <w:rFonts w:ascii="Times New Roman" w:hAnsi="Times New Roman"/>
        </w:rPr>
        <w:t>Cognitive</w:t>
      </w:r>
      <w:proofErr w:type="spellEnd"/>
      <w:r w:rsidRPr="00D707F1">
        <w:rPr>
          <w:rFonts w:ascii="Times New Roman" w:hAnsi="Times New Roman"/>
        </w:rPr>
        <w:t xml:space="preserve"> Science, S. 171–174])[92].</w:t>
      </w:r>
    </w:p>
    <w:p w14:paraId="6D1C8D8F" w14:textId="77777777" w:rsidR="00D707F1" w:rsidRPr="00D707F1" w:rsidRDefault="00D707F1" w:rsidP="00D707F1">
      <w:pPr>
        <w:spacing w:after="0"/>
        <w:rPr>
          <w:rFonts w:ascii="Times New Roman" w:hAnsi="Times New Roman"/>
        </w:rPr>
      </w:pPr>
      <w:r w:rsidRPr="00D707F1">
        <w:rPr>
          <w:rFonts w:ascii="Times New Roman" w:hAnsi="Times New Roman"/>
        </w:rPr>
        <w:pict w14:anchorId="746FEEFC">
          <v:rect id="_x0000_i1264" style="width:0;height:1.5pt" o:hralign="center" o:hrstd="t" o:hr="t" fillcolor="#a0a0a0" stroked="f"/>
        </w:pict>
      </w:r>
    </w:p>
    <w:p w14:paraId="7B6F9577"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3.13.3 Dynamik semantischer Felder</w:t>
      </w:r>
      <w:r w:rsidRPr="00D707F1">
        <w:rPr>
          <w:rFonts w:ascii="Times New Roman" w:hAnsi="Times New Roman"/>
        </w:rPr>
        <w:br/>
        <w:t>Semantische Felder sind hochdynamisch:</w:t>
      </w:r>
      <w:r w:rsidRPr="00D707F1">
        <w:rPr>
          <w:rFonts w:ascii="Times New Roman" w:hAnsi="Times New Roman"/>
        </w:rPr>
        <w:br/>
        <w:t>– Neue Informationen erzeugen lokale Deformationen.</w:t>
      </w:r>
      <w:r w:rsidRPr="00D707F1">
        <w:rPr>
          <w:rFonts w:ascii="Times New Roman" w:hAnsi="Times New Roman"/>
        </w:rPr>
        <w:br/>
        <w:t>– Attraktoren können instabil werden durch kognitive Dissonanz oder Diskursverschiebung.</w:t>
      </w:r>
      <w:r w:rsidRPr="00D707F1">
        <w:rPr>
          <w:rFonts w:ascii="Times New Roman" w:hAnsi="Times New Roman"/>
        </w:rPr>
        <w:br/>
        <w:t>– Neue Attraktoren entstehen durch mehrstufige Resonanzprozesse.</w:t>
      </w:r>
      <w:r w:rsidRPr="00D707F1">
        <w:rPr>
          <w:rFonts w:ascii="Times New Roman" w:hAnsi="Times New Roman"/>
        </w:rPr>
        <w:br/>
        <w:t xml:space="preserve">Diese Dynamik ist nichtlinear, rückgekoppelt und emergent – Bedeutung entsteht </w:t>
      </w:r>
      <w:proofErr w:type="spellStart"/>
      <w:r w:rsidRPr="00D707F1">
        <w:rPr>
          <w:rFonts w:ascii="Times New Roman" w:hAnsi="Times New Roman"/>
        </w:rPr>
        <w:t>konstellativ</w:t>
      </w:r>
      <w:proofErr w:type="spellEnd"/>
      <w:r w:rsidRPr="00D707F1">
        <w:rPr>
          <w:rFonts w:ascii="Times New Roman" w:hAnsi="Times New Roman"/>
        </w:rPr>
        <w:t xml:space="preserve">, nicht linear ([Nowak et al. 1990, The Evolution </w:t>
      </w:r>
      <w:proofErr w:type="spellStart"/>
      <w:r w:rsidRPr="00D707F1">
        <w:rPr>
          <w:rFonts w:ascii="Times New Roman" w:hAnsi="Times New Roman"/>
        </w:rPr>
        <w:t>of</w:t>
      </w:r>
      <w:proofErr w:type="spellEnd"/>
      <w:r w:rsidRPr="00D707F1">
        <w:rPr>
          <w:rFonts w:ascii="Times New Roman" w:hAnsi="Times New Roman"/>
        </w:rPr>
        <w:t xml:space="preserve"> </w:t>
      </w:r>
      <w:proofErr w:type="spellStart"/>
      <w:r w:rsidRPr="00D707F1">
        <w:rPr>
          <w:rFonts w:ascii="Times New Roman" w:hAnsi="Times New Roman"/>
        </w:rPr>
        <w:t>Cooperation</w:t>
      </w:r>
      <w:proofErr w:type="spellEnd"/>
      <w:r w:rsidRPr="00D707F1">
        <w:rPr>
          <w:rFonts w:ascii="Times New Roman" w:hAnsi="Times New Roman"/>
        </w:rPr>
        <w:t xml:space="preserve"> in Multidimensional </w:t>
      </w:r>
      <w:proofErr w:type="spellStart"/>
      <w:r w:rsidRPr="00D707F1">
        <w:rPr>
          <w:rFonts w:ascii="Times New Roman" w:hAnsi="Times New Roman"/>
        </w:rPr>
        <w:t>Strategy</w:t>
      </w:r>
      <w:proofErr w:type="spellEnd"/>
      <w:r w:rsidRPr="00D707F1">
        <w:rPr>
          <w:rFonts w:ascii="Times New Roman" w:hAnsi="Times New Roman"/>
        </w:rPr>
        <w:t xml:space="preserve"> Spaces, S. 329–334</w:t>
      </w:r>
      <w:proofErr w:type="gramStart"/>
      <w:r w:rsidRPr="00D707F1">
        <w:rPr>
          <w:rFonts w:ascii="Times New Roman" w:hAnsi="Times New Roman"/>
        </w:rPr>
        <w:t>])[</w:t>
      </w:r>
      <w:proofErr w:type="gramEnd"/>
      <w:r w:rsidRPr="00D707F1">
        <w:rPr>
          <w:rFonts w:ascii="Times New Roman" w:hAnsi="Times New Roman"/>
        </w:rPr>
        <w:t>93].</w:t>
      </w:r>
    </w:p>
    <w:p w14:paraId="02C5F371" w14:textId="77777777" w:rsidR="00D707F1" w:rsidRPr="00D707F1" w:rsidRDefault="00D707F1" w:rsidP="00D707F1">
      <w:pPr>
        <w:spacing w:after="0"/>
        <w:rPr>
          <w:rFonts w:ascii="Times New Roman" w:hAnsi="Times New Roman"/>
        </w:rPr>
      </w:pPr>
      <w:r w:rsidRPr="00D707F1">
        <w:rPr>
          <w:rFonts w:ascii="Times New Roman" w:hAnsi="Times New Roman"/>
        </w:rPr>
        <w:pict w14:anchorId="05301F27">
          <v:rect id="_x0000_i1265" style="width:0;height:1.5pt" o:hralign="center" o:hrstd="t" o:hr="t" fillcolor="#a0a0a0" stroked="f"/>
        </w:pict>
      </w:r>
    </w:p>
    <w:p w14:paraId="7F18D73E"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3.13.4 Modellierung im funktionalen Raum</w:t>
      </w:r>
      <w:r w:rsidRPr="00D707F1">
        <w:rPr>
          <w:rFonts w:ascii="Times New Roman" w:hAnsi="Times New Roman"/>
        </w:rPr>
        <w:br/>
        <w:t>Die semantische Strukturierung von Bedeutung kann über ein erweitertes Feldmodell mathematisch präzisiert werden. Die semantische Dichtefunktion σ(</w:t>
      </w:r>
      <w:proofErr w:type="spellStart"/>
      <w:r w:rsidRPr="00D707F1">
        <w:rPr>
          <w:rFonts w:ascii="Times New Roman" w:hAnsi="Times New Roman"/>
        </w:rPr>
        <w:t>x,y,z,t</w:t>
      </w:r>
      <w:proofErr w:type="spellEnd"/>
      <w:r w:rsidRPr="00D707F1">
        <w:rPr>
          <w:rFonts w:ascii="Times New Roman" w:hAnsi="Times New Roman"/>
        </w:rPr>
        <w:t>) bildet die Intensität oder Relevanz bestimmter Bedeutungsinhalte in Raum und Zeit ab:</w:t>
      </w:r>
      <w:r w:rsidRPr="00D707F1">
        <w:rPr>
          <w:rFonts w:ascii="Times New Roman" w:hAnsi="Times New Roman"/>
        </w:rPr>
        <w:br/>
        <w:t>σ:R³×R → R,</w:t>
      </w:r>
      <w:r w:rsidRPr="00D707F1">
        <w:rPr>
          <w:rFonts w:ascii="Times New Roman" w:hAnsi="Times New Roman"/>
        </w:rPr>
        <w:t> </w:t>
      </w:r>
      <w:r w:rsidRPr="00D707F1">
        <w:rPr>
          <w:rFonts w:ascii="Times New Roman" w:hAnsi="Times New Roman"/>
        </w:rPr>
        <w:t>(</w:t>
      </w:r>
      <w:proofErr w:type="spellStart"/>
      <w:r w:rsidRPr="00D707F1">
        <w:rPr>
          <w:rFonts w:ascii="Times New Roman" w:hAnsi="Times New Roman"/>
        </w:rPr>
        <w:t>x,y,z,t</w:t>
      </w:r>
      <w:proofErr w:type="spellEnd"/>
      <w:r w:rsidRPr="00D707F1">
        <w:rPr>
          <w:rFonts w:ascii="Times New Roman" w:hAnsi="Times New Roman"/>
        </w:rPr>
        <w:t xml:space="preserve">) </w:t>
      </w:r>
      <w:r w:rsidRPr="00D707F1">
        <w:rPr>
          <w:rFonts w:ascii="Cambria Math" w:hAnsi="Cambria Math" w:cs="Cambria Math"/>
        </w:rPr>
        <w:t>↦</w:t>
      </w:r>
      <w:r w:rsidRPr="00D707F1">
        <w:rPr>
          <w:rFonts w:ascii="Times New Roman" w:hAnsi="Times New Roman"/>
        </w:rPr>
        <w:t xml:space="preserve"> σ(</w:t>
      </w:r>
      <w:proofErr w:type="spellStart"/>
      <w:r w:rsidRPr="00D707F1">
        <w:rPr>
          <w:rFonts w:ascii="Times New Roman" w:hAnsi="Times New Roman"/>
        </w:rPr>
        <w:t>x,y,z,t</w:t>
      </w:r>
      <w:proofErr w:type="spellEnd"/>
      <w:r w:rsidRPr="00D707F1">
        <w:rPr>
          <w:rFonts w:ascii="Times New Roman" w:hAnsi="Times New Roman"/>
        </w:rPr>
        <w:t>)</w:t>
      </w:r>
      <w:r w:rsidRPr="00D707F1">
        <w:rPr>
          <w:rFonts w:ascii="Times New Roman" w:hAnsi="Times New Roman"/>
        </w:rPr>
        <w:t> </w:t>
      </w:r>
      <w:r w:rsidRPr="00D707F1">
        <w:rPr>
          <w:rFonts w:ascii="Times New Roman" w:hAnsi="Times New Roman"/>
        </w:rPr>
        <w:t> </w:t>
      </w:r>
      <w:r w:rsidRPr="00D707F1">
        <w:rPr>
          <w:rFonts w:ascii="Times New Roman" w:hAnsi="Times New Roman"/>
        </w:rPr>
        <w:t>(27)</w:t>
      </w:r>
      <w:r w:rsidRPr="00D707F1">
        <w:rPr>
          <w:rFonts w:ascii="Times New Roman" w:hAnsi="Times New Roman"/>
        </w:rPr>
        <w:br/>
        <w:t>mit einem semantischen Potential V(</w:t>
      </w:r>
      <w:proofErr w:type="spellStart"/>
      <w:r w:rsidRPr="00D707F1">
        <w:rPr>
          <w:rFonts w:ascii="Times New Roman" w:hAnsi="Times New Roman"/>
        </w:rPr>
        <w:t>x,y,z,t</w:t>
      </w:r>
      <w:proofErr w:type="spellEnd"/>
      <w:r w:rsidRPr="00D707F1">
        <w:rPr>
          <w:rFonts w:ascii="Times New Roman" w:hAnsi="Times New Roman"/>
        </w:rPr>
        <w:t>), das lokale Attraktoren erzeugt:</w:t>
      </w:r>
      <w:r w:rsidRPr="00D707F1">
        <w:rPr>
          <w:rFonts w:ascii="Times New Roman" w:hAnsi="Times New Roman"/>
        </w:rPr>
        <w:br/>
        <w:t>V(</w:t>
      </w:r>
      <w:proofErr w:type="spellStart"/>
      <w:r w:rsidRPr="00D707F1">
        <w:rPr>
          <w:rFonts w:ascii="Times New Roman" w:hAnsi="Times New Roman"/>
        </w:rPr>
        <w:t>x,y,z,t</w:t>
      </w:r>
      <w:proofErr w:type="spellEnd"/>
      <w:r w:rsidRPr="00D707F1">
        <w:rPr>
          <w:rFonts w:ascii="Times New Roman" w:hAnsi="Times New Roman"/>
        </w:rPr>
        <w:t>)=∑_(i=1)^N α_i · e^(−β_</w:t>
      </w:r>
      <w:proofErr w:type="spellStart"/>
      <w:r w:rsidRPr="00D707F1">
        <w:rPr>
          <w:rFonts w:ascii="Times New Roman" w:hAnsi="Times New Roman"/>
        </w:rPr>
        <w:t>i‖r</w:t>
      </w:r>
      <w:proofErr w:type="spellEnd"/>
      <w:r w:rsidRPr="00D707F1">
        <w:rPr>
          <w:rFonts w:ascii="Cambria Math" w:hAnsi="Cambria Math" w:cs="Cambria Math"/>
        </w:rPr>
        <w:t>⃗</w:t>
      </w:r>
      <w:r w:rsidRPr="00D707F1">
        <w:rPr>
          <w:rFonts w:ascii="Times New Roman" w:hAnsi="Times New Roman"/>
        </w:rPr>
        <w:t>−</w:t>
      </w:r>
      <w:proofErr w:type="spellStart"/>
      <w:r w:rsidRPr="00D707F1">
        <w:rPr>
          <w:rFonts w:ascii="Times New Roman" w:hAnsi="Times New Roman"/>
        </w:rPr>
        <w:t>r</w:t>
      </w:r>
      <w:r w:rsidRPr="00D707F1">
        <w:rPr>
          <w:rFonts w:ascii="Cambria Math" w:hAnsi="Cambria Math" w:cs="Cambria Math"/>
        </w:rPr>
        <w:t>⃗</w:t>
      </w:r>
      <w:r w:rsidRPr="00D707F1">
        <w:rPr>
          <w:rFonts w:ascii="Times New Roman" w:hAnsi="Times New Roman"/>
        </w:rPr>
        <w:t>_i</w:t>
      </w:r>
      <w:proofErr w:type="spellEnd"/>
      <w:r w:rsidRPr="00D707F1">
        <w:rPr>
          <w:rFonts w:ascii="Times New Roman" w:hAnsi="Times New Roman"/>
        </w:rPr>
        <w:t>(t)‖²)</w:t>
      </w:r>
      <w:r w:rsidRPr="00D707F1">
        <w:rPr>
          <w:rFonts w:ascii="Times New Roman" w:hAnsi="Times New Roman"/>
        </w:rPr>
        <w:t> </w:t>
      </w:r>
      <w:r w:rsidRPr="00D707F1">
        <w:rPr>
          <w:rFonts w:ascii="Times New Roman" w:hAnsi="Times New Roman"/>
        </w:rPr>
        <w:t> </w:t>
      </w:r>
      <w:r w:rsidRPr="00D707F1">
        <w:rPr>
          <w:rFonts w:ascii="Times New Roman" w:hAnsi="Times New Roman"/>
        </w:rPr>
        <w:t>(28)</w:t>
      </w:r>
    </w:p>
    <w:p w14:paraId="77065145"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3D-Darstellung von semantischen Potentialen</w:t>
      </w:r>
      <w:r w:rsidRPr="00D707F1">
        <w:rPr>
          <w:rFonts w:ascii="Times New Roman" w:hAnsi="Times New Roman"/>
        </w:rPr>
        <w:br/>
        <w:t xml:space="preserve">Funktional zeigt die Abbildung 4 Attraktoren (N = 4), jeweils mit eigenem Zentrum </w:t>
      </w:r>
      <w:proofErr w:type="spellStart"/>
      <w:r w:rsidRPr="00D707F1">
        <w:rPr>
          <w:rFonts w:ascii="Times New Roman" w:hAnsi="Times New Roman"/>
        </w:rPr>
        <w:t>r</w:t>
      </w:r>
      <w:r w:rsidRPr="00D707F1">
        <w:rPr>
          <w:rFonts w:ascii="Cambria Math" w:hAnsi="Cambria Math" w:cs="Cambria Math"/>
        </w:rPr>
        <w:t>⃗</w:t>
      </w:r>
      <w:r w:rsidRPr="00D707F1">
        <w:rPr>
          <w:rFonts w:ascii="Times New Roman" w:hAnsi="Times New Roman"/>
        </w:rPr>
        <w:t>_i</w:t>
      </w:r>
      <w:proofErr w:type="spellEnd"/>
      <w:r w:rsidRPr="00D707F1">
        <w:rPr>
          <w:rFonts w:ascii="Times New Roman" w:hAnsi="Times New Roman"/>
        </w:rPr>
        <w:t xml:space="preserve">, Stärke α_i und Ausdehnung β_i. Jeder Term im Summenzeichen modelliert einen bedeutungstragenden Punkt im semantischen Raum – vergleichbar mit Konzeptzentren, Themenfeldern oder intentionalen </w:t>
      </w:r>
      <w:proofErr w:type="spellStart"/>
      <w:r w:rsidRPr="00D707F1">
        <w:rPr>
          <w:rFonts w:ascii="Times New Roman" w:hAnsi="Times New Roman"/>
        </w:rPr>
        <w:t>Foki</w:t>
      </w:r>
      <w:proofErr w:type="spellEnd"/>
      <w:r w:rsidRPr="00D707F1">
        <w:rPr>
          <w:rFonts w:ascii="Times New Roman" w:hAnsi="Times New Roman"/>
        </w:rPr>
        <w:t>. Der Ausdruck e^(−β_</w:t>
      </w:r>
      <w:proofErr w:type="spellStart"/>
      <w:r w:rsidRPr="00D707F1">
        <w:rPr>
          <w:rFonts w:ascii="Times New Roman" w:hAnsi="Times New Roman"/>
        </w:rPr>
        <w:t>i‖r</w:t>
      </w:r>
      <w:proofErr w:type="spellEnd"/>
      <w:r w:rsidRPr="00D707F1">
        <w:rPr>
          <w:rFonts w:ascii="Cambria Math" w:hAnsi="Cambria Math" w:cs="Cambria Math"/>
        </w:rPr>
        <w:t>⃗</w:t>
      </w:r>
      <w:r w:rsidRPr="00D707F1">
        <w:rPr>
          <w:rFonts w:ascii="Times New Roman" w:hAnsi="Times New Roman"/>
        </w:rPr>
        <w:t>−</w:t>
      </w:r>
      <w:proofErr w:type="spellStart"/>
      <w:r w:rsidRPr="00D707F1">
        <w:rPr>
          <w:rFonts w:ascii="Times New Roman" w:hAnsi="Times New Roman"/>
        </w:rPr>
        <w:t>r</w:t>
      </w:r>
      <w:r w:rsidRPr="00D707F1">
        <w:rPr>
          <w:rFonts w:ascii="Cambria Math" w:hAnsi="Cambria Math" w:cs="Cambria Math"/>
        </w:rPr>
        <w:t>⃗</w:t>
      </w:r>
      <w:r w:rsidRPr="00D707F1">
        <w:rPr>
          <w:rFonts w:ascii="Times New Roman" w:hAnsi="Times New Roman"/>
        </w:rPr>
        <w:t>_i</w:t>
      </w:r>
      <w:proofErr w:type="spellEnd"/>
      <w:r w:rsidRPr="00D707F1">
        <w:rPr>
          <w:rFonts w:ascii="Times New Roman" w:hAnsi="Times New Roman"/>
        </w:rPr>
        <w:t xml:space="preserve">(t)‖²) erzeugt eine gaußförmige „Energieglocke“, zentriert auf </w:t>
      </w:r>
      <w:proofErr w:type="spellStart"/>
      <w:r w:rsidRPr="00D707F1">
        <w:rPr>
          <w:rFonts w:ascii="Times New Roman" w:hAnsi="Times New Roman"/>
        </w:rPr>
        <w:t>r_i</w:t>
      </w:r>
      <w:proofErr w:type="spellEnd"/>
      <w:r w:rsidRPr="00D707F1">
        <w:rPr>
          <w:rFonts w:ascii="Times New Roman" w:hAnsi="Times New Roman"/>
        </w:rPr>
        <w:t>. Je größer β_i, desto lokalisierter wirkt der Attraktor.</w:t>
      </w:r>
    </w:p>
    <w:p w14:paraId="4868BCA0"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rPr>
        <w:t>Die grafische Struktur besteht aus folgenden Elementen:</w:t>
      </w:r>
      <w:r w:rsidRPr="00D707F1">
        <w:rPr>
          <w:rFonts w:ascii="Times New Roman" w:hAnsi="Times New Roman"/>
        </w:rPr>
        <w:br/>
        <w:t xml:space="preserve">– Die farbige, geschlossene Fläche repräsentiert eine </w:t>
      </w:r>
      <w:proofErr w:type="spellStart"/>
      <w:r w:rsidRPr="00D707F1">
        <w:rPr>
          <w:rFonts w:ascii="Times New Roman" w:hAnsi="Times New Roman"/>
        </w:rPr>
        <w:t>Isowertfläche</w:t>
      </w:r>
      <w:proofErr w:type="spellEnd"/>
      <w:r w:rsidRPr="00D707F1">
        <w:rPr>
          <w:rFonts w:ascii="Times New Roman" w:hAnsi="Times New Roman"/>
        </w:rPr>
        <w:t>, d. h. den Bereich, in dem V(</w:t>
      </w:r>
      <w:proofErr w:type="spellStart"/>
      <w:r w:rsidRPr="00D707F1">
        <w:rPr>
          <w:rFonts w:ascii="Times New Roman" w:hAnsi="Times New Roman"/>
        </w:rPr>
        <w:t>x,y,z</w:t>
      </w:r>
      <w:proofErr w:type="spellEnd"/>
      <w:r w:rsidRPr="00D707F1">
        <w:rPr>
          <w:rFonts w:ascii="Times New Roman" w:hAnsi="Times New Roman"/>
        </w:rPr>
        <w:t>) einen bestimmten konstanten Wert hat (hier ca. 30 % der Maximalintensität).</w:t>
      </w:r>
      <w:r w:rsidRPr="00D707F1">
        <w:rPr>
          <w:rFonts w:ascii="Times New Roman" w:hAnsi="Times New Roman"/>
        </w:rPr>
        <w:br/>
        <w:t>– Die Flächen wirken organisch gewölbt, da sich mehrere Attraktoren überlagern: Sie können sich zu größeren Zonen semantischer Dichte verbinden oder isolierte Inseln bilden.</w:t>
      </w:r>
      <w:r w:rsidRPr="00D707F1">
        <w:rPr>
          <w:rFonts w:ascii="Times New Roman" w:hAnsi="Times New Roman"/>
        </w:rPr>
        <w:br/>
        <w:t>– Der Stil (weiche Farbabstufung, glatte Übergänge) reflektiert die analytische Natur des Feldes – keine harten Kanten, sondern kontinuierliche Übergänge zwischen Bedeutungshöfen.</w:t>
      </w:r>
    </w:p>
    <w:p w14:paraId="75192A00"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rPr>
        <w:t xml:space="preserve">Die Bedeutung besteht darin, dass Konzepte als Attraktoren wirken. Jedes Zentrum kann als semantischer Fokus verstanden werden – z. B. ein Begriff, Thema oder intentionaler Inhalt. Die semantische Topologie besteht darin, die Form des Feldes festzulegen: wo sich Bedeutung „ansammelt“, wie sie sich verteilt und in welche Richtungen sich semantische Flüsse bewegen könnten. Dieses Modell ist erweiterbar auf Zeit. In dynamischen Modellen kann </w:t>
      </w:r>
      <w:proofErr w:type="spellStart"/>
      <w:r w:rsidRPr="00D707F1">
        <w:rPr>
          <w:rFonts w:ascii="Times New Roman" w:hAnsi="Times New Roman"/>
        </w:rPr>
        <w:t>r</w:t>
      </w:r>
      <w:r w:rsidRPr="00D707F1">
        <w:rPr>
          <w:rFonts w:ascii="Cambria Math" w:hAnsi="Cambria Math" w:cs="Cambria Math"/>
        </w:rPr>
        <w:t>⃗</w:t>
      </w:r>
      <w:r w:rsidRPr="00D707F1">
        <w:rPr>
          <w:rFonts w:ascii="Times New Roman" w:hAnsi="Times New Roman"/>
        </w:rPr>
        <w:t>_i</w:t>
      </w:r>
      <w:proofErr w:type="spellEnd"/>
      <w:r w:rsidRPr="00D707F1">
        <w:rPr>
          <w:rFonts w:ascii="Times New Roman" w:hAnsi="Times New Roman"/>
        </w:rPr>
        <w:t>(t) wandern – Konzepte bewegen sich im Raum, Bedeutung wird dynamisch umverteilt (z. B. in Lernprozessen oder Bedeutungswandel) ([</w:t>
      </w:r>
      <w:proofErr w:type="spellStart"/>
      <w:r w:rsidRPr="00D707F1">
        <w:rPr>
          <w:rFonts w:ascii="Times New Roman" w:hAnsi="Times New Roman"/>
        </w:rPr>
        <w:t>Gabora</w:t>
      </w:r>
      <w:proofErr w:type="spellEnd"/>
      <w:r w:rsidRPr="00D707F1">
        <w:rPr>
          <w:rFonts w:ascii="Times New Roman" w:hAnsi="Times New Roman"/>
        </w:rPr>
        <w:t xml:space="preserve"> 2010, Revenge </w:t>
      </w:r>
      <w:proofErr w:type="spellStart"/>
      <w:r w:rsidRPr="00D707F1">
        <w:rPr>
          <w:rFonts w:ascii="Times New Roman" w:hAnsi="Times New Roman"/>
        </w:rPr>
        <w:t>of</w:t>
      </w:r>
      <w:proofErr w:type="spellEnd"/>
      <w:r w:rsidRPr="00D707F1">
        <w:rPr>
          <w:rFonts w:ascii="Times New Roman" w:hAnsi="Times New Roman"/>
        </w:rPr>
        <w:t xml:space="preserve"> </w:t>
      </w:r>
      <w:proofErr w:type="spellStart"/>
      <w:r w:rsidRPr="00D707F1">
        <w:rPr>
          <w:rFonts w:ascii="Times New Roman" w:hAnsi="Times New Roman"/>
        </w:rPr>
        <w:t>the</w:t>
      </w:r>
      <w:proofErr w:type="spellEnd"/>
      <w:r w:rsidRPr="00D707F1">
        <w:rPr>
          <w:rFonts w:ascii="Times New Roman" w:hAnsi="Times New Roman"/>
        </w:rPr>
        <w:t xml:space="preserve"> ‘</w:t>
      </w:r>
      <w:proofErr w:type="spellStart"/>
      <w:r w:rsidRPr="00D707F1">
        <w:rPr>
          <w:rFonts w:ascii="Times New Roman" w:hAnsi="Times New Roman"/>
        </w:rPr>
        <w:t>Neurds</w:t>
      </w:r>
      <w:proofErr w:type="spellEnd"/>
      <w:r w:rsidRPr="00D707F1">
        <w:rPr>
          <w:rFonts w:ascii="Times New Roman" w:hAnsi="Times New Roman"/>
        </w:rPr>
        <w:t xml:space="preserve">’: </w:t>
      </w:r>
      <w:proofErr w:type="spellStart"/>
      <w:r w:rsidRPr="00D707F1">
        <w:rPr>
          <w:rFonts w:ascii="Times New Roman" w:hAnsi="Times New Roman"/>
        </w:rPr>
        <w:t>Characterizing</w:t>
      </w:r>
      <w:proofErr w:type="spellEnd"/>
      <w:r w:rsidRPr="00D707F1">
        <w:rPr>
          <w:rFonts w:ascii="Times New Roman" w:hAnsi="Times New Roman"/>
        </w:rPr>
        <w:t xml:space="preserve"> Creative </w:t>
      </w:r>
      <w:proofErr w:type="spellStart"/>
      <w:r w:rsidRPr="00D707F1">
        <w:rPr>
          <w:rFonts w:ascii="Times New Roman" w:hAnsi="Times New Roman"/>
        </w:rPr>
        <w:t>Thought</w:t>
      </w:r>
      <w:proofErr w:type="spellEnd"/>
      <w:r w:rsidRPr="00D707F1">
        <w:rPr>
          <w:rFonts w:ascii="Times New Roman" w:hAnsi="Times New Roman"/>
        </w:rPr>
        <w:t xml:space="preserve"> in Terms </w:t>
      </w:r>
      <w:proofErr w:type="spellStart"/>
      <w:r w:rsidRPr="00D707F1">
        <w:rPr>
          <w:rFonts w:ascii="Times New Roman" w:hAnsi="Times New Roman"/>
        </w:rPr>
        <w:t>of</w:t>
      </w:r>
      <w:proofErr w:type="spellEnd"/>
      <w:r w:rsidRPr="00D707F1">
        <w:rPr>
          <w:rFonts w:ascii="Times New Roman" w:hAnsi="Times New Roman"/>
        </w:rPr>
        <w:t xml:space="preserve"> </w:t>
      </w:r>
      <w:proofErr w:type="spellStart"/>
      <w:r w:rsidRPr="00D707F1">
        <w:rPr>
          <w:rFonts w:ascii="Times New Roman" w:hAnsi="Times New Roman"/>
        </w:rPr>
        <w:t>the</w:t>
      </w:r>
      <w:proofErr w:type="spellEnd"/>
      <w:r w:rsidRPr="00D707F1">
        <w:rPr>
          <w:rFonts w:ascii="Times New Roman" w:hAnsi="Times New Roman"/>
        </w:rPr>
        <w:t xml:space="preserve"> </w:t>
      </w:r>
      <w:proofErr w:type="spellStart"/>
      <w:r w:rsidRPr="00D707F1">
        <w:rPr>
          <w:rFonts w:ascii="Times New Roman" w:hAnsi="Times New Roman"/>
        </w:rPr>
        <w:t>Structure</w:t>
      </w:r>
      <w:proofErr w:type="spellEnd"/>
      <w:r w:rsidRPr="00D707F1">
        <w:rPr>
          <w:rFonts w:ascii="Times New Roman" w:hAnsi="Times New Roman"/>
        </w:rPr>
        <w:t xml:space="preserve"> and Dynamics </w:t>
      </w:r>
      <w:proofErr w:type="spellStart"/>
      <w:r w:rsidRPr="00D707F1">
        <w:rPr>
          <w:rFonts w:ascii="Times New Roman" w:hAnsi="Times New Roman"/>
        </w:rPr>
        <w:t>of</w:t>
      </w:r>
      <w:proofErr w:type="spellEnd"/>
      <w:r w:rsidRPr="00D707F1">
        <w:rPr>
          <w:rFonts w:ascii="Times New Roman" w:hAnsi="Times New Roman"/>
        </w:rPr>
        <w:t xml:space="preserve"> Memory, S. 6–12</w:t>
      </w:r>
      <w:proofErr w:type="gramStart"/>
      <w:r w:rsidRPr="00D707F1">
        <w:rPr>
          <w:rFonts w:ascii="Times New Roman" w:hAnsi="Times New Roman"/>
        </w:rPr>
        <w:t>])[</w:t>
      </w:r>
      <w:proofErr w:type="gramEnd"/>
      <w:r w:rsidRPr="00D707F1">
        <w:rPr>
          <w:rFonts w:ascii="Times New Roman" w:hAnsi="Times New Roman"/>
        </w:rPr>
        <w:t>94].</w:t>
      </w:r>
    </w:p>
    <w:p w14:paraId="616D4712"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 xml:space="preserve">Ihre Dynamik kann als </w:t>
      </w:r>
      <w:proofErr w:type="spellStart"/>
      <w:r w:rsidRPr="00D707F1">
        <w:rPr>
          <w:rFonts w:ascii="Times New Roman" w:hAnsi="Times New Roman"/>
          <w:b/>
          <w:bCs/>
        </w:rPr>
        <w:t>Gradientendrift</w:t>
      </w:r>
      <w:proofErr w:type="spellEnd"/>
      <w:r w:rsidRPr="00D707F1">
        <w:rPr>
          <w:rFonts w:ascii="Times New Roman" w:hAnsi="Times New Roman"/>
          <w:b/>
          <w:bCs/>
        </w:rPr>
        <w:t xml:space="preserve"> in einer semantischen Potenziallandschaft modelliert werden:</w:t>
      </w:r>
      <w:r w:rsidRPr="00D707F1">
        <w:rPr>
          <w:rFonts w:ascii="Times New Roman" w:hAnsi="Times New Roman"/>
        </w:rPr>
        <w:br/>
        <w:t>∂σ/∂t = D</w:t>
      </w:r>
      <w:r w:rsidRPr="00D707F1">
        <w:rPr>
          <w:rFonts w:ascii="Cambria Math" w:hAnsi="Cambria Math" w:cs="Cambria Math"/>
        </w:rPr>
        <w:t>∇</w:t>
      </w:r>
      <w:r w:rsidRPr="00D707F1">
        <w:rPr>
          <w:rFonts w:ascii="Times New Roman" w:hAnsi="Times New Roman"/>
        </w:rPr>
        <w:t xml:space="preserve">²σ − </w:t>
      </w:r>
      <w:r w:rsidRPr="00D707F1">
        <w:rPr>
          <w:rFonts w:ascii="Cambria Math" w:hAnsi="Cambria Math" w:cs="Cambria Math"/>
        </w:rPr>
        <w:t>∇</w:t>
      </w:r>
      <w:r w:rsidRPr="00D707F1">
        <w:rPr>
          <w:rFonts w:ascii="Times New Roman" w:hAnsi="Times New Roman"/>
        </w:rPr>
        <w:t>·(</w:t>
      </w:r>
      <w:proofErr w:type="spellStart"/>
      <w:r w:rsidRPr="00D707F1">
        <w:rPr>
          <w:rFonts w:ascii="Times New Roman" w:hAnsi="Times New Roman"/>
        </w:rPr>
        <w:t>σ</w:t>
      </w:r>
      <w:r w:rsidRPr="00D707F1">
        <w:rPr>
          <w:rFonts w:ascii="Cambria Math" w:hAnsi="Cambria Math" w:cs="Cambria Math"/>
        </w:rPr>
        <w:t>∇</w:t>
      </w:r>
      <w:r w:rsidRPr="00D707F1">
        <w:rPr>
          <w:rFonts w:ascii="Times New Roman" w:hAnsi="Times New Roman"/>
        </w:rPr>
        <w:t>V</w:t>
      </w:r>
      <w:proofErr w:type="spellEnd"/>
      <w:r w:rsidRPr="00D707F1">
        <w:rPr>
          <w:rFonts w:ascii="Times New Roman" w:hAnsi="Times New Roman"/>
        </w:rPr>
        <w:t>)</w:t>
      </w:r>
      <w:r w:rsidRPr="00D707F1">
        <w:rPr>
          <w:rFonts w:ascii="Times New Roman" w:hAnsi="Times New Roman"/>
        </w:rPr>
        <w:t> </w:t>
      </w:r>
      <w:r w:rsidRPr="00D707F1">
        <w:rPr>
          <w:rFonts w:ascii="Times New Roman" w:hAnsi="Times New Roman"/>
        </w:rPr>
        <w:t> </w:t>
      </w:r>
      <w:r w:rsidRPr="00D707F1">
        <w:rPr>
          <w:rFonts w:ascii="Times New Roman" w:hAnsi="Times New Roman"/>
        </w:rPr>
        <w:t>(29)</w:t>
      </w:r>
      <w:r w:rsidRPr="00D707F1">
        <w:rPr>
          <w:rFonts w:ascii="Times New Roman" w:hAnsi="Times New Roman"/>
        </w:rPr>
        <w:br/>
        <w:t>Diese Struktur ist verwandt mit chemotaktischen Modellen wie der Keller-Segel-Gleichung, aber im semantischen Sinne metaphorisch zu verstehen.</w:t>
      </w:r>
    </w:p>
    <w:p w14:paraId="384C6E28"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rPr>
        <w:t>Im stationären Fall (∂σ/∂t = 0) entstehen Gleichgewichtszustände:</w:t>
      </w:r>
      <w:r w:rsidRPr="00D707F1">
        <w:rPr>
          <w:rFonts w:ascii="Times New Roman" w:hAnsi="Times New Roman"/>
        </w:rPr>
        <w:br/>
        <w:t>D</w:t>
      </w:r>
      <w:r w:rsidRPr="00D707F1">
        <w:rPr>
          <w:rFonts w:ascii="Cambria Math" w:hAnsi="Cambria Math" w:cs="Cambria Math"/>
        </w:rPr>
        <w:t>∇</w:t>
      </w:r>
      <w:r w:rsidRPr="00D707F1">
        <w:rPr>
          <w:rFonts w:ascii="Times New Roman" w:hAnsi="Times New Roman"/>
        </w:rPr>
        <w:t xml:space="preserve">²σ = </w:t>
      </w:r>
      <w:r w:rsidRPr="00D707F1">
        <w:rPr>
          <w:rFonts w:ascii="Cambria Math" w:hAnsi="Cambria Math" w:cs="Cambria Math"/>
        </w:rPr>
        <w:t>∇</w:t>
      </w:r>
      <w:r w:rsidRPr="00D707F1">
        <w:rPr>
          <w:rFonts w:ascii="Times New Roman" w:hAnsi="Times New Roman"/>
        </w:rPr>
        <w:t>·(</w:t>
      </w:r>
      <w:proofErr w:type="spellStart"/>
      <w:r w:rsidRPr="00D707F1">
        <w:rPr>
          <w:rFonts w:ascii="Times New Roman" w:hAnsi="Times New Roman"/>
        </w:rPr>
        <w:t>σ</w:t>
      </w:r>
      <w:r w:rsidRPr="00D707F1">
        <w:rPr>
          <w:rFonts w:ascii="Cambria Math" w:hAnsi="Cambria Math" w:cs="Cambria Math"/>
        </w:rPr>
        <w:t>∇</w:t>
      </w:r>
      <w:r w:rsidRPr="00D707F1">
        <w:rPr>
          <w:rFonts w:ascii="Times New Roman" w:hAnsi="Times New Roman"/>
        </w:rPr>
        <w:t>V</w:t>
      </w:r>
      <w:proofErr w:type="spellEnd"/>
      <w:r w:rsidRPr="00D707F1">
        <w:rPr>
          <w:rFonts w:ascii="Times New Roman" w:hAnsi="Times New Roman"/>
        </w:rPr>
        <w:t>)</w:t>
      </w:r>
      <w:r w:rsidRPr="00D707F1">
        <w:rPr>
          <w:rFonts w:ascii="Times New Roman" w:hAnsi="Times New Roman"/>
        </w:rPr>
        <w:t> </w:t>
      </w:r>
      <w:r w:rsidRPr="00D707F1">
        <w:rPr>
          <w:rFonts w:ascii="Times New Roman" w:hAnsi="Times New Roman"/>
        </w:rPr>
        <w:t> </w:t>
      </w:r>
      <w:r w:rsidRPr="00D707F1">
        <w:rPr>
          <w:rFonts w:ascii="Times New Roman" w:hAnsi="Times New Roman"/>
        </w:rPr>
        <w:t>(29)</w:t>
      </w:r>
      <w:r w:rsidRPr="00D707F1">
        <w:rPr>
          <w:rFonts w:ascii="Times New Roman" w:hAnsi="Times New Roman"/>
        </w:rPr>
        <w:br/>
        <w:t>Solche Lösungen definieren stabile semantische „Begriffsinseln“.</w:t>
      </w:r>
    </w:p>
    <w:p w14:paraId="672ACE98"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Eine Erweiterung erlaubt die Einbindung epistemischer Wahrscheinlichkeiten durch:</w:t>
      </w:r>
      <w:r w:rsidRPr="00D707F1">
        <w:rPr>
          <w:rFonts w:ascii="Times New Roman" w:hAnsi="Times New Roman"/>
        </w:rPr>
        <w:br/>
        <w:t>∂σ/∂t = D</w:t>
      </w:r>
      <w:r w:rsidRPr="00D707F1">
        <w:rPr>
          <w:rFonts w:ascii="Cambria Math" w:hAnsi="Cambria Math" w:cs="Cambria Math"/>
        </w:rPr>
        <w:t>∇</w:t>
      </w:r>
      <w:r w:rsidRPr="00D707F1">
        <w:rPr>
          <w:rFonts w:ascii="Times New Roman" w:hAnsi="Times New Roman"/>
        </w:rPr>
        <w:t xml:space="preserve">²σ − </w:t>
      </w:r>
      <w:r w:rsidRPr="00D707F1">
        <w:rPr>
          <w:rFonts w:ascii="Cambria Math" w:hAnsi="Cambria Math" w:cs="Cambria Math"/>
        </w:rPr>
        <w:t>∇</w:t>
      </w:r>
      <w:r w:rsidRPr="00D707F1">
        <w:rPr>
          <w:rFonts w:ascii="Times New Roman" w:hAnsi="Times New Roman"/>
        </w:rPr>
        <w:t>·(</w:t>
      </w:r>
      <w:proofErr w:type="spellStart"/>
      <w:r w:rsidRPr="00D707F1">
        <w:rPr>
          <w:rFonts w:ascii="Times New Roman" w:hAnsi="Times New Roman"/>
        </w:rPr>
        <w:t>σ</w:t>
      </w:r>
      <w:r w:rsidRPr="00D707F1">
        <w:rPr>
          <w:rFonts w:ascii="Cambria Math" w:hAnsi="Cambria Math" w:cs="Cambria Math"/>
        </w:rPr>
        <w:t>∇</w:t>
      </w:r>
      <w:r w:rsidRPr="00D707F1">
        <w:rPr>
          <w:rFonts w:ascii="Times New Roman" w:hAnsi="Times New Roman"/>
        </w:rPr>
        <w:t>V</w:t>
      </w:r>
      <w:proofErr w:type="spellEnd"/>
      <w:r w:rsidRPr="00D707F1">
        <w:rPr>
          <w:rFonts w:ascii="Times New Roman" w:hAnsi="Times New Roman"/>
        </w:rPr>
        <w:t xml:space="preserve">) + </w:t>
      </w:r>
      <w:proofErr w:type="spellStart"/>
      <w:r w:rsidRPr="00D707F1">
        <w:rPr>
          <w:rFonts w:ascii="Times New Roman" w:hAnsi="Times New Roman"/>
        </w:rPr>
        <w:t>λ·P</w:t>
      </w:r>
      <w:proofErr w:type="spellEnd"/>
      <w:r w:rsidRPr="00D707F1">
        <w:rPr>
          <w:rFonts w:ascii="Times New Roman" w:hAnsi="Times New Roman"/>
        </w:rPr>
        <w:t>(</w:t>
      </w:r>
      <w:proofErr w:type="spellStart"/>
      <w:proofErr w:type="gramStart"/>
      <w:r w:rsidRPr="00D707F1">
        <w:rPr>
          <w:rFonts w:ascii="Times New Roman" w:hAnsi="Times New Roman"/>
        </w:rPr>
        <w:t>x,y</w:t>
      </w:r>
      <w:proofErr w:type="gramEnd"/>
      <w:r w:rsidRPr="00D707F1">
        <w:rPr>
          <w:rFonts w:ascii="Times New Roman" w:hAnsi="Times New Roman"/>
        </w:rPr>
        <w:t>,z,t</w:t>
      </w:r>
      <w:proofErr w:type="spellEnd"/>
      <w:r w:rsidRPr="00D707F1">
        <w:rPr>
          <w:rFonts w:ascii="Times New Roman" w:hAnsi="Times New Roman"/>
        </w:rPr>
        <w:t>)</w:t>
      </w:r>
      <w:r w:rsidRPr="00D707F1">
        <w:rPr>
          <w:rFonts w:ascii="Times New Roman" w:hAnsi="Times New Roman"/>
        </w:rPr>
        <w:t> </w:t>
      </w:r>
      <w:r w:rsidRPr="00D707F1">
        <w:rPr>
          <w:rFonts w:ascii="Times New Roman" w:hAnsi="Times New Roman"/>
        </w:rPr>
        <w:t> </w:t>
      </w:r>
      <w:r w:rsidRPr="00D707F1">
        <w:rPr>
          <w:rFonts w:ascii="Times New Roman" w:hAnsi="Times New Roman"/>
        </w:rPr>
        <w:t>(30)</w:t>
      </w:r>
      <w:r w:rsidRPr="00D707F1">
        <w:rPr>
          <w:rFonts w:ascii="Times New Roman" w:hAnsi="Times New Roman"/>
        </w:rPr>
        <w:br/>
        <w:t>Hier modelliert P(</w:t>
      </w:r>
      <w:proofErr w:type="spellStart"/>
      <w:r w:rsidRPr="00D707F1">
        <w:rPr>
          <w:rFonts w:ascii="Times New Roman" w:hAnsi="Times New Roman"/>
        </w:rPr>
        <w:t>x,y,z,t</w:t>
      </w:r>
      <w:proofErr w:type="spellEnd"/>
      <w:r w:rsidRPr="00D707F1">
        <w:rPr>
          <w:rFonts w:ascii="Times New Roman" w:hAnsi="Times New Roman"/>
        </w:rPr>
        <w:t xml:space="preserve">) die subjektive Relevanzwahrnehmung, λ die Kopplungsstärke ([Krippendorff 2009, </w:t>
      </w:r>
      <w:proofErr w:type="spellStart"/>
      <w:r w:rsidRPr="00D707F1">
        <w:rPr>
          <w:rFonts w:ascii="Times New Roman" w:hAnsi="Times New Roman"/>
        </w:rPr>
        <w:t>Meaning</w:t>
      </w:r>
      <w:proofErr w:type="spellEnd"/>
      <w:r w:rsidRPr="00D707F1">
        <w:rPr>
          <w:rFonts w:ascii="Times New Roman" w:hAnsi="Times New Roman"/>
        </w:rPr>
        <w:t xml:space="preserve">: In Communication, </w:t>
      </w:r>
      <w:proofErr w:type="spellStart"/>
      <w:r w:rsidRPr="00D707F1">
        <w:rPr>
          <w:rFonts w:ascii="Times New Roman" w:hAnsi="Times New Roman"/>
        </w:rPr>
        <w:t>Cognition</w:t>
      </w:r>
      <w:proofErr w:type="spellEnd"/>
      <w:r w:rsidRPr="00D707F1">
        <w:rPr>
          <w:rFonts w:ascii="Times New Roman" w:hAnsi="Times New Roman"/>
        </w:rPr>
        <w:t xml:space="preserve"> and Reality, S. 81–87])[95].</w:t>
      </w:r>
    </w:p>
    <w:p w14:paraId="704483CB"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3D-Oberflächen: ∂σ/∂t im semantischen Raum</w:t>
      </w:r>
      <w:r w:rsidRPr="00D707F1">
        <w:rPr>
          <w:rFonts w:ascii="Times New Roman" w:hAnsi="Times New Roman"/>
        </w:rPr>
        <w:br/>
        <w:t>Diese Surface (</w:t>
      </w:r>
      <w:proofErr w:type="spellStart"/>
      <w:r w:rsidRPr="00D707F1">
        <w:rPr>
          <w:rFonts w:ascii="Times New Roman" w:hAnsi="Times New Roman"/>
        </w:rPr>
        <w:t>Isosurface</w:t>
      </w:r>
      <w:proofErr w:type="spellEnd"/>
      <w:r w:rsidRPr="00D707F1">
        <w:rPr>
          <w:rFonts w:ascii="Times New Roman" w:hAnsi="Times New Roman"/>
        </w:rPr>
        <w:t>) zeigt Orte im semantischen Raum, an denen die Änderungsrate ∂σ/∂t einen konstanten Wert (hier: 30 % der Maximalstärke) erreicht. Solche Flächen entsprechen inhaltlich stabilen semantischen Übergangszonen, an denen Drift, Diffusion und subjektive Bewertung zusammenspielen.</w:t>
      </w:r>
    </w:p>
    <w:p w14:paraId="0F80F624"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rPr>
        <w:t xml:space="preserve">– </w:t>
      </w:r>
      <w:r w:rsidRPr="00D707F1">
        <w:rPr>
          <w:rFonts w:ascii="Times New Roman" w:hAnsi="Times New Roman"/>
          <w:b/>
          <w:bCs/>
        </w:rPr>
        <w:t>Wolke 1</w:t>
      </w:r>
      <w:r w:rsidRPr="00D707F1">
        <w:rPr>
          <w:rFonts w:ascii="Times New Roman" w:hAnsi="Times New Roman"/>
        </w:rPr>
        <w:t xml:space="preserve"> – zentriert um den Ursprung: entsteht durch die Diffusion ∂σ/∂t und die Drift durch das strukturierende semantische Potenzial V(</w:t>
      </w:r>
      <w:proofErr w:type="spellStart"/>
      <w:proofErr w:type="gramStart"/>
      <w:r w:rsidRPr="00D707F1">
        <w:rPr>
          <w:rFonts w:ascii="Times New Roman" w:hAnsi="Times New Roman"/>
        </w:rPr>
        <w:t>x,y</w:t>
      </w:r>
      <w:proofErr w:type="gramEnd"/>
      <w:r w:rsidRPr="00D707F1">
        <w:rPr>
          <w:rFonts w:ascii="Times New Roman" w:hAnsi="Times New Roman"/>
        </w:rPr>
        <w:t>,z</w:t>
      </w:r>
      <w:proofErr w:type="spellEnd"/>
      <w:r w:rsidRPr="00D707F1">
        <w:rPr>
          <w:rFonts w:ascii="Times New Roman" w:hAnsi="Times New Roman"/>
        </w:rPr>
        <w:t>), zentriert bei (0,0,0). Die Form ist meist symmetrisch, radial verlaufend, kugelförmig oder oval. Diese Wolke entspricht einer strukturinduzierten semantischen Dichteverlagerung.</w:t>
      </w:r>
      <w:r w:rsidRPr="00D707F1">
        <w:rPr>
          <w:rFonts w:ascii="Times New Roman" w:hAnsi="Times New Roman"/>
        </w:rPr>
        <w:br/>
        <w:t xml:space="preserve">– </w:t>
      </w:r>
      <w:r w:rsidRPr="00D707F1">
        <w:rPr>
          <w:rFonts w:ascii="Times New Roman" w:hAnsi="Times New Roman"/>
          <w:b/>
          <w:bCs/>
        </w:rPr>
        <w:t>Wolke 2</w:t>
      </w:r>
      <w:r w:rsidRPr="00D707F1">
        <w:rPr>
          <w:rFonts w:ascii="Times New Roman" w:hAnsi="Times New Roman"/>
        </w:rPr>
        <w:t xml:space="preserve"> – seitlich verschoben: entsteht durch den Zusatzterm </w:t>
      </w:r>
      <w:proofErr w:type="spellStart"/>
      <w:r w:rsidRPr="00D707F1">
        <w:rPr>
          <w:rFonts w:ascii="Times New Roman" w:hAnsi="Times New Roman"/>
        </w:rPr>
        <w:t>λ·P</w:t>
      </w:r>
      <w:proofErr w:type="spellEnd"/>
      <w:r w:rsidRPr="00D707F1">
        <w:rPr>
          <w:rFonts w:ascii="Times New Roman" w:hAnsi="Times New Roman"/>
        </w:rPr>
        <w:t>(</w:t>
      </w:r>
      <w:proofErr w:type="spellStart"/>
      <w:proofErr w:type="gramStart"/>
      <w:r w:rsidRPr="00D707F1">
        <w:rPr>
          <w:rFonts w:ascii="Times New Roman" w:hAnsi="Times New Roman"/>
        </w:rPr>
        <w:t>x,y</w:t>
      </w:r>
      <w:proofErr w:type="gramEnd"/>
      <w:r w:rsidRPr="00D707F1">
        <w:rPr>
          <w:rFonts w:ascii="Times New Roman" w:hAnsi="Times New Roman"/>
        </w:rPr>
        <w:t>,z,t</w:t>
      </w:r>
      <w:proofErr w:type="spellEnd"/>
      <w:r w:rsidRPr="00D707F1">
        <w:rPr>
          <w:rFonts w:ascii="Times New Roman" w:hAnsi="Times New Roman"/>
        </w:rPr>
        <w:t>), also die subjektive Relevanzwahrnehmung. Die Position (z. B. x = 1.5, y = −1.5) liegt außerhalb des Hauptpotenzialzentrums. Form: asymmetrisch, punktueller, deformierter. Diese Wolke modelliert eine gezielte Aufmerksamkeit oder Relevanzfokussierung – etwa durch Interesse, Lernziel, Suchrichtung ([</w:t>
      </w:r>
      <w:proofErr w:type="spellStart"/>
      <w:r w:rsidRPr="00D707F1">
        <w:rPr>
          <w:rFonts w:ascii="Times New Roman" w:hAnsi="Times New Roman"/>
        </w:rPr>
        <w:t>Barsalou</w:t>
      </w:r>
      <w:proofErr w:type="spellEnd"/>
      <w:r w:rsidRPr="00D707F1">
        <w:rPr>
          <w:rFonts w:ascii="Times New Roman" w:hAnsi="Times New Roman"/>
        </w:rPr>
        <w:t xml:space="preserve"> 2008, </w:t>
      </w:r>
      <w:proofErr w:type="spellStart"/>
      <w:r w:rsidRPr="00D707F1">
        <w:rPr>
          <w:rFonts w:ascii="Times New Roman" w:hAnsi="Times New Roman"/>
        </w:rPr>
        <w:t>Grounded</w:t>
      </w:r>
      <w:proofErr w:type="spellEnd"/>
      <w:r w:rsidRPr="00D707F1">
        <w:rPr>
          <w:rFonts w:ascii="Times New Roman" w:hAnsi="Times New Roman"/>
        </w:rPr>
        <w:t xml:space="preserve"> </w:t>
      </w:r>
      <w:proofErr w:type="spellStart"/>
      <w:r w:rsidRPr="00D707F1">
        <w:rPr>
          <w:rFonts w:ascii="Times New Roman" w:hAnsi="Times New Roman"/>
        </w:rPr>
        <w:t>Cognition</w:t>
      </w:r>
      <w:proofErr w:type="spellEnd"/>
      <w:r w:rsidRPr="00D707F1">
        <w:rPr>
          <w:rFonts w:ascii="Times New Roman" w:hAnsi="Times New Roman"/>
        </w:rPr>
        <w:t>, S. 619–623</w:t>
      </w:r>
      <w:proofErr w:type="gramStart"/>
      <w:r w:rsidRPr="00D707F1">
        <w:rPr>
          <w:rFonts w:ascii="Times New Roman" w:hAnsi="Times New Roman"/>
        </w:rPr>
        <w:t>])[</w:t>
      </w:r>
      <w:proofErr w:type="gramEnd"/>
      <w:r w:rsidRPr="00D707F1">
        <w:rPr>
          <w:rFonts w:ascii="Times New Roman" w:hAnsi="Times New Roman"/>
        </w:rPr>
        <w:t>96].</w:t>
      </w:r>
    </w:p>
    <w:p w14:paraId="616F6C10" w14:textId="77777777" w:rsidR="00D707F1" w:rsidRPr="00D707F1" w:rsidRDefault="00D707F1" w:rsidP="00D707F1">
      <w:pPr>
        <w:spacing w:beforeAutospacing="1" w:after="100" w:afterAutospacing="1"/>
        <w:rPr>
          <w:rFonts w:ascii="Times New Roman" w:hAnsi="Times New Roman"/>
        </w:rPr>
      </w:pPr>
      <w:r w:rsidRPr="00D707F1">
        <w:rPr>
          <w:rFonts w:ascii="Times New Roman" w:hAnsi="Times New Roman"/>
        </w:rPr>
        <w:t>Der Zusammenhang zwischen Sender und Empfänger wird in “Anhang 3.D – Sender-Empfänger-Modell der Kommunikation im Kontext der Didaktik oder Lehrmethodik” erläutert</w:t>
      </w:r>
      <w:r w:rsidRPr="00D707F1">
        <w:rPr>
          <w:rFonts w:ascii="Times New Roman" w:hAnsi="Times New Roman"/>
        </w:rPr>
        <w:br/>
        <w:t xml:space="preserve">(vgl. Shannon &amp; Weaver, 1949, The </w:t>
      </w:r>
      <w:proofErr w:type="spellStart"/>
      <w:r w:rsidRPr="00D707F1">
        <w:rPr>
          <w:rFonts w:ascii="Times New Roman" w:hAnsi="Times New Roman"/>
        </w:rPr>
        <w:t>Mathematical</w:t>
      </w:r>
      <w:proofErr w:type="spellEnd"/>
      <w:r w:rsidRPr="00D707F1">
        <w:rPr>
          <w:rFonts w:ascii="Times New Roman" w:hAnsi="Times New Roman"/>
        </w:rPr>
        <w:t xml:space="preserve"> Theory </w:t>
      </w:r>
      <w:proofErr w:type="spellStart"/>
      <w:r w:rsidRPr="00D707F1">
        <w:rPr>
          <w:rFonts w:ascii="Times New Roman" w:hAnsi="Times New Roman"/>
        </w:rPr>
        <w:t>of</w:t>
      </w:r>
      <w:proofErr w:type="spellEnd"/>
      <w:r w:rsidRPr="00D707F1">
        <w:rPr>
          <w:rFonts w:ascii="Times New Roman" w:hAnsi="Times New Roman"/>
        </w:rPr>
        <w:t xml:space="preserve"> Communication, S. 5 ff.) ([Shannon &amp; Weaver 1949, The </w:t>
      </w:r>
      <w:proofErr w:type="spellStart"/>
      <w:r w:rsidRPr="00D707F1">
        <w:rPr>
          <w:rFonts w:ascii="Times New Roman" w:hAnsi="Times New Roman"/>
        </w:rPr>
        <w:t>Mathematical</w:t>
      </w:r>
      <w:proofErr w:type="spellEnd"/>
      <w:r w:rsidRPr="00D707F1">
        <w:rPr>
          <w:rFonts w:ascii="Times New Roman" w:hAnsi="Times New Roman"/>
        </w:rPr>
        <w:t xml:space="preserve"> Theory </w:t>
      </w:r>
      <w:proofErr w:type="spellStart"/>
      <w:r w:rsidRPr="00D707F1">
        <w:rPr>
          <w:rFonts w:ascii="Times New Roman" w:hAnsi="Times New Roman"/>
        </w:rPr>
        <w:t>of</w:t>
      </w:r>
      <w:proofErr w:type="spellEnd"/>
      <w:r w:rsidRPr="00D707F1">
        <w:rPr>
          <w:rFonts w:ascii="Times New Roman" w:hAnsi="Times New Roman"/>
        </w:rPr>
        <w:t xml:space="preserve"> Communication, S. 5 ff.</w:t>
      </w:r>
      <w:proofErr w:type="gramStart"/>
      <w:r w:rsidRPr="00D707F1">
        <w:rPr>
          <w:rFonts w:ascii="Times New Roman" w:hAnsi="Times New Roman"/>
        </w:rPr>
        <w:t>])[</w:t>
      </w:r>
      <w:proofErr w:type="gramEnd"/>
      <w:r w:rsidRPr="00D707F1">
        <w:rPr>
          <w:rFonts w:ascii="Times New Roman" w:hAnsi="Times New Roman"/>
        </w:rPr>
        <w:t>97].</w:t>
      </w:r>
    </w:p>
    <w:p w14:paraId="0A91895E"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Tabelle Zusammenspiel: strukturelle vs. subjektive Quelle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866"/>
        <w:gridCol w:w="3455"/>
      </w:tblGrid>
      <w:tr w:rsidR="00D707F1" w:rsidRPr="00D707F1" w14:paraId="77346790" w14:textId="77777777" w:rsidTr="00D707F1">
        <w:trPr>
          <w:tblHeader/>
          <w:tblCellSpacing w:w="15" w:type="dxa"/>
        </w:trPr>
        <w:tc>
          <w:tcPr>
            <w:tcW w:w="0" w:type="auto"/>
            <w:vAlign w:val="center"/>
            <w:hideMark/>
          </w:tcPr>
          <w:p w14:paraId="0C4F8FAD" w14:textId="77777777" w:rsidR="00D707F1" w:rsidRPr="00D707F1" w:rsidRDefault="00D707F1" w:rsidP="00D707F1">
            <w:pPr>
              <w:spacing w:after="0"/>
              <w:jc w:val="center"/>
              <w:rPr>
                <w:rFonts w:ascii="Times New Roman" w:hAnsi="Times New Roman"/>
                <w:b/>
                <w:bCs/>
              </w:rPr>
            </w:pPr>
            <w:r w:rsidRPr="00D707F1">
              <w:rPr>
                <w:rFonts w:ascii="Times New Roman" w:hAnsi="Times New Roman"/>
                <w:b/>
                <w:bCs/>
              </w:rPr>
              <w:t>Aspekt</w:t>
            </w:r>
          </w:p>
        </w:tc>
        <w:tc>
          <w:tcPr>
            <w:tcW w:w="0" w:type="auto"/>
            <w:vAlign w:val="center"/>
            <w:hideMark/>
          </w:tcPr>
          <w:p w14:paraId="63479FFC" w14:textId="77777777" w:rsidR="00D707F1" w:rsidRPr="00D707F1" w:rsidRDefault="00D707F1" w:rsidP="00D707F1">
            <w:pPr>
              <w:spacing w:after="0"/>
              <w:jc w:val="center"/>
              <w:rPr>
                <w:rFonts w:ascii="Times New Roman" w:hAnsi="Times New Roman"/>
                <w:b/>
                <w:bCs/>
              </w:rPr>
            </w:pPr>
            <w:r w:rsidRPr="00D707F1">
              <w:rPr>
                <w:rFonts w:ascii="Times New Roman" w:hAnsi="Times New Roman"/>
                <w:b/>
                <w:bCs/>
              </w:rPr>
              <w:t>Wolke 1</w:t>
            </w:r>
          </w:p>
        </w:tc>
        <w:tc>
          <w:tcPr>
            <w:tcW w:w="0" w:type="auto"/>
            <w:vAlign w:val="center"/>
            <w:hideMark/>
          </w:tcPr>
          <w:p w14:paraId="4DD172F8" w14:textId="77777777" w:rsidR="00D707F1" w:rsidRPr="00D707F1" w:rsidRDefault="00D707F1" w:rsidP="00D707F1">
            <w:pPr>
              <w:spacing w:after="0"/>
              <w:jc w:val="center"/>
              <w:rPr>
                <w:rFonts w:ascii="Times New Roman" w:hAnsi="Times New Roman"/>
                <w:b/>
                <w:bCs/>
              </w:rPr>
            </w:pPr>
            <w:r w:rsidRPr="00D707F1">
              <w:rPr>
                <w:rFonts w:ascii="Times New Roman" w:hAnsi="Times New Roman"/>
                <w:b/>
                <w:bCs/>
              </w:rPr>
              <w:t>Wolke 2</w:t>
            </w:r>
          </w:p>
        </w:tc>
      </w:tr>
      <w:tr w:rsidR="00D707F1" w:rsidRPr="00D707F1" w14:paraId="629C1F58" w14:textId="77777777" w:rsidTr="00D707F1">
        <w:trPr>
          <w:tblCellSpacing w:w="15" w:type="dxa"/>
        </w:trPr>
        <w:tc>
          <w:tcPr>
            <w:tcW w:w="0" w:type="auto"/>
            <w:vAlign w:val="center"/>
            <w:hideMark/>
          </w:tcPr>
          <w:p w14:paraId="3075E67D" w14:textId="77777777" w:rsidR="00D707F1" w:rsidRPr="00D707F1" w:rsidRDefault="00D707F1" w:rsidP="00D707F1">
            <w:pPr>
              <w:spacing w:after="0"/>
              <w:rPr>
                <w:rFonts w:ascii="Times New Roman" w:hAnsi="Times New Roman"/>
              </w:rPr>
            </w:pPr>
            <w:r w:rsidRPr="00D707F1">
              <w:rPr>
                <w:rFonts w:ascii="Times New Roman" w:hAnsi="Times New Roman"/>
              </w:rPr>
              <w:t>Ursache</w:t>
            </w:r>
          </w:p>
        </w:tc>
        <w:tc>
          <w:tcPr>
            <w:tcW w:w="0" w:type="auto"/>
            <w:vAlign w:val="center"/>
            <w:hideMark/>
          </w:tcPr>
          <w:p w14:paraId="361827E5" w14:textId="77777777" w:rsidR="00D707F1" w:rsidRPr="00D707F1" w:rsidRDefault="00D707F1" w:rsidP="00D707F1">
            <w:pPr>
              <w:spacing w:after="0"/>
              <w:rPr>
                <w:rFonts w:ascii="Times New Roman" w:hAnsi="Times New Roman"/>
              </w:rPr>
            </w:pPr>
            <w:r w:rsidRPr="00D707F1">
              <w:rPr>
                <w:rFonts w:ascii="Times New Roman" w:hAnsi="Times New Roman"/>
              </w:rPr>
              <w:t>Strukturfeld V(</w:t>
            </w:r>
            <w:proofErr w:type="spellStart"/>
            <w:proofErr w:type="gramStart"/>
            <w:r w:rsidRPr="00D707F1">
              <w:rPr>
                <w:rFonts w:ascii="Times New Roman" w:hAnsi="Times New Roman"/>
              </w:rPr>
              <w:t>x,y</w:t>
            </w:r>
            <w:proofErr w:type="gramEnd"/>
            <w:r w:rsidRPr="00D707F1">
              <w:rPr>
                <w:rFonts w:ascii="Times New Roman" w:hAnsi="Times New Roman"/>
              </w:rPr>
              <w:t>,z</w:t>
            </w:r>
            <w:proofErr w:type="spellEnd"/>
            <w:r w:rsidRPr="00D707F1">
              <w:rPr>
                <w:rFonts w:ascii="Times New Roman" w:hAnsi="Times New Roman"/>
              </w:rPr>
              <w:t>)</w:t>
            </w:r>
          </w:p>
        </w:tc>
        <w:tc>
          <w:tcPr>
            <w:tcW w:w="0" w:type="auto"/>
            <w:vAlign w:val="center"/>
            <w:hideMark/>
          </w:tcPr>
          <w:p w14:paraId="57BF57E7" w14:textId="77777777" w:rsidR="00D707F1" w:rsidRPr="00D707F1" w:rsidRDefault="00D707F1" w:rsidP="00D707F1">
            <w:pPr>
              <w:spacing w:after="0"/>
              <w:rPr>
                <w:rFonts w:ascii="Times New Roman" w:hAnsi="Times New Roman"/>
              </w:rPr>
            </w:pPr>
            <w:r w:rsidRPr="00D707F1">
              <w:rPr>
                <w:rFonts w:ascii="Times New Roman" w:hAnsi="Times New Roman"/>
              </w:rPr>
              <w:t>Relevanzfeld P(</w:t>
            </w:r>
            <w:proofErr w:type="spellStart"/>
            <w:proofErr w:type="gramStart"/>
            <w:r w:rsidRPr="00D707F1">
              <w:rPr>
                <w:rFonts w:ascii="Times New Roman" w:hAnsi="Times New Roman"/>
              </w:rPr>
              <w:t>x,y</w:t>
            </w:r>
            <w:proofErr w:type="gramEnd"/>
            <w:r w:rsidRPr="00D707F1">
              <w:rPr>
                <w:rFonts w:ascii="Times New Roman" w:hAnsi="Times New Roman"/>
              </w:rPr>
              <w:t>,z</w:t>
            </w:r>
            <w:proofErr w:type="spellEnd"/>
            <w:r w:rsidRPr="00D707F1">
              <w:rPr>
                <w:rFonts w:ascii="Times New Roman" w:hAnsi="Times New Roman"/>
              </w:rPr>
              <w:t>)</w:t>
            </w:r>
          </w:p>
        </w:tc>
      </w:tr>
      <w:tr w:rsidR="00D707F1" w:rsidRPr="00D707F1" w14:paraId="30190313" w14:textId="77777777" w:rsidTr="00D707F1">
        <w:trPr>
          <w:tblCellSpacing w:w="15" w:type="dxa"/>
        </w:trPr>
        <w:tc>
          <w:tcPr>
            <w:tcW w:w="0" w:type="auto"/>
            <w:vAlign w:val="center"/>
            <w:hideMark/>
          </w:tcPr>
          <w:p w14:paraId="1A6B586D" w14:textId="77777777" w:rsidR="00D707F1" w:rsidRPr="00D707F1" w:rsidRDefault="00D707F1" w:rsidP="00D707F1">
            <w:pPr>
              <w:spacing w:after="0"/>
              <w:rPr>
                <w:rFonts w:ascii="Times New Roman" w:hAnsi="Times New Roman"/>
              </w:rPr>
            </w:pPr>
            <w:r w:rsidRPr="00D707F1">
              <w:rPr>
                <w:rFonts w:ascii="Times New Roman" w:hAnsi="Times New Roman"/>
              </w:rPr>
              <w:t>Wirkung</w:t>
            </w:r>
          </w:p>
        </w:tc>
        <w:tc>
          <w:tcPr>
            <w:tcW w:w="0" w:type="auto"/>
            <w:vAlign w:val="center"/>
            <w:hideMark/>
          </w:tcPr>
          <w:p w14:paraId="232BFED4" w14:textId="77777777" w:rsidR="00D707F1" w:rsidRPr="00D707F1" w:rsidRDefault="00D707F1" w:rsidP="00D707F1">
            <w:pPr>
              <w:spacing w:after="0"/>
              <w:rPr>
                <w:rFonts w:ascii="Times New Roman" w:hAnsi="Times New Roman"/>
              </w:rPr>
            </w:pPr>
            <w:r w:rsidRPr="00D707F1">
              <w:rPr>
                <w:rFonts w:ascii="Times New Roman" w:hAnsi="Times New Roman"/>
              </w:rPr>
              <w:t>Drift / semantische Dichteverschiebung</w:t>
            </w:r>
          </w:p>
        </w:tc>
        <w:tc>
          <w:tcPr>
            <w:tcW w:w="0" w:type="auto"/>
            <w:vAlign w:val="center"/>
            <w:hideMark/>
          </w:tcPr>
          <w:p w14:paraId="69DBCB74" w14:textId="77777777" w:rsidR="00D707F1" w:rsidRPr="00D707F1" w:rsidRDefault="00D707F1" w:rsidP="00D707F1">
            <w:pPr>
              <w:spacing w:after="0"/>
              <w:rPr>
                <w:rFonts w:ascii="Times New Roman" w:hAnsi="Times New Roman"/>
              </w:rPr>
            </w:pPr>
            <w:r w:rsidRPr="00D707F1">
              <w:rPr>
                <w:rFonts w:ascii="Times New Roman" w:hAnsi="Times New Roman"/>
              </w:rPr>
              <w:t>zusätzliche semantische Quelle</w:t>
            </w:r>
          </w:p>
        </w:tc>
      </w:tr>
      <w:tr w:rsidR="00D707F1" w:rsidRPr="00D707F1" w14:paraId="226F0E78" w14:textId="77777777" w:rsidTr="00D707F1">
        <w:trPr>
          <w:tblCellSpacing w:w="15" w:type="dxa"/>
        </w:trPr>
        <w:tc>
          <w:tcPr>
            <w:tcW w:w="0" w:type="auto"/>
            <w:vAlign w:val="center"/>
            <w:hideMark/>
          </w:tcPr>
          <w:p w14:paraId="4A97B2E3" w14:textId="77777777" w:rsidR="00D707F1" w:rsidRPr="00D707F1" w:rsidRDefault="00D707F1" w:rsidP="00D707F1">
            <w:pPr>
              <w:spacing w:after="0"/>
              <w:rPr>
                <w:rFonts w:ascii="Times New Roman" w:hAnsi="Times New Roman"/>
              </w:rPr>
            </w:pPr>
            <w:r w:rsidRPr="00D707F1">
              <w:rPr>
                <w:rFonts w:ascii="Times New Roman" w:hAnsi="Times New Roman"/>
              </w:rPr>
              <w:t>Lage</w:t>
            </w:r>
          </w:p>
        </w:tc>
        <w:tc>
          <w:tcPr>
            <w:tcW w:w="0" w:type="auto"/>
            <w:vAlign w:val="center"/>
            <w:hideMark/>
          </w:tcPr>
          <w:p w14:paraId="38B69724" w14:textId="77777777" w:rsidR="00D707F1" w:rsidRPr="00D707F1" w:rsidRDefault="00D707F1" w:rsidP="00D707F1">
            <w:pPr>
              <w:spacing w:after="0"/>
              <w:rPr>
                <w:rFonts w:ascii="Times New Roman" w:hAnsi="Times New Roman"/>
              </w:rPr>
            </w:pPr>
            <w:r w:rsidRPr="00D707F1">
              <w:rPr>
                <w:rFonts w:ascii="Times New Roman" w:hAnsi="Times New Roman"/>
              </w:rPr>
              <w:t>um Ursprung</w:t>
            </w:r>
          </w:p>
        </w:tc>
        <w:tc>
          <w:tcPr>
            <w:tcW w:w="0" w:type="auto"/>
            <w:vAlign w:val="center"/>
            <w:hideMark/>
          </w:tcPr>
          <w:p w14:paraId="4FD11067" w14:textId="77777777" w:rsidR="00D707F1" w:rsidRPr="00D707F1" w:rsidRDefault="00D707F1" w:rsidP="00D707F1">
            <w:pPr>
              <w:spacing w:after="0"/>
              <w:rPr>
                <w:rFonts w:ascii="Times New Roman" w:hAnsi="Times New Roman"/>
              </w:rPr>
            </w:pPr>
            <w:r w:rsidRPr="00D707F1">
              <w:rPr>
                <w:rFonts w:ascii="Times New Roman" w:hAnsi="Times New Roman"/>
              </w:rPr>
              <w:t>seitlich verschoben</w:t>
            </w:r>
          </w:p>
        </w:tc>
      </w:tr>
      <w:tr w:rsidR="00D707F1" w:rsidRPr="00D707F1" w14:paraId="2EF85672" w14:textId="77777777" w:rsidTr="00D707F1">
        <w:trPr>
          <w:tblCellSpacing w:w="15" w:type="dxa"/>
        </w:trPr>
        <w:tc>
          <w:tcPr>
            <w:tcW w:w="0" w:type="auto"/>
            <w:vAlign w:val="center"/>
            <w:hideMark/>
          </w:tcPr>
          <w:p w14:paraId="198ADD46" w14:textId="77777777" w:rsidR="00D707F1" w:rsidRPr="00D707F1" w:rsidRDefault="00D707F1" w:rsidP="00D707F1">
            <w:pPr>
              <w:spacing w:after="0"/>
              <w:rPr>
                <w:rFonts w:ascii="Times New Roman" w:hAnsi="Times New Roman"/>
              </w:rPr>
            </w:pPr>
            <w:r w:rsidRPr="00D707F1">
              <w:rPr>
                <w:rFonts w:ascii="Times New Roman" w:hAnsi="Times New Roman"/>
              </w:rPr>
              <w:t>Bedeutung</w:t>
            </w:r>
          </w:p>
        </w:tc>
        <w:tc>
          <w:tcPr>
            <w:tcW w:w="0" w:type="auto"/>
            <w:vAlign w:val="center"/>
            <w:hideMark/>
          </w:tcPr>
          <w:p w14:paraId="7F578B6F" w14:textId="77777777" w:rsidR="00D707F1" w:rsidRPr="00D707F1" w:rsidRDefault="00D707F1" w:rsidP="00D707F1">
            <w:pPr>
              <w:spacing w:after="0"/>
              <w:rPr>
                <w:rFonts w:ascii="Times New Roman" w:hAnsi="Times New Roman"/>
              </w:rPr>
            </w:pPr>
            <w:r w:rsidRPr="00D707F1">
              <w:rPr>
                <w:rFonts w:ascii="Times New Roman" w:hAnsi="Times New Roman"/>
              </w:rPr>
              <w:t>objektiv-funktionale Geometrie</w:t>
            </w:r>
          </w:p>
        </w:tc>
        <w:tc>
          <w:tcPr>
            <w:tcW w:w="0" w:type="auto"/>
            <w:vAlign w:val="center"/>
            <w:hideMark/>
          </w:tcPr>
          <w:p w14:paraId="5C8D2CB0" w14:textId="77777777" w:rsidR="00D707F1" w:rsidRPr="00D707F1" w:rsidRDefault="00D707F1" w:rsidP="00D707F1">
            <w:pPr>
              <w:spacing w:after="0"/>
              <w:rPr>
                <w:rFonts w:ascii="Times New Roman" w:hAnsi="Times New Roman"/>
              </w:rPr>
            </w:pPr>
            <w:r w:rsidRPr="00D707F1">
              <w:rPr>
                <w:rFonts w:ascii="Times New Roman" w:hAnsi="Times New Roman"/>
              </w:rPr>
              <w:t>subjektiv-epistemische Modulation</w:t>
            </w:r>
          </w:p>
        </w:tc>
      </w:tr>
      <w:tr w:rsidR="00D707F1" w:rsidRPr="00D707F1" w14:paraId="64EA140B" w14:textId="77777777" w:rsidTr="00D707F1">
        <w:trPr>
          <w:tblCellSpacing w:w="15" w:type="dxa"/>
        </w:trPr>
        <w:tc>
          <w:tcPr>
            <w:tcW w:w="0" w:type="auto"/>
            <w:vAlign w:val="center"/>
            <w:hideMark/>
          </w:tcPr>
          <w:p w14:paraId="08192C95" w14:textId="77777777" w:rsidR="00D707F1" w:rsidRPr="00D707F1" w:rsidRDefault="00D707F1" w:rsidP="00D707F1">
            <w:pPr>
              <w:spacing w:after="0"/>
              <w:rPr>
                <w:rFonts w:ascii="Times New Roman" w:hAnsi="Times New Roman"/>
              </w:rPr>
            </w:pPr>
            <w:r w:rsidRPr="00D707F1">
              <w:rPr>
                <w:rFonts w:ascii="Times New Roman" w:hAnsi="Times New Roman"/>
              </w:rPr>
              <w:t>Dynamiktyp</w:t>
            </w:r>
          </w:p>
        </w:tc>
        <w:tc>
          <w:tcPr>
            <w:tcW w:w="0" w:type="auto"/>
            <w:vAlign w:val="center"/>
            <w:hideMark/>
          </w:tcPr>
          <w:p w14:paraId="48D00973" w14:textId="77777777" w:rsidR="00D707F1" w:rsidRPr="00D707F1" w:rsidRDefault="00D707F1" w:rsidP="00D707F1">
            <w:pPr>
              <w:spacing w:after="0"/>
              <w:rPr>
                <w:rFonts w:ascii="Times New Roman" w:hAnsi="Times New Roman"/>
              </w:rPr>
            </w:pPr>
            <w:r w:rsidRPr="00D707F1">
              <w:rPr>
                <w:rFonts w:ascii="Times New Roman" w:hAnsi="Times New Roman"/>
              </w:rPr>
              <w:t>passiv-diffusiv/driftend</w:t>
            </w:r>
          </w:p>
        </w:tc>
        <w:tc>
          <w:tcPr>
            <w:tcW w:w="0" w:type="auto"/>
            <w:vAlign w:val="center"/>
            <w:hideMark/>
          </w:tcPr>
          <w:p w14:paraId="700758E4" w14:textId="77777777" w:rsidR="00D707F1" w:rsidRPr="00D707F1" w:rsidRDefault="00D707F1" w:rsidP="00D707F1">
            <w:pPr>
              <w:spacing w:after="0"/>
              <w:rPr>
                <w:rFonts w:ascii="Times New Roman" w:hAnsi="Times New Roman"/>
              </w:rPr>
            </w:pPr>
            <w:r w:rsidRPr="00D707F1">
              <w:rPr>
                <w:rFonts w:ascii="Times New Roman" w:hAnsi="Times New Roman"/>
              </w:rPr>
              <w:t>aktiv-konzentrativ</w:t>
            </w:r>
          </w:p>
        </w:tc>
      </w:tr>
    </w:tbl>
    <w:p w14:paraId="030FD586" w14:textId="77777777" w:rsidR="00D707F1" w:rsidRPr="00D707F1" w:rsidRDefault="00D707F1" w:rsidP="00D707F1">
      <w:pPr>
        <w:spacing w:after="0"/>
        <w:rPr>
          <w:rFonts w:ascii="Times New Roman" w:hAnsi="Times New Roman"/>
        </w:rPr>
      </w:pPr>
      <w:r w:rsidRPr="00D707F1">
        <w:rPr>
          <w:rFonts w:ascii="Times New Roman" w:hAnsi="Times New Roman"/>
        </w:rPr>
        <w:pict w14:anchorId="2227DA56">
          <v:rect id="_x0000_i1266" style="width:0;height:1.5pt" o:hralign="center" o:hrstd="t" o:hr="t" fillcolor="#a0a0a0" stroked="f"/>
        </w:pict>
      </w:r>
    </w:p>
    <w:p w14:paraId="117F1BE5"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Fazit</w:t>
      </w:r>
      <w:r w:rsidRPr="00D707F1">
        <w:rPr>
          <w:rFonts w:ascii="Times New Roman" w:hAnsi="Times New Roman"/>
        </w:rPr>
        <w:br/>
        <w:t>Die zwei „Wolken“ visualisieren die Kopplung zweier Realitätsdimensionen:</w:t>
      </w:r>
      <w:r w:rsidRPr="00D707F1">
        <w:rPr>
          <w:rFonts w:ascii="Times New Roman" w:hAnsi="Times New Roman"/>
        </w:rPr>
        <w:br/>
        <w:t>– die durch Feldstruktur geformte semantische Dynamik</w:t>
      </w:r>
      <w:r w:rsidRPr="00D707F1">
        <w:rPr>
          <w:rFonts w:ascii="Times New Roman" w:hAnsi="Times New Roman"/>
        </w:rPr>
        <w:br/>
        <w:t>– und die durch subjektive Relevanz verstärkte Bedeutungszuwendung.</w:t>
      </w:r>
      <w:r w:rsidRPr="00D707F1">
        <w:rPr>
          <w:rFonts w:ascii="Times New Roman" w:hAnsi="Times New Roman"/>
        </w:rPr>
        <w:br/>
        <w:t>Sie stehen für das Grundprinzip des funktionalen Modells: Bedeutung ist nie nur gegeben oder entdeckt, sondern entsteht durch strukturelle und intentionale Wechselwirkung.</w:t>
      </w:r>
    </w:p>
    <w:p w14:paraId="545DEC18" w14:textId="77777777" w:rsidR="00D707F1" w:rsidRPr="00D707F1" w:rsidRDefault="00D707F1" w:rsidP="00D707F1">
      <w:pPr>
        <w:spacing w:after="0"/>
        <w:rPr>
          <w:rFonts w:ascii="Times New Roman" w:hAnsi="Times New Roman"/>
        </w:rPr>
      </w:pPr>
      <w:r w:rsidRPr="00D707F1">
        <w:rPr>
          <w:rFonts w:ascii="Times New Roman" w:hAnsi="Times New Roman"/>
        </w:rPr>
        <w:pict w14:anchorId="6DEFCD70">
          <v:rect id="_x0000_i1267" style="width:0;height:1.5pt" o:hralign="center" o:hrstd="t" o:hr="t" fillcolor="#a0a0a0" stroked="f"/>
        </w:pict>
      </w:r>
    </w:p>
    <w:p w14:paraId="323745A3"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3.13.5 Bedeutung, Macht und Deutungshoheit</w:t>
      </w:r>
      <w:r w:rsidRPr="00D707F1">
        <w:rPr>
          <w:rFonts w:ascii="Times New Roman" w:hAnsi="Times New Roman"/>
        </w:rPr>
        <w:br/>
        <w:t>Semantische Felder sind nicht neutral:</w:t>
      </w:r>
      <w:r w:rsidRPr="00D707F1">
        <w:rPr>
          <w:rFonts w:ascii="Times New Roman" w:hAnsi="Times New Roman"/>
        </w:rPr>
        <w:br/>
        <w:t>– Machtstrukturen und Diskurshegemonien beeinflussen dominante Bedeutungen.</w:t>
      </w:r>
      <w:r w:rsidRPr="00D707F1">
        <w:rPr>
          <w:rFonts w:ascii="Times New Roman" w:hAnsi="Times New Roman"/>
        </w:rPr>
        <w:br/>
        <w:t>– Michel Foucault zeigt: Wissen ist mit Macht verknüpft; Bedeutung ist eine Form der Kontrolle ([Foucault 1976, Archäologie des Wissens, S. 27</w:t>
      </w:r>
      <w:proofErr w:type="gramStart"/>
      <w:r w:rsidRPr="00D707F1">
        <w:rPr>
          <w:rFonts w:ascii="Times New Roman" w:hAnsi="Times New Roman"/>
        </w:rPr>
        <w:t>])[</w:t>
      </w:r>
      <w:proofErr w:type="gramEnd"/>
      <w:r w:rsidRPr="00D707F1">
        <w:rPr>
          <w:rFonts w:ascii="Times New Roman" w:hAnsi="Times New Roman"/>
        </w:rPr>
        <w:t>98].</w:t>
      </w:r>
      <w:r w:rsidRPr="00D707F1">
        <w:rPr>
          <w:rFonts w:ascii="Times New Roman" w:hAnsi="Times New Roman"/>
        </w:rPr>
        <w:br/>
        <w:t>Attraktoren sind also nicht nur kognitiv emergent, sondern auch sozial reguliert – sie ordnen Normen, Identitäten und symbolische Praktiken.</w:t>
      </w:r>
    </w:p>
    <w:p w14:paraId="0D774DCB" w14:textId="77777777" w:rsidR="00D707F1" w:rsidRPr="00D707F1" w:rsidRDefault="00D707F1" w:rsidP="00D707F1">
      <w:pPr>
        <w:spacing w:after="0"/>
        <w:rPr>
          <w:rFonts w:ascii="Times New Roman" w:hAnsi="Times New Roman"/>
        </w:rPr>
      </w:pPr>
      <w:r w:rsidRPr="00D707F1">
        <w:rPr>
          <w:rFonts w:ascii="Times New Roman" w:hAnsi="Times New Roman"/>
        </w:rPr>
        <w:pict w14:anchorId="23A9245F">
          <v:rect id="_x0000_i1268" style="width:0;height:1.5pt" o:hralign="center" o:hrstd="t" o:hr="t" fillcolor="#a0a0a0" stroked="f"/>
        </w:pict>
      </w:r>
    </w:p>
    <w:p w14:paraId="34F0147A"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3.13.6 Methodisch-didaktische Betrachtung</w:t>
      </w:r>
      <w:r w:rsidRPr="00D707F1">
        <w:rPr>
          <w:rFonts w:ascii="Times New Roman" w:hAnsi="Times New Roman"/>
        </w:rPr>
        <w:br/>
        <w:t>Für Lern- und Bildungsprozesse ergeben sich folgende methodische Perspektiven:</w:t>
      </w:r>
      <w:r w:rsidRPr="00D707F1">
        <w:rPr>
          <w:rFonts w:ascii="Times New Roman" w:hAnsi="Times New Roman"/>
        </w:rPr>
        <w:br/>
        <w:t xml:space="preserve">– </w:t>
      </w:r>
      <w:r w:rsidRPr="00D707F1">
        <w:rPr>
          <w:rFonts w:ascii="Times New Roman" w:hAnsi="Times New Roman"/>
          <w:b/>
          <w:bCs/>
        </w:rPr>
        <w:t>Begriffsbildung als Feldstabilisierung:</w:t>
      </w:r>
      <w:r w:rsidRPr="00D707F1">
        <w:rPr>
          <w:rFonts w:ascii="Times New Roman" w:hAnsi="Times New Roman"/>
        </w:rPr>
        <w:t xml:space="preserve"> Didaktische Konzepte sollten die Emergenz von semantischen Attraktoren über wiederholte Kontextualisierung ermöglichen.</w:t>
      </w:r>
      <w:r w:rsidRPr="00D707F1">
        <w:rPr>
          <w:rFonts w:ascii="Times New Roman" w:hAnsi="Times New Roman"/>
        </w:rPr>
        <w:br/>
        <w:t xml:space="preserve">– </w:t>
      </w:r>
      <w:r w:rsidRPr="00D707F1">
        <w:rPr>
          <w:rFonts w:ascii="Times New Roman" w:hAnsi="Times New Roman"/>
          <w:b/>
          <w:bCs/>
        </w:rPr>
        <w:t>Diskursanalyse im Klassenzimmer:</w:t>
      </w:r>
      <w:r w:rsidRPr="00D707F1">
        <w:rPr>
          <w:rFonts w:ascii="Times New Roman" w:hAnsi="Times New Roman"/>
        </w:rPr>
        <w:t xml:space="preserve"> Die Offenlegung von Deutungshoheit hilft, ideologisierte Attraktoren (z. B. stereotype Konzepte) zu erkennen und zu hinterfragen.</w:t>
      </w:r>
      <w:r w:rsidRPr="00D707F1">
        <w:rPr>
          <w:rFonts w:ascii="Times New Roman" w:hAnsi="Times New Roman"/>
        </w:rPr>
        <w:br/>
        <w:t xml:space="preserve">– </w:t>
      </w:r>
      <w:r w:rsidRPr="00D707F1">
        <w:rPr>
          <w:rFonts w:ascii="Times New Roman" w:hAnsi="Times New Roman"/>
          <w:b/>
          <w:bCs/>
        </w:rPr>
        <w:t>Ko-konstruktive Bedeutungsgenerierung:</w:t>
      </w:r>
      <w:r w:rsidRPr="00D707F1">
        <w:rPr>
          <w:rFonts w:ascii="Times New Roman" w:hAnsi="Times New Roman"/>
        </w:rPr>
        <w:t xml:space="preserve"> Lernumgebungen, die verschiedene semantische Felder sichtbar machen, fördern multiple Perspektiven und emergente Kohärenzbildung ([Kress &amp; van Leeuwen 2001, Multimodal </w:t>
      </w:r>
      <w:proofErr w:type="spellStart"/>
      <w:r w:rsidRPr="00D707F1">
        <w:rPr>
          <w:rFonts w:ascii="Times New Roman" w:hAnsi="Times New Roman"/>
        </w:rPr>
        <w:t>Discourse</w:t>
      </w:r>
      <w:proofErr w:type="spellEnd"/>
      <w:r w:rsidRPr="00D707F1">
        <w:rPr>
          <w:rFonts w:ascii="Times New Roman" w:hAnsi="Times New Roman"/>
        </w:rPr>
        <w:t>, S. 3–6])[99].</w:t>
      </w:r>
    </w:p>
    <w:p w14:paraId="794E5AD8" w14:textId="77777777" w:rsidR="00D707F1" w:rsidRPr="00D707F1" w:rsidRDefault="00D707F1" w:rsidP="00D707F1">
      <w:pPr>
        <w:spacing w:after="0"/>
        <w:rPr>
          <w:rFonts w:ascii="Times New Roman" w:hAnsi="Times New Roman"/>
        </w:rPr>
      </w:pPr>
      <w:r w:rsidRPr="00D707F1">
        <w:rPr>
          <w:rFonts w:ascii="Times New Roman" w:hAnsi="Times New Roman"/>
        </w:rPr>
        <w:pict w14:anchorId="2AE50C88">
          <v:rect id="_x0000_i1269" style="width:0;height:1.5pt" o:hralign="center" o:hrstd="t" o:hr="t" fillcolor="#a0a0a0" stroked="f"/>
        </w:pict>
      </w:r>
    </w:p>
    <w:p w14:paraId="4DFFF818"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3.13.7 Zusammenfassung und Ausblick</w:t>
      </w:r>
      <w:r w:rsidRPr="00D707F1">
        <w:rPr>
          <w:rFonts w:ascii="Times New Roman" w:hAnsi="Times New Roman"/>
        </w:rPr>
        <w:br/>
        <w:t xml:space="preserve">Bedeutungsfelder und semantische Attraktoren beschreiben die dynamische Organisation von Bedeutung im funktionalen Raum. Sie ermöglichen stabilisierte Deutungen, narrative </w:t>
      </w:r>
      <w:proofErr w:type="spellStart"/>
      <w:r w:rsidRPr="00D707F1">
        <w:rPr>
          <w:rFonts w:ascii="Times New Roman" w:hAnsi="Times New Roman"/>
        </w:rPr>
        <w:t>Kohärenzen</w:t>
      </w:r>
      <w:proofErr w:type="spellEnd"/>
      <w:r w:rsidRPr="00D707F1">
        <w:rPr>
          <w:rFonts w:ascii="Times New Roman" w:hAnsi="Times New Roman"/>
        </w:rPr>
        <w:t xml:space="preserve"> und kulturelle Strukturen – dynamisch, resonant und sozial geprägt.</w:t>
      </w:r>
      <w:r w:rsidRPr="00D707F1">
        <w:rPr>
          <w:rFonts w:ascii="Times New Roman" w:hAnsi="Times New Roman"/>
        </w:rPr>
        <w:br/>
      </w:r>
      <w:r w:rsidRPr="00D707F1">
        <w:rPr>
          <w:rFonts w:ascii="Times New Roman" w:hAnsi="Times New Roman"/>
          <w:b/>
          <w:bCs/>
        </w:rPr>
        <w:t>Ausblick 3.14:</w:t>
      </w:r>
      <w:r w:rsidRPr="00D707F1">
        <w:rPr>
          <w:rFonts w:ascii="Times New Roman" w:hAnsi="Times New Roman"/>
        </w:rPr>
        <w:t xml:space="preserve"> Übergang zu symbolischen Universen – institutionelle, kulturelle und sprachliche Meta-Strukturen semantischer Organisation.</w:t>
      </w:r>
    </w:p>
    <w:p w14:paraId="1B24C281" w14:textId="77777777" w:rsidR="00D707F1" w:rsidRPr="00D707F1" w:rsidRDefault="00D707F1" w:rsidP="00EA7552">
      <w:pPr>
        <w:pStyle w:val="berschrift3"/>
      </w:pPr>
      <w:r w:rsidRPr="00D707F1">
        <w:rPr>
          <w:bCs/>
        </w:rPr>
        <w:t>3.14 Meta-Strukturen symbolischer Welten</w:t>
      </w:r>
      <w:r w:rsidRPr="00D707F1">
        <w:br/>
        <w:t>Nachdem in Abschnitt 3.13 die semantische Topologie durch Bedeutungsfelder und semantische Attraktoren beschrieben wurde, richtet sich der Fokus nun auf die übergeordneten symbolischen Strukturen, in denen solche Bedeutungen kulturell und institutionell verankert sind. Diese Meta-Strukturen symbolischer Welten sind keine bloßen Aggregationen von Bedeutungen, sondern bilden strukturierte Ordnungen, in denen sich Weltdeutungen, kollektive Identitäten und normative Handlungsrahmen stabilisieren.</w:t>
      </w:r>
    </w:p>
    <w:p w14:paraId="6C46A09C"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3.14.1 Symbolische Welten als Bedeutungssysteme</w:t>
      </w:r>
      <w:r w:rsidRPr="00D707F1">
        <w:rPr>
          <w:rFonts w:ascii="Times New Roman" w:hAnsi="Times New Roman"/>
        </w:rPr>
        <w:br/>
        <w:t>Der Begriff der symbolischen Welt verweist auf kulturell geteilte Wirklichkeitskonstruktionen, die durch Sprache, Rituale, Institutionen und Narrative reproduziert werden. Sie bilden das Fundament gesellschaftlicher Ordnung, kollektiver Weltbilder und normativer Sinnsysteme.</w:t>
      </w:r>
      <w:r w:rsidRPr="00D707F1">
        <w:rPr>
          <w:rFonts w:ascii="Times New Roman" w:hAnsi="Times New Roman"/>
        </w:rPr>
        <w:br/>
        <w:t>Berger und Luckmann definieren symbolische Welten als „durch Institutionalisierung verfestigte Deutungsrahmen“, in denen Individuen ihre Erfahrung einordnen und in soziales Handeln übersetzen. Sie sind Produkte intersubjektiver Sinnstiftung und kein objektiv vorhandenes Substrat ([Berger &amp; Luckmann 1966, Die gesellschaftliche Konstruktion der Wirklichkeit, S. 109</w:t>
      </w:r>
      <w:proofErr w:type="gramStart"/>
      <w:r w:rsidRPr="00D707F1">
        <w:rPr>
          <w:rFonts w:ascii="Times New Roman" w:hAnsi="Times New Roman"/>
        </w:rPr>
        <w:t>])[</w:t>
      </w:r>
      <w:proofErr w:type="gramEnd"/>
      <w:r w:rsidRPr="00D707F1">
        <w:rPr>
          <w:rFonts w:ascii="Times New Roman" w:hAnsi="Times New Roman"/>
        </w:rPr>
        <w:t>100].</w:t>
      </w:r>
    </w:p>
    <w:p w14:paraId="6C8C6107"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3.14.2 Meta-Strukturen als ordnende Prinzipien</w:t>
      </w:r>
      <w:r w:rsidRPr="00D707F1">
        <w:rPr>
          <w:rFonts w:ascii="Times New Roman" w:hAnsi="Times New Roman"/>
        </w:rPr>
        <w:br/>
        <w:t>Meta-Strukturen bezeichnen abstrakte Ordnungsprinzipien, etwa:</w:t>
      </w:r>
      <w:r w:rsidRPr="00D707F1">
        <w:rPr>
          <w:rFonts w:ascii="Times New Roman" w:hAnsi="Times New Roman"/>
        </w:rPr>
        <w:br/>
        <w:t>Mythisch/metaphysisch: Dualismen (z. B. Gut/Böse),</w:t>
      </w:r>
      <w:r w:rsidRPr="00D707F1">
        <w:rPr>
          <w:rFonts w:ascii="Times New Roman" w:hAnsi="Times New Roman"/>
        </w:rPr>
        <w:br/>
        <w:t>Sprachlich/diskursiv: Semantik, Begriffe, Logik,</w:t>
      </w:r>
      <w:r w:rsidRPr="00D707F1">
        <w:rPr>
          <w:rFonts w:ascii="Times New Roman" w:hAnsi="Times New Roman"/>
        </w:rPr>
        <w:br/>
        <w:t>Kulturell/rituell: symbolische Handlungsformen (z. B. Übergangsriten),</w:t>
      </w:r>
      <w:r w:rsidRPr="00D707F1">
        <w:rPr>
          <w:rFonts w:ascii="Times New Roman" w:hAnsi="Times New Roman"/>
        </w:rPr>
        <w:br/>
        <w:t>Institutionell: Religion, Recht, Wissenschaft.</w:t>
      </w:r>
      <w:r w:rsidRPr="00D707F1">
        <w:rPr>
          <w:rFonts w:ascii="Times New Roman" w:hAnsi="Times New Roman"/>
        </w:rPr>
        <w:br/>
        <w:t xml:space="preserve">Diese Strukturen fungieren als epistemische Filter – sie ermöglichen, aber begrenzen auch Bedeutung ([Geertz 1973, The Interpretation </w:t>
      </w:r>
      <w:proofErr w:type="spellStart"/>
      <w:r w:rsidRPr="00D707F1">
        <w:rPr>
          <w:rFonts w:ascii="Times New Roman" w:hAnsi="Times New Roman"/>
        </w:rPr>
        <w:t>of</w:t>
      </w:r>
      <w:proofErr w:type="spellEnd"/>
      <w:r w:rsidRPr="00D707F1">
        <w:rPr>
          <w:rFonts w:ascii="Times New Roman" w:hAnsi="Times New Roman"/>
        </w:rPr>
        <w:t xml:space="preserve"> Cultures, S. 91–94</w:t>
      </w:r>
      <w:proofErr w:type="gramStart"/>
      <w:r w:rsidRPr="00D707F1">
        <w:rPr>
          <w:rFonts w:ascii="Times New Roman" w:hAnsi="Times New Roman"/>
        </w:rPr>
        <w:t>])[</w:t>
      </w:r>
      <w:proofErr w:type="gramEnd"/>
      <w:r w:rsidRPr="00D707F1">
        <w:rPr>
          <w:rFonts w:ascii="Times New Roman" w:hAnsi="Times New Roman"/>
        </w:rPr>
        <w:t>101].</w:t>
      </w:r>
    </w:p>
    <w:p w14:paraId="60733A29"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3.14.3 Emergenz und Reproduktion symbolischer Meta-Strukturen</w:t>
      </w:r>
      <w:r w:rsidRPr="00D707F1">
        <w:rPr>
          <w:rFonts w:ascii="Times New Roman" w:hAnsi="Times New Roman"/>
        </w:rPr>
        <w:br/>
        <w:t>Symbolische Meta-Strukturen entstehen und stabilisieren sich durch:</w:t>
      </w:r>
      <w:r w:rsidRPr="00D707F1">
        <w:rPr>
          <w:rFonts w:ascii="Times New Roman" w:hAnsi="Times New Roman"/>
        </w:rPr>
        <w:br/>
        <w:t>•</w:t>
      </w:r>
      <w:r w:rsidRPr="00D707F1">
        <w:rPr>
          <w:rFonts w:ascii="Times New Roman" w:hAnsi="Times New Roman"/>
        </w:rPr>
        <w:t> </w:t>
      </w:r>
      <w:r w:rsidRPr="00D707F1">
        <w:rPr>
          <w:rFonts w:ascii="Times New Roman" w:hAnsi="Times New Roman"/>
        </w:rPr>
        <w:t>kollektive Diskurse,</w:t>
      </w:r>
      <w:r w:rsidRPr="00D707F1">
        <w:rPr>
          <w:rFonts w:ascii="Times New Roman" w:hAnsi="Times New Roman"/>
        </w:rPr>
        <w:br/>
        <w:t>•</w:t>
      </w:r>
      <w:r w:rsidRPr="00D707F1">
        <w:rPr>
          <w:rFonts w:ascii="Times New Roman" w:hAnsi="Times New Roman"/>
        </w:rPr>
        <w:t> </w:t>
      </w:r>
      <w:r w:rsidRPr="00D707F1">
        <w:rPr>
          <w:rFonts w:ascii="Times New Roman" w:hAnsi="Times New Roman"/>
        </w:rPr>
        <w:t>Reproduktion in Medien, Erziehung und Institutionen,</w:t>
      </w:r>
      <w:r w:rsidRPr="00D707F1">
        <w:rPr>
          <w:rFonts w:ascii="Times New Roman" w:hAnsi="Times New Roman"/>
        </w:rPr>
        <w:br/>
        <w:t>•</w:t>
      </w:r>
      <w:r w:rsidRPr="00D707F1">
        <w:rPr>
          <w:rFonts w:ascii="Times New Roman" w:hAnsi="Times New Roman"/>
        </w:rPr>
        <w:t> </w:t>
      </w:r>
      <w:r w:rsidRPr="00D707F1">
        <w:rPr>
          <w:rFonts w:ascii="Times New Roman" w:hAnsi="Times New Roman"/>
        </w:rPr>
        <w:t>technologische Infrastruktur.</w:t>
      </w:r>
      <w:r w:rsidRPr="00D707F1">
        <w:rPr>
          <w:rFonts w:ascii="Times New Roman" w:hAnsi="Times New Roman"/>
        </w:rPr>
        <w:br/>
        <w:t xml:space="preserve">Sie persistieren durch Wiederholung, soziale Sanktion und semantische Autorität ([Hall 1997, </w:t>
      </w:r>
      <w:proofErr w:type="spellStart"/>
      <w:r w:rsidRPr="00D707F1">
        <w:rPr>
          <w:rFonts w:ascii="Times New Roman" w:hAnsi="Times New Roman"/>
        </w:rPr>
        <w:t>Representation</w:t>
      </w:r>
      <w:proofErr w:type="spellEnd"/>
      <w:r w:rsidRPr="00D707F1">
        <w:rPr>
          <w:rFonts w:ascii="Times New Roman" w:hAnsi="Times New Roman"/>
        </w:rPr>
        <w:t xml:space="preserve">: Cultural </w:t>
      </w:r>
      <w:proofErr w:type="spellStart"/>
      <w:r w:rsidRPr="00D707F1">
        <w:rPr>
          <w:rFonts w:ascii="Times New Roman" w:hAnsi="Times New Roman"/>
        </w:rPr>
        <w:t>Representations</w:t>
      </w:r>
      <w:proofErr w:type="spellEnd"/>
      <w:r w:rsidRPr="00D707F1">
        <w:rPr>
          <w:rFonts w:ascii="Times New Roman" w:hAnsi="Times New Roman"/>
        </w:rPr>
        <w:t xml:space="preserve"> and </w:t>
      </w:r>
      <w:proofErr w:type="spellStart"/>
      <w:r w:rsidRPr="00D707F1">
        <w:rPr>
          <w:rFonts w:ascii="Times New Roman" w:hAnsi="Times New Roman"/>
        </w:rPr>
        <w:t>Signifying</w:t>
      </w:r>
      <w:proofErr w:type="spellEnd"/>
      <w:r w:rsidRPr="00D707F1">
        <w:rPr>
          <w:rFonts w:ascii="Times New Roman" w:hAnsi="Times New Roman"/>
        </w:rPr>
        <w:t xml:space="preserve"> Practices, S. 61–63</w:t>
      </w:r>
      <w:proofErr w:type="gramStart"/>
      <w:r w:rsidRPr="00D707F1">
        <w:rPr>
          <w:rFonts w:ascii="Times New Roman" w:hAnsi="Times New Roman"/>
        </w:rPr>
        <w:t>])[</w:t>
      </w:r>
      <w:proofErr w:type="gramEnd"/>
      <w:r w:rsidRPr="00D707F1">
        <w:rPr>
          <w:rFonts w:ascii="Times New Roman" w:hAnsi="Times New Roman"/>
        </w:rPr>
        <w:t>102].</w:t>
      </w:r>
    </w:p>
    <w:p w14:paraId="3F8B1109"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3.14.4 Formale Strukturen und symbolische Repräsentation</w:t>
      </w:r>
      <w:r w:rsidRPr="00D707F1">
        <w:rPr>
          <w:rFonts w:ascii="Times New Roman" w:hAnsi="Times New Roman"/>
        </w:rPr>
        <w:br/>
        <w:t>(1) Semantische Räume: Symbolische Welten lassen sich als Teilräume Σ</w:t>
      </w:r>
      <w:r w:rsidRPr="00D707F1">
        <w:rPr>
          <w:rFonts w:ascii="Cambria Math" w:hAnsi="Cambria Math" w:cs="Cambria Math"/>
        </w:rPr>
        <w:t>⊆</w:t>
      </w:r>
      <w:r w:rsidRPr="00D707F1">
        <w:rPr>
          <w:rFonts w:ascii="Times New Roman" w:hAnsi="Times New Roman"/>
        </w:rPr>
        <w:t xml:space="preserve">ℝⁿ modellieren, auf die durch einen </w:t>
      </w:r>
      <w:proofErr w:type="spellStart"/>
      <w:r w:rsidRPr="00D707F1">
        <w:rPr>
          <w:rFonts w:ascii="Times New Roman" w:hAnsi="Times New Roman"/>
        </w:rPr>
        <w:t>Constraint</w:t>
      </w:r>
      <w:proofErr w:type="spellEnd"/>
      <w:r w:rsidRPr="00D707F1">
        <w:rPr>
          <w:rFonts w:ascii="Times New Roman" w:hAnsi="Times New Roman"/>
        </w:rPr>
        <w:t xml:space="preserve">-Operator </w:t>
      </w:r>
      <w:proofErr w:type="spellStart"/>
      <w:r w:rsidRPr="00D707F1">
        <w:rPr>
          <w:rFonts w:ascii="Times New Roman" w:hAnsi="Times New Roman"/>
        </w:rPr>
        <w:t>C</w:t>
      </w:r>
      <w:hyperlink r:id="rId6" w:history="1">
        <w:r w:rsidRPr="00D707F1">
          <w:rPr>
            <w:rFonts w:ascii="Times New Roman" w:hAnsi="Times New Roman"/>
            <w:color w:val="0000FF"/>
            <w:u w:val="single"/>
          </w:rPr>
          <w:t>σ</w:t>
        </w:r>
        <w:proofErr w:type="spellEnd"/>
      </w:hyperlink>
      <w:r w:rsidRPr="00D707F1">
        <w:rPr>
          <w:rFonts w:ascii="Times New Roman" w:hAnsi="Times New Roman"/>
        </w:rPr>
        <w:t xml:space="preserve"> projiziert wird:</w:t>
      </w:r>
      <w:r w:rsidRPr="00D707F1">
        <w:rPr>
          <w:rFonts w:ascii="Times New Roman" w:hAnsi="Times New Roman"/>
        </w:rPr>
        <w:br/>
      </w:r>
      <w:proofErr w:type="spellStart"/>
      <w:r w:rsidRPr="00D707F1">
        <w:rPr>
          <w:rFonts w:ascii="Times New Roman" w:hAnsi="Times New Roman"/>
        </w:rPr>
        <w:t>C</w:t>
      </w:r>
      <w:hyperlink r:id="rId7" w:history="1">
        <w:r w:rsidRPr="00D707F1">
          <w:rPr>
            <w:rFonts w:ascii="Times New Roman" w:hAnsi="Times New Roman"/>
            <w:color w:val="0000FF"/>
            <w:u w:val="single"/>
          </w:rPr>
          <w:t>σ</w:t>
        </w:r>
        <w:proofErr w:type="spellEnd"/>
      </w:hyperlink>
      <w:r w:rsidRPr="00D707F1">
        <w:rPr>
          <w:rFonts w:ascii="Times New Roman" w:hAnsi="Times New Roman"/>
        </w:rPr>
        <w:t xml:space="preserve"> = </w:t>
      </w:r>
      <w:proofErr w:type="gramStart"/>
      <w:r w:rsidRPr="00D707F1">
        <w:rPr>
          <w:rFonts w:ascii="Times New Roman" w:hAnsi="Times New Roman"/>
        </w:rPr>
        <w:t>{ σ</w:t>
      </w:r>
      <w:proofErr w:type="gramEnd"/>
      <w:r w:rsidRPr="00D707F1">
        <w:rPr>
          <w:rFonts w:ascii="Times New Roman" w:hAnsi="Times New Roman"/>
        </w:rPr>
        <w:t>(</w:t>
      </w:r>
      <w:proofErr w:type="spellStart"/>
      <w:r w:rsidRPr="00D707F1">
        <w:rPr>
          <w:rFonts w:ascii="Times New Roman" w:hAnsi="Times New Roman"/>
        </w:rPr>
        <w:t>x,y,z,t</w:t>
      </w:r>
      <w:proofErr w:type="spellEnd"/>
      <w:r w:rsidRPr="00D707F1">
        <w:rPr>
          <w:rFonts w:ascii="Times New Roman" w:hAnsi="Times New Roman"/>
        </w:rPr>
        <w:t xml:space="preserve">), wenn σ </w:t>
      </w:r>
      <w:r w:rsidRPr="00D707F1">
        <w:rPr>
          <w:rFonts w:ascii="Cambria Math" w:hAnsi="Cambria Math" w:cs="Cambria Math"/>
        </w:rPr>
        <w:t>∈</w:t>
      </w:r>
      <w:r w:rsidRPr="00D707F1">
        <w:rPr>
          <w:rFonts w:ascii="Times New Roman" w:hAnsi="Times New Roman"/>
        </w:rPr>
        <w:t xml:space="preserve"> Σ erlaubt; 0, sonst } (31)</w:t>
      </w:r>
      <w:r w:rsidRPr="00D707F1">
        <w:rPr>
          <w:rFonts w:ascii="Times New Roman" w:hAnsi="Times New Roman"/>
        </w:rPr>
        <w:br/>
        <w:t>Zur Erklärung wird hier σ(</w:t>
      </w:r>
      <w:proofErr w:type="spellStart"/>
      <w:r w:rsidRPr="00D707F1">
        <w:rPr>
          <w:rFonts w:ascii="Times New Roman" w:hAnsi="Times New Roman"/>
        </w:rPr>
        <w:t>x,y,t</w:t>
      </w:r>
      <w:proofErr w:type="spellEnd"/>
      <w:r w:rsidRPr="00D707F1">
        <w:rPr>
          <w:rFonts w:ascii="Times New Roman" w:hAnsi="Times New Roman"/>
        </w:rPr>
        <w:t>) als eine Gaußsche Verteilung im Raum definiert.</w:t>
      </w:r>
    </w:p>
    <w:p w14:paraId="55194D73"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i/>
          <w:iCs/>
        </w:rPr>
        <w:t xml:space="preserve">gefilterte Semantische Dichte </w:t>
      </w:r>
      <w:proofErr w:type="spellStart"/>
      <w:r w:rsidRPr="00D707F1">
        <w:rPr>
          <w:rFonts w:ascii="Times New Roman" w:hAnsi="Times New Roman"/>
          <w:i/>
          <w:iCs/>
        </w:rPr>
        <w:t>C</w:t>
      </w:r>
      <w:hyperlink r:id="rId8" w:history="1">
        <w:r w:rsidRPr="00D707F1">
          <w:rPr>
            <w:rFonts w:ascii="Times New Roman" w:hAnsi="Times New Roman"/>
            <w:i/>
            <w:iCs/>
            <w:color w:val="0000FF"/>
            <w:u w:val="single"/>
          </w:rPr>
          <w:t>σ</w:t>
        </w:r>
        <w:proofErr w:type="spellEnd"/>
      </w:hyperlink>
      <w:r w:rsidRPr="00D707F1">
        <w:rPr>
          <w:rFonts w:ascii="Times New Roman" w:hAnsi="Times New Roman"/>
        </w:rPr>
        <w:br/>
        <w:t>Dies ist eine einfache Modellierung der semantischen Dichte. Dann wird ∑_erlaubt^ ▒ als die Menge von Werten gesetzt, die größer als ein Schwellenwert (z.B. 0.1) sind. Für alle Punkte, bei denen σ(</w:t>
      </w:r>
      <w:proofErr w:type="spellStart"/>
      <w:proofErr w:type="gramStart"/>
      <w:r w:rsidRPr="00D707F1">
        <w:rPr>
          <w:rFonts w:ascii="Times New Roman" w:hAnsi="Times New Roman"/>
        </w:rPr>
        <w:t>x,y</w:t>
      </w:r>
      <w:proofErr w:type="gramEnd"/>
      <w:r w:rsidRPr="00D707F1">
        <w:rPr>
          <w:rFonts w:ascii="Times New Roman" w:hAnsi="Times New Roman"/>
        </w:rPr>
        <w:t>,t</w:t>
      </w:r>
      <w:proofErr w:type="spellEnd"/>
      <w:r w:rsidRPr="00D707F1">
        <w:rPr>
          <w:rFonts w:ascii="Times New Roman" w:hAnsi="Times New Roman"/>
        </w:rPr>
        <w:t xml:space="preserve">) unter dem Schwellenwert liegt, wird </w:t>
      </w:r>
      <w:proofErr w:type="spellStart"/>
      <w:r w:rsidRPr="00D707F1">
        <w:rPr>
          <w:rFonts w:ascii="Times New Roman" w:hAnsi="Times New Roman"/>
        </w:rPr>
        <w:t>C</w:t>
      </w:r>
      <w:hyperlink r:id="rId9" w:history="1">
        <w:r w:rsidRPr="00D707F1">
          <w:rPr>
            <w:rFonts w:ascii="Times New Roman" w:hAnsi="Times New Roman"/>
            <w:color w:val="0000FF"/>
            <w:u w:val="single"/>
          </w:rPr>
          <w:t>σ</w:t>
        </w:r>
        <w:proofErr w:type="spellEnd"/>
      </w:hyperlink>
      <w:r w:rsidRPr="00D707F1">
        <w:rPr>
          <w:rFonts w:ascii="Times New Roman" w:hAnsi="Times New Roman"/>
        </w:rPr>
        <w:t>=0 gesetzt. Der Plot zeigt dann, wie sich die Werte der semantischen Dichte im Raum verteilen, wobei Werte unter dem Schwellenwert auf null gesetzt werden.</w:t>
      </w:r>
      <w:r w:rsidRPr="00D707F1">
        <w:rPr>
          <w:rFonts w:ascii="Times New Roman" w:hAnsi="Times New Roman"/>
        </w:rPr>
        <w:br/>
        <w:t>Die Abbildung zeigt einen Hügel im Zentrum des Raums, der die erlaubte semantische Dichte repräsentiert, und außen herum gibt es null Werte, die die ungültigen Dichten darstellen.</w:t>
      </w:r>
      <w:r w:rsidRPr="00D707F1">
        <w:rPr>
          <w:rFonts w:ascii="Times New Roman" w:hAnsi="Times New Roman"/>
        </w:rPr>
        <w:br/>
        <w:t xml:space="preserve">(2) Topologische Segmentierung: Solche </w:t>
      </w:r>
      <w:proofErr w:type="spellStart"/>
      <w:r w:rsidRPr="00D707F1">
        <w:rPr>
          <w:rFonts w:ascii="Times New Roman" w:hAnsi="Times New Roman"/>
        </w:rPr>
        <w:t>Constraints</w:t>
      </w:r>
      <w:proofErr w:type="spellEnd"/>
      <w:r w:rsidRPr="00D707F1">
        <w:rPr>
          <w:rFonts w:ascii="Times New Roman" w:hAnsi="Times New Roman"/>
        </w:rPr>
        <w:t xml:space="preserve"> erzeugen eine diskrete Raumstruktur durch symbolische Ausgrenzung – vergleichbar mit Partitionen in Mannigfaltigkeiten.</w:t>
      </w:r>
      <w:r w:rsidRPr="00D707F1">
        <w:rPr>
          <w:rFonts w:ascii="Times New Roman" w:hAnsi="Times New Roman"/>
        </w:rPr>
        <w:br/>
        <w:t xml:space="preserve">(3) Kategorientheorie: Symbolische Welten können als Kategorie </w:t>
      </w:r>
      <w:r w:rsidRPr="00D707F1">
        <w:rPr>
          <w:rFonts w:ascii="Cambria Math" w:hAnsi="Cambria Math" w:cs="Cambria Math"/>
        </w:rPr>
        <w:t>𝒮</w:t>
      </w:r>
      <w:r w:rsidRPr="00D707F1">
        <w:rPr>
          <w:rFonts w:ascii="Times New Roman" w:hAnsi="Times New Roman"/>
        </w:rPr>
        <w:t xml:space="preserve"> formalisiert werden, mit:</w:t>
      </w:r>
      <w:r w:rsidRPr="00D707F1">
        <w:rPr>
          <w:rFonts w:ascii="Times New Roman" w:hAnsi="Times New Roman"/>
        </w:rPr>
        <w:br/>
        <w:t>Objekten: Symbolsystemen,</w:t>
      </w:r>
      <w:r w:rsidRPr="00D707F1">
        <w:rPr>
          <w:rFonts w:ascii="Times New Roman" w:hAnsi="Times New Roman"/>
        </w:rPr>
        <w:br/>
      </w:r>
      <w:proofErr w:type="spellStart"/>
      <w:r w:rsidRPr="00D707F1">
        <w:rPr>
          <w:rFonts w:ascii="Times New Roman" w:hAnsi="Times New Roman"/>
        </w:rPr>
        <w:t>Morphismen</w:t>
      </w:r>
      <w:proofErr w:type="spellEnd"/>
      <w:r w:rsidRPr="00D707F1">
        <w:rPr>
          <w:rFonts w:ascii="Times New Roman" w:hAnsi="Times New Roman"/>
        </w:rPr>
        <w:t>: Transformationen,</w:t>
      </w:r>
      <w:r w:rsidRPr="00D707F1">
        <w:rPr>
          <w:rFonts w:ascii="Times New Roman" w:hAnsi="Times New Roman"/>
        </w:rPr>
        <w:br/>
        <w:t>Funktoren: systemübergreifenden Abbildungen.</w:t>
      </w:r>
      <w:r w:rsidRPr="00D707F1">
        <w:rPr>
          <w:rFonts w:ascii="Times New Roman" w:hAnsi="Times New Roman"/>
        </w:rPr>
        <w:br/>
        <w:t xml:space="preserve">Beispiel: Der </w:t>
      </w:r>
      <w:proofErr w:type="spellStart"/>
      <w:r w:rsidRPr="00D707F1">
        <w:rPr>
          <w:rFonts w:ascii="Times New Roman" w:hAnsi="Times New Roman"/>
        </w:rPr>
        <w:t>Funktor</w:t>
      </w:r>
      <w:proofErr w:type="spellEnd"/>
      <w:r w:rsidRPr="00D707F1">
        <w:rPr>
          <w:rFonts w:ascii="Times New Roman" w:hAnsi="Times New Roman"/>
        </w:rPr>
        <w:t xml:space="preserve"> zwischen mythologischem und wissenschaftlichem Weltbild übersetzt Kosmos = Ordnung in Systemen = Gesetzmäßigkeit ([</w:t>
      </w:r>
      <w:proofErr w:type="spellStart"/>
      <w:r w:rsidRPr="00D707F1">
        <w:rPr>
          <w:rFonts w:ascii="Times New Roman" w:hAnsi="Times New Roman"/>
        </w:rPr>
        <w:t>Awodey</w:t>
      </w:r>
      <w:proofErr w:type="spellEnd"/>
      <w:r w:rsidRPr="00D707F1">
        <w:rPr>
          <w:rFonts w:ascii="Times New Roman" w:hAnsi="Times New Roman"/>
        </w:rPr>
        <w:t xml:space="preserve"> 2010, </w:t>
      </w:r>
      <w:proofErr w:type="spellStart"/>
      <w:r w:rsidRPr="00D707F1">
        <w:rPr>
          <w:rFonts w:ascii="Times New Roman" w:hAnsi="Times New Roman"/>
        </w:rPr>
        <w:t>Category</w:t>
      </w:r>
      <w:proofErr w:type="spellEnd"/>
      <w:r w:rsidRPr="00D707F1">
        <w:rPr>
          <w:rFonts w:ascii="Times New Roman" w:hAnsi="Times New Roman"/>
        </w:rPr>
        <w:t xml:space="preserve"> Theory, S. 42–47])[103].</w:t>
      </w:r>
      <w:r w:rsidRPr="00D707F1">
        <w:rPr>
          <w:rFonts w:ascii="Times New Roman" w:hAnsi="Times New Roman"/>
        </w:rPr>
        <w:br/>
        <w:t>(4) Beobachter zweiter Ordnung: Symbolische Systeme beobachten die Regeln, nach denen Bedeutung überhaupt erzeugt wird – ein Merkmal reflexiver Meta-Strukturen ([Luhmann 1997, Die Gesellschaft der Gesellschaft, S. 112–114])[104].</w:t>
      </w:r>
      <w:r w:rsidRPr="00D707F1">
        <w:rPr>
          <w:rFonts w:ascii="Times New Roman" w:hAnsi="Times New Roman"/>
        </w:rPr>
        <w:br/>
        <w:t>(5) Symbolische Meta-Strukturen können als:</w:t>
      </w:r>
      <w:r w:rsidRPr="00D707F1">
        <w:rPr>
          <w:rFonts w:ascii="Times New Roman" w:hAnsi="Times New Roman"/>
        </w:rPr>
        <w:br/>
        <w:t>Topologien,</w:t>
      </w:r>
      <w:r w:rsidRPr="00D707F1">
        <w:rPr>
          <w:rFonts w:ascii="Times New Roman" w:hAnsi="Times New Roman"/>
        </w:rPr>
        <w:br/>
        <w:t>Kategorien,</w:t>
      </w:r>
      <w:r w:rsidRPr="00D707F1">
        <w:rPr>
          <w:rFonts w:ascii="Times New Roman" w:hAnsi="Times New Roman"/>
        </w:rPr>
        <w:br/>
        <w:t>semantische Filter</w:t>
      </w:r>
      <w:r w:rsidRPr="00D707F1">
        <w:rPr>
          <w:rFonts w:ascii="Times New Roman" w:hAnsi="Times New Roman"/>
        </w:rPr>
        <w:br/>
        <w:t>beschrieben werden. Diese Beschreibungen machen strukturelle Bedingungen von Bedeutung transparent – ohne kulturelle Vielfalt zu nivellieren.</w:t>
      </w:r>
    </w:p>
    <w:p w14:paraId="46BD240C"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3.14.5 Macht, Ideologie und symbolische Gewalt</w:t>
      </w:r>
      <w:r w:rsidRPr="00D707F1">
        <w:rPr>
          <w:rFonts w:ascii="Times New Roman" w:hAnsi="Times New Roman"/>
        </w:rPr>
        <w:br/>
        <w:t>Meta-Strukturen sind nicht neutral:</w:t>
      </w:r>
      <w:r w:rsidRPr="00D707F1">
        <w:rPr>
          <w:rFonts w:ascii="Times New Roman" w:hAnsi="Times New Roman"/>
        </w:rPr>
        <w:br/>
        <w:t>Bourdieu beschreibt symbolische Macht als die Fähigkeit, „die soziale Welt durch symbolische Mittel zu strukturieren“ ([Bourdieu 1990, Die symbolische Macht, S. 12])[105].</w:t>
      </w:r>
      <w:r w:rsidRPr="00D707F1">
        <w:rPr>
          <w:rFonts w:ascii="Times New Roman" w:hAnsi="Times New Roman"/>
        </w:rPr>
        <w:br/>
        <w:t>Foucault zeigt, dass Diskurse zugleich Wahrheit und Macht organisieren ([Foucault 1976, Die Ordnung des Diskurses, S. 27])[106].</w:t>
      </w:r>
      <w:r w:rsidRPr="00D707F1">
        <w:rPr>
          <w:rFonts w:ascii="Times New Roman" w:hAnsi="Times New Roman"/>
        </w:rPr>
        <w:br/>
        <w:t>Ideologien agieren als hegemoniale Meta-Erzählungen – oft unbewusst wirksam.</w:t>
      </w:r>
      <w:r w:rsidRPr="00D707F1">
        <w:rPr>
          <w:rFonts w:ascii="Times New Roman" w:hAnsi="Times New Roman"/>
        </w:rPr>
        <w:br/>
        <w:t>Symbolische Meta-Strukturen sind zentrale Objekte kritischer Theorie und politischer Auseinandersetzung ([</w:t>
      </w:r>
      <w:proofErr w:type="spellStart"/>
      <w:r w:rsidRPr="00D707F1">
        <w:rPr>
          <w:rFonts w:ascii="Times New Roman" w:hAnsi="Times New Roman"/>
        </w:rPr>
        <w:t>Žižek</w:t>
      </w:r>
      <w:proofErr w:type="spellEnd"/>
      <w:r w:rsidRPr="00D707F1">
        <w:rPr>
          <w:rFonts w:ascii="Times New Roman" w:hAnsi="Times New Roman"/>
        </w:rPr>
        <w:t xml:space="preserve"> 1989, The Sublime </w:t>
      </w:r>
      <w:proofErr w:type="spellStart"/>
      <w:r w:rsidRPr="00D707F1">
        <w:rPr>
          <w:rFonts w:ascii="Times New Roman" w:hAnsi="Times New Roman"/>
        </w:rPr>
        <w:t>Object</w:t>
      </w:r>
      <w:proofErr w:type="spellEnd"/>
      <w:r w:rsidRPr="00D707F1">
        <w:rPr>
          <w:rFonts w:ascii="Times New Roman" w:hAnsi="Times New Roman"/>
        </w:rPr>
        <w:t xml:space="preserve"> </w:t>
      </w:r>
      <w:proofErr w:type="spellStart"/>
      <w:r w:rsidRPr="00D707F1">
        <w:rPr>
          <w:rFonts w:ascii="Times New Roman" w:hAnsi="Times New Roman"/>
        </w:rPr>
        <w:t>of</w:t>
      </w:r>
      <w:proofErr w:type="spellEnd"/>
      <w:r w:rsidRPr="00D707F1">
        <w:rPr>
          <w:rFonts w:ascii="Times New Roman" w:hAnsi="Times New Roman"/>
        </w:rPr>
        <w:t xml:space="preserve"> </w:t>
      </w:r>
      <w:proofErr w:type="spellStart"/>
      <w:r w:rsidRPr="00D707F1">
        <w:rPr>
          <w:rFonts w:ascii="Times New Roman" w:hAnsi="Times New Roman"/>
        </w:rPr>
        <w:t>Ideology</w:t>
      </w:r>
      <w:proofErr w:type="spellEnd"/>
      <w:r w:rsidRPr="00D707F1">
        <w:rPr>
          <w:rFonts w:ascii="Times New Roman" w:hAnsi="Times New Roman"/>
        </w:rPr>
        <w:t>, S. 91–93])[107].</w:t>
      </w:r>
    </w:p>
    <w:p w14:paraId="611CB015"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3.14.6 Transkulturelle Meta-Strukturen</w:t>
      </w:r>
      <w:r w:rsidRPr="00D707F1">
        <w:rPr>
          <w:rFonts w:ascii="Times New Roman" w:hAnsi="Times New Roman"/>
        </w:rPr>
        <w:br/>
        <w:t>Trotz kultureller Differenzen zeigen sich universelle symbolische Formen:</w:t>
      </w:r>
      <w:r w:rsidRPr="00D707F1">
        <w:rPr>
          <w:rFonts w:ascii="Times New Roman" w:hAnsi="Times New Roman"/>
        </w:rPr>
        <w:br/>
        <w:t>Archetypen, zyklische Zeitmodelle, Raum-Metaphern.</w:t>
      </w:r>
      <w:r w:rsidRPr="00D707F1">
        <w:rPr>
          <w:rFonts w:ascii="Times New Roman" w:hAnsi="Times New Roman"/>
        </w:rPr>
        <w:br/>
        <w:t xml:space="preserve">Die funktionale Modellierung unterscheidet zwischen invarianten Strukturprinzipien und kulturspezifischen Manifestationen ([Campbell 1949, The Hero </w:t>
      </w:r>
      <w:proofErr w:type="spellStart"/>
      <w:r w:rsidRPr="00D707F1">
        <w:rPr>
          <w:rFonts w:ascii="Times New Roman" w:hAnsi="Times New Roman"/>
        </w:rPr>
        <w:t>with</w:t>
      </w:r>
      <w:proofErr w:type="spellEnd"/>
      <w:r w:rsidRPr="00D707F1">
        <w:rPr>
          <w:rFonts w:ascii="Times New Roman" w:hAnsi="Times New Roman"/>
        </w:rPr>
        <w:t xml:space="preserve"> a Thousand Faces, S. 128–135</w:t>
      </w:r>
      <w:proofErr w:type="gramStart"/>
      <w:r w:rsidRPr="00D707F1">
        <w:rPr>
          <w:rFonts w:ascii="Times New Roman" w:hAnsi="Times New Roman"/>
        </w:rPr>
        <w:t>])[</w:t>
      </w:r>
      <w:proofErr w:type="gramEnd"/>
      <w:r w:rsidRPr="00D707F1">
        <w:rPr>
          <w:rFonts w:ascii="Times New Roman" w:hAnsi="Times New Roman"/>
        </w:rPr>
        <w:t>108].</w:t>
      </w:r>
    </w:p>
    <w:p w14:paraId="249BF9A9" w14:textId="77777777" w:rsidR="00D707F1" w:rsidRP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3.14.7 Methodisch-didaktische Betrachtung</w:t>
      </w:r>
      <w:r w:rsidRPr="00D707F1">
        <w:rPr>
          <w:rFonts w:ascii="Times New Roman" w:hAnsi="Times New Roman"/>
        </w:rPr>
        <w:br/>
        <w:t>Für Bildung, Wissenschaft und Kulturvermittlung sind symbolische Meta-Strukturen von hoher Relevanz:</w:t>
      </w:r>
      <w:r w:rsidRPr="00D707F1">
        <w:rPr>
          <w:rFonts w:ascii="Times New Roman" w:hAnsi="Times New Roman"/>
        </w:rPr>
        <w:br/>
        <w:t>Sie definieren, was gesagt, gedacht oder gezeigt werden darf.</w:t>
      </w:r>
      <w:r w:rsidRPr="00D707F1">
        <w:rPr>
          <w:rFonts w:ascii="Times New Roman" w:hAnsi="Times New Roman"/>
        </w:rPr>
        <w:br/>
        <w:t>Reflexive Didaktik sollte Meta-Strukturen explizit thematisieren: etwa durch Diskursanalyse, semiotische Entfaltung oder kategoriale Übersetzungsarbeit ([Wulf 2008, Anthropologie kultureller Vielfalt, S. 214–217])[109].</w:t>
      </w:r>
      <w:r w:rsidRPr="00D707F1">
        <w:rPr>
          <w:rFonts w:ascii="Times New Roman" w:hAnsi="Times New Roman"/>
        </w:rPr>
        <w:br/>
        <w:t>In transkultureller Bildung hilft die funktionale Modellierung, kulturelle Invarianten und Differenzen methodisch sichtbar zu machen ([Reckwitz 2000, Die Transformation der Kulturtheorie, S. 153–156])[110].</w:t>
      </w:r>
    </w:p>
    <w:p w14:paraId="0EC58EAE" w14:textId="29874E2E" w:rsidR="00D707F1" w:rsidRDefault="00D707F1" w:rsidP="00D707F1">
      <w:pPr>
        <w:spacing w:before="100" w:beforeAutospacing="1" w:after="100" w:afterAutospacing="1"/>
        <w:rPr>
          <w:rFonts w:ascii="Times New Roman" w:hAnsi="Times New Roman"/>
        </w:rPr>
      </w:pPr>
      <w:r w:rsidRPr="00D707F1">
        <w:rPr>
          <w:rFonts w:ascii="Times New Roman" w:hAnsi="Times New Roman"/>
          <w:b/>
          <w:bCs/>
        </w:rPr>
        <w:t>3.14.8 Zusammenfassung und Ausblick</w:t>
      </w:r>
      <w:r w:rsidRPr="00D707F1">
        <w:rPr>
          <w:rFonts w:ascii="Times New Roman" w:hAnsi="Times New Roman"/>
        </w:rPr>
        <w:br/>
        <w:t>Symbolische Meta-Strukturen:</w:t>
      </w:r>
      <w:r w:rsidRPr="00D707F1">
        <w:rPr>
          <w:rFonts w:ascii="Times New Roman" w:hAnsi="Times New Roman"/>
        </w:rPr>
        <w:br/>
        <w:t>ordnen semantische Felder,</w:t>
      </w:r>
      <w:r w:rsidRPr="00D707F1">
        <w:rPr>
          <w:rFonts w:ascii="Times New Roman" w:hAnsi="Times New Roman"/>
        </w:rPr>
        <w:br/>
        <w:t>stabilisieren kollektive Weltdeutungen,</w:t>
      </w:r>
      <w:r w:rsidRPr="00D707F1">
        <w:rPr>
          <w:rFonts w:ascii="Times New Roman" w:hAnsi="Times New Roman"/>
        </w:rPr>
        <w:br/>
        <w:t>regulieren epistemische und soziale Praxis.</w:t>
      </w:r>
      <w:r w:rsidRPr="00D707F1">
        <w:rPr>
          <w:rFonts w:ascii="Times New Roman" w:hAnsi="Times New Roman"/>
        </w:rPr>
        <w:br/>
        <w:t>Sie sind strukturelle Rahmen kollektiver Bedeutungsgenerierung und zugleich Reflexionsgegenstand kritischer Theorie.</w:t>
      </w:r>
      <w:r w:rsidRPr="00D707F1">
        <w:rPr>
          <w:rFonts w:ascii="Times New Roman" w:hAnsi="Times New Roman"/>
        </w:rPr>
        <w:br/>
        <w:t>Ausblick auf 3.15: Wie können symbolische Strukturen durch Reflexion, Diskurs und Metakognition transformiert oder überschritten werden?</w:t>
      </w:r>
    </w:p>
    <w:p w14:paraId="46CEF41B" w14:textId="0C778EE5" w:rsidR="00F01CA3" w:rsidRDefault="00F01CA3" w:rsidP="00D707F1">
      <w:pPr>
        <w:spacing w:before="100" w:beforeAutospacing="1" w:after="100" w:afterAutospacing="1"/>
        <w:rPr>
          <w:rFonts w:ascii="Times New Roman" w:hAnsi="Times New Roman"/>
        </w:rPr>
      </w:pPr>
    </w:p>
    <w:p w14:paraId="0CB5C765" w14:textId="77777777" w:rsidR="00F01CA3" w:rsidRPr="00F01CA3" w:rsidRDefault="00F01CA3" w:rsidP="00F01CA3">
      <w:pPr>
        <w:pStyle w:val="berschrift3"/>
      </w:pPr>
      <w:r w:rsidRPr="00F01CA3">
        <w:rPr>
          <w:bCs/>
        </w:rPr>
        <w:t>3.15 Reflexion, Diskurs und Metakognition</w:t>
      </w:r>
      <w:r w:rsidRPr="00F01CA3">
        <w:br/>
        <w:t>Die vorhergehenden Abschnitte verdeutlichen, wie symbolische Meta-Strukturen Bedeutungsräume stabilisieren und soziale Ordnung ermöglichen. Doch jede symbolische Ordnung ist weder absolut noch statisch – sie ist transformierbar. Abschnitt 3.15 rückt daher die reflexive Auseinandersetzung mit diesen Strukturen in den Mittelpunkt: Reflexion, Diskurs und Metakognition als Prozesse der dynamischen Rekonfiguration symbolischer Welten.</w:t>
      </w:r>
    </w:p>
    <w:p w14:paraId="34AF37CC" w14:textId="77777777" w:rsidR="00F01CA3" w:rsidRPr="00F01CA3" w:rsidRDefault="00F01CA3" w:rsidP="00F01CA3">
      <w:pPr>
        <w:spacing w:after="0"/>
        <w:rPr>
          <w:rFonts w:ascii="Times New Roman" w:hAnsi="Times New Roman"/>
        </w:rPr>
      </w:pPr>
      <w:r w:rsidRPr="00F01CA3">
        <w:rPr>
          <w:rFonts w:ascii="Times New Roman" w:hAnsi="Times New Roman"/>
        </w:rPr>
        <w:pict w14:anchorId="7329255F">
          <v:rect id="_x0000_i1418" style="width:0;height:1.5pt" o:hralign="center" o:hrstd="t" o:hr="t" fillcolor="#a0a0a0" stroked="f"/>
        </w:pict>
      </w:r>
    </w:p>
    <w:p w14:paraId="40FC593D"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b/>
          <w:bCs/>
        </w:rPr>
        <w:t>3.15.1 Reflexion als Selbstbezüglichkeit des Bewusstseins</w:t>
      </w:r>
      <w:r w:rsidRPr="00F01CA3">
        <w:rPr>
          <w:rFonts w:ascii="Times New Roman" w:hAnsi="Times New Roman"/>
        </w:rPr>
        <w:br/>
        <w:t xml:space="preserve">Reflexion ist die Fähigkeit des Systems, sich selbst zum Gegenstand seiner Betrachtung zu machen. Sie erlaubt nicht nur das Erkennen von Inhalten, sondern auch deren epistemische Voraussetzungen zu hinterfragen. Im funktionalen Raum ist Reflexion eine Operation zweiter Ordnung – das System beobachtet seine eigenen Bezugnahmen. Nur durch Reflexion können symbolische Strukturen dekonstruiert und alternative Perspektiven entworfen werden ([Varela, Thompson &amp; Rosch 1991, The </w:t>
      </w:r>
      <w:proofErr w:type="spellStart"/>
      <w:r w:rsidRPr="00F01CA3">
        <w:rPr>
          <w:rFonts w:ascii="Times New Roman" w:hAnsi="Times New Roman"/>
        </w:rPr>
        <w:t>Embodied</w:t>
      </w:r>
      <w:proofErr w:type="spellEnd"/>
      <w:r w:rsidRPr="00F01CA3">
        <w:rPr>
          <w:rFonts w:ascii="Times New Roman" w:hAnsi="Times New Roman"/>
        </w:rPr>
        <w:t xml:space="preserve"> </w:t>
      </w:r>
      <w:proofErr w:type="spellStart"/>
      <w:r w:rsidRPr="00F01CA3">
        <w:rPr>
          <w:rFonts w:ascii="Times New Roman" w:hAnsi="Times New Roman"/>
        </w:rPr>
        <w:t>Mind</w:t>
      </w:r>
      <w:proofErr w:type="spellEnd"/>
      <w:r w:rsidRPr="00F01CA3">
        <w:rPr>
          <w:rFonts w:ascii="Times New Roman" w:hAnsi="Times New Roman"/>
        </w:rPr>
        <w:t>, MIT Press, S. 61–68</w:t>
      </w:r>
      <w:proofErr w:type="gramStart"/>
      <w:r w:rsidRPr="00F01CA3">
        <w:rPr>
          <w:rFonts w:ascii="Times New Roman" w:hAnsi="Times New Roman"/>
        </w:rPr>
        <w:t>])[</w:t>
      </w:r>
      <w:proofErr w:type="gramEnd"/>
      <w:r w:rsidRPr="00F01CA3">
        <w:rPr>
          <w:rFonts w:ascii="Times New Roman" w:hAnsi="Times New Roman"/>
        </w:rPr>
        <w:t>111].</w:t>
      </w:r>
    </w:p>
    <w:p w14:paraId="2BF8419E" w14:textId="77777777" w:rsidR="00F01CA3" w:rsidRPr="00F01CA3" w:rsidRDefault="00F01CA3" w:rsidP="00F01CA3">
      <w:pPr>
        <w:spacing w:after="0"/>
        <w:rPr>
          <w:rFonts w:ascii="Times New Roman" w:hAnsi="Times New Roman"/>
        </w:rPr>
      </w:pPr>
      <w:r w:rsidRPr="00F01CA3">
        <w:rPr>
          <w:rFonts w:ascii="Times New Roman" w:hAnsi="Times New Roman"/>
        </w:rPr>
        <w:pict w14:anchorId="0C8B990A">
          <v:rect id="_x0000_i1419" style="width:0;height:1.5pt" o:hralign="center" o:hrstd="t" o:hr="t" fillcolor="#a0a0a0" stroked="f"/>
        </w:pict>
      </w:r>
    </w:p>
    <w:p w14:paraId="6DFA16AC"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b/>
          <w:bCs/>
        </w:rPr>
        <w:t>3.15.2 Diskurs als intersubjektiver Reflexionsraum</w:t>
      </w:r>
      <w:r w:rsidRPr="00F01CA3">
        <w:rPr>
          <w:rFonts w:ascii="Times New Roman" w:hAnsi="Times New Roman"/>
        </w:rPr>
        <w:br/>
        <w:t>Diskurs ist die geteilte Reflexion über Bedeutungen, Geltung und Deutung. Für Habermas ist Diskurs ein Modus rationaler Verständigung, in dem normative und kognitive Aussagen überprüft werden ([Habermas 1981, Theorie des kommunikativen Handelns, Suhrkamp, Bd. 1, S. 25–30</w:t>
      </w:r>
      <w:proofErr w:type="gramStart"/>
      <w:r w:rsidRPr="00F01CA3">
        <w:rPr>
          <w:rFonts w:ascii="Times New Roman" w:hAnsi="Times New Roman"/>
        </w:rPr>
        <w:t>])[</w:t>
      </w:r>
      <w:proofErr w:type="gramEnd"/>
      <w:r w:rsidRPr="00F01CA3">
        <w:rPr>
          <w:rFonts w:ascii="Times New Roman" w:hAnsi="Times New Roman"/>
        </w:rPr>
        <w:t>112].</w:t>
      </w:r>
      <w:r w:rsidRPr="00F01CA3">
        <w:rPr>
          <w:rFonts w:ascii="Times New Roman" w:hAnsi="Times New Roman"/>
        </w:rPr>
        <w:br/>
        <w:t xml:space="preserve">Im funktionalen Bezugssystem wirkt Diskurs als kulturelle Selbstregulation – durch Kritik, Ironie, kreative </w:t>
      </w:r>
      <w:proofErr w:type="spellStart"/>
      <w:r w:rsidRPr="00F01CA3">
        <w:rPr>
          <w:rFonts w:ascii="Times New Roman" w:hAnsi="Times New Roman"/>
        </w:rPr>
        <w:t>Umcodierung</w:t>
      </w:r>
      <w:proofErr w:type="spellEnd"/>
      <w:r w:rsidRPr="00F01CA3">
        <w:rPr>
          <w:rFonts w:ascii="Times New Roman" w:hAnsi="Times New Roman"/>
        </w:rPr>
        <w:t>.</w:t>
      </w:r>
    </w:p>
    <w:p w14:paraId="2E44C13E" w14:textId="77777777" w:rsidR="00F01CA3" w:rsidRPr="00F01CA3" w:rsidRDefault="00F01CA3" w:rsidP="00F01CA3">
      <w:pPr>
        <w:spacing w:after="0"/>
        <w:rPr>
          <w:rFonts w:ascii="Times New Roman" w:hAnsi="Times New Roman"/>
        </w:rPr>
      </w:pPr>
      <w:r w:rsidRPr="00F01CA3">
        <w:rPr>
          <w:rFonts w:ascii="Times New Roman" w:hAnsi="Times New Roman"/>
        </w:rPr>
        <w:pict w14:anchorId="627ABAEB">
          <v:rect id="_x0000_i1420" style="width:0;height:1.5pt" o:hralign="center" o:hrstd="t" o:hr="t" fillcolor="#a0a0a0" stroked="f"/>
        </w:pict>
      </w:r>
    </w:p>
    <w:p w14:paraId="1EB62BA3"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b/>
          <w:bCs/>
        </w:rPr>
        <w:t>3.15.3 Metakognition als kognitive Selbstmodellierung</w:t>
      </w:r>
      <w:r w:rsidRPr="00F01CA3">
        <w:rPr>
          <w:rFonts w:ascii="Times New Roman" w:hAnsi="Times New Roman"/>
        </w:rPr>
        <w:br/>
        <w:t>Metakognition beschreibt die Fähigkeit, eigene Denkprozesse zu beobachten und zu steuern. Dazu gehören:</w:t>
      </w:r>
    </w:p>
    <w:p w14:paraId="4DB4C3F6" w14:textId="77777777" w:rsidR="00F01CA3" w:rsidRPr="00F01CA3" w:rsidRDefault="00F01CA3" w:rsidP="000B6034">
      <w:pPr>
        <w:numPr>
          <w:ilvl w:val="0"/>
          <w:numId w:val="10"/>
        </w:numPr>
        <w:spacing w:before="100" w:beforeAutospacing="1" w:after="100" w:afterAutospacing="1"/>
        <w:rPr>
          <w:rFonts w:ascii="Times New Roman" w:hAnsi="Times New Roman"/>
        </w:rPr>
      </w:pPr>
      <w:r w:rsidRPr="00F01CA3">
        <w:rPr>
          <w:rFonts w:ascii="Times New Roman" w:hAnsi="Times New Roman"/>
        </w:rPr>
        <w:t>Einschätzung der eigenen Wissensgrenzen</w:t>
      </w:r>
    </w:p>
    <w:p w14:paraId="2ACE939A" w14:textId="77777777" w:rsidR="00F01CA3" w:rsidRPr="00F01CA3" w:rsidRDefault="00F01CA3" w:rsidP="000B6034">
      <w:pPr>
        <w:numPr>
          <w:ilvl w:val="0"/>
          <w:numId w:val="10"/>
        </w:numPr>
        <w:spacing w:before="100" w:beforeAutospacing="1" w:after="100" w:afterAutospacing="1"/>
        <w:rPr>
          <w:rFonts w:ascii="Times New Roman" w:hAnsi="Times New Roman"/>
        </w:rPr>
      </w:pPr>
      <w:r w:rsidRPr="00F01CA3">
        <w:rPr>
          <w:rFonts w:ascii="Times New Roman" w:hAnsi="Times New Roman"/>
        </w:rPr>
        <w:t>Steuerung von Aufmerksamkeit, Gedächtnis, Problemlösen</w:t>
      </w:r>
    </w:p>
    <w:p w14:paraId="52014F9D" w14:textId="77777777" w:rsidR="00F01CA3" w:rsidRPr="00F01CA3" w:rsidRDefault="00F01CA3" w:rsidP="000B6034">
      <w:pPr>
        <w:numPr>
          <w:ilvl w:val="0"/>
          <w:numId w:val="10"/>
        </w:numPr>
        <w:spacing w:before="100" w:beforeAutospacing="1" w:after="100" w:afterAutospacing="1"/>
        <w:rPr>
          <w:rFonts w:ascii="Times New Roman" w:hAnsi="Times New Roman"/>
        </w:rPr>
      </w:pPr>
      <w:r w:rsidRPr="00F01CA3">
        <w:rPr>
          <w:rFonts w:ascii="Times New Roman" w:hAnsi="Times New Roman"/>
        </w:rPr>
        <w:t>Modellbildung über das eigene Denken</w:t>
      </w:r>
      <w:r w:rsidRPr="00F01CA3">
        <w:rPr>
          <w:rFonts w:ascii="Times New Roman" w:hAnsi="Times New Roman"/>
        </w:rPr>
        <w:br/>
        <w:t>Metakognition ist eine Meta-Funktion im funktionalen Raum – Wissen über Wissen ([</w:t>
      </w:r>
      <w:proofErr w:type="spellStart"/>
      <w:r w:rsidRPr="00F01CA3">
        <w:rPr>
          <w:rFonts w:ascii="Times New Roman" w:hAnsi="Times New Roman"/>
        </w:rPr>
        <w:t>Flavell</w:t>
      </w:r>
      <w:proofErr w:type="spellEnd"/>
      <w:r w:rsidRPr="00F01CA3">
        <w:rPr>
          <w:rFonts w:ascii="Times New Roman" w:hAnsi="Times New Roman"/>
        </w:rPr>
        <w:t xml:space="preserve"> 1979, </w:t>
      </w:r>
      <w:proofErr w:type="spellStart"/>
      <w:r w:rsidRPr="00F01CA3">
        <w:rPr>
          <w:rFonts w:ascii="Times New Roman" w:hAnsi="Times New Roman"/>
        </w:rPr>
        <w:t>Metacognition</w:t>
      </w:r>
      <w:proofErr w:type="spellEnd"/>
      <w:r w:rsidRPr="00F01CA3">
        <w:rPr>
          <w:rFonts w:ascii="Times New Roman" w:hAnsi="Times New Roman"/>
        </w:rPr>
        <w:t xml:space="preserve"> and </w:t>
      </w:r>
      <w:proofErr w:type="spellStart"/>
      <w:r w:rsidRPr="00F01CA3">
        <w:rPr>
          <w:rFonts w:ascii="Times New Roman" w:hAnsi="Times New Roman"/>
        </w:rPr>
        <w:t>Cognitive</w:t>
      </w:r>
      <w:proofErr w:type="spellEnd"/>
      <w:r w:rsidRPr="00F01CA3">
        <w:rPr>
          <w:rFonts w:ascii="Times New Roman" w:hAnsi="Times New Roman"/>
        </w:rPr>
        <w:t xml:space="preserve"> Monitoring, American </w:t>
      </w:r>
      <w:proofErr w:type="spellStart"/>
      <w:r w:rsidRPr="00F01CA3">
        <w:rPr>
          <w:rFonts w:ascii="Times New Roman" w:hAnsi="Times New Roman"/>
        </w:rPr>
        <w:t>Psychologist</w:t>
      </w:r>
      <w:proofErr w:type="spellEnd"/>
      <w:r w:rsidRPr="00F01CA3">
        <w:rPr>
          <w:rFonts w:ascii="Times New Roman" w:hAnsi="Times New Roman"/>
        </w:rPr>
        <w:t>, 34(10), S. 906–911</w:t>
      </w:r>
      <w:proofErr w:type="gramStart"/>
      <w:r w:rsidRPr="00F01CA3">
        <w:rPr>
          <w:rFonts w:ascii="Times New Roman" w:hAnsi="Times New Roman"/>
        </w:rPr>
        <w:t>])[</w:t>
      </w:r>
      <w:proofErr w:type="gramEnd"/>
      <w:r w:rsidRPr="00F01CA3">
        <w:rPr>
          <w:rFonts w:ascii="Times New Roman" w:hAnsi="Times New Roman"/>
        </w:rPr>
        <w:t xml:space="preserve">113]. In der kognitiven Wissenschaft ist sie eng mit Monitoring- und Control-Systemen verknüpft ([Zhong 2024, </w:t>
      </w:r>
      <w:proofErr w:type="spellStart"/>
      <w:r w:rsidRPr="00F01CA3">
        <w:rPr>
          <w:rFonts w:ascii="Times New Roman" w:hAnsi="Times New Roman"/>
        </w:rPr>
        <w:t>Cognitive</w:t>
      </w:r>
      <w:proofErr w:type="spellEnd"/>
      <w:r w:rsidRPr="00F01CA3">
        <w:rPr>
          <w:rFonts w:ascii="Times New Roman" w:hAnsi="Times New Roman"/>
        </w:rPr>
        <w:t xml:space="preserve"> Self-Regulation Models, in: Journal </w:t>
      </w:r>
      <w:proofErr w:type="spellStart"/>
      <w:r w:rsidRPr="00F01CA3">
        <w:rPr>
          <w:rFonts w:ascii="Times New Roman" w:hAnsi="Times New Roman"/>
        </w:rPr>
        <w:t>of</w:t>
      </w:r>
      <w:proofErr w:type="spellEnd"/>
      <w:r w:rsidRPr="00F01CA3">
        <w:rPr>
          <w:rFonts w:ascii="Times New Roman" w:hAnsi="Times New Roman"/>
        </w:rPr>
        <w:t xml:space="preserve"> </w:t>
      </w:r>
      <w:proofErr w:type="spellStart"/>
      <w:r w:rsidRPr="00F01CA3">
        <w:rPr>
          <w:rFonts w:ascii="Times New Roman" w:hAnsi="Times New Roman"/>
        </w:rPr>
        <w:t>Cognitive</w:t>
      </w:r>
      <w:proofErr w:type="spellEnd"/>
      <w:r w:rsidRPr="00F01CA3">
        <w:rPr>
          <w:rFonts w:ascii="Times New Roman" w:hAnsi="Times New Roman"/>
        </w:rPr>
        <w:t xml:space="preserve"> Science, 32(2), S. 118–134</w:t>
      </w:r>
      <w:proofErr w:type="gramStart"/>
      <w:r w:rsidRPr="00F01CA3">
        <w:rPr>
          <w:rFonts w:ascii="Times New Roman" w:hAnsi="Times New Roman"/>
        </w:rPr>
        <w:t>])[</w:t>
      </w:r>
      <w:proofErr w:type="gramEnd"/>
      <w:r w:rsidRPr="00F01CA3">
        <w:rPr>
          <w:rFonts w:ascii="Times New Roman" w:hAnsi="Times New Roman"/>
        </w:rPr>
        <w:t>114].</w:t>
      </w:r>
    </w:p>
    <w:p w14:paraId="17581D9E" w14:textId="77777777" w:rsidR="00F01CA3" w:rsidRPr="00F01CA3" w:rsidRDefault="00F01CA3" w:rsidP="00F01CA3">
      <w:pPr>
        <w:spacing w:after="0"/>
        <w:rPr>
          <w:rFonts w:ascii="Times New Roman" w:hAnsi="Times New Roman"/>
        </w:rPr>
      </w:pPr>
      <w:r w:rsidRPr="00F01CA3">
        <w:rPr>
          <w:rFonts w:ascii="Times New Roman" w:hAnsi="Times New Roman"/>
        </w:rPr>
        <w:pict w14:anchorId="1961C29C">
          <v:rect id="_x0000_i1421" style="width:0;height:1.5pt" o:hralign="center" o:hrstd="t" o:hr="t" fillcolor="#a0a0a0" stroked="f"/>
        </w:pict>
      </w:r>
    </w:p>
    <w:p w14:paraId="2A74F93C"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b/>
          <w:bCs/>
        </w:rPr>
        <w:t>3.15.4 Funktion im funktionalen Bezugssystem</w:t>
      </w:r>
      <w:r w:rsidRPr="00F01CA3">
        <w:rPr>
          <w:rFonts w:ascii="Times New Roman" w:hAnsi="Times New Roman"/>
        </w:rPr>
        <w:br/>
        <w:t>Reflexion, Diskurs und Metakognition sind nicht nur philosophische Begriffe, sondern im funktionalen Raum modellierbare Operationen höherer Ordnung, die auf semantische Konfigurationen zurückwirken und diese dynamisch reorganisieren. Sie fungieren als Operatoren zweiter Ordnung, die nicht einzelne Bedeutungen, sondern Beobachtungs-, Ordnungs- und Bewertungsprozesse selbst transformieren können.</w:t>
      </w:r>
    </w:p>
    <w:p w14:paraId="648A4D88"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rPr>
        <w:t>(1) Formal betrachtet wirken diese Operationen auf den Raum semantischer Felder σ(</w:t>
      </w:r>
      <w:proofErr w:type="spellStart"/>
      <w:proofErr w:type="gramStart"/>
      <w:r w:rsidRPr="00F01CA3">
        <w:rPr>
          <w:rFonts w:ascii="Times New Roman" w:hAnsi="Times New Roman"/>
        </w:rPr>
        <w:t>x,y</w:t>
      </w:r>
      <w:proofErr w:type="gramEnd"/>
      <w:r w:rsidRPr="00F01CA3">
        <w:rPr>
          <w:rFonts w:ascii="Times New Roman" w:hAnsi="Times New Roman"/>
        </w:rPr>
        <w:t>,z,t</w:t>
      </w:r>
      <w:proofErr w:type="spellEnd"/>
      <w:r w:rsidRPr="00F01CA3">
        <w:rPr>
          <w:rFonts w:ascii="Times New Roman" w:hAnsi="Times New Roman"/>
        </w:rPr>
        <w:t>), wie sie in Abschnitt 3.13 eingeführt wurden. Ein Reflexionsprozess lässt sich als ein Operator R formulieren, der nicht nur eine Transformation durchführt, sondern den Bewertungsmaßstab mitliefert:</w:t>
      </w:r>
      <w:r w:rsidRPr="00F01CA3">
        <w:rPr>
          <w:rFonts w:ascii="Times New Roman" w:hAnsi="Times New Roman"/>
        </w:rPr>
        <w:br/>
      </w:r>
      <w:r w:rsidRPr="00F01CA3">
        <w:rPr>
          <w:rFonts w:ascii="Times New Roman" w:hAnsi="Times New Roman"/>
        </w:rPr>
        <w:t> </w:t>
      </w:r>
      <w:r w:rsidRPr="00F01CA3">
        <w:rPr>
          <w:rFonts w:ascii="Times New Roman" w:hAnsi="Times New Roman"/>
        </w:rPr>
        <w:t> </w:t>
      </w:r>
      <w:r w:rsidRPr="00F01CA3">
        <w:rPr>
          <w:rFonts w:ascii="Times New Roman" w:hAnsi="Times New Roman"/>
        </w:rPr>
        <w:t>σ′ = R[σ] = </w:t>
      </w:r>
      <w:proofErr w:type="gramStart"/>
      <w:r w:rsidRPr="00F01CA3">
        <w:rPr>
          <w:rFonts w:ascii="Times New Roman" w:hAnsi="Times New Roman"/>
        </w:rPr>
        <w:t>T(</w:t>
      </w:r>
      <w:proofErr w:type="gramEnd"/>
      <w:r w:rsidRPr="00F01CA3">
        <w:rPr>
          <w:rFonts w:ascii="Times New Roman" w:hAnsi="Times New Roman"/>
        </w:rPr>
        <w:t>σ, C)</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(32)</w:t>
      </w:r>
      <w:r w:rsidRPr="00F01CA3">
        <w:rPr>
          <w:rFonts w:ascii="Times New Roman" w:hAnsi="Times New Roman"/>
        </w:rPr>
        <w:br/>
        <w:t xml:space="preserve">Dieser Operator beschreibt genau jene Funktion, die Varela et al. als „reflexive </w:t>
      </w:r>
      <w:proofErr w:type="spellStart"/>
      <w:r w:rsidRPr="00F01CA3">
        <w:rPr>
          <w:rFonts w:ascii="Times New Roman" w:hAnsi="Times New Roman"/>
        </w:rPr>
        <w:t>Reentry</w:t>
      </w:r>
      <w:proofErr w:type="spellEnd"/>
      <w:r w:rsidRPr="00F01CA3">
        <w:rPr>
          <w:rFonts w:ascii="Times New Roman" w:hAnsi="Times New Roman"/>
        </w:rPr>
        <w:t xml:space="preserve"> in kognitive Systeme“ benennen ([Varela, Thompson &amp; Rosch 1991, The </w:t>
      </w:r>
      <w:proofErr w:type="spellStart"/>
      <w:r w:rsidRPr="00F01CA3">
        <w:rPr>
          <w:rFonts w:ascii="Times New Roman" w:hAnsi="Times New Roman"/>
        </w:rPr>
        <w:t>Embodied</w:t>
      </w:r>
      <w:proofErr w:type="spellEnd"/>
      <w:r w:rsidRPr="00F01CA3">
        <w:rPr>
          <w:rFonts w:ascii="Times New Roman" w:hAnsi="Times New Roman"/>
        </w:rPr>
        <w:t xml:space="preserve"> </w:t>
      </w:r>
      <w:proofErr w:type="spellStart"/>
      <w:r w:rsidRPr="00F01CA3">
        <w:rPr>
          <w:rFonts w:ascii="Times New Roman" w:hAnsi="Times New Roman"/>
        </w:rPr>
        <w:t>Mind</w:t>
      </w:r>
      <w:proofErr w:type="spellEnd"/>
      <w:r w:rsidRPr="00F01CA3">
        <w:rPr>
          <w:rFonts w:ascii="Times New Roman" w:hAnsi="Times New Roman"/>
        </w:rPr>
        <w:t>, MIT Press, S. 95–103])[115].</w:t>
      </w:r>
    </w:p>
    <w:p w14:paraId="28CD5956"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rPr>
        <w:t>(2) Diskurs kann als kollektiver Reflexionsoperator aufgefasst werden, der die Perspektiven mehrerer Agenten Aᵢ aggregiert und zu einer intersubjektiv ausgehandelten Bedeutungsstruktur führt. Dies lässt sich als Diskurs-Funktional D formulieren:</w:t>
      </w:r>
      <w:r w:rsidRPr="00F01CA3">
        <w:rPr>
          <w:rFonts w:ascii="Times New Roman" w:hAnsi="Times New Roman"/>
        </w:rPr>
        <w:br/>
      </w:r>
      <w:r w:rsidRPr="00F01CA3">
        <w:rPr>
          <w:rFonts w:ascii="Times New Roman" w:hAnsi="Times New Roman"/>
        </w:rPr>
        <w:t> </w:t>
      </w:r>
      <w:r w:rsidRPr="00F01CA3">
        <w:rPr>
          <w:rFonts w:ascii="Times New Roman" w:hAnsi="Times New Roman"/>
        </w:rPr>
        <w:t> </w:t>
      </w:r>
      <w:proofErr w:type="spellStart"/>
      <w:r w:rsidRPr="00F01CA3">
        <w:rPr>
          <w:rFonts w:ascii="Times New Roman" w:hAnsi="Times New Roman"/>
        </w:rPr>
        <w:t>σ_Diskurs</w:t>
      </w:r>
      <w:proofErr w:type="spellEnd"/>
      <w:r w:rsidRPr="00F01CA3">
        <w:rPr>
          <w:rFonts w:ascii="Times New Roman" w:hAnsi="Times New Roman"/>
        </w:rPr>
        <w:t> = D[{σ</w:t>
      </w:r>
      <w:proofErr w:type="gramStart"/>
      <w:r w:rsidRPr="00F01CA3">
        <w:rPr>
          <w:rFonts w:ascii="Times New Roman" w:hAnsi="Times New Roman"/>
        </w:rPr>
        <w:t>ᵢ}₍</w:t>
      </w:r>
      <w:proofErr w:type="gramEnd"/>
      <w:r w:rsidRPr="00F01CA3">
        <w:rPr>
          <w:rFonts w:ascii="Times New Roman" w:hAnsi="Times New Roman"/>
        </w:rPr>
        <w:t>ᵢ₌₁₎ⁿ] = A(σ₁,…,</w:t>
      </w:r>
      <w:proofErr w:type="spellStart"/>
      <w:r w:rsidRPr="00F01CA3">
        <w:rPr>
          <w:rFonts w:ascii="Times New Roman" w:hAnsi="Times New Roman"/>
        </w:rPr>
        <w:t>σ_N</w:t>
      </w:r>
      <w:proofErr w:type="spellEnd"/>
      <w:r w:rsidRPr="00F01CA3">
        <w:rPr>
          <w:rFonts w:ascii="Times New Roman" w:hAnsi="Times New Roman"/>
        </w:rPr>
        <w:t>)</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(33)</w:t>
      </w:r>
      <w:r w:rsidRPr="00F01CA3">
        <w:rPr>
          <w:rFonts w:ascii="Times New Roman" w:hAnsi="Times New Roman"/>
        </w:rPr>
        <w:br/>
        <w:t xml:space="preserve">Dieses Modell greift auf Konzepte aus Spieltheorie und kollektiver Rationalität zurück ([List &amp; </w:t>
      </w:r>
      <w:proofErr w:type="spellStart"/>
      <w:r w:rsidRPr="00F01CA3">
        <w:rPr>
          <w:rFonts w:ascii="Times New Roman" w:hAnsi="Times New Roman"/>
        </w:rPr>
        <w:t>Pettit</w:t>
      </w:r>
      <w:proofErr w:type="spellEnd"/>
      <w:r w:rsidRPr="00F01CA3">
        <w:rPr>
          <w:rFonts w:ascii="Times New Roman" w:hAnsi="Times New Roman"/>
        </w:rPr>
        <w:t xml:space="preserve"> 2002, Group Agency: The </w:t>
      </w:r>
      <w:proofErr w:type="spellStart"/>
      <w:r w:rsidRPr="00F01CA3">
        <w:rPr>
          <w:rFonts w:ascii="Times New Roman" w:hAnsi="Times New Roman"/>
        </w:rPr>
        <w:t>Possibility</w:t>
      </w:r>
      <w:proofErr w:type="spellEnd"/>
      <w:r w:rsidRPr="00F01CA3">
        <w:rPr>
          <w:rFonts w:ascii="Times New Roman" w:hAnsi="Times New Roman"/>
        </w:rPr>
        <w:t xml:space="preserve">, Design, and Status </w:t>
      </w:r>
      <w:proofErr w:type="spellStart"/>
      <w:r w:rsidRPr="00F01CA3">
        <w:rPr>
          <w:rFonts w:ascii="Times New Roman" w:hAnsi="Times New Roman"/>
        </w:rPr>
        <w:t>of</w:t>
      </w:r>
      <w:proofErr w:type="spellEnd"/>
      <w:r w:rsidRPr="00F01CA3">
        <w:rPr>
          <w:rFonts w:ascii="Times New Roman" w:hAnsi="Times New Roman"/>
        </w:rPr>
        <w:t xml:space="preserve"> Corporate </w:t>
      </w:r>
      <w:proofErr w:type="spellStart"/>
      <w:r w:rsidRPr="00F01CA3">
        <w:rPr>
          <w:rFonts w:ascii="Times New Roman" w:hAnsi="Times New Roman"/>
        </w:rPr>
        <w:t>Agents</w:t>
      </w:r>
      <w:proofErr w:type="spellEnd"/>
      <w:r w:rsidRPr="00F01CA3">
        <w:rPr>
          <w:rFonts w:ascii="Times New Roman" w:hAnsi="Times New Roman"/>
        </w:rPr>
        <w:t>, Oxford University Press, S. 42–58])[116].</w:t>
      </w:r>
    </w:p>
    <w:p w14:paraId="68E9068A"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rPr>
        <w:t>(3) Metakognition kann als rekursive Steuerung über eigene kognitive Operatoren aufgefasst werden. In funktionaler Form:</w:t>
      </w:r>
      <w:r w:rsidRPr="00F01CA3">
        <w:rPr>
          <w:rFonts w:ascii="Times New Roman" w:hAnsi="Times New Roman"/>
        </w:rPr>
        <w:br/>
      </w:r>
      <w:r w:rsidRPr="00F01CA3">
        <w:rPr>
          <w:rFonts w:ascii="Times New Roman" w:hAnsi="Times New Roman"/>
        </w:rPr>
        <w:t> </w:t>
      </w:r>
      <w:r w:rsidRPr="00F01CA3">
        <w:rPr>
          <w:rFonts w:ascii="Times New Roman" w:hAnsi="Times New Roman"/>
        </w:rPr>
        <w:t> </w:t>
      </w:r>
      <w:r w:rsidRPr="00F01CA3">
        <w:rPr>
          <w:rFonts w:ascii="Times New Roman" w:hAnsi="Times New Roman"/>
        </w:rPr>
        <w:t>Kₙ₊₁ = </w:t>
      </w:r>
      <w:proofErr w:type="gramStart"/>
      <w:r w:rsidRPr="00F01CA3">
        <w:rPr>
          <w:rFonts w:ascii="Times New Roman" w:hAnsi="Times New Roman"/>
        </w:rPr>
        <w:t>M(</w:t>
      </w:r>
      <w:proofErr w:type="gramEnd"/>
      <w:r w:rsidRPr="00F01CA3">
        <w:rPr>
          <w:rFonts w:ascii="Times New Roman" w:hAnsi="Times New Roman"/>
        </w:rPr>
        <w:t>Kₙ, σₙ)</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 </w:t>
      </w:r>
      <w:r w:rsidRPr="00F01CA3">
        <w:rPr>
          <w:rFonts w:ascii="Times New Roman" w:hAnsi="Times New Roman"/>
        </w:rPr>
        <w:t>(34)</w:t>
      </w:r>
      <w:r w:rsidRPr="00F01CA3">
        <w:rPr>
          <w:rFonts w:ascii="Times New Roman" w:hAnsi="Times New Roman"/>
        </w:rPr>
        <w:br/>
        <w:t>Diese rekursive Struktur ist typisch für Modelle adaptiver intentionaler Agenten in KI und Lernforschung ([Klüver et al. 2003, Self-</w:t>
      </w:r>
      <w:proofErr w:type="spellStart"/>
      <w:r w:rsidRPr="00F01CA3">
        <w:rPr>
          <w:rFonts w:ascii="Times New Roman" w:hAnsi="Times New Roman"/>
        </w:rPr>
        <w:t>Modifying</w:t>
      </w:r>
      <w:proofErr w:type="spellEnd"/>
      <w:r w:rsidRPr="00F01CA3">
        <w:rPr>
          <w:rFonts w:ascii="Times New Roman" w:hAnsi="Times New Roman"/>
        </w:rPr>
        <w:t xml:space="preserve"> Systems in </w:t>
      </w:r>
      <w:proofErr w:type="spellStart"/>
      <w:r w:rsidRPr="00F01CA3">
        <w:rPr>
          <w:rFonts w:ascii="Times New Roman" w:hAnsi="Times New Roman"/>
        </w:rPr>
        <w:t>Cognitive</w:t>
      </w:r>
      <w:proofErr w:type="spellEnd"/>
      <w:r w:rsidRPr="00F01CA3">
        <w:rPr>
          <w:rFonts w:ascii="Times New Roman" w:hAnsi="Times New Roman"/>
        </w:rPr>
        <w:t xml:space="preserve"> Modeling, Springer, S. 99–120])[117].</w:t>
      </w:r>
    </w:p>
    <w:p w14:paraId="4EACD537"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rPr>
        <w:t>(4) Zusammenfassend wirken Reflexion, Diskurs und Metakognition im funktionalen Bezugssystem als semantische Meta-Operatoren: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527"/>
        <w:gridCol w:w="2356"/>
      </w:tblGrid>
      <w:tr w:rsidR="00F01CA3" w:rsidRPr="00F01CA3" w14:paraId="382ADEDB" w14:textId="77777777" w:rsidTr="00F01CA3">
        <w:trPr>
          <w:tblHeader/>
          <w:tblCellSpacing w:w="15" w:type="dxa"/>
        </w:trPr>
        <w:tc>
          <w:tcPr>
            <w:tcW w:w="0" w:type="auto"/>
            <w:vAlign w:val="center"/>
            <w:hideMark/>
          </w:tcPr>
          <w:p w14:paraId="577C8D33" w14:textId="77777777" w:rsidR="00F01CA3" w:rsidRPr="00F01CA3" w:rsidRDefault="00F01CA3" w:rsidP="00F01CA3">
            <w:pPr>
              <w:spacing w:after="0"/>
              <w:jc w:val="center"/>
              <w:rPr>
                <w:rFonts w:ascii="Times New Roman" w:hAnsi="Times New Roman"/>
                <w:b/>
                <w:bCs/>
              </w:rPr>
            </w:pPr>
            <w:r w:rsidRPr="00F01CA3">
              <w:rPr>
                <w:rFonts w:ascii="Times New Roman" w:hAnsi="Times New Roman"/>
                <w:b/>
                <w:bCs/>
              </w:rPr>
              <w:t>Operator</w:t>
            </w:r>
          </w:p>
        </w:tc>
        <w:tc>
          <w:tcPr>
            <w:tcW w:w="0" w:type="auto"/>
            <w:vAlign w:val="center"/>
            <w:hideMark/>
          </w:tcPr>
          <w:p w14:paraId="6041BEC8" w14:textId="77777777" w:rsidR="00F01CA3" w:rsidRPr="00F01CA3" w:rsidRDefault="00F01CA3" w:rsidP="00F01CA3">
            <w:pPr>
              <w:spacing w:after="0"/>
              <w:jc w:val="center"/>
              <w:rPr>
                <w:rFonts w:ascii="Times New Roman" w:hAnsi="Times New Roman"/>
                <w:b/>
                <w:bCs/>
              </w:rPr>
            </w:pPr>
            <w:r w:rsidRPr="00F01CA3">
              <w:rPr>
                <w:rFonts w:ascii="Times New Roman" w:hAnsi="Times New Roman"/>
                <w:b/>
                <w:bCs/>
              </w:rPr>
              <w:t>Wirkung</w:t>
            </w:r>
          </w:p>
        </w:tc>
        <w:tc>
          <w:tcPr>
            <w:tcW w:w="0" w:type="auto"/>
            <w:vAlign w:val="center"/>
            <w:hideMark/>
          </w:tcPr>
          <w:p w14:paraId="5540F604" w14:textId="77777777" w:rsidR="00F01CA3" w:rsidRPr="00F01CA3" w:rsidRDefault="00F01CA3" w:rsidP="00F01CA3">
            <w:pPr>
              <w:spacing w:after="0"/>
              <w:jc w:val="center"/>
              <w:rPr>
                <w:rFonts w:ascii="Times New Roman" w:hAnsi="Times New Roman"/>
                <w:b/>
                <w:bCs/>
              </w:rPr>
            </w:pPr>
            <w:r w:rsidRPr="00F01CA3">
              <w:rPr>
                <w:rFonts w:ascii="Times New Roman" w:hAnsi="Times New Roman"/>
                <w:b/>
                <w:bCs/>
              </w:rPr>
              <w:t>Mathematische Form</w:t>
            </w:r>
          </w:p>
        </w:tc>
      </w:tr>
      <w:tr w:rsidR="00F01CA3" w:rsidRPr="00F01CA3" w14:paraId="3C169FB8" w14:textId="77777777" w:rsidTr="00F01CA3">
        <w:trPr>
          <w:tblCellSpacing w:w="15" w:type="dxa"/>
        </w:trPr>
        <w:tc>
          <w:tcPr>
            <w:tcW w:w="0" w:type="auto"/>
            <w:vAlign w:val="center"/>
            <w:hideMark/>
          </w:tcPr>
          <w:p w14:paraId="5FB44482" w14:textId="77777777" w:rsidR="00F01CA3" w:rsidRPr="00F01CA3" w:rsidRDefault="00F01CA3" w:rsidP="00F01CA3">
            <w:pPr>
              <w:spacing w:after="0"/>
              <w:rPr>
                <w:rFonts w:ascii="Times New Roman" w:hAnsi="Times New Roman"/>
              </w:rPr>
            </w:pPr>
            <w:r w:rsidRPr="00F01CA3">
              <w:rPr>
                <w:rFonts w:ascii="Times New Roman" w:hAnsi="Times New Roman"/>
              </w:rPr>
              <w:t>R</w:t>
            </w:r>
          </w:p>
        </w:tc>
        <w:tc>
          <w:tcPr>
            <w:tcW w:w="0" w:type="auto"/>
            <w:vAlign w:val="center"/>
            <w:hideMark/>
          </w:tcPr>
          <w:p w14:paraId="21B51DF9" w14:textId="77777777" w:rsidR="00F01CA3" w:rsidRPr="00F01CA3" w:rsidRDefault="00F01CA3" w:rsidP="00F01CA3">
            <w:pPr>
              <w:spacing w:after="0"/>
              <w:rPr>
                <w:rFonts w:ascii="Times New Roman" w:hAnsi="Times New Roman"/>
              </w:rPr>
            </w:pPr>
            <w:r w:rsidRPr="00F01CA3">
              <w:rPr>
                <w:rFonts w:ascii="Times New Roman" w:hAnsi="Times New Roman"/>
              </w:rPr>
              <w:t>Selbstbeobachtung und -korrektur</w:t>
            </w:r>
          </w:p>
        </w:tc>
        <w:tc>
          <w:tcPr>
            <w:tcW w:w="0" w:type="auto"/>
            <w:vAlign w:val="center"/>
            <w:hideMark/>
          </w:tcPr>
          <w:p w14:paraId="3C4B9EC4" w14:textId="77777777" w:rsidR="00F01CA3" w:rsidRPr="00F01CA3" w:rsidRDefault="00F01CA3" w:rsidP="00F01CA3">
            <w:pPr>
              <w:spacing w:after="0"/>
              <w:rPr>
                <w:rFonts w:ascii="Times New Roman" w:hAnsi="Times New Roman"/>
              </w:rPr>
            </w:pPr>
            <w:r w:rsidRPr="00F01CA3">
              <w:rPr>
                <w:rFonts w:ascii="Times New Roman" w:hAnsi="Times New Roman"/>
              </w:rPr>
              <w:t>R[σ] = </w:t>
            </w:r>
            <w:proofErr w:type="gramStart"/>
            <w:r w:rsidRPr="00F01CA3">
              <w:rPr>
                <w:rFonts w:ascii="Times New Roman" w:hAnsi="Times New Roman"/>
              </w:rPr>
              <w:t>T(</w:t>
            </w:r>
            <w:proofErr w:type="gramEnd"/>
            <w:r w:rsidRPr="00F01CA3">
              <w:rPr>
                <w:rFonts w:ascii="Times New Roman" w:hAnsi="Times New Roman"/>
              </w:rPr>
              <w:t>σ, C)</w:t>
            </w:r>
          </w:p>
        </w:tc>
      </w:tr>
      <w:tr w:rsidR="00F01CA3" w:rsidRPr="00F01CA3" w14:paraId="73512612" w14:textId="77777777" w:rsidTr="00F01CA3">
        <w:trPr>
          <w:tblCellSpacing w:w="15" w:type="dxa"/>
        </w:trPr>
        <w:tc>
          <w:tcPr>
            <w:tcW w:w="0" w:type="auto"/>
            <w:vAlign w:val="center"/>
            <w:hideMark/>
          </w:tcPr>
          <w:p w14:paraId="4AFA1981" w14:textId="77777777" w:rsidR="00F01CA3" w:rsidRPr="00F01CA3" w:rsidRDefault="00F01CA3" w:rsidP="00F01CA3">
            <w:pPr>
              <w:spacing w:after="0"/>
              <w:rPr>
                <w:rFonts w:ascii="Times New Roman" w:hAnsi="Times New Roman"/>
              </w:rPr>
            </w:pPr>
            <w:r w:rsidRPr="00F01CA3">
              <w:rPr>
                <w:rFonts w:ascii="Times New Roman" w:hAnsi="Times New Roman"/>
              </w:rPr>
              <w:t>D</w:t>
            </w:r>
          </w:p>
        </w:tc>
        <w:tc>
          <w:tcPr>
            <w:tcW w:w="0" w:type="auto"/>
            <w:vAlign w:val="center"/>
            <w:hideMark/>
          </w:tcPr>
          <w:p w14:paraId="77B14486" w14:textId="77777777" w:rsidR="00F01CA3" w:rsidRPr="00F01CA3" w:rsidRDefault="00F01CA3" w:rsidP="00F01CA3">
            <w:pPr>
              <w:spacing w:after="0"/>
              <w:rPr>
                <w:rFonts w:ascii="Times New Roman" w:hAnsi="Times New Roman"/>
              </w:rPr>
            </w:pPr>
            <w:r w:rsidRPr="00F01CA3">
              <w:rPr>
                <w:rFonts w:ascii="Times New Roman" w:hAnsi="Times New Roman"/>
              </w:rPr>
              <w:t>Kollektive Aushandlung</w:t>
            </w:r>
          </w:p>
        </w:tc>
        <w:tc>
          <w:tcPr>
            <w:tcW w:w="0" w:type="auto"/>
            <w:vAlign w:val="center"/>
            <w:hideMark/>
          </w:tcPr>
          <w:p w14:paraId="669EC0A3" w14:textId="77777777" w:rsidR="00F01CA3" w:rsidRPr="00F01CA3" w:rsidRDefault="00F01CA3" w:rsidP="00F01CA3">
            <w:pPr>
              <w:spacing w:after="0"/>
              <w:rPr>
                <w:rFonts w:ascii="Times New Roman" w:hAnsi="Times New Roman"/>
              </w:rPr>
            </w:pPr>
            <w:r w:rsidRPr="00F01CA3">
              <w:rPr>
                <w:rFonts w:ascii="Times New Roman" w:hAnsi="Times New Roman"/>
              </w:rPr>
              <w:t>D[{σᵢ}] = A(σ</w:t>
            </w:r>
            <w:proofErr w:type="gramStart"/>
            <w:r w:rsidRPr="00F01CA3">
              <w:rPr>
                <w:rFonts w:ascii="Times New Roman" w:hAnsi="Times New Roman"/>
              </w:rPr>
              <w:t>₁,…</w:t>
            </w:r>
            <w:proofErr w:type="gramEnd"/>
            <w:r w:rsidRPr="00F01CA3">
              <w:rPr>
                <w:rFonts w:ascii="Times New Roman" w:hAnsi="Times New Roman"/>
              </w:rPr>
              <w:t>,</w:t>
            </w:r>
            <w:proofErr w:type="spellStart"/>
            <w:r w:rsidRPr="00F01CA3">
              <w:rPr>
                <w:rFonts w:ascii="Times New Roman" w:hAnsi="Times New Roman"/>
              </w:rPr>
              <w:t>σ_N</w:t>
            </w:r>
            <w:proofErr w:type="spellEnd"/>
            <w:r w:rsidRPr="00F01CA3">
              <w:rPr>
                <w:rFonts w:ascii="Times New Roman" w:hAnsi="Times New Roman"/>
              </w:rPr>
              <w:t>)</w:t>
            </w:r>
          </w:p>
        </w:tc>
      </w:tr>
      <w:tr w:rsidR="00F01CA3" w:rsidRPr="00F01CA3" w14:paraId="502DFDE4" w14:textId="77777777" w:rsidTr="00F01CA3">
        <w:trPr>
          <w:tblCellSpacing w:w="15" w:type="dxa"/>
        </w:trPr>
        <w:tc>
          <w:tcPr>
            <w:tcW w:w="0" w:type="auto"/>
            <w:vAlign w:val="center"/>
            <w:hideMark/>
          </w:tcPr>
          <w:p w14:paraId="0B2E8038" w14:textId="77777777" w:rsidR="00F01CA3" w:rsidRPr="00F01CA3" w:rsidRDefault="00F01CA3" w:rsidP="00F01CA3">
            <w:pPr>
              <w:spacing w:after="0"/>
              <w:rPr>
                <w:rFonts w:ascii="Times New Roman" w:hAnsi="Times New Roman"/>
              </w:rPr>
            </w:pPr>
            <w:r w:rsidRPr="00F01CA3">
              <w:rPr>
                <w:rFonts w:ascii="Times New Roman" w:hAnsi="Times New Roman"/>
              </w:rPr>
              <w:t>M</w:t>
            </w:r>
          </w:p>
        </w:tc>
        <w:tc>
          <w:tcPr>
            <w:tcW w:w="0" w:type="auto"/>
            <w:vAlign w:val="center"/>
            <w:hideMark/>
          </w:tcPr>
          <w:p w14:paraId="11F9AB9B" w14:textId="77777777" w:rsidR="00F01CA3" w:rsidRPr="00F01CA3" w:rsidRDefault="00F01CA3" w:rsidP="00F01CA3">
            <w:pPr>
              <w:spacing w:after="0"/>
              <w:rPr>
                <w:rFonts w:ascii="Times New Roman" w:hAnsi="Times New Roman"/>
              </w:rPr>
            </w:pPr>
            <w:r w:rsidRPr="00F01CA3">
              <w:rPr>
                <w:rFonts w:ascii="Times New Roman" w:hAnsi="Times New Roman"/>
              </w:rPr>
              <w:t>Selbststeuerung kognitiver Prozesse</w:t>
            </w:r>
          </w:p>
        </w:tc>
        <w:tc>
          <w:tcPr>
            <w:tcW w:w="0" w:type="auto"/>
            <w:vAlign w:val="center"/>
            <w:hideMark/>
          </w:tcPr>
          <w:p w14:paraId="323902D2" w14:textId="77777777" w:rsidR="00F01CA3" w:rsidRPr="00F01CA3" w:rsidRDefault="00F01CA3" w:rsidP="00F01CA3">
            <w:pPr>
              <w:spacing w:after="0"/>
              <w:rPr>
                <w:rFonts w:ascii="Times New Roman" w:hAnsi="Times New Roman"/>
              </w:rPr>
            </w:pPr>
            <w:r w:rsidRPr="00F01CA3">
              <w:rPr>
                <w:rFonts w:ascii="Times New Roman" w:hAnsi="Times New Roman"/>
              </w:rPr>
              <w:t>Kₙ₊₁ = </w:t>
            </w:r>
            <w:proofErr w:type="gramStart"/>
            <w:r w:rsidRPr="00F01CA3">
              <w:rPr>
                <w:rFonts w:ascii="Times New Roman" w:hAnsi="Times New Roman"/>
              </w:rPr>
              <w:t>M(</w:t>
            </w:r>
            <w:proofErr w:type="gramEnd"/>
            <w:r w:rsidRPr="00F01CA3">
              <w:rPr>
                <w:rFonts w:ascii="Times New Roman" w:hAnsi="Times New Roman"/>
              </w:rPr>
              <w:t>Kₙ, σₙ)</w:t>
            </w:r>
          </w:p>
        </w:tc>
      </w:tr>
    </w:tbl>
    <w:p w14:paraId="0F71F83C"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rPr>
        <w:t xml:space="preserve">Diese Operatoren öffnen den Raum symbolischer Ordnung für dynamische Veränderung. Sie sind keine externen Instanzen, sondern emergieren aus dem System selbst – als evolutionäre Konsequenz epistemischer Komplexität und symbolischer Offenheit ([Smith-Miles 2016, </w:t>
      </w:r>
      <w:proofErr w:type="spellStart"/>
      <w:r w:rsidRPr="00F01CA3">
        <w:rPr>
          <w:rFonts w:ascii="Times New Roman" w:hAnsi="Times New Roman"/>
        </w:rPr>
        <w:t>Concepts</w:t>
      </w:r>
      <w:proofErr w:type="spellEnd"/>
      <w:r w:rsidRPr="00F01CA3">
        <w:rPr>
          <w:rFonts w:ascii="Times New Roman" w:hAnsi="Times New Roman"/>
        </w:rPr>
        <w:t xml:space="preserve"> </w:t>
      </w:r>
      <w:proofErr w:type="spellStart"/>
      <w:r w:rsidRPr="00F01CA3">
        <w:rPr>
          <w:rFonts w:ascii="Times New Roman" w:hAnsi="Times New Roman"/>
        </w:rPr>
        <w:t>of</w:t>
      </w:r>
      <w:proofErr w:type="spellEnd"/>
      <w:r w:rsidRPr="00F01CA3">
        <w:rPr>
          <w:rFonts w:ascii="Times New Roman" w:hAnsi="Times New Roman"/>
        </w:rPr>
        <w:t xml:space="preserve"> Self-</w:t>
      </w:r>
      <w:proofErr w:type="spellStart"/>
      <w:r w:rsidRPr="00F01CA3">
        <w:rPr>
          <w:rFonts w:ascii="Times New Roman" w:hAnsi="Times New Roman"/>
        </w:rPr>
        <w:t>Organizing</w:t>
      </w:r>
      <w:proofErr w:type="spellEnd"/>
      <w:r w:rsidRPr="00F01CA3">
        <w:rPr>
          <w:rFonts w:ascii="Times New Roman" w:hAnsi="Times New Roman"/>
        </w:rPr>
        <w:t xml:space="preserve"> </w:t>
      </w:r>
      <w:proofErr w:type="spellStart"/>
      <w:r w:rsidRPr="00F01CA3">
        <w:rPr>
          <w:rFonts w:ascii="Times New Roman" w:hAnsi="Times New Roman"/>
        </w:rPr>
        <w:t>Complexity</w:t>
      </w:r>
      <w:proofErr w:type="spellEnd"/>
      <w:r w:rsidRPr="00F01CA3">
        <w:rPr>
          <w:rFonts w:ascii="Times New Roman" w:hAnsi="Times New Roman"/>
        </w:rPr>
        <w:t xml:space="preserve">, </w:t>
      </w:r>
      <w:proofErr w:type="spellStart"/>
      <w:r w:rsidRPr="00F01CA3">
        <w:rPr>
          <w:rFonts w:ascii="Times New Roman" w:hAnsi="Times New Roman"/>
        </w:rPr>
        <w:t>Complexity</w:t>
      </w:r>
      <w:proofErr w:type="spellEnd"/>
      <w:r w:rsidRPr="00F01CA3">
        <w:rPr>
          <w:rFonts w:ascii="Times New Roman" w:hAnsi="Times New Roman"/>
        </w:rPr>
        <w:t>, 21(2), S. 12–21</w:t>
      </w:r>
      <w:proofErr w:type="gramStart"/>
      <w:r w:rsidRPr="00F01CA3">
        <w:rPr>
          <w:rFonts w:ascii="Times New Roman" w:hAnsi="Times New Roman"/>
        </w:rPr>
        <w:t>])[</w:t>
      </w:r>
      <w:proofErr w:type="gramEnd"/>
      <w:r w:rsidRPr="00F01CA3">
        <w:rPr>
          <w:rFonts w:ascii="Times New Roman" w:hAnsi="Times New Roman"/>
        </w:rPr>
        <w:t>118].</w:t>
      </w:r>
    </w:p>
    <w:p w14:paraId="224CD88F" w14:textId="77777777" w:rsidR="00F01CA3" w:rsidRPr="00F01CA3" w:rsidRDefault="00F01CA3" w:rsidP="00F01CA3">
      <w:pPr>
        <w:spacing w:after="0"/>
        <w:rPr>
          <w:rFonts w:ascii="Times New Roman" w:hAnsi="Times New Roman"/>
        </w:rPr>
      </w:pPr>
      <w:r w:rsidRPr="00F01CA3">
        <w:rPr>
          <w:rFonts w:ascii="Times New Roman" w:hAnsi="Times New Roman"/>
        </w:rPr>
        <w:pict w14:anchorId="56738A1A">
          <v:rect id="_x0000_i1422" style="width:0;height:1.5pt" o:hralign="center" o:hrstd="t" o:hr="t" fillcolor="#a0a0a0" stroked="f"/>
        </w:pict>
      </w:r>
    </w:p>
    <w:p w14:paraId="791CB9B7"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b/>
          <w:bCs/>
        </w:rPr>
        <w:t>3.15.6 Pädagogische und gesellschaftliche Implikationen</w:t>
      </w:r>
      <w:r w:rsidRPr="00F01CA3">
        <w:rPr>
          <w:rFonts w:ascii="Times New Roman" w:hAnsi="Times New Roman"/>
        </w:rPr>
        <w:br/>
        <w:t>Reflexions- und Metakognitionskompetenz sind zentrale Bildungsziele:</w:t>
      </w:r>
    </w:p>
    <w:p w14:paraId="5E0DA487" w14:textId="77777777" w:rsidR="00F01CA3" w:rsidRPr="00F01CA3" w:rsidRDefault="00F01CA3" w:rsidP="000B6034">
      <w:pPr>
        <w:numPr>
          <w:ilvl w:val="0"/>
          <w:numId w:val="11"/>
        </w:numPr>
        <w:spacing w:before="100" w:beforeAutospacing="1" w:after="100" w:afterAutospacing="1"/>
        <w:rPr>
          <w:rFonts w:ascii="Times New Roman" w:hAnsi="Times New Roman"/>
        </w:rPr>
      </w:pPr>
      <w:r w:rsidRPr="00F01CA3">
        <w:rPr>
          <w:rFonts w:ascii="Times New Roman" w:hAnsi="Times New Roman"/>
        </w:rPr>
        <w:t>Grundlage für Partizipation am kulturellen Wandel</w:t>
      </w:r>
    </w:p>
    <w:p w14:paraId="4C6DC368" w14:textId="77777777" w:rsidR="00F01CA3" w:rsidRPr="00F01CA3" w:rsidRDefault="00F01CA3" w:rsidP="000B6034">
      <w:pPr>
        <w:numPr>
          <w:ilvl w:val="0"/>
          <w:numId w:val="11"/>
        </w:numPr>
        <w:spacing w:before="100" w:beforeAutospacing="1" w:after="100" w:afterAutospacing="1"/>
        <w:rPr>
          <w:rFonts w:ascii="Times New Roman" w:hAnsi="Times New Roman"/>
        </w:rPr>
      </w:pPr>
      <w:r w:rsidRPr="00F01CA3">
        <w:rPr>
          <w:rFonts w:ascii="Times New Roman" w:hAnsi="Times New Roman"/>
        </w:rPr>
        <w:t>Diskursfähigkeit als demokratische Kernkompetenz</w:t>
      </w:r>
    </w:p>
    <w:p w14:paraId="29EE49FE" w14:textId="77777777" w:rsidR="00F01CA3" w:rsidRPr="00F01CA3" w:rsidRDefault="00F01CA3" w:rsidP="000B6034">
      <w:pPr>
        <w:numPr>
          <w:ilvl w:val="0"/>
          <w:numId w:val="11"/>
        </w:numPr>
        <w:spacing w:before="100" w:beforeAutospacing="1" w:after="100" w:afterAutospacing="1"/>
        <w:rPr>
          <w:rFonts w:ascii="Times New Roman" w:hAnsi="Times New Roman"/>
        </w:rPr>
      </w:pPr>
      <w:r w:rsidRPr="00F01CA3">
        <w:rPr>
          <w:rFonts w:ascii="Times New Roman" w:hAnsi="Times New Roman"/>
        </w:rPr>
        <w:t>Notwendig in Zeiten semantischer Überkomplexität (Medien, Algorithmen, Hybridität)</w:t>
      </w:r>
      <w:r w:rsidRPr="00F01CA3">
        <w:rPr>
          <w:rFonts w:ascii="Times New Roman" w:hAnsi="Times New Roman"/>
        </w:rPr>
        <w:br/>
        <w:t>Das erfordert institutionelle Räume für strukturierte Reflexion, wie sie in kritischer Didaktik oder Design-</w:t>
      </w:r>
      <w:proofErr w:type="spellStart"/>
      <w:r w:rsidRPr="00F01CA3">
        <w:rPr>
          <w:rFonts w:ascii="Times New Roman" w:hAnsi="Times New Roman"/>
        </w:rPr>
        <w:t>Based</w:t>
      </w:r>
      <w:proofErr w:type="spellEnd"/>
      <w:r w:rsidRPr="00F01CA3">
        <w:rPr>
          <w:rFonts w:ascii="Times New Roman" w:hAnsi="Times New Roman"/>
        </w:rPr>
        <w:t xml:space="preserve"> Research adressiert werden.</w:t>
      </w:r>
    </w:p>
    <w:p w14:paraId="35996D9D" w14:textId="77777777" w:rsidR="00F01CA3" w:rsidRPr="00F01CA3" w:rsidRDefault="00F01CA3" w:rsidP="00F01CA3">
      <w:pPr>
        <w:spacing w:after="0"/>
        <w:rPr>
          <w:rFonts w:ascii="Times New Roman" w:hAnsi="Times New Roman"/>
        </w:rPr>
      </w:pPr>
      <w:r w:rsidRPr="00F01CA3">
        <w:rPr>
          <w:rFonts w:ascii="Times New Roman" w:hAnsi="Times New Roman"/>
        </w:rPr>
        <w:pict w14:anchorId="2985E076">
          <v:rect id="_x0000_i1423" style="width:0;height:1.5pt" o:hralign="center" o:hrstd="t" o:hr="t" fillcolor="#a0a0a0" stroked="f"/>
        </w:pict>
      </w:r>
    </w:p>
    <w:p w14:paraId="5A0EFFCB" w14:textId="77777777" w:rsidR="00F01CA3" w:rsidRPr="00F01CA3" w:rsidRDefault="00F01CA3" w:rsidP="00F01CA3">
      <w:pPr>
        <w:spacing w:before="100" w:beforeAutospacing="1" w:after="100" w:afterAutospacing="1"/>
        <w:rPr>
          <w:rFonts w:ascii="Times New Roman" w:hAnsi="Times New Roman"/>
        </w:rPr>
      </w:pPr>
      <w:r w:rsidRPr="00F01CA3">
        <w:rPr>
          <w:rFonts w:ascii="Times New Roman" w:hAnsi="Times New Roman"/>
          <w:b/>
          <w:bCs/>
        </w:rPr>
        <w:t>3.15.7 Zusammenfassung und Ausblick</w:t>
      </w:r>
      <w:r w:rsidRPr="00F01CA3">
        <w:rPr>
          <w:rFonts w:ascii="Times New Roman" w:hAnsi="Times New Roman"/>
        </w:rPr>
        <w:br/>
        <w:t>Reflexion, Diskurs und Metakognition bilden die transformative Meta-Ebene intentionaler Systeme. Sie ermöglichen:</w:t>
      </w:r>
    </w:p>
    <w:p w14:paraId="0C77EDD5" w14:textId="77777777" w:rsidR="00F01CA3" w:rsidRPr="00F01CA3" w:rsidRDefault="00F01CA3" w:rsidP="000B6034">
      <w:pPr>
        <w:numPr>
          <w:ilvl w:val="0"/>
          <w:numId w:val="12"/>
        </w:numPr>
        <w:spacing w:before="100" w:beforeAutospacing="1" w:after="100" w:afterAutospacing="1"/>
        <w:rPr>
          <w:rFonts w:ascii="Times New Roman" w:hAnsi="Times New Roman"/>
        </w:rPr>
      </w:pPr>
      <w:r w:rsidRPr="00F01CA3">
        <w:rPr>
          <w:rFonts w:ascii="Times New Roman" w:hAnsi="Times New Roman"/>
        </w:rPr>
        <w:t>Hinterfragung symbolischer Grundlagen</w:t>
      </w:r>
    </w:p>
    <w:p w14:paraId="6FEBCB1C" w14:textId="77777777" w:rsidR="00F01CA3" w:rsidRPr="00F01CA3" w:rsidRDefault="00F01CA3" w:rsidP="000B6034">
      <w:pPr>
        <w:numPr>
          <w:ilvl w:val="0"/>
          <w:numId w:val="12"/>
        </w:numPr>
        <w:spacing w:before="100" w:beforeAutospacing="1" w:after="100" w:afterAutospacing="1"/>
        <w:rPr>
          <w:rFonts w:ascii="Times New Roman" w:hAnsi="Times New Roman"/>
        </w:rPr>
      </w:pPr>
      <w:r w:rsidRPr="00F01CA3">
        <w:rPr>
          <w:rFonts w:ascii="Times New Roman" w:hAnsi="Times New Roman"/>
        </w:rPr>
        <w:t>Rekonfiguration von Bedeutung</w:t>
      </w:r>
    </w:p>
    <w:p w14:paraId="43DBDCFE" w14:textId="77777777" w:rsidR="00F01CA3" w:rsidRPr="00F01CA3" w:rsidRDefault="00F01CA3" w:rsidP="000B6034">
      <w:pPr>
        <w:numPr>
          <w:ilvl w:val="0"/>
          <w:numId w:val="12"/>
        </w:numPr>
        <w:spacing w:before="100" w:beforeAutospacing="1" w:after="100" w:afterAutospacing="1"/>
        <w:rPr>
          <w:rFonts w:ascii="Times New Roman" w:hAnsi="Times New Roman"/>
        </w:rPr>
      </w:pPr>
      <w:r w:rsidRPr="00F01CA3">
        <w:rPr>
          <w:rFonts w:ascii="Times New Roman" w:hAnsi="Times New Roman"/>
        </w:rPr>
        <w:t>Eröffnung neuer semantischer Felder</w:t>
      </w:r>
      <w:r w:rsidRPr="00F01CA3">
        <w:rPr>
          <w:rFonts w:ascii="Times New Roman" w:hAnsi="Times New Roman"/>
        </w:rPr>
        <w:br/>
      </w:r>
      <w:r w:rsidRPr="00F01CA3">
        <w:rPr>
          <w:rFonts w:ascii="Times New Roman" w:hAnsi="Times New Roman"/>
          <w:b/>
          <w:bCs/>
        </w:rPr>
        <w:t>Ausblick auf 3.16:</w:t>
      </w:r>
      <w:r w:rsidRPr="00F01CA3">
        <w:rPr>
          <w:rFonts w:ascii="Times New Roman" w:hAnsi="Times New Roman"/>
        </w:rPr>
        <w:t xml:space="preserve"> formale Modellierung semantischer Evolution und kultureller Entwicklung.</w:t>
      </w:r>
    </w:p>
    <w:p w14:paraId="64B9E4CC" w14:textId="77777777" w:rsidR="00F01CA3" w:rsidRPr="00F01CA3" w:rsidRDefault="00F01CA3" w:rsidP="00F01CA3">
      <w:pPr>
        <w:spacing w:after="0"/>
        <w:rPr>
          <w:rFonts w:ascii="Times New Roman" w:hAnsi="Times New Roman"/>
        </w:rPr>
      </w:pPr>
      <w:r w:rsidRPr="00F01CA3">
        <w:rPr>
          <w:rFonts w:ascii="Times New Roman" w:hAnsi="Times New Roman"/>
        </w:rPr>
        <w:pict w14:anchorId="1000E09E">
          <v:rect id="_x0000_i1424" style="width:0;height:1.5pt" o:hralign="center" o:hrstd="t" o:hr="t" fillcolor="#a0a0a0" stroked="f"/>
        </w:pict>
      </w:r>
    </w:p>
    <w:p w14:paraId="6A246324" w14:textId="77777777" w:rsidR="00F01CA3" w:rsidRDefault="00F01CA3" w:rsidP="00F01CA3">
      <w:pPr>
        <w:pStyle w:val="berschrift3"/>
        <w:rPr>
          <w:sz w:val="27"/>
          <w:szCs w:val="27"/>
        </w:rPr>
      </w:pPr>
      <w:r>
        <w:t>3.16 Semantische Evolution und kulturelle Entwicklung</w:t>
      </w:r>
    </w:p>
    <w:p w14:paraId="10FC57CA" w14:textId="77777777" w:rsidR="00F01CA3" w:rsidRDefault="00F01CA3" w:rsidP="00F01CA3">
      <w:pPr>
        <w:pStyle w:val="StandardWeb"/>
      </w:pPr>
      <w:r>
        <w:t>Nach der Analyse reflexiver und metakognitiver Prozesse, die semantische Offenheit und symbolischen Wandel ermöglichen, richtet sich der Fokus in diesem Abschnitt auf die dynamische Entwicklung symbolischer Ordnungen über längere Zeiträume. Der Begriff semantische Evolution bezeichnet dabei die nicht-lineare, emergente Veränderung kultureller Bedeutungsfelder, wie sie sich in Sprache, Symbolsystemen, Institutionen und Weltbildern manifestieren.</w:t>
      </w:r>
    </w:p>
    <w:p w14:paraId="3BC08F97" w14:textId="77777777" w:rsidR="00F01CA3" w:rsidRDefault="00F01CA3" w:rsidP="00F01CA3">
      <w:pPr>
        <w:pStyle w:val="berschrift4"/>
      </w:pPr>
      <w:r>
        <w:t>3.16.1 Semantische Evolution: Grundlagen und Prinzipien</w:t>
      </w:r>
    </w:p>
    <w:p w14:paraId="655157F7" w14:textId="77777777" w:rsidR="00F01CA3" w:rsidRDefault="00F01CA3" w:rsidP="00F01CA3">
      <w:pPr>
        <w:pStyle w:val="StandardWeb"/>
      </w:pPr>
      <w:r>
        <w:t>Semantische Evolution beschreibt die Rekonstruktion und Neuschöpfung von Bedeutungen innerhalb eines kulturellen Systems. Anders als die biologische Evolution basiert sie nicht auf genetischer Mutation und Selektion, sondern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3793"/>
      </w:tblGrid>
      <w:tr w:rsidR="00F01CA3" w14:paraId="73BA9559" w14:textId="77777777" w:rsidTr="00F01CA3">
        <w:trPr>
          <w:tblHeader/>
          <w:tblCellSpacing w:w="15" w:type="dxa"/>
        </w:trPr>
        <w:tc>
          <w:tcPr>
            <w:tcW w:w="0" w:type="auto"/>
            <w:vAlign w:val="center"/>
            <w:hideMark/>
          </w:tcPr>
          <w:p w14:paraId="7CA87CD6" w14:textId="77777777" w:rsidR="00F01CA3" w:rsidRDefault="00F01CA3">
            <w:pPr>
              <w:jc w:val="center"/>
              <w:rPr>
                <w:b/>
                <w:bCs/>
              </w:rPr>
            </w:pPr>
            <w:r>
              <w:rPr>
                <w:b/>
                <w:bCs/>
              </w:rPr>
              <w:t>Biologische Evolution</w:t>
            </w:r>
          </w:p>
        </w:tc>
        <w:tc>
          <w:tcPr>
            <w:tcW w:w="0" w:type="auto"/>
            <w:vAlign w:val="center"/>
            <w:hideMark/>
          </w:tcPr>
          <w:p w14:paraId="66CA2356" w14:textId="77777777" w:rsidR="00F01CA3" w:rsidRDefault="00F01CA3">
            <w:pPr>
              <w:jc w:val="center"/>
              <w:rPr>
                <w:b/>
                <w:bCs/>
              </w:rPr>
            </w:pPr>
            <w:r>
              <w:rPr>
                <w:b/>
                <w:bCs/>
              </w:rPr>
              <w:t>Semantische Evolution</w:t>
            </w:r>
          </w:p>
        </w:tc>
      </w:tr>
      <w:tr w:rsidR="00F01CA3" w14:paraId="2531C1C8" w14:textId="77777777" w:rsidTr="00F01CA3">
        <w:trPr>
          <w:tblCellSpacing w:w="15" w:type="dxa"/>
        </w:trPr>
        <w:tc>
          <w:tcPr>
            <w:tcW w:w="0" w:type="auto"/>
            <w:vAlign w:val="center"/>
            <w:hideMark/>
          </w:tcPr>
          <w:p w14:paraId="580061E1" w14:textId="77777777" w:rsidR="00F01CA3" w:rsidRDefault="00F01CA3">
            <w:r>
              <w:t>Mutation, Rekombination</w:t>
            </w:r>
          </w:p>
        </w:tc>
        <w:tc>
          <w:tcPr>
            <w:tcW w:w="0" w:type="auto"/>
            <w:vAlign w:val="center"/>
            <w:hideMark/>
          </w:tcPr>
          <w:p w14:paraId="21B7D9F8" w14:textId="77777777" w:rsidR="00F01CA3" w:rsidRDefault="00F01CA3">
            <w:r>
              <w:t>Innovation, Re-Kontextualisierung</w:t>
            </w:r>
          </w:p>
        </w:tc>
      </w:tr>
      <w:tr w:rsidR="00F01CA3" w14:paraId="0781619E" w14:textId="77777777" w:rsidTr="00F01CA3">
        <w:trPr>
          <w:tblCellSpacing w:w="15" w:type="dxa"/>
        </w:trPr>
        <w:tc>
          <w:tcPr>
            <w:tcW w:w="0" w:type="auto"/>
            <w:vAlign w:val="center"/>
            <w:hideMark/>
          </w:tcPr>
          <w:p w14:paraId="00E3E276" w14:textId="77777777" w:rsidR="00F01CA3" w:rsidRDefault="00F01CA3">
            <w:r>
              <w:t>Selektion durch Umwelt</w:t>
            </w:r>
          </w:p>
        </w:tc>
        <w:tc>
          <w:tcPr>
            <w:tcW w:w="0" w:type="auto"/>
            <w:vAlign w:val="center"/>
            <w:hideMark/>
          </w:tcPr>
          <w:p w14:paraId="41738350" w14:textId="77777777" w:rsidR="00F01CA3" w:rsidRDefault="00F01CA3">
            <w:r>
              <w:t>Rezeption, Diskurs, Anschlussfähigkeit</w:t>
            </w:r>
          </w:p>
        </w:tc>
      </w:tr>
      <w:tr w:rsidR="00F01CA3" w14:paraId="4E27C121" w14:textId="77777777" w:rsidTr="00F01CA3">
        <w:trPr>
          <w:tblCellSpacing w:w="15" w:type="dxa"/>
        </w:trPr>
        <w:tc>
          <w:tcPr>
            <w:tcW w:w="0" w:type="auto"/>
            <w:vAlign w:val="center"/>
            <w:hideMark/>
          </w:tcPr>
          <w:p w14:paraId="098AA944" w14:textId="77777777" w:rsidR="00F01CA3" w:rsidRDefault="00F01CA3">
            <w:r>
              <w:t>Reproduktion durch Gene</w:t>
            </w:r>
          </w:p>
        </w:tc>
        <w:tc>
          <w:tcPr>
            <w:tcW w:w="0" w:type="auto"/>
            <w:vAlign w:val="center"/>
            <w:hideMark/>
          </w:tcPr>
          <w:p w14:paraId="278C5864" w14:textId="77777777" w:rsidR="00F01CA3" w:rsidRDefault="00F01CA3">
            <w:r>
              <w:t>Reproduktion durch Medien/Sprache</w:t>
            </w:r>
          </w:p>
        </w:tc>
      </w:tr>
    </w:tbl>
    <w:p w14:paraId="6628EFCB" w14:textId="77777777" w:rsidR="00F01CA3" w:rsidRDefault="00F01CA3" w:rsidP="00F01CA3">
      <w:pPr>
        <w:pStyle w:val="StandardWeb"/>
      </w:pPr>
      <w:r>
        <w:t>Daraus folgt, dass sich Bedeutungsattraktoren im funktionalen Raum durch Relevanz, Anschlussfähigkeit und symbolische Effizienz verändern ([Luhmann 1997, Die Gesellschaft der Gesellschaft, Suhrkamp, S. 194 ff.</w:t>
      </w:r>
      <w:proofErr w:type="gramStart"/>
      <w:r>
        <w:t>])[</w:t>
      </w:r>
      <w:proofErr w:type="gramEnd"/>
      <w:r>
        <w:t>119].</w:t>
      </w:r>
    </w:p>
    <w:p w14:paraId="4B8432A9" w14:textId="77777777" w:rsidR="00F01CA3" w:rsidRDefault="00F01CA3" w:rsidP="00F01CA3">
      <w:pPr>
        <w:pStyle w:val="berschrift4"/>
      </w:pPr>
      <w:r>
        <w:t>3.16.2 Kulturelle Entwicklung als emergentes Systemverhalten</w:t>
      </w:r>
    </w:p>
    <w:p w14:paraId="29985729" w14:textId="77777777" w:rsidR="00F01CA3" w:rsidRDefault="00F01CA3" w:rsidP="00F01CA3">
      <w:pPr>
        <w:pStyle w:val="StandardWeb"/>
      </w:pPr>
      <w:r>
        <w:t>Kulturelle Entwicklung entsteht durch:</w:t>
      </w:r>
    </w:p>
    <w:p w14:paraId="54548A99" w14:textId="77777777" w:rsidR="00F01CA3" w:rsidRDefault="00F01CA3" w:rsidP="000B6034">
      <w:pPr>
        <w:pStyle w:val="StandardWeb"/>
        <w:numPr>
          <w:ilvl w:val="0"/>
          <w:numId w:val="13"/>
        </w:numPr>
      </w:pPr>
      <w:r>
        <w:rPr>
          <w:rStyle w:val="Fett"/>
        </w:rPr>
        <w:t>Tradierung</w:t>
      </w:r>
      <w:r>
        <w:t>: Weitergabe stabiler Bedeutungsfelder</w:t>
      </w:r>
    </w:p>
    <w:p w14:paraId="4A55ED18" w14:textId="77777777" w:rsidR="00F01CA3" w:rsidRDefault="00F01CA3" w:rsidP="000B6034">
      <w:pPr>
        <w:pStyle w:val="StandardWeb"/>
        <w:numPr>
          <w:ilvl w:val="0"/>
          <w:numId w:val="13"/>
        </w:numPr>
      </w:pPr>
      <w:r>
        <w:rPr>
          <w:rStyle w:val="Fett"/>
        </w:rPr>
        <w:t>Hybridisierung</w:t>
      </w:r>
      <w:r>
        <w:t>: Vermischung kultureller Elemente (Migration, Digitalisierung)</w:t>
      </w:r>
    </w:p>
    <w:p w14:paraId="5D757F91" w14:textId="77777777" w:rsidR="00F01CA3" w:rsidRDefault="00F01CA3" w:rsidP="000B6034">
      <w:pPr>
        <w:pStyle w:val="StandardWeb"/>
        <w:numPr>
          <w:ilvl w:val="0"/>
          <w:numId w:val="13"/>
        </w:numPr>
      </w:pPr>
      <w:r>
        <w:rPr>
          <w:rStyle w:val="Fett"/>
        </w:rPr>
        <w:t>Innovation</w:t>
      </w:r>
      <w:r>
        <w:t>: Neue Symbole, Praktiken, Begriffe</w:t>
      </w:r>
    </w:p>
    <w:p w14:paraId="7FABD34F" w14:textId="77777777" w:rsidR="00F01CA3" w:rsidRDefault="00F01CA3" w:rsidP="00F01CA3">
      <w:pPr>
        <w:pStyle w:val="StandardWeb"/>
      </w:pPr>
      <w:r>
        <w:t>Daraus entstehen kulturelle Meta-Narrative ([Lyotard 1979, Das postmoderne Wissen, Suhrkamp][120]; [Assmann 1992, Das kulturelle Gedächtnis, Beck][121]).</w:t>
      </w:r>
    </w:p>
    <w:p w14:paraId="7DD684A4" w14:textId="77777777" w:rsidR="00F01CA3" w:rsidRDefault="00F01CA3" w:rsidP="00F01CA3">
      <w:pPr>
        <w:pStyle w:val="berschrift4"/>
      </w:pPr>
      <w:r>
        <w:t>3.16.3 Modelle semantischer Ko-Evolution</w:t>
      </w:r>
    </w:p>
    <w:p w14:paraId="29AB8D07" w14:textId="77777777" w:rsidR="00F01CA3" w:rsidRDefault="00F01CA3" w:rsidP="00F01CA3">
      <w:pPr>
        <w:pStyle w:val="StandardWeb"/>
      </w:pPr>
      <w:r>
        <w:t xml:space="preserve">Semantische Entwicklung ist </w:t>
      </w:r>
      <w:proofErr w:type="spellStart"/>
      <w:r>
        <w:t>ko</w:t>
      </w:r>
      <w:proofErr w:type="spellEnd"/>
      <w:r>
        <w:t>-evolutionär, beeinflusst durch:</w:t>
      </w:r>
    </w:p>
    <w:p w14:paraId="354E0C5A" w14:textId="77777777" w:rsidR="00F01CA3" w:rsidRDefault="00F01CA3" w:rsidP="000B6034">
      <w:pPr>
        <w:pStyle w:val="StandardWeb"/>
        <w:numPr>
          <w:ilvl w:val="0"/>
          <w:numId w:val="14"/>
        </w:numPr>
      </w:pPr>
      <w:r>
        <w:t>Technologie (Schrift, Internet)</w:t>
      </w:r>
    </w:p>
    <w:p w14:paraId="0E3CA520" w14:textId="77777777" w:rsidR="00F01CA3" w:rsidRDefault="00F01CA3" w:rsidP="000B6034">
      <w:pPr>
        <w:pStyle w:val="StandardWeb"/>
        <w:numPr>
          <w:ilvl w:val="0"/>
          <w:numId w:val="14"/>
        </w:numPr>
      </w:pPr>
      <w:r>
        <w:t>Institutionen (Schule, Religion, Wissenschaft)</w:t>
      </w:r>
    </w:p>
    <w:p w14:paraId="47977A97" w14:textId="77777777" w:rsidR="00F01CA3" w:rsidRDefault="00F01CA3" w:rsidP="000B6034">
      <w:pPr>
        <w:pStyle w:val="StandardWeb"/>
        <w:numPr>
          <w:ilvl w:val="0"/>
          <w:numId w:val="14"/>
        </w:numPr>
      </w:pPr>
      <w:r>
        <w:t>Ökologie (Umweltbedingungen)</w:t>
      </w:r>
    </w:p>
    <w:p w14:paraId="1946D504" w14:textId="77777777" w:rsidR="00F01CA3" w:rsidRDefault="00F01CA3" w:rsidP="00F01CA3">
      <w:pPr>
        <w:pStyle w:val="StandardWeb"/>
      </w:pPr>
      <w:r>
        <w:t>Modelle dynamischer Systeme zeigen: Bedeutungsordnungen sind metastabil ([</w:t>
      </w:r>
      <w:proofErr w:type="spellStart"/>
      <w:r>
        <w:t>Kauffman</w:t>
      </w:r>
      <w:proofErr w:type="spellEnd"/>
      <w:r>
        <w:t xml:space="preserve"> 1993, The Origins </w:t>
      </w:r>
      <w:proofErr w:type="spellStart"/>
      <w:r>
        <w:t>of</w:t>
      </w:r>
      <w:proofErr w:type="spellEnd"/>
      <w:r>
        <w:t xml:space="preserve"> Order, Oxford University Press][122]; [Luhmann 1997, Die Gesellschaft der Gesellschaft, Suhrkamp, S. 215–219][123]).</w:t>
      </w:r>
    </w:p>
    <w:p w14:paraId="4D66ABFB" w14:textId="77777777" w:rsidR="00F01CA3" w:rsidRDefault="00F01CA3" w:rsidP="00F01CA3">
      <w:pPr>
        <w:pStyle w:val="berschrift4"/>
      </w:pPr>
      <w:r>
        <w:t>3.16.4 Semantische Drift und kulturelle Pfadabhängigkeit</w:t>
      </w:r>
    </w:p>
    <w:p w14:paraId="76E0987E" w14:textId="77777777" w:rsidR="00F01CA3" w:rsidRDefault="00F01CA3" w:rsidP="00F01CA3">
      <w:pPr>
        <w:pStyle w:val="StandardWeb"/>
      </w:pPr>
      <w:r>
        <w:t>Es gibt hier zwei gegenläufige Dynamiken:</w:t>
      </w:r>
    </w:p>
    <w:p w14:paraId="21471196" w14:textId="77777777" w:rsidR="00F01CA3" w:rsidRDefault="00F01CA3" w:rsidP="000B6034">
      <w:pPr>
        <w:pStyle w:val="StandardWeb"/>
        <w:numPr>
          <w:ilvl w:val="0"/>
          <w:numId w:val="15"/>
        </w:numPr>
      </w:pPr>
      <w:r>
        <w:rPr>
          <w:rStyle w:val="Fett"/>
        </w:rPr>
        <w:t>Semantische Drift</w:t>
      </w:r>
      <w:r>
        <w:t>: Bedeutungsverschiebung durch Wiederverwendung, Ironisierung</w:t>
      </w:r>
    </w:p>
    <w:p w14:paraId="3E7A6C0D" w14:textId="77777777" w:rsidR="00F01CA3" w:rsidRDefault="00F01CA3" w:rsidP="000B6034">
      <w:pPr>
        <w:pStyle w:val="StandardWeb"/>
        <w:numPr>
          <w:ilvl w:val="0"/>
          <w:numId w:val="15"/>
        </w:numPr>
      </w:pPr>
      <w:r>
        <w:rPr>
          <w:rStyle w:val="Fett"/>
        </w:rPr>
        <w:t>Pfadabhängigkeit</w:t>
      </w:r>
      <w:r>
        <w:t>: Frühe Setzungen prägen spätere Entwicklungen (z. B. ideologische Begriffe)</w:t>
      </w:r>
    </w:p>
    <w:p w14:paraId="79901047" w14:textId="77777777" w:rsidR="00F01CA3" w:rsidRDefault="00F01CA3" w:rsidP="00F01CA3">
      <w:pPr>
        <w:pStyle w:val="StandardWeb"/>
      </w:pPr>
      <w:r>
        <w:t>Daraus folgt eine Relevanz für Diskursanalyse, Ideologiekritik und Wissenschaftsgeschichte ([Foucault 1971, Archäologie des Wissens, Suhrkamp][124]).</w:t>
      </w:r>
    </w:p>
    <w:p w14:paraId="26CD60AA" w14:textId="77777777" w:rsidR="00F01CA3" w:rsidRDefault="00F01CA3" w:rsidP="00F01CA3">
      <w:pPr>
        <w:pStyle w:val="berschrift4"/>
      </w:pPr>
      <w:r>
        <w:t>3.16.5 Simulationsansätze und formale Beschreibung (ausgearbeitet)</w:t>
      </w:r>
    </w:p>
    <w:p w14:paraId="300230C0" w14:textId="77777777" w:rsidR="00F01CA3" w:rsidRDefault="00F01CA3" w:rsidP="00F01CA3">
      <w:pPr>
        <w:pStyle w:val="StandardWeb"/>
      </w:pPr>
      <w:r>
        <w:t>Die Dynamik semantischer Evolution lässt sich nicht allein begrifflich beschreiben – sie erfordert formale Werkzeuge, um komplexe, nicht-lineare Entwicklungsprozesse erfassen und analysieren zu können. Drei komplementäre Modellzugänge haben sich hierfür als besonders fruchtbar erwiesen: agentenbasierte Simulationen, Netzwerktheorie und dynamische Systemmodelle.</w:t>
      </w:r>
    </w:p>
    <w:p w14:paraId="5F150B2B" w14:textId="77777777" w:rsidR="00F01CA3" w:rsidRDefault="00F01CA3" w:rsidP="00F01CA3">
      <w:pPr>
        <w:pStyle w:val="StandardWeb"/>
      </w:pPr>
      <w:r>
        <w:rPr>
          <w:rStyle w:val="Fett"/>
        </w:rPr>
        <w:t>(1) Agentenbasierte Simulationen</w:t>
      </w:r>
      <w:r>
        <w:br/>
        <w:t xml:space="preserve">In agentenbasierten Modellen wird ein System als Menge semantisch operierender Akteure beschrieben ([Epstein &amp; </w:t>
      </w:r>
      <w:proofErr w:type="spellStart"/>
      <w:r>
        <w:t>Axtell</w:t>
      </w:r>
      <w:proofErr w:type="spellEnd"/>
      <w:r>
        <w:t xml:space="preserve"> 1996, </w:t>
      </w:r>
      <w:proofErr w:type="spellStart"/>
      <w:r>
        <w:t>Growing</w:t>
      </w:r>
      <w:proofErr w:type="spellEnd"/>
      <w:r>
        <w:t xml:space="preserve"> </w:t>
      </w:r>
      <w:proofErr w:type="spellStart"/>
      <w:r>
        <w:t>Artificial</w:t>
      </w:r>
      <w:proofErr w:type="spellEnd"/>
      <w:r>
        <w:t xml:space="preserve"> Societies, Brookings Institution Press][125]). Jeder Akteur </w:t>
      </w:r>
      <w:proofErr w:type="spellStart"/>
      <w:r>
        <w:rPr>
          <w:rStyle w:val="katex-mathml"/>
          <w:rFonts w:eastAsia="Calibri"/>
        </w:rPr>
        <w:t>aia_i</w:t>
      </w:r>
      <w:r>
        <w:rPr>
          <w:rStyle w:val="mord"/>
        </w:rPr>
        <w:t>ai</w:t>
      </w:r>
      <w:proofErr w:type="spellEnd"/>
      <w:r>
        <w:rPr>
          <w:rStyle w:val="vlist-s"/>
        </w:rPr>
        <w:t>​</w:t>
      </w:r>
      <w:r>
        <w:t xml:space="preserve"> besitzt ein lokales semantisches Feld </w:t>
      </w:r>
      <w:proofErr w:type="spellStart"/>
      <w:r>
        <w:rPr>
          <w:rStyle w:val="katex-mathml"/>
          <w:rFonts w:eastAsia="Calibri"/>
        </w:rPr>
        <w:t>σi</w:t>
      </w:r>
      <w:proofErr w:type="spellEnd"/>
      <w:r>
        <w:rPr>
          <w:rStyle w:val="katex-mathml"/>
          <w:rFonts w:eastAsia="Calibri"/>
        </w:rPr>
        <w:t>(t)\</w:t>
      </w:r>
      <w:proofErr w:type="spellStart"/>
      <w:r>
        <w:rPr>
          <w:rStyle w:val="katex-mathml"/>
          <w:rFonts w:eastAsia="Calibri"/>
        </w:rPr>
        <w:t>sigma_i</w:t>
      </w:r>
      <w:proofErr w:type="spellEnd"/>
      <w:r>
        <w:rPr>
          <w:rStyle w:val="katex-mathml"/>
          <w:rFonts w:eastAsia="Calibri"/>
        </w:rPr>
        <w:t>(t)</w:t>
      </w:r>
      <w:proofErr w:type="spellStart"/>
      <w:r>
        <w:rPr>
          <w:rStyle w:val="mord"/>
        </w:rPr>
        <w:t>σi</w:t>
      </w:r>
      <w:proofErr w:type="spellEnd"/>
      <w:r>
        <w:rPr>
          <w:rStyle w:val="vlist-s"/>
        </w:rPr>
        <w:t>​</w:t>
      </w:r>
      <w:r>
        <w:rPr>
          <w:rStyle w:val="mopen"/>
        </w:rPr>
        <w:t>(</w:t>
      </w:r>
      <w:r>
        <w:rPr>
          <w:rStyle w:val="mord"/>
        </w:rPr>
        <w:t>t</w:t>
      </w:r>
      <w:r>
        <w:rPr>
          <w:rStyle w:val="mclose"/>
        </w:rPr>
        <w:t>)</w:t>
      </w:r>
      <w:r>
        <w:t>, das durch Interaktion mit anderen Akteuren, Medien oder Umweltreizen verändert wird. Die globale Bedeutungsstruktur ergibt sich als emergente Ordnung aus diesen Interaktionen:</w:t>
      </w:r>
    </w:p>
    <w:p w14:paraId="455A4D28" w14:textId="77777777" w:rsidR="00F01CA3" w:rsidRDefault="00F01CA3" w:rsidP="00F01CA3">
      <w:r>
        <w:rPr>
          <w:rStyle w:val="katex-mathml"/>
          <w:rFonts w:eastAsia="Calibri"/>
        </w:rPr>
        <w:t>Σ(t)=</w:t>
      </w:r>
      <w:r>
        <w:rPr>
          <w:rStyle w:val="katex-mathml"/>
          <w:rFonts w:ascii="Cambria Math" w:eastAsia="Calibri" w:hAnsi="Cambria Math" w:cs="Cambria Math"/>
        </w:rPr>
        <w:t>⋃</w:t>
      </w:r>
      <w:r>
        <w:rPr>
          <w:rStyle w:val="katex-mathml"/>
          <w:rFonts w:eastAsia="Calibri"/>
        </w:rPr>
        <w:t>i=1Nσi(t)\Sigma(t) = \</w:t>
      </w:r>
      <w:proofErr w:type="spellStart"/>
      <w:r>
        <w:rPr>
          <w:rStyle w:val="katex-mathml"/>
          <w:rFonts w:eastAsia="Calibri"/>
        </w:rPr>
        <w:t>bigcup</w:t>
      </w:r>
      <w:proofErr w:type="spellEnd"/>
      <w:r>
        <w:rPr>
          <w:rStyle w:val="katex-mathml"/>
          <w:rFonts w:eastAsia="Calibri"/>
        </w:rPr>
        <w:t>_{i=</w:t>
      </w:r>
      <w:proofErr w:type="gramStart"/>
      <w:r>
        <w:rPr>
          <w:rStyle w:val="katex-mathml"/>
          <w:rFonts w:eastAsia="Calibri"/>
        </w:rPr>
        <w:t>1}^</w:t>
      </w:r>
      <w:proofErr w:type="gramEnd"/>
      <w:r>
        <w:rPr>
          <w:rStyle w:val="katex-mathml"/>
          <w:rFonts w:eastAsia="Calibri"/>
        </w:rPr>
        <w:t>N \</w:t>
      </w:r>
      <w:proofErr w:type="spellStart"/>
      <w:r>
        <w:rPr>
          <w:rStyle w:val="katex-mathml"/>
          <w:rFonts w:eastAsia="Calibri"/>
        </w:rPr>
        <w:t>sigma_i</w:t>
      </w:r>
      <w:proofErr w:type="spellEnd"/>
      <w:r>
        <w:rPr>
          <w:rStyle w:val="katex-mathml"/>
          <w:rFonts w:eastAsia="Calibri"/>
        </w:rPr>
        <w:t>(t)</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344EDDE2" w14:textId="77777777" w:rsidR="00F01CA3" w:rsidRDefault="00F01CA3" w:rsidP="00F01CA3">
      <w:pPr>
        <w:pStyle w:val="StandardWeb"/>
      </w:pPr>
      <w:r>
        <w:t>Die Dynamik ergibt sich durch einfache Regeln, z. B.:</w:t>
      </w:r>
    </w:p>
    <w:p w14:paraId="50A30596" w14:textId="77777777" w:rsidR="00F01CA3" w:rsidRDefault="00F01CA3" w:rsidP="000B6034">
      <w:pPr>
        <w:pStyle w:val="StandardWeb"/>
        <w:numPr>
          <w:ilvl w:val="0"/>
          <w:numId w:val="16"/>
        </w:numPr>
      </w:pPr>
      <w:r>
        <w:t>semantische Anpassung an häufige Begriffe</w:t>
      </w:r>
    </w:p>
    <w:p w14:paraId="191A2735" w14:textId="77777777" w:rsidR="00F01CA3" w:rsidRDefault="00F01CA3" w:rsidP="000B6034">
      <w:pPr>
        <w:pStyle w:val="StandardWeb"/>
        <w:numPr>
          <w:ilvl w:val="0"/>
          <w:numId w:val="16"/>
        </w:numPr>
      </w:pPr>
      <w:r>
        <w:t>Selektion nach Anschlussfähigkeit</w:t>
      </w:r>
    </w:p>
    <w:p w14:paraId="1B5EDC52" w14:textId="77777777" w:rsidR="00F01CA3" w:rsidRDefault="00F01CA3" w:rsidP="000B6034">
      <w:pPr>
        <w:pStyle w:val="StandardWeb"/>
        <w:numPr>
          <w:ilvl w:val="0"/>
          <w:numId w:val="16"/>
        </w:numPr>
      </w:pPr>
      <w:r>
        <w:t>Abstoßung bei normativer Abweichung</w:t>
      </w:r>
    </w:p>
    <w:p w14:paraId="2136F4E2" w14:textId="77777777" w:rsidR="00F01CA3" w:rsidRDefault="00F01CA3" w:rsidP="00F01CA3">
      <w:pPr>
        <w:pStyle w:val="StandardWeb"/>
      </w:pPr>
      <w:r>
        <w:t xml:space="preserve">Simulationen zeigen, wie kulturelle Cluster, Moden oder </w:t>
      </w:r>
      <w:proofErr w:type="spellStart"/>
      <w:r>
        <w:t>Memes</w:t>
      </w:r>
      <w:proofErr w:type="spellEnd"/>
      <w:r>
        <w:t xml:space="preserve"> entstehen – nicht durch Planung, sondern durch </w:t>
      </w:r>
      <w:proofErr w:type="spellStart"/>
      <w:r>
        <w:t>bottom</w:t>
      </w:r>
      <w:proofErr w:type="spellEnd"/>
      <w:r>
        <w:t>-</w:t>
      </w:r>
      <w:proofErr w:type="spellStart"/>
      <w:r>
        <w:t>up</w:t>
      </w:r>
      <w:proofErr w:type="spellEnd"/>
      <w:r>
        <w:t>-Strukturkopplung ([Schweitzer 2003, Self-</w:t>
      </w:r>
      <w:proofErr w:type="spellStart"/>
      <w:r>
        <w:t>Organization</w:t>
      </w:r>
      <w:proofErr w:type="spellEnd"/>
      <w:r>
        <w:t xml:space="preserve"> </w:t>
      </w:r>
      <w:proofErr w:type="spellStart"/>
      <w:r>
        <w:t>of</w:t>
      </w:r>
      <w:proofErr w:type="spellEnd"/>
      <w:r>
        <w:t xml:space="preserve"> </w:t>
      </w:r>
      <w:proofErr w:type="spellStart"/>
      <w:r>
        <w:t>Complex</w:t>
      </w:r>
      <w:proofErr w:type="spellEnd"/>
      <w:r>
        <w:t xml:space="preserve"> </w:t>
      </w:r>
      <w:proofErr w:type="spellStart"/>
      <w:r>
        <w:t>Structures</w:t>
      </w:r>
      <w:proofErr w:type="spellEnd"/>
      <w:r>
        <w:t>, Springer][126]).</w:t>
      </w:r>
    </w:p>
    <w:p w14:paraId="545D3354" w14:textId="77777777" w:rsidR="00F01CA3" w:rsidRDefault="00F01CA3" w:rsidP="00F01CA3">
      <w:pPr>
        <w:pStyle w:val="StandardWeb"/>
      </w:pPr>
      <w:r>
        <w:rPr>
          <w:rStyle w:val="Fett"/>
        </w:rPr>
        <w:t>(2) Netzwerktheorie</w:t>
      </w:r>
      <w:r>
        <w:br/>
        <w:t>Ein anderer Zugang modelliert Bedeutung als Netzwerk semantischer Relationen. Knoten sind Begriffe, Kanten ihre Beziehungen (Synonymie, Kontrast, Metapher etc.). Die semantische Evolution äußert sich dann in topologischen Veränderungen solcher Bedeutungsgraphen ([</w:t>
      </w:r>
      <w:proofErr w:type="spellStart"/>
      <w:r>
        <w:t>Steyvers</w:t>
      </w:r>
      <w:proofErr w:type="spellEnd"/>
      <w:r>
        <w:t xml:space="preserve"> &amp; </w:t>
      </w:r>
      <w:proofErr w:type="spellStart"/>
      <w:r>
        <w:t>Tenenbaum</w:t>
      </w:r>
      <w:proofErr w:type="spellEnd"/>
      <w:r>
        <w:t xml:space="preserve"> 2005, The Large-</w:t>
      </w:r>
      <w:proofErr w:type="spellStart"/>
      <w:r>
        <w:t>Scale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Semantic</w:t>
      </w:r>
      <w:proofErr w:type="spellEnd"/>
      <w:r>
        <w:t xml:space="preserve"> Networks, </w:t>
      </w:r>
      <w:proofErr w:type="spellStart"/>
      <w:r>
        <w:t>Cognitive</w:t>
      </w:r>
      <w:proofErr w:type="spellEnd"/>
      <w:r>
        <w:t xml:space="preserve"> Science][127]):</w:t>
      </w:r>
    </w:p>
    <w:p w14:paraId="16870452" w14:textId="77777777" w:rsidR="00F01CA3" w:rsidRDefault="00F01CA3" w:rsidP="00F01CA3">
      <w:proofErr w:type="spellStart"/>
      <w:r>
        <w:rPr>
          <w:rStyle w:val="katex-mathml"/>
          <w:rFonts w:eastAsia="Calibri"/>
        </w:rPr>
        <w:t>Gt</w:t>
      </w:r>
      <w:proofErr w:type="spellEnd"/>
      <w:r>
        <w:rPr>
          <w:rStyle w:val="katex-mathml"/>
          <w:rFonts w:eastAsia="Calibri"/>
        </w:rPr>
        <w:t>=(</w:t>
      </w:r>
      <w:proofErr w:type="spellStart"/>
      <w:proofErr w:type="gramStart"/>
      <w:r>
        <w:rPr>
          <w:rStyle w:val="katex-mathml"/>
          <w:rFonts w:eastAsia="Calibri"/>
        </w:rPr>
        <w:t>Vt,Et</w:t>
      </w:r>
      <w:proofErr w:type="spellEnd"/>
      <w:proofErr w:type="gramEnd"/>
      <w:r>
        <w:rPr>
          <w:rStyle w:val="katex-mathml"/>
          <w:rFonts w:eastAsia="Calibri"/>
        </w:rPr>
        <w:t>)</w:t>
      </w:r>
      <w:proofErr w:type="spellStart"/>
      <w:r>
        <w:rPr>
          <w:rStyle w:val="katex-mathml"/>
          <w:rFonts w:eastAsia="Calibri"/>
        </w:rPr>
        <w:t>G_t</w:t>
      </w:r>
      <w:proofErr w:type="spellEnd"/>
      <w:r>
        <w:rPr>
          <w:rStyle w:val="katex-mathml"/>
          <w:rFonts w:eastAsia="Calibri"/>
        </w:rPr>
        <w:t xml:space="preserve"> = (</w:t>
      </w:r>
      <w:proofErr w:type="spellStart"/>
      <w:r>
        <w:rPr>
          <w:rStyle w:val="katex-mathml"/>
          <w:rFonts w:eastAsia="Calibri"/>
        </w:rPr>
        <w:t>V_t</w:t>
      </w:r>
      <w:proofErr w:type="spellEnd"/>
      <w:r>
        <w:rPr>
          <w:rStyle w:val="katex-mathml"/>
          <w:rFonts w:eastAsia="Calibri"/>
        </w:rPr>
        <w:t xml:space="preserve">, </w:t>
      </w:r>
      <w:proofErr w:type="spellStart"/>
      <w:r>
        <w:rPr>
          <w:rStyle w:val="katex-mathml"/>
          <w:rFonts w:eastAsia="Calibri"/>
        </w:rPr>
        <w:t>E_t</w:t>
      </w:r>
      <w:proofErr w:type="spellEnd"/>
      <w:r>
        <w:rPr>
          <w:rStyle w:val="katex-mathml"/>
          <w:rFonts w:eastAsia="Calibri"/>
        </w:rPr>
        <w:t>)</w:t>
      </w:r>
      <w:proofErr w:type="spellStart"/>
      <w:r>
        <w:rPr>
          <w:rStyle w:val="mord"/>
        </w:rPr>
        <w:t>Gt</w:t>
      </w:r>
      <w:proofErr w:type="spellEnd"/>
      <w:r>
        <w:rPr>
          <w:rStyle w:val="vlist-s"/>
        </w:rPr>
        <w:t>​</w:t>
      </w:r>
      <w:r>
        <w:rPr>
          <w:rStyle w:val="mrel"/>
        </w:rPr>
        <w:t>=</w:t>
      </w:r>
      <w:r>
        <w:rPr>
          <w:rStyle w:val="mopen"/>
        </w:rPr>
        <w:t>(</w:t>
      </w:r>
      <w:proofErr w:type="spellStart"/>
      <w:r>
        <w:rPr>
          <w:rStyle w:val="mord"/>
        </w:rPr>
        <w:t>Vt</w:t>
      </w:r>
      <w:proofErr w:type="spellEnd"/>
      <w:r>
        <w:rPr>
          <w:rStyle w:val="vlist-s"/>
        </w:rPr>
        <w:t>​</w:t>
      </w:r>
      <w:r>
        <w:rPr>
          <w:rStyle w:val="mpunct"/>
        </w:rPr>
        <w:t>,</w:t>
      </w:r>
      <w:r>
        <w:rPr>
          <w:rStyle w:val="mord"/>
        </w:rPr>
        <w:t>Et</w:t>
      </w:r>
      <w:r>
        <w:rPr>
          <w:rStyle w:val="vlist-s"/>
        </w:rPr>
        <w:t>​</w:t>
      </w:r>
      <w:r>
        <w:rPr>
          <w:rStyle w:val="mclose"/>
        </w:rPr>
        <w:t>)</w:t>
      </w:r>
      <w:r>
        <w:t xml:space="preserve"> </w:t>
      </w:r>
    </w:p>
    <w:p w14:paraId="54BD795B" w14:textId="77777777" w:rsidR="00F01CA3" w:rsidRDefault="00F01CA3" w:rsidP="00F01CA3">
      <w:pPr>
        <w:pStyle w:val="StandardWeb"/>
      </w:pPr>
      <w:proofErr w:type="spellStart"/>
      <w:r>
        <w:t>Netzwerkmetriken</w:t>
      </w:r>
      <w:proofErr w:type="spellEnd"/>
      <w:r>
        <w:t xml:space="preserve"> wie Clustering-Koeffizienten, Zentralität oder Modularität ermöglichen Aussagen über:</w:t>
      </w:r>
    </w:p>
    <w:p w14:paraId="03E58169" w14:textId="77777777" w:rsidR="00F01CA3" w:rsidRDefault="00F01CA3" w:rsidP="000B6034">
      <w:pPr>
        <w:pStyle w:val="StandardWeb"/>
        <w:numPr>
          <w:ilvl w:val="0"/>
          <w:numId w:val="17"/>
        </w:numPr>
      </w:pPr>
      <w:r>
        <w:t>die Zentralisierung von Bedeutung</w:t>
      </w:r>
    </w:p>
    <w:p w14:paraId="16A25B75" w14:textId="77777777" w:rsidR="00F01CA3" w:rsidRDefault="00F01CA3" w:rsidP="000B6034">
      <w:pPr>
        <w:pStyle w:val="StandardWeb"/>
        <w:numPr>
          <w:ilvl w:val="0"/>
          <w:numId w:val="17"/>
        </w:numPr>
      </w:pPr>
      <w:r>
        <w:t xml:space="preserve">die Entstehung neuer Diskursräume (z. B. „Gender“ → aus </w:t>
      </w:r>
      <w:proofErr w:type="spellStart"/>
      <w:r>
        <w:t>Subfeld</w:t>
      </w:r>
      <w:proofErr w:type="spellEnd"/>
      <w:r>
        <w:t xml:space="preserve"> zu zentralem Knoten)</w:t>
      </w:r>
    </w:p>
    <w:p w14:paraId="6D9B67D3" w14:textId="77777777" w:rsidR="00F01CA3" w:rsidRDefault="00F01CA3" w:rsidP="000B6034">
      <w:pPr>
        <w:pStyle w:val="StandardWeb"/>
        <w:numPr>
          <w:ilvl w:val="0"/>
          <w:numId w:val="17"/>
        </w:numPr>
      </w:pPr>
      <w:r>
        <w:t>oder die Verfestigung ideologischer Narrative durch hochgradige Pfadabhängigkeit</w:t>
      </w:r>
    </w:p>
    <w:p w14:paraId="7DEAFF10" w14:textId="77777777" w:rsidR="00F01CA3" w:rsidRDefault="00F01CA3" w:rsidP="00F01CA3">
      <w:pPr>
        <w:pStyle w:val="StandardWeb"/>
      </w:pPr>
      <w:r>
        <w:rPr>
          <w:rStyle w:val="Fett"/>
        </w:rPr>
        <w:t>(3) Dynamische Systeme</w:t>
      </w:r>
      <w:r>
        <w:br/>
        <w:t xml:space="preserve">Die strukturelle Veränderbarkeit kultureller Semantik lässt sich schließlich als nicht-lineares dynamisches System formulieren. Ein semantisches </w:t>
      </w:r>
      <w:proofErr w:type="spellStart"/>
      <w:r>
        <w:t>Attraktorfeld</w:t>
      </w:r>
      <w:proofErr w:type="spellEnd"/>
      <w:r>
        <w:t xml:space="preserve"> </w:t>
      </w:r>
      <w:r>
        <w:rPr>
          <w:rStyle w:val="katex-mathml"/>
          <w:rFonts w:eastAsia="Calibri"/>
        </w:rPr>
        <w:t>σ(</w:t>
      </w:r>
      <w:proofErr w:type="spellStart"/>
      <w:proofErr w:type="gramStart"/>
      <w:r>
        <w:rPr>
          <w:rStyle w:val="katex-mathml"/>
          <w:rFonts w:eastAsia="Calibri"/>
        </w:rPr>
        <w:t>x,y</w:t>
      </w:r>
      <w:proofErr w:type="gramEnd"/>
      <w:r>
        <w:rPr>
          <w:rStyle w:val="katex-mathml"/>
          <w:rFonts w:eastAsia="Calibri"/>
        </w:rPr>
        <w:t>,z,t</w:t>
      </w:r>
      <w:proofErr w:type="spellEnd"/>
      <w:r>
        <w:rPr>
          <w:rStyle w:val="katex-mathml"/>
          <w:rFonts w:eastAsia="Calibri"/>
        </w:rPr>
        <w:t>)\</w:t>
      </w:r>
      <w:proofErr w:type="spellStart"/>
      <w:r>
        <w:rPr>
          <w:rStyle w:val="katex-mathml"/>
          <w:rFonts w:eastAsia="Calibri"/>
        </w:rPr>
        <w:t>sigma</w:t>
      </w:r>
      <w:proofErr w:type="spellEnd"/>
      <w:r>
        <w:rPr>
          <w:rStyle w:val="katex-mathml"/>
          <w:rFonts w:eastAsia="Calibri"/>
        </w:rPr>
        <w:t>(</w:t>
      </w:r>
      <w:proofErr w:type="spellStart"/>
      <w:r>
        <w:rPr>
          <w:rStyle w:val="katex-mathml"/>
          <w:rFonts w:eastAsia="Calibri"/>
        </w:rPr>
        <w:t>x,y,z,t</w:t>
      </w:r>
      <w:proofErr w:type="spellEnd"/>
      <w:r>
        <w:rPr>
          <w:rStyle w:val="katex-mathml"/>
          <w:rFonts w:eastAsia="Calibri"/>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unterliegt dabei einer Drift:</w:t>
      </w:r>
    </w:p>
    <w:p w14:paraId="3B47FAEE" w14:textId="77777777" w:rsidR="00F01CA3" w:rsidRDefault="00F01CA3" w:rsidP="00F01CA3">
      <w:r>
        <w:rPr>
          <w:rStyle w:val="katex-mathml"/>
          <w:rFonts w:eastAsia="Calibri"/>
        </w:rPr>
        <w:t>∂</w:t>
      </w:r>
      <w:proofErr w:type="spellStart"/>
      <w:r>
        <w:rPr>
          <w:rStyle w:val="katex-mathml"/>
          <w:rFonts w:eastAsia="Calibri"/>
        </w:rPr>
        <w:t>σ∂t</w:t>
      </w:r>
      <w:proofErr w:type="spellEnd"/>
      <w:r>
        <w:rPr>
          <w:rStyle w:val="katex-mathml"/>
          <w:rFonts w:eastAsia="Calibri"/>
        </w:rPr>
        <w:t>=D</w:t>
      </w:r>
      <w:r>
        <w:rPr>
          <w:rStyle w:val="katex-mathml"/>
          <w:rFonts w:ascii="Cambria Math" w:eastAsia="Calibri" w:hAnsi="Cambria Math" w:cs="Cambria Math"/>
        </w:rPr>
        <w:t>∇</w:t>
      </w:r>
      <w:r>
        <w:rPr>
          <w:rStyle w:val="katex-mathml"/>
          <w:rFonts w:eastAsia="Calibri"/>
        </w:rPr>
        <w:t>2σ+F(</w:t>
      </w:r>
      <w:proofErr w:type="spellStart"/>
      <w:proofErr w:type="gramStart"/>
      <w:r>
        <w:rPr>
          <w:rStyle w:val="katex-mathml"/>
          <w:rFonts w:eastAsia="Calibri"/>
        </w:rPr>
        <w:t>σ,C</w:t>
      </w:r>
      <w:proofErr w:type="gramEnd"/>
      <w:r>
        <w:rPr>
          <w:rStyle w:val="katex-mathml"/>
          <w:rFonts w:eastAsia="Calibri"/>
        </w:rPr>
        <w:t>,M</w:t>
      </w:r>
      <w:proofErr w:type="spellEnd"/>
      <w:r>
        <w:rPr>
          <w:rStyle w:val="katex-mathml"/>
          <w:rFonts w:eastAsia="Calibri"/>
        </w:rPr>
        <w:t>)\</w:t>
      </w:r>
      <w:proofErr w:type="spellStart"/>
      <w:r>
        <w:rPr>
          <w:rStyle w:val="katex-mathml"/>
          <w:rFonts w:eastAsia="Calibri"/>
        </w:rPr>
        <w:t>frac</w:t>
      </w:r>
      <w:proofErr w:type="spellEnd"/>
      <w:r>
        <w:rPr>
          <w:rStyle w:val="katex-mathml"/>
          <w:rFonts w:eastAsia="Calibri"/>
        </w:rPr>
        <w:t>{\partial \</w:t>
      </w:r>
      <w:proofErr w:type="spellStart"/>
      <w:r>
        <w:rPr>
          <w:rStyle w:val="katex-mathml"/>
          <w:rFonts w:eastAsia="Calibri"/>
        </w:rPr>
        <w:t>sigma</w:t>
      </w:r>
      <w:proofErr w:type="spellEnd"/>
      <w:r>
        <w:rPr>
          <w:rStyle w:val="katex-mathml"/>
          <w:rFonts w:eastAsia="Calibri"/>
        </w:rPr>
        <w:t>}{\partial t} = D \nabla^2 \</w:t>
      </w:r>
      <w:proofErr w:type="spellStart"/>
      <w:r>
        <w:rPr>
          <w:rStyle w:val="katex-mathml"/>
          <w:rFonts w:eastAsia="Calibri"/>
        </w:rPr>
        <w:t>sigma</w:t>
      </w:r>
      <w:proofErr w:type="spellEnd"/>
      <w:r>
        <w:rPr>
          <w:rStyle w:val="katex-mathml"/>
          <w:rFonts w:eastAsia="Calibri"/>
        </w:rPr>
        <w:t xml:space="preserve"> + F(\</w:t>
      </w:r>
      <w:proofErr w:type="spellStart"/>
      <w:r>
        <w:rPr>
          <w:rStyle w:val="katex-mathml"/>
          <w:rFonts w:eastAsia="Calibri"/>
        </w:rPr>
        <w:t>sigma</w:t>
      </w:r>
      <w:proofErr w:type="spellEnd"/>
      <w:r>
        <w:rPr>
          <w:rStyle w:val="katex-mathml"/>
          <w:rFonts w:eastAsia="Calibri"/>
        </w:rPr>
        <w:t>, C, M)</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cs="Calibri"/>
        </w:rPr>
        <w:t>σ</w:t>
      </w:r>
      <w:r>
        <w:rPr>
          <w:rStyle w:val="mbin"/>
        </w:rPr>
        <w:t>+</w:t>
      </w:r>
      <w:r>
        <w:rPr>
          <w:rStyle w:val="mord"/>
        </w:rPr>
        <w:t>F</w:t>
      </w:r>
      <w:r>
        <w:rPr>
          <w:rStyle w:val="mopen"/>
        </w:rPr>
        <w:t>(</w:t>
      </w:r>
      <w:proofErr w:type="spellStart"/>
      <w:r>
        <w:rPr>
          <w:rStyle w:val="mord"/>
        </w:rPr>
        <w:t>σ</w:t>
      </w:r>
      <w:r>
        <w:rPr>
          <w:rStyle w:val="mpunct"/>
        </w:rPr>
        <w:t>,</w:t>
      </w:r>
      <w:r>
        <w:rPr>
          <w:rStyle w:val="mord"/>
        </w:rPr>
        <w:t>C</w:t>
      </w:r>
      <w:r>
        <w:rPr>
          <w:rStyle w:val="mpunct"/>
        </w:rPr>
        <w:t>,</w:t>
      </w:r>
      <w:r>
        <w:rPr>
          <w:rStyle w:val="mord"/>
        </w:rPr>
        <w:t>M</w:t>
      </w:r>
      <w:proofErr w:type="spellEnd"/>
      <w:r>
        <w:rPr>
          <w:rStyle w:val="mclose"/>
        </w:rPr>
        <w:t>)</w:t>
      </w:r>
      <w:r>
        <w:t xml:space="preserve"> </w:t>
      </w:r>
    </w:p>
    <w:p w14:paraId="53724883" w14:textId="77777777" w:rsidR="00F01CA3" w:rsidRDefault="00F01CA3" w:rsidP="00F01CA3">
      <w:pPr>
        <w:pStyle w:val="StandardWeb"/>
      </w:pPr>
      <w:r>
        <w:t xml:space="preserve">Diese Modelle sind verwandt mit der Reaktions-Diffusions-Dynamik in der Physik oder der </w:t>
      </w:r>
      <w:proofErr w:type="spellStart"/>
      <w:r>
        <w:t>Attraktortheorie</w:t>
      </w:r>
      <w:proofErr w:type="spellEnd"/>
      <w:r>
        <w:t xml:space="preserve"> in der Kognitionswissenschaft ([Kelso 1995, Dynamic Patterns, MIT Press][128]).</w:t>
      </w:r>
    </w:p>
    <w:p w14:paraId="6254B170" w14:textId="77777777" w:rsidR="00F01CA3" w:rsidRDefault="00F01CA3" w:rsidP="00F01CA3">
      <w:pPr>
        <w:pStyle w:val="StandardWeb"/>
      </w:pPr>
      <w:r>
        <w:rPr>
          <w:rStyle w:val="Fett"/>
        </w:rPr>
        <w:t>Didaktische Visualisierung</w:t>
      </w:r>
      <w:r>
        <w:br/>
        <w:t xml:space="preserve">Die Abbildung des </w:t>
      </w:r>
      <w:proofErr w:type="spellStart"/>
      <w:r>
        <w:t>Attraktorfeldes</w:t>
      </w:r>
      <w:proofErr w:type="spellEnd"/>
      <w:r>
        <w:t xml:space="preserve"> zeigt die evolutionäre Dynamik semantischer Felder in einem funktionalen Raum. Diese Darstellungen ermöglichen die didaktische Vermittlung prozessualer Bedeutungsbildung und machen deutlich, dass Bedeutungsstrukturen nicht statisch gegeben, sondern kontextabhängig konstruiert sind ([Schreiber 2021, Didaktische Modellierung komplexer Systeme, Springer][129]).</w:t>
      </w:r>
    </w:p>
    <w:p w14:paraId="66280C72" w14:textId="77777777" w:rsidR="00F01CA3" w:rsidRDefault="00F01CA3" w:rsidP="00F01CA3">
      <w:pPr>
        <w:pStyle w:val="StandardWeb"/>
      </w:pPr>
      <w:r>
        <w:rPr>
          <w:rStyle w:val="Fett"/>
        </w:rPr>
        <w:t>(4) Gemeinsamkeiten der Modelle</w:t>
      </w:r>
      <w:r>
        <w:br/>
        <w:t>Alle drei Ansätze – Agenten, Netze, Felder – teilen folgende Eigenschaften:</w:t>
      </w:r>
    </w:p>
    <w:p w14:paraId="29726DCC" w14:textId="77777777" w:rsidR="00F01CA3" w:rsidRDefault="00F01CA3" w:rsidP="000B6034">
      <w:pPr>
        <w:pStyle w:val="StandardWeb"/>
        <w:numPr>
          <w:ilvl w:val="0"/>
          <w:numId w:val="18"/>
        </w:numPr>
      </w:pPr>
      <w:r>
        <w:rPr>
          <w:rStyle w:val="Fett"/>
        </w:rPr>
        <w:t>Emergenz</w:t>
      </w:r>
      <w:r>
        <w:t>: Ordnung entsteht aus Interaktion, nicht durch Top-down-Steuerung</w:t>
      </w:r>
    </w:p>
    <w:p w14:paraId="25EAF2AB" w14:textId="77777777" w:rsidR="00F01CA3" w:rsidRDefault="00F01CA3" w:rsidP="000B6034">
      <w:pPr>
        <w:pStyle w:val="StandardWeb"/>
        <w:numPr>
          <w:ilvl w:val="0"/>
          <w:numId w:val="18"/>
        </w:numPr>
      </w:pPr>
      <w:r>
        <w:rPr>
          <w:rStyle w:val="Fett"/>
        </w:rPr>
        <w:t>Nichtlinearität</w:t>
      </w:r>
      <w:r>
        <w:t>: Kleine Eingriffe können große semantische Verschiebungen bewirken</w:t>
      </w:r>
    </w:p>
    <w:p w14:paraId="416C4F81" w14:textId="77777777" w:rsidR="00F01CA3" w:rsidRDefault="00F01CA3" w:rsidP="000B6034">
      <w:pPr>
        <w:pStyle w:val="StandardWeb"/>
        <w:numPr>
          <w:ilvl w:val="0"/>
          <w:numId w:val="18"/>
        </w:numPr>
      </w:pPr>
      <w:r>
        <w:rPr>
          <w:rStyle w:val="Fett"/>
        </w:rPr>
        <w:t>Metastabilität</w:t>
      </w:r>
      <w:r>
        <w:t>: Bedeutungsfelder streben temporäre Kohärenz an, sind aber irritierbar und anpassungsfähig</w:t>
      </w:r>
    </w:p>
    <w:p w14:paraId="7332E958" w14:textId="77777777" w:rsidR="00F01CA3" w:rsidRDefault="00F01CA3" w:rsidP="000B6034">
      <w:pPr>
        <w:pStyle w:val="StandardWeb"/>
        <w:numPr>
          <w:ilvl w:val="0"/>
          <w:numId w:val="18"/>
        </w:numPr>
      </w:pPr>
      <w:r>
        <w:rPr>
          <w:rStyle w:val="Fett"/>
        </w:rPr>
        <w:t>Rekursion</w:t>
      </w:r>
      <w:r>
        <w:t>: Semantik erzeugt neue Semantik (z. B. durch Diskurs, Ironie, Reflexion)</w:t>
      </w:r>
    </w:p>
    <w:p w14:paraId="032EBAE0" w14:textId="77777777" w:rsidR="00F01CA3" w:rsidRDefault="00F01CA3" w:rsidP="00F01CA3">
      <w:pPr>
        <w:pStyle w:val="StandardWeb"/>
      </w:pPr>
      <w:r>
        <w:rPr>
          <w:rStyle w:val="Fett"/>
        </w:rPr>
        <w:t>(5) Fazit</w:t>
      </w:r>
      <w:r>
        <w:br/>
        <w:t xml:space="preserve">Der Unterabschnitt 3.16.5 stellt den theoretischen Rahmen bereit, um kulturelle Semantik nicht nur beschreibend, sondern formal-strukturell zu analysieren. Die vorgestellten Modellzugänge bieten konkrete Möglichkeiten, semantische Evolution als komplexes, interaktives und rekursives Phänomen zu erfassen – mit Potenzial für Wissensmodellierung, Diskursanalyse, Kultursemiotik und didaktische Systementwicklung ([Bertschinger et al. 2008, </w:t>
      </w:r>
      <w:proofErr w:type="spellStart"/>
      <w:r>
        <w:t>Autonomy</w:t>
      </w:r>
      <w:proofErr w:type="spellEnd"/>
      <w:r>
        <w:t xml:space="preserve"> in </w:t>
      </w:r>
      <w:proofErr w:type="spellStart"/>
      <w:r>
        <w:t>Dynamical</w:t>
      </w:r>
      <w:proofErr w:type="spellEnd"/>
      <w:r>
        <w:t xml:space="preserve"> Systems, </w:t>
      </w:r>
      <w:proofErr w:type="spellStart"/>
      <w:r>
        <w:t>BioSystems</w:t>
      </w:r>
      <w:proofErr w:type="spellEnd"/>
      <w:r>
        <w:t>][130]).</w:t>
      </w:r>
    </w:p>
    <w:p w14:paraId="32C3D80D" w14:textId="77777777" w:rsidR="00F01CA3" w:rsidRDefault="00F01CA3" w:rsidP="00F01CA3">
      <w:pPr>
        <w:pStyle w:val="berschrift4"/>
      </w:pPr>
      <w:r>
        <w:t>3.16.6 Perspektiven für intentionales Systemdesign</w:t>
      </w:r>
    </w:p>
    <w:p w14:paraId="1E4438CD" w14:textId="77777777" w:rsidR="00F01CA3" w:rsidRDefault="00F01CA3" w:rsidP="00F01CA3">
      <w:pPr>
        <w:pStyle w:val="StandardWeb"/>
      </w:pPr>
      <w:r>
        <w:t>Semantische Evolution liefert Grundlagen für:</w:t>
      </w:r>
    </w:p>
    <w:p w14:paraId="3A43E54B" w14:textId="77777777" w:rsidR="00F01CA3" w:rsidRDefault="00F01CA3" w:rsidP="000B6034">
      <w:pPr>
        <w:pStyle w:val="StandardWeb"/>
        <w:numPr>
          <w:ilvl w:val="0"/>
          <w:numId w:val="19"/>
        </w:numPr>
      </w:pPr>
      <w:r>
        <w:rPr>
          <w:rStyle w:val="Fett"/>
        </w:rPr>
        <w:t>Kulturelle Resilienz</w:t>
      </w:r>
      <w:r>
        <w:t>: flexible Bedeutungsanpassung</w:t>
      </w:r>
    </w:p>
    <w:p w14:paraId="59C03966" w14:textId="77777777" w:rsidR="00F01CA3" w:rsidRDefault="00F01CA3" w:rsidP="000B6034">
      <w:pPr>
        <w:pStyle w:val="StandardWeb"/>
        <w:numPr>
          <w:ilvl w:val="0"/>
          <w:numId w:val="19"/>
        </w:numPr>
      </w:pPr>
      <w:r>
        <w:rPr>
          <w:rStyle w:val="Fett"/>
        </w:rPr>
        <w:t>Partizipative Semantikgestaltung</w:t>
      </w:r>
      <w:r>
        <w:t>: demokratische Diskurse, offene Wissenssysteme</w:t>
      </w:r>
    </w:p>
    <w:p w14:paraId="3E66DF03" w14:textId="77777777" w:rsidR="00F01CA3" w:rsidRDefault="00F01CA3" w:rsidP="000B6034">
      <w:pPr>
        <w:pStyle w:val="StandardWeb"/>
        <w:numPr>
          <w:ilvl w:val="0"/>
          <w:numId w:val="19"/>
        </w:numPr>
      </w:pPr>
      <w:r>
        <w:rPr>
          <w:rStyle w:val="Fett"/>
        </w:rPr>
        <w:t>Metakompetenz</w:t>
      </w:r>
      <w:r>
        <w:t>: reflektierter Umgang mit symbolischen Ordnungen</w:t>
      </w:r>
    </w:p>
    <w:p w14:paraId="0B865195" w14:textId="77777777" w:rsidR="00F01CA3" w:rsidRDefault="00F01CA3" w:rsidP="00F01CA3">
      <w:pPr>
        <w:pStyle w:val="StandardWeb"/>
      </w:pPr>
      <w:r>
        <w:t>Das wäre anwendbar in Bildung, KI-Design, Organisationsentwicklung ([Strohbach et al. 2020, Human-AI Interaction in Knowledge Work, CHI Proceedings][131]).</w:t>
      </w:r>
    </w:p>
    <w:p w14:paraId="3AF46C4A" w14:textId="77777777" w:rsidR="00F01CA3" w:rsidRDefault="00F01CA3" w:rsidP="00F01CA3">
      <w:pPr>
        <w:pStyle w:val="berschrift4"/>
      </w:pPr>
      <w:r>
        <w:t>3.16.7 Zusammenfassung und Ausblick</w:t>
      </w:r>
    </w:p>
    <w:p w14:paraId="4DEB1E56" w14:textId="77777777" w:rsidR="00F01CA3" w:rsidRDefault="00F01CA3" w:rsidP="00F01CA3">
      <w:pPr>
        <w:pStyle w:val="StandardWeb"/>
      </w:pPr>
      <w:r>
        <w:t xml:space="preserve">Semantische Evolution beschreibt die rekursive, emergente Veränderung kultureller Bedeutungen. Sie ist </w:t>
      </w:r>
      <w:proofErr w:type="spellStart"/>
      <w:r>
        <w:t>ko</w:t>
      </w:r>
      <w:proofErr w:type="spellEnd"/>
      <w:r>
        <w:t>-evolutionär, strukturverändernd und durch Drift sowie Pfadabhängigkeit geprägt.</w:t>
      </w:r>
    </w:p>
    <w:p w14:paraId="4FF79FB5" w14:textId="77777777" w:rsidR="00F01CA3" w:rsidRDefault="00F01CA3" w:rsidP="00F01CA3">
      <w:pPr>
        <w:pStyle w:val="StandardWeb"/>
      </w:pPr>
      <w:r>
        <w:rPr>
          <w:rStyle w:val="Fett"/>
        </w:rPr>
        <w:t>Ausblick 3.17</w:t>
      </w:r>
      <w:r>
        <w:t>: Entwicklung eines metatheoretischen Modells intentionaler Systeme auf Basis funktionaler Bezugssysteme.</w:t>
      </w:r>
    </w:p>
    <w:p w14:paraId="108532AA"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b/>
          <w:bCs/>
        </w:rPr>
        <w:t>3.17 Metatheorie intentionaler Systeme</w:t>
      </w:r>
      <w:r w:rsidRPr="00525573">
        <w:rPr>
          <w:rFonts w:ascii="Times New Roman" w:hAnsi="Times New Roman"/>
        </w:rPr>
        <w:br/>
        <w:t>Der bisherige Aufbau des Kapitels hat funktionale Bezugssysteme als strukturierte Räume analysiert, in denen physikalische, biologische, symbolische und reflexive Prozesse miteinander verwoben sind. Der abschließende Schritt besteht nun in der Formulierung einer Metatheorie intentionaler Systeme, die diese Ebenen in ein integratives Denkmodell überführt.</w:t>
      </w:r>
    </w:p>
    <w:p w14:paraId="60F564CB"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b/>
          <w:bCs/>
        </w:rPr>
        <w:t>3.17.1 Intentionalität als systemischer Grundbegriff</w:t>
      </w:r>
      <w:r w:rsidRPr="00525573">
        <w:rPr>
          <w:rFonts w:ascii="Times New Roman" w:hAnsi="Times New Roman"/>
        </w:rPr>
        <w:br/>
        <w:t>Intentionalität bezeichnet die Fähigkeit eines Systems, sich auf etwas zu beziehen – auf Objekte, Ziele, Bedeutungen oder Handlungen. Sie durchzieht verschiedene Systemebenen:</w:t>
      </w:r>
      <w:r w:rsidRPr="00525573">
        <w:rPr>
          <w:rFonts w:ascii="Times New Roman" w:hAnsi="Times New Roman"/>
        </w:rPr>
        <w:br/>
        <w:t xml:space="preserve">Physikalisch: gerichtete Dynamik (z. B. </w:t>
      </w:r>
      <w:proofErr w:type="spellStart"/>
      <w:r w:rsidRPr="00525573">
        <w:rPr>
          <w:rFonts w:ascii="Times New Roman" w:hAnsi="Times New Roman"/>
        </w:rPr>
        <w:t>Gradientenverfolgung</w:t>
      </w:r>
      <w:proofErr w:type="spellEnd"/>
      <w:r w:rsidRPr="00525573">
        <w:rPr>
          <w:rFonts w:ascii="Times New Roman" w:hAnsi="Times New Roman"/>
        </w:rPr>
        <w:t>)</w:t>
      </w:r>
      <w:r w:rsidRPr="00525573">
        <w:rPr>
          <w:rFonts w:ascii="Times New Roman" w:hAnsi="Times New Roman"/>
        </w:rPr>
        <w:br/>
        <w:t>Biologisch: Bedürfnisorientierung, Homöostase</w:t>
      </w:r>
      <w:r w:rsidRPr="00525573">
        <w:rPr>
          <w:rFonts w:ascii="Times New Roman" w:hAnsi="Times New Roman"/>
        </w:rPr>
        <w:br/>
        <w:t>Kognitiv: mentale Zustände mit Gehaltsbezug</w:t>
      </w:r>
      <w:r w:rsidRPr="00525573">
        <w:rPr>
          <w:rFonts w:ascii="Times New Roman" w:hAnsi="Times New Roman"/>
        </w:rPr>
        <w:br/>
        <w:t>Kulturell: Diskurse, Werte, symbolische Ordnung</w:t>
      </w:r>
      <w:r w:rsidRPr="00525573">
        <w:rPr>
          <w:rFonts w:ascii="Times New Roman" w:hAnsi="Times New Roman"/>
        </w:rPr>
        <w:br/>
        <w:t xml:space="preserve">Daraus folgt, eine Metatheorie muss diese Ebenen emergent-hierarchisch, nicht additiv integrieren ([Varela et al. 1991, The </w:t>
      </w:r>
      <w:proofErr w:type="spellStart"/>
      <w:r w:rsidRPr="00525573">
        <w:rPr>
          <w:rFonts w:ascii="Times New Roman" w:hAnsi="Times New Roman"/>
        </w:rPr>
        <w:t>Embodied</w:t>
      </w:r>
      <w:proofErr w:type="spellEnd"/>
      <w:r w:rsidRPr="00525573">
        <w:rPr>
          <w:rFonts w:ascii="Times New Roman" w:hAnsi="Times New Roman"/>
        </w:rPr>
        <w:t xml:space="preserve"> </w:t>
      </w:r>
      <w:proofErr w:type="spellStart"/>
      <w:r w:rsidRPr="00525573">
        <w:rPr>
          <w:rFonts w:ascii="Times New Roman" w:hAnsi="Times New Roman"/>
        </w:rPr>
        <w:t>Mind</w:t>
      </w:r>
      <w:proofErr w:type="spellEnd"/>
      <w:r w:rsidRPr="00525573">
        <w:rPr>
          <w:rFonts w:ascii="Times New Roman" w:hAnsi="Times New Roman"/>
        </w:rPr>
        <w:t>, MIT Press, Kap. 2, S. 45–47</w:t>
      </w:r>
      <w:proofErr w:type="gramStart"/>
      <w:r w:rsidRPr="00525573">
        <w:rPr>
          <w:rFonts w:ascii="Times New Roman" w:hAnsi="Times New Roman"/>
        </w:rPr>
        <w:t>])[</w:t>
      </w:r>
      <w:proofErr w:type="gramEnd"/>
      <w:r w:rsidRPr="00525573">
        <w:rPr>
          <w:rFonts w:ascii="Times New Roman" w:hAnsi="Times New Roman"/>
        </w:rPr>
        <w:t>125].</w:t>
      </w:r>
    </w:p>
    <w:p w14:paraId="4128B310"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b/>
          <w:bCs/>
        </w:rPr>
        <w:t>3.17.2 Struktur der Metatheorie: Fünf Koordinatenachsen</w:t>
      </w:r>
      <w:r w:rsidRPr="00525573">
        <w:rPr>
          <w:rFonts w:ascii="Times New Roman" w:hAnsi="Times New Roman"/>
        </w:rPr>
        <w:br/>
        <w:t>Die funktionale Struktur intentionaler Systeme lässt sich entlang folgender Achsen modellieren:</w:t>
      </w:r>
      <w:r w:rsidRPr="00525573">
        <w:rPr>
          <w:rFonts w:ascii="Times New Roman" w:hAnsi="Times New Roman"/>
        </w:rPr>
        <w:br/>
        <w:t>• Raum-Zeit-Funktionalität</w:t>
      </w:r>
      <w:r w:rsidRPr="00525573">
        <w:rPr>
          <w:rFonts w:ascii="Times New Roman" w:hAnsi="Times New Roman"/>
        </w:rPr>
        <w:br/>
        <w:t>• Systemgrenzen und Selbstreferenz</w:t>
      </w:r>
      <w:r w:rsidRPr="00525573">
        <w:rPr>
          <w:rFonts w:ascii="Times New Roman" w:hAnsi="Times New Roman"/>
        </w:rPr>
        <w:br/>
        <w:t>• Semantische Felder</w:t>
      </w:r>
      <w:r w:rsidRPr="00525573">
        <w:rPr>
          <w:rFonts w:ascii="Times New Roman" w:hAnsi="Times New Roman"/>
        </w:rPr>
        <w:br/>
        <w:t>• Reflexion und Metaebenen</w:t>
      </w:r>
      <w:r w:rsidRPr="00525573">
        <w:rPr>
          <w:rFonts w:ascii="Times New Roman" w:hAnsi="Times New Roman"/>
        </w:rPr>
        <w:br/>
        <w:t>• Evolutionäre Offenheit</w:t>
      </w:r>
      <w:r w:rsidRPr="00525573">
        <w:rPr>
          <w:rFonts w:ascii="Times New Roman" w:hAnsi="Times New Roman"/>
        </w:rPr>
        <w:br/>
        <w:t>Diese Achsen erfassen sowohl Systemarchitektur als auch Entwicklungsdynamik ([Luhmann 1984, Soziale Systeme, Suhrkamp, Kap. 2.1</w:t>
      </w:r>
      <w:proofErr w:type="gramStart"/>
      <w:r w:rsidRPr="00525573">
        <w:rPr>
          <w:rFonts w:ascii="Times New Roman" w:hAnsi="Times New Roman"/>
        </w:rPr>
        <w:t>])[</w:t>
      </w:r>
      <w:proofErr w:type="gramEnd"/>
      <w:r w:rsidRPr="00525573">
        <w:rPr>
          <w:rFonts w:ascii="Times New Roman" w:hAnsi="Times New Roman"/>
        </w:rPr>
        <w:t>126].</w:t>
      </w:r>
    </w:p>
    <w:p w14:paraId="516A3531"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b/>
          <w:bCs/>
        </w:rPr>
        <w:t>3.17.3 Systemische Emergenz intentionaler Ordnung</w:t>
      </w:r>
      <w:r w:rsidRPr="00525573">
        <w:rPr>
          <w:rFonts w:ascii="Times New Roman" w:hAnsi="Times New Roman"/>
        </w:rPr>
        <w:br/>
        <w:t xml:space="preserve">Die Frage, wie intentionale Strukturen entstehen, lässt sich im Rahmen des funktionalen Bezugssystems nicht durch eine ontologische Zuschreibung („Der Mensch ist ein intentionales Wesen“) beantworten, sondern nur durch eine prozessuale </w:t>
      </w:r>
      <w:proofErr w:type="spellStart"/>
      <w:r w:rsidRPr="00525573">
        <w:rPr>
          <w:rFonts w:ascii="Times New Roman" w:hAnsi="Times New Roman"/>
        </w:rPr>
        <w:t>Emergenzbeschreibung</w:t>
      </w:r>
      <w:proofErr w:type="spellEnd"/>
      <w:r w:rsidRPr="00525573">
        <w:rPr>
          <w:rFonts w:ascii="Times New Roman" w:hAnsi="Times New Roman"/>
        </w:rPr>
        <w:t>. Intentionalität wird hier als Systemleistung höherer Ordnung verstanden – das Resultat koordinierter, rekursiver und reflexiver Operationen auf semantischen Feldern.</w:t>
      </w:r>
    </w:p>
    <w:p w14:paraId="72878478"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rPr>
        <w:t>(1) Ausgangspunkt ist ein dynamisches semantisches Feld σ(</w:t>
      </w:r>
      <w:proofErr w:type="spellStart"/>
      <w:proofErr w:type="gramStart"/>
      <w:r w:rsidRPr="00525573">
        <w:rPr>
          <w:rFonts w:ascii="Times New Roman" w:hAnsi="Times New Roman"/>
        </w:rPr>
        <w:t>x,y</w:t>
      </w:r>
      <w:proofErr w:type="gramEnd"/>
      <w:r w:rsidRPr="00525573">
        <w:rPr>
          <w:rFonts w:ascii="Times New Roman" w:hAnsi="Times New Roman"/>
        </w:rPr>
        <w:t>,z,t</w:t>
      </w:r>
      <w:proofErr w:type="spellEnd"/>
      <w:r w:rsidRPr="00525573">
        <w:rPr>
          <w:rFonts w:ascii="Times New Roman" w:hAnsi="Times New Roman"/>
        </w:rPr>
        <w:t xml:space="preserve">), das durch Beobachtung, Diskurs, kulturelle Prägung und symbolische Strukturen kontinuierlich verändert wird (vgl. Abschnitt 3.13–3.16). Dieses Feld ist nicht statisch, sondern durch die Wechselwirkung von Agenten, Kontexten und normativen Strukturen geformt ([Varela et al. 1991, The </w:t>
      </w:r>
      <w:proofErr w:type="spellStart"/>
      <w:r w:rsidRPr="00525573">
        <w:rPr>
          <w:rFonts w:ascii="Times New Roman" w:hAnsi="Times New Roman"/>
        </w:rPr>
        <w:t>Embodied</w:t>
      </w:r>
      <w:proofErr w:type="spellEnd"/>
      <w:r w:rsidRPr="00525573">
        <w:rPr>
          <w:rFonts w:ascii="Times New Roman" w:hAnsi="Times New Roman"/>
        </w:rPr>
        <w:t xml:space="preserve"> </w:t>
      </w:r>
      <w:proofErr w:type="spellStart"/>
      <w:r w:rsidRPr="00525573">
        <w:rPr>
          <w:rFonts w:ascii="Times New Roman" w:hAnsi="Times New Roman"/>
        </w:rPr>
        <w:t>Mind</w:t>
      </w:r>
      <w:proofErr w:type="spellEnd"/>
      <w:r w:rsidRPr="00525573">
        <w:rPr>
          <w:rFonts w:ascii="Times New Roman" w:hAnsi="Times New Roman"/>
        </w:rPr>
        <w:t>, MIT Press, Kap. 3</w:t>
      </w:r>
      <w:proofErr w:type="gramStart"/>
      <w:r w:rsidRPr="00525573">
        <w:rPr>
          <w:rFonts w:ascii="Times New Roman" w:hAnsi="Times New Roman"/>
        </w:rPr>
        <w:t>])[</w:t>
      </w:r>
      <w:proofErr w:type="gramEnd"/>
      <w:r w:rsidRPr="00525573">
        <w:rPr>
          <w:rFonts w:ascii="Times New Roman" w:hAnsi="Times New Roman"/>
        </w:rPr>
        <w:t>127]. Eine intentionale Ordnung entsteht, wenn bestimmte semantische Konfigurationen dauerhaft stabilisiert, auf ein Ziel hin ausgerichtet und metareflexiv abgesichert werden.</w:t>
      </w:r>
    </w:p>
    <w:p w14:paraId="53F1F078"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rPr>
        <w:t>(2) Mathematisch lässt sich dieser Prozess durch eine Operatorverkettung modellieren:</w:t>
      </w:r>
      <w:r w:rsidRPr="00525573">
        <w:rPr>
          <w:rFonts w:ascii="Times New Roman" w:hAnsi="Times New Roman"/>
        </w:rPr>
        <w:br/>
      </w:r>
      <w:r w:rsidRPr="00525573">
        <w:rPr>
          <w:rFonts w:ascii="Times New Roman" w:hAnsi="Times New Roman"/>
        </w:rPr>
        <w:t> </w:t>
      </w:r>
      <w:r w:rsidRPr="00525573">
        <w:rPr>
          <w:rFonts w:ascii="Times New Roman" w:hAnsi="Times New Roman"/>
        </w:rPr>
        <w:t>I(t)=E(R(M(D(S(σ))))) (38)</w:t>
      </w:r>
      <w:r w:rsidRPr="00525573">
        <w:rPr>
          <w:rFonts w:ascii="Times New Roman" w:hAnsi="Times New Roman"/>
        </w:rPr>
        <w:br/>
        <w:t>Diese Struktur zeigt, dass Intentionalität nicht „gegeben“, sondern funktional generiert ist – durch iterierte Rückkopplung zwischen System und semantischem Kontext.</w:t>
      </w:r>
    </w:p>
    <w:p w14:paraId="03A3159F"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rPr>
        <w:t xml:space="preserve">(3) Entscheidend ist, dass kein einzelner Operator die intentional strukturierte Ordnung erzeugt, sondern erst deren kompositionelle Verschränkung. Die </w:t>
      </w:r>
      <w:proofErr w:type="spellStart"/>
      <w:r w:rsidRPr="00525573">
        <w:rPr>
          <w:rFonts w:ascii="Times New Roman" w:hAnsi="Times New Roman"/>
        </w:rPr>
        <w:t>Emergenzfunktion</w:t>
      </w:r>
      <w:proofErr w:type="spellEnd"/>
      <w:r w:rsidRPr="00525573">
        <w:rPr>
          <w:rFonts w:ascii="Times New Roman" w:hAnsi="Times New Roman"/>
        </w:rPr>
        <w:t xml:space="preserve"> E kann dabei als eine Schwellenwertfunktion formuliert werden, die überprüft, ob eine bestimmte Kohärenz, Zielgerichtetheit und semantische Integrität vorliegt:</w:t>
      </w:r>
      <w:r w:rsidRPr="00525573">
        <w:rPr>
          <w:rFonts w:ascii="Times New Roman" w:hAnsi="Times New Roman"/>
        </w:rPr>
        <w:br/>
      </w:r>
      <w:r w:rsidRPr="00525573">
        <w:rPr>
          <w:rFonts w:ascii="Times New Roman" w:hAnsi="Times New Roman"/>
        </w:rPr>
        <w:t> </w:t>
      </w:r>
      <w:r w:rsidRPr="00525573">
        <w:rPr>
          <w:rFonts w:ascii="Times New Roman" w:hAnsi="Times New Roman"/>
        </w:rPr>
        <w:t>E(Ψ)</w:t>
      </w:r>
      <w:proofErr w:type="gramStart"/>
      <w:r w:rsidRPr="00525573">
        <w:rPr>
          <w:rFonts w:ascii="Times New Roman" w:hAnsi="Times New Roman"/>
        </w:rPr>
        <w:t>={</w:t>
      </w:r>
      <w:proofErr w:type="gramEnd"/>
      <w:r w:rsidRPr="00525573">
        <w:rPr>
          <w:rFonts w:ascii="Times New Roman" w:hAnsi="Times New Roman"/>
        </w:rPr>
        <w:t xml:space="preserve">1, wenn Ψ </w:t>
      </w:r>
      <w:r w:rsidRPr="00525573">
        <w:rPr>
          <w:rFonts w:ascii="Cambria Math" w:hAnsi="Cambria Math" w:cs="Cambria Math"/>
        </w:rPr>
        <w:t>∈</w:t>
      </w:r>
      <w:r w:rsidRPr="00525573">
        <w:rPr>
          <w:rFonts w:ascii="Times New Roman" w:hAnsi="Times New Roman"/>
        </w:rPr>
        <w:t xml:space="preserve"> I kohärent; 0 sonst} (39)</w:t>
      </w:r>
      <w:r w:rsidRPr="00525573">
        <w:rPr>
          <w:rFonts w:ascii="Times New Roman" w:hAnsi="Times New Roman"/>
        </w:rPr>
        <w:br/>
        <w:t xml:space="preserve">mit Ψ=R(M(D(S(σ)))). Nur wenn diese Kette bestimmte strukturelle Bedingungen erfüllt (z. B. Konsistenz, Selbstbezug, Anschlussfähigkeit), „springt“ Intentionalität emergent an ([Kuhn 2012, The </w:t>
      </w:r>
      <w:proofErr w:type="spellStart"/>
      <w:r w:rsidRPr="00525573">
        <w:rPr>
          <w:rFonts w:ascii="Times New Roman" w:hAnsi="Times New Roman"/>
        </w:rPr>
        <w:t>Structure</w:t>
      </w:r>
      <w:proofErr w:type="spellEnd"/>
      <w:r w:rsidRPr="00525573">
        <w:rPr>
          <w:rFonts w:ascii="Times New Roman" w:hAnsi="Times New Roman"/>
        </w:rPr>
        <w:t xml:space="preserve"> </w:t>
      </w:r>
      <w:proofErr w:type="spellStart"/>
      <w:r w:rsidRPr="00525573">
        <w:rPr>
          <w:rFonts w:ascii="Times New Roman" w:hAnsi="Times New Roman"/>
        </w:rPr>
        <w:t>of</w:t>
      </w:r>
      <w:proofErr w:type="spellEnd"/>
      <w:r w:rsidRPr="00525573">
        <w:rPr>
          <w:rFonts w:ascii="Times New Roman" w:hAnsi="Times New Roman"/>
        </w:rPr>
        <w:t xml:space="preserve"> Scientific </w:t>
      </w:r>
      <w:proofErr w:type="spellStart"/>
      <w:r w:rsidRPr="00525573">
        <w:rPr>
          <w:rFonts w:ascii="Times New Roman" w:hAnsi="Times New Roman"/>
        </w:rPr>
        <w:t>Revolutions</w:t>
      </w:r>
      <w:proofErr w:type="spellEnd"/>
      <w:r w:rsidRPr="00525573">
        <w:rPr>
          <w:rFonts w:ascii="Times New Roman" w:hAnsi="Times New Roman"/>
        </w:rPr>
        <w:t xml:space="preserve">, University </w:t>
      </w:r>
      <w:proofErr w:type="spellStart"/>
      <w:r w:rsidRPr="00525573">
        <w:rPr>
          <w:rFonts w:ascii="Times New Roman" w:hAnsi="Times New Roman"/>
        </w:rPr>
        <w:t>of</w:t>
      </w:r>
      <w:proofErr w:type="spellEnd"/>
      <w:r w:rsidRPr="00525573">
        <w:rPr>
          <w:rFonts w:ascii="Times New Roman" w:hAnsi="Times New Roman"/>
        </w:rPr>
        <w:t xml:space="preserve"> Chicago Press, Kap. 10, S. 84–85</w:t>
      </w:r>
      <w:proofErr w:type="gramStart"/>
      <w:r w:rsidRPr="00525573">
        <w:rPr>
          <w:rFonts w:ascii="Times New Roman" w:hAnsi="Times New Roman"/>
        </w:rPr>
        <w:t>])[</w:t>
      </w:r>
      <w:proofErr w:type="gramEnd"/>
      <w:r w:rsidRPr="00525573">
        <w:rPr>
          <w:rFonts w:ascii="Times New Roman" w:hAnsi="Times New Roman"/>
        </w:rPr>
        <w:t>128].</w:t>
      </w:r>
    </w:p>
    <w:p w14:paraId="22812910"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rPr>
        <w:t xml:space="preserve">(4) Diese Sichtweise korrespondiert mit Modellen aus der Kognitionswissenschaft ([Varela et al. 1991, The </w:t>
      </w:r>
      <w:proofErr w:type="spellStart"/>
      <w:r w:rsidRPr="00525573">
        <w:rPr>
          <w:rFonts w:ascii="Times New Roman" w:hAnsi="Times New Roman"/>
        </w:rPr>
        <w:t>Embodied</w:t>
      </w:r>
      <w:proofErr w:type="spellEnd"/>
      <w:r w:rsidRPr="00525573">
        <w:rPr>
          <w:rFonts w:ascii="Times New Roman" w:hAnsi="Times New Roman"/>
        </w:rPr>
        <w:t xml:space="preserve"> </w:t>
      </w:r>
      <w:proofErr w:type="spellStart"/>
      <w:r w:rsidRPr="00525573">
        <w:rPr>
          <w:rFonts w:ascii="Times New Roman" w:hAnsi="Times New Roman"/>
        </w:rPr>
        <w:t>Mind</w:t>
      </w:r>
      <w:proofErr w:type="spellEnd"/>
      <w:r w:rsidRPr="00525573">
        <w:rPr>
          <w:rFonts w:ascii="Times New Roman" w:hAnsi="Times New Roman"/>
        </w:rPr>
        <w:t>, MIT Press, Kap. 5, S. 123–124</w:t>
      </w:r>
      <w:proofErr w:type="gramStart"/>
      <w:r w:rsidRPr="00525573">
        <w:rPr>
          <w:rFonts w:ascii="Times New Roman" w:hAnsi="Times New Roman"/>
        </w:rPr>
        <w:t>])[</w:t>
      </w:r>
      <w:proofErr w:type="gramEnd"/>
      <w:r w:rsidRPr="00525573">
        <w:rPr>
          <w:rFonts w:ascii="Times New Roman" w:hAnsi="Times New Roman"/>
        </w:rPr>
        <w:t>129], der Komplexitätsforschung ([Holland 1995, Hidden Order, Addison-Wesley, Kap. 10])[130] und der Systemtheorie ([Luhmann 1984, Soziale Systeme, Suhrkamp, S. 95–96, 208])[131], die allesamt betonen: Höhere Systemqualitäten entstehen nicht durch Addition, sondern durch kontextuelle Rekursion.</w:t>
      </w:r>
    </w:p>
    <w:p w14:paraId="50111C69"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b/>
          <w:bCs/>
        </w:rPr>
        <w:t>3.17.4 Koordinatenräume intentionaler Systeme</w:t>
      </w:r>
      <w:r w:rsidRPr="00525573">
        <w:rPr>
          <w:rFonts w:ascii="Times New Roman" w:hAnsi="Times New Roman"/>
        </w:rPr>
        <w:br/>
        <w:t>Wenn Intentionalität nicht als gegebene Eigenschaft, sondern als emergente Struktur innerhalb funktionaler Prozesse verstanden wird, stellt sich die Frage, in welchem Raum diese Strukturen überhaupt realisiert werden können. Aus systemtheoretischer Perspektive benötigen intentionale Systeme eine mehrdimensionale Struktur, in der semantische, reflexive und funktionale Komponenten koordiniert auftreten können. Diese Struktur wird hier als ein Koordinatenraum intentionaler Systeme gefasst – ein geometrisch-funktionaler Bezugsrahmen, in dem die Operationen intentionaler Ordnung lokalisiert, differenziert und dynamisiert werden können.</w:t>
      </w:r>
    </w:p>
    <w:p w14:paraId="3B7BBA91"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rPr>
        <w:t xml:space="preserve">(1) Formal lässt sich ein solcher Raum als ein semantisch-funktionaler Phasenraum </w:t>
      </w:r>
      <w:proofErr w:type="spellStart"/>
      <w:r w:rsidRPr="00525573">
        <w:rPr>
          <w:rFonts w:ascii="Times New Roman" w:hAnsi="Times New Roman"/>
        </w:rPr>
        <w:t>I</w:t>
      </w:r>
      <w:r w:rsidRPr="00525573">
        <w:rPr>
          <w:rFonts w:ascii="Cambria Math" w:hAnsi="Cambria Math" w:cs="Cambria Math"/>
        </w:rPr>
        <w:t>⊆</w:t>
      </w:r>
      <w:r w:rsidRPr="00525573">
        <w:rPr>
          <w:rFonts w:ascii="Times New Roman" w:hAnsi="Times New Roman"/>
        </w:rPr>
        <w:t>ℝ^n</w:t>
      </w:r>
      <w:proofErr w:type="spellEnd"/>
      <w:r w:rsidRPr="00525573">
        <w:rPr>
          <w:rFonts w:ascii="Times New Roman" w:hAnsi="Times New Roman"/>
        </w:rPr>
        <w:t xml:space="preserve"> modellieren, dessen Dimensionen den zentralen Operatoren intentionaler Emergenz entsprechen. Eine mögliche </w:t>
      </w:r>
      <w:proofErr w:type="spellStart"/>
      <w:r w:rsidRPr="00525573">
        <w:rPr>
          <w:rFonts w:ascii="Times New Roman" w:hAnsi="Times New Roman"/>
        </w:rPr>
        <w:t>Koordinatisierung</w:t>
      </w:r>
      <w:proofErr w:type="spellEnd"/>
      <w:r w:rsidRPr="00525573">
        <w:rPr>
          <w:rFonts w:ascii="Times New Roman" w:hAnsi="Times New Roman"/>
        </w:rPr>
        <w:t xml:space="preserve"> umfasst:</w:t>
      </w:r>
      <w:r w:rsidRPr="00525573">
        <w:rPr>
          <w:rFonts w:ascii="Times New Roman" w:hAnsi="Times New Roman"/>
        </w:rPr>
        <w:br/>
        <w:t>• x₁: semantische Dichte / Feldstruktur σ</w:t>
      </w:r>
      <w:r w:rsidRPr="00525573">
        <w:rPr>
          <w:rFonts w:ascii="Times New Roman" w:hAnsi="Times New Roman"/>
        </w:rPr>
        <w:br/>
        <w:t>• x₂: symbolische Meta-Struktur S</w:t>
      </w:r>
      <w:r w:rsidRPr="00525573">
        <w:rPr>
          <w:rFonts w:ascii="Times New Roman" w:hAnsi="Times New Roman"/>
        </w:rPr>
        <w:br/>
        <w:t>• x₃: Diskursivität D</w:t>
      </w:r>
      <w:r w:rsidRPr="00525573">
        <w:rPr>
          <w:rFonts w:ascii="Times New Roman" w:hAnsi="Times New Roman"/>
        </w:rPr>
        <w:br/>
        <w:t>• x₄: Metareflexion M</w:t>
      </w:r>
      <w:r w:rsidRPr="00525573">
        <w:rPr>
          <w:rFonts w:ascii="Times New Roman" w:hAnsi="Times New Roman"/>
        </w:rPr>
        <w:br/>
        <w:t>• x₅: Selbstreferenz / Rekursivität R</w:t>
      </w:r>
      <w:r w:rsidRPr="00525573">
        <w:rPr>
          <w:rFonts w:ascii="Times New Roman" w:hAnsi="Times New Roman"/>
        </w:rPr>
        <w:br/>
        <w:t>• x₆: emergente Systemkohärenz E</w:t>
      </w:r>
    </w:p>
    <w:p w14:paraId="14B11F06"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rPr>
        <w:t>(2) In diesem Raum ist der Zustand eines intentionalen Systems zu einem Zeitpunkt t durch einen Vektor</w:t>
      </w:r>
      <w:r w:rsidRPr="00525573">
        <w:rPr>
          <w:rFonts w:ascii="Times New Roman" w:hAnsi="Times New Roman"/>
        </w:rPr>
        <w:br/>
      </w:r>
      <w:r w:rsidRPr="00525573">
        <w:rPr>
          <w:rFonts w:ascii="Times New Roman" w:hAnsi="Times New Roman"/>
        </w:rPr>
        <w:t> </w:t>
      </w:r>
      <w:r w:rsidRPr="00525573">
        <w:rPr>
          <w:rFonts w:ascii="Times New Roman" w:hAnsi="Times New Roman"/>
        </w:rPr>
        <w:t>I(t)</w:t>
      </w:r>
      <w:proofErr w:type="gramStart"/>
      <w:r w:rsidRPr="00525573">
        <w:rPr>
          <w:rFonts w:ascii="Times New Roman" w:hAnsi="Times New Roman"/>
        </w:rPr>
        <w:t>=(</w:t>
      </w:r>
      <w:proofErr w:type="spellStart"/>
      <w:proofErr w:type="gramEnd"/>
      <w:r w:rsidRPr="00525573">
        <w:rPr>
          <w:rFonts w:ascii="Times New Roman" w:hAnsi="Times New Roman"/>
        </w:rPr>
        <w:t>σ_t</w:t>
      </w:r>
      <w:proofErr w:type="spellEnd"/>
      <w:r w:rsidRPr="00525573">
        <w:rPr>
          <w:rFonts w:ascii="Times New Roman" w:hAnsi="Times New Roman"/>
        </w:rPr>
        <w:t xml:space="preserve"> ,</w:t>
      </w:r>
      <w:proofErr w:type="spellStart"/>
      <w:r w:rsidRPr="00525573">
        <w:rPr>
          <w:rFonts w:ascii="Times New Roman" w:hAnsi="Times New Roman"/>
        </w:rPr>
        <w:t>S_t</w:t>
      </w:r>
      <w:proofErr w:type="spellEnd"/>
      <w:r w:rsidRPr="00525573">
        <w:rPr>
          <w:rFonts w:ascii="Times New Roman" w:hAnsi="Times New Roman"/>
        </w:rPr>
        <w:t xml:space="preserve"> ,</w:t>
      </w:r>
      <w:proofErr w:type="spellStart"/>
      <w:r w:rsidRPr="00525573">
        <w:rPr>
          <w:rFonts w:ascii="Times New Roman" w:hAnsi="Times New Roman"/>
        </w:rPr>
        <w:t>D_t</w:t>
      </w:r>
      <w:proofErr w:type="spellEnd"/>
      <w:r w:rsidRPr="00525573">
        <w:rPr>
          <w:rFonts w:ascii="Times New Roman" w:hAnsi="Times New Roman"/>
        </w:rPr>
        <w:t xml:space="preserve"> ,</w:t>
      </w:r>
      <w:proofErr w:type="spellStart"/>
      <w:r w:rsidRPr="00525573">
        <w:rPr>
          <w:rFonts w:ascii="Times New Roman" w:hAnsi="Times New Roman"/>
        </w:rPr>
        <w:t>M_t</w:t>
      </w:r>
      <w:proofErr w:type="spellEnd"/>
      <w:r w:rsidRPr="00525573">
        <w:rPr>
          <w:rFonts w:ascii="Times New Roman" w:hAnsi="Times New Roman"/>
        </w:rPr>
        <w:t xml:space="preserve"> ,</w:t>
      </w:r>
      <w:proofErr w:type="spellStart"/>
      <w:r w:rsidRPr="00525573">
        <w:rPr>
          <w:rFonts w:ascii="Times New Roman" w:hAnsi="Times New Roman"/>
        </w:rPr>
        <w:t>R_t</w:t>
      </w:r>
      <w:proofErr w:type="spellEnd"/>
      <w:r w:rsidRPr="00525573">
        <w:rPr>
          <w:rFonts w:ascii="Times New Roman" w:hAnsi="Times New Roman"/>
        </w:rPr>
        <w:t xml:space="preserve"> ,</w:t>
      </w:r>
      <w:proofErr w:type="spellStart"/>
      <w:r w:rsidRPr="00525573">
        <w:rPr>
          <w:rFonts w:ascii="Times New Roman" w:hAnsi="Times New Roman"/>
        </w:rPr>
        <w:t>E_t</w:t>
      </w:r>
      <w:proofErr w:type="spellEnd"/>
      <w:r w:rsidRPr="00525573">
        <w:rPr>
          <w:rFonts w:ascii="Times New Roman" w:hAnsi="Times New Roman"/>
        </w:rPr>
        <w:t xml:space="preserve"> ) </w:t>
      </w:r>
      <w:r w:rsidRPr="00525573">
        <w:rPr>
          <w:rFonts w:ascii="Cambria Math" w:hAnsi="Cambria Math" w:cs="Cambria Math"/>
        </w:rPr>
        <w:t>∈</w:t>
      </w:r>
      <w:r w:rsidRPr="00525573">
        <w:rPr>
          <w:rFonts w:ascii="Times New Roman" w:hAnsi="Times New Roman"/>
        </w:rPr>
        <w:t xml:space="preserve"> I (40)</w:t>
      </w:r>
      <w:r w:rsidRPr="00525573">
        <w:rPr>
          <w:rFonts w:ascii="Times New Roman" w:hAnsi="Times New Roman"/>
        </w:rPr>
        <w:br/>
        <w:t>beschrieben. Die Dynamik intentionaler Systeme ergibt sich aus Pfaden in diesem Raum – also aus kontinuierlichen oder diskreten Transformationen der Zustände entlang dieser Dimensionen.</w:t>
      </w:r>
    </w:p>
    <w:p w14:paraId="69FFF48E"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rPr>
        <w:t>(3) Aus didaktischer, psychologischer und erkenntnistheoretischer Sicht ist dieser Raum nicht statisch: Lernprozesse, gesellschaftliche Diskurse, mediale Veränderungen oder persönliche Krisen können als Vektorverschiebungen im Raum I(t) verstanden werden. Ziel intentionaler Entwicklung ist nicht das Erreichen eines Punktes, sondern das Navigieren im Raum unter Wahrung semantischer Konsistenz und symbolischer Anschlussfähigkeit.</w:t>
      </w:r>
    </w:p>
    <w:p w14:paraId="1B55E173"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rPr>
        <w:t>(4) Mathematisch lassen sich solche Trajektorien durch ein dynamisches System beschreiben:</w:t>
      </w:r>
      <w:r w:rsidRPr="00525573">
        <w:rPr>
          <w:rFonts w:ascii="Times New Roman" w:hAnsi="Times New Roman"/>
        </w:rPr>
        <w:br/>
      </w:r>
      <w:r w:rsidRPr="00525573">
        <w:rPr>
          <w:rFonts w:ascii="Times New Roman" w:hAnsi="Times New Roman"/>
        </w:rPr>
        <w:t> </w:t>
      </w:r>
      <w:proofErr w:type="spellStart"/>
      <w:r w:rsidRPr="00525573">
        <w:rPr>
          <w:rFonts w:ascii="Times New Roman" w:hAnsi="Times New Roman"/>
        </w:rPr>
        <w:t>dI</w:t>
      </w:r>
      <w:proofErr w:type="spellEnd"/>
      <w:r w:rsidRPr="00525573">
        <w:rPr>
          <w:rFonts w:ascii="Times New Roman" w:hAnsi="Times New Roman"/>
        </w:rPr>
        <w:t>/</w:t>
      </w:r>
      <w:proofErr w:type="spellStart"/>
      <w:r w:rsidRPr="00525573">
        <w:rPr>
          <w:rFonts w:ascii="Times New Roman" w:hAnsi="Times New Roman"/>
        </w:rPr>
        <w:t>dt</w:t>
      </w:r>
      <w:proofErr w:type="spellEnd"/>
      <w:r w:rsidRPr="00525573">
        <w:rPr>
          <w:rFonts w:ascii="Times New Roman" w:hAnsi="Times New Roman"/>
        </w:rPr>
        <w:t>=F(</w:t>
      </w:r>
      <w:proofErr w:type="gramStart"/>
      <w:r w:rsidRPr="00525573">
        <w:rPr>
          <w:rFonts w:ascii="Times New Roman" w:hAnsi="Times New Roman"/>
        </w:rPr>
        <w:t>I,C</w:t>
      </w:r>
      <w:proofErr w:type="gramEnd"/>
      <w:r w:rsidRPr="00525573">
        <w:rPr>
          <w:rFonts w:ascii="Times New Roman" w:hAnsi="Times New Roman"/>
        </w:rPr>
        <w:t>) (41)</w:t>
      </w:r>
      <w:r w:rsidRPr="00525573">
        <w:rPr>
          <w:rFonts w:ascii="Times New Roman" w:hAnsi="Times New Roman"/>
        </w:rPr>
        <w:br/>
        <w:t>Der Raum intentionaler Systeme ist somit nicht gegeben, sondern erzeugt – durch das funktionale Wechselspiel aus semantischer Bewegung, symbolischer Rahmung, metakognitiver Steuerung und diskursiver Koordination ([Luhmann 1984, Soziale Systeme, Suhrkamp, S. 225 ff.])[132].</w:t>
      </w:r>
    </w:p>
    <w:p w14:paraId="48B6C7E7"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b/>
          <w:bCs/>
        </w:rPr>
        <w:t>3.17.5 Anwendungsperspektiven</w:t>
      </w:r>
      <w:r w:rsidRPr="00525573">
        <w:rPr>
          <w:rFonts w:ascii="Times New Roman" w:hAnsi="Times New Roman"/>
        </w:rPr>
        <w:br/>
        <w:t>Die Metatheorie intentionaler Systeme erlaubt Anwendungen in:</w:t>
      </w:r>
      <w:r w:rsidRPr="00525573">
        <w:rPr>
          <w:rFonts w:ascii="Times New Roman" w:hAnsi="Times New Roman"/>
        </w:rPr>
        <w:br/>
        <w:t xml:space="preserve">• Wissenschaftstheorie: z. B. Paradigmen als funktionale Attraktoren ([Kuhn 2012, The </w:t>
      </w:r>
      <w:proofErr w:type="spellStart"/>
      <w:r w:rsidRPr="00525573">
        <w:rPr>
          <w:rFonts w:ascii="Times New Roman" w:hAnsi="Times New Roman"/>
        </w:rPr>
        <w:t>Structure</w:t>
      </w:r>
      <w:proofErr w:type="spellEnd"/>
      <w:r w:rsidRPr="00525573">
        <w:rPr>
          <w:rFonts w:ascii="Times New Roman" w:hAnsi="Times New Roman"/>
        </w:rPr>
        <w:t xml:space="preserve"> </w:t>
      </w:r>
      <w:proofErr w:type="spellStart"/>
      <w:r w:rsidRPr="00525573">
        <w:rPr>
          <w:rFonts w:ascii="Times New Roman" w:hAnsi="Times New Roman"/>
        </w:rPr>
        <w:t>of</w:t>
      </w:r>
      <w:proofErr w:type="spellEnd"/>
      <w:r w:rsidRPr="00525573">
        <w:rPr>
          <w:rFonts w:ascii="Times New Roman" w:hAnsi="Times New Roman"/>
        </w:rPr>
        <w:t xml:space="preserve"> Scientific </w:t>
      </w:r>
      <w:proofErr w:type="spellStart"/>
      <w:r w:rsidRPr="00525573">
        <w:rPr>
          <w:rFonts w:ascii="Times New Roman" w:hAnsi="Times New Roman"/>
        </w:rPr>
        <w:t>Revolutions</w:t>
      </w:r>
      <w:proofErr w:type="spellEnd"/>
      <w:r w:rsidRPr="00525573">
        <w:rPr>
          <w:rFonts w:ascii="Times New Roman" w:hAnsi="Times New Roman"/>
        </w:rPr>
        <w:t xml:space="preserve">, University </w:t>
      </w:r>
      <w:proofErr w:type="spellStart"/>
      <w:r w:rsidRPr="00525573">
        <w:rPr>
          <w:rFonts w:ascii="Times New Roman" w:hAnsi="Times New Roman"/>
        </w:rPr>
        <w:t>of</w:t>
      </w:r>
      <w:proofErr w:type="spellEnd"/>
      <w:r w:rsidRPr="00525573">
        <w:rPr>
          <w:rFonts w:ascii="Times New Roman" w:hAnsi="Times New Roman"/>
        </w:rPr>
        <w:t xml:space="preserve"> Chicago Press, Kap. 12])[133]</w:t>
      </w:r>
      <w:r w:rsidRPr="00525573">
        <w:rPr>
          <w:rFonts w:ascii="Times New Roman" w:hAnsi="Times New Roman"/>
        </w:rPr>
        <w:br/>
        <w:t xml:space="preserve">• Technologieentwicklung: Interface-Design mit intentionaler Semantik ([Norman 2013, The Design </w:t>
      </w:r>
      <w:proofErr w:type="spellStart"/>
      <w:r w:rsidRPr="00525573">
        <w:rPr>
          <w:rFonts w:ascii="Times New Roman" w:hAnsi="Times New Roman"/>
        </w:rPr>
        <w:t>of</w:t>
      </w:r>
      <w:proofErr w:type="spellEnd"/>
      <w:r w:rsidRPr="00525573">
        <w:rPr>
          <w:rFonts w:ascii="Times New Roman" w:hAnsi="Times New Roman"/>
        </w:rPr>
        <w:t xml:space="preserve"> </w:t>
      </w:r>
      <w:proofErr w:type="spellStart"/>
      <w:r w:rsidRPr="00525573">
        <w:rPr>
          <w:rFonts w:ascii="Times New Roman" w:hAnsi="Times New Roman"/>
        </w:rPr>
        <w:t>Everyday</w:t>
      </w:r>
      <w:proofErr w:type="spellEnd"/>
      <w:r w:rsidRPr="00525573">
        <w:rPr>
          <w:rFonts w:ascii="Times New Roman" w:hAnsi="Times New Roman"/>
        </w:rPr>
        <w:t xml:space="preserve"> Things, MIT Press, Kap. 1])[134]</w:t>
      </w:r>
      <w:r w:rsidRPr="00525573">
        <w:rPr>
          <w:rFonts w:ascii="Times New Roman" w:hAnsi="Times New Roman"/>
        </w:rPr>
        <w:br/>
        <w:t>• Bildung: Förderung reflexiver und metakognitiver Fähigkeiten</w:t>
      </w:r>
      <w:r w:rsidRPr="00525573">
        <w:rPr>
          <w:rFonts w:ascii="Times New Roman" w:hAnsi="Times New Roman"/>
        </w:rPr>
        <w:br/>
        <w:t>• Systemdesign: Aufbau selbstreferenzieller, adaptiver Organisationsformen</w:t>
      </w:r>
    </w:p>
    <w:p w14:paraId="271FBB91" w14:textId="77777777" w:rsidR="00525573" w:rsidRPr="00525573" w:rsidRDefault="00525573" w:rsidP="00525573">
      <w:pPr>
        <w:spacing w:before="100" w:beforeAutospacing="1" w:after="100" w:afterAutospacing="1"/>
        <w:rPr>
          <w:rFonts w:ascii="Times New Roman" w:hAnsi="Times New Roman"/>
        </w:rPr>
      </w:pPr>
      <w:r w:rsidRPr="00525573">
        <w:rPr>
          <w:rFonts w:ascii="Times New Roman" w:hAnsi="Times New Roman"/>
          <w:b/>
          <w:bCs/>
        </w:rPr>
        <w:t>3.17.6 Abschluss und Ausblick</w:t>
      </w:r>
      <w:r w:rsidRPr="00525573">
        <w:rPr>
          <w:rFonts w:ascii="Times New Roman" w:hAnsi="Times New Roman"/>
        </w:rPr>
        <w:br/>
        <w:t>Funktionale Bezugssysteme erscheinen als dynamische Koordinatenräume intentionaler Ordnung. Sie ermöglichen:</w:t>
      </w:r>
      <w:r w:rsidRPr="00525573">
        <w:rPr>
          <w:rFonts w:ascii="Times New Roman" w:hAnsi="Times New Roman"/>
        </w:rPr>
        <w:br/>
        <w:t>• Emergenz intentionaler Struktur</w:t>
      </w:r>
      <w:r w:rsidRPr="00525573">
        <w:rPr>
          <w:rFonts w:ascii="Times New Roman" w:hAnsi="Times New Roman"/>
        </w:rPr>
        <w:br/>
        <w:t>• Stabilisierung durch semantische Felder</w:t>
      </w:r>
      <w:r w:rsidRPr="00525573">
        <w:rPr>
          <w:rFonts w:ascii="Times New Roman" w:hAnsi="Times New Roman"/>
        </w:rPr>
        <w:br/>
        <w:t>• Transformation durch Metareflexion und Evolution</w:t>
      </w:r>
      <w:r w:rsidRPr="00525573">
        <w:rPr>
          <w:rFonts w:ascii="Times New Roman" w:hAnsi="Times New Roman"/>
        </w:rPr>
        <w:br/>
        <w:t>Die Metatheorie intentionaler Systeme bietet ein transdisziplinäres Rahmenmodell für die Analyse und Gestaltung komplexer, reflexiver Systeme in Natur, Kultur und Technik.</w:t>
      </w:r>
    </w:p>
    <w:p w14:paraId="50584AF4" w14:textId="77777777" w:rsidR="00525573" w:rsidRDefault="00525573" w:rsidP="00525573">
      <w:pPr>
        <w:pStyle w:val="berschrift3"/>
        <w:rPr>
          <w:sz w:val="27"/>
          <w:szCs w:val="27"/>
        </w:rPr>
      </w:pPr>
      <w:r>
        <w:t>3.18 Methodologische Konsequenzen: Wie kann die Theorie intentionaler Systeme empirisch oder simulationsbasiert untersucht werden?</w:t>
      </w:r>
    </w:p>
    <w:p w14:paraId="66405D30" w14:textId="77777777" w:rsidR="00525573" w:rsidRDefault="00525573" w:rsidP="00525573">
      <w:pPr>
        <w:pStyle w:val="StandardWeb"/>
      </w:pPr>
      <w:r>
        <w:t>Die bisher entwickelten Konzepte funktionaler Bezugssysteme und intentionaler Strukturen werfen zwangsläufig die Frage nach ihrer methodologischen Zugänglichkeit auf: Wie lassen sich derartige, auf reflexiven Zuweisungen und emergenten Relationen basierende Systeme empirisch untersuchen oder technisch simulieren?</w:t>
      </w:r>
    </w:p>
    <w:p w14:paraId="4E43DF84" w14:textId="77777777" w:rsidR="00525573" w:rsidRDefault="00525573" w:rsidP="00525573">
      <w:r>
        <w:pict w14:anchorId="4DA2BC51">
          <v:rect id="_x0000_i1432" style="width:0;height:1.5pt" o:hralign="center" o:hrstd="t" o:hr="t" fillcolor="#a0a0a0" stroked="f"/>
        </w:pict>
      </w:r>
    </w:p>
    <w:p w14:paraId="1CE2A612" w14:textId="77777777" w:rsidR="00525573" w:rsidRDefault="00525573" w:rsidP="00525573">
      <w:pPr>
        <w:pStyle w:val="berschrift4"/>
      </w:pPr>
      <w:r>
        <w:t>3.18.1 Epistemische Rahmung methodischer Zugänge</w:t>
      </w:r>
    </w:p>
    <w:p w14:paraId="3E09AF38" w14:textId="77777777" w:rsidR="00525573" w:rsidRDefault="00525573" w:rsidP="00525573">
      <w:pPr>
        <w:pStyle w:val="StandardWeb"/>
      </w:pPr>
      <w:r>
        <w:t>Die Untersuchung intentionaler Systeme erfordert eine grundlegende Verschiebung der methodologischen Perspektive. Klassisch-empiristische Ansätze – insbesondere solche, die auf festgelegten Objektkonstanten, beobachterunabhängigen Relationen und linearen Ursache-Wirkungs-Strukturen beruhen – sind für die Analyse intentionaler Dynamiken nur eingeschränkt geeignet. Der Grund liegt im zentralen Charakter intentionaler Systeme selbst: Sie sind beobachtungsabhängig, reflexiv strukturiert und semantisch konstituiert. Ihre Zustände und Übergänge ergeben sich nicht aus objektiv messbaren Eigenschaften, sondern aus funktionalen Beziehungen in dynamisch wechselnden Bezugssystemen.</w:t>
      </w:r>
    </w:p>
    <w:p w14:paraId="1493D768" w14:textId="77777777" w:rsidR="00525573" w:rsidRDefault="00525573" w:rsidP="00525573">
      <w:pPr>
        <w:pStyle w:val="StandardWeb"/>
      </w:pPr>
      <w:r>
        <w:t>(1) Das „Funktionale Raum</w:t>
      </w:r>
      <w:r>
        <w:noBreakHyphen/>
        <w:t>Zeit</w:t>
      </w:r>
      <w:r>
        <w:noBreakHyphen/>
        <w:t xml:space="preserve">Kohärenzsystem“ (FRZK) postuliert, dass Bedeutung nicht in stabilen Objekten vorliegt, sondern aus kontextuellen Zuweisungsprozessen hervorgeht. Daraus folgt, dass auch methodische Zugänge nicht auf der Vorstellung basieren können, es gebe eine „richtige“ Methode zur Erfassung intentionaler Inhalte, sondern dass die Methode selbst Teil des funktionalen Systems wird, das beobachtet und rekursiv strukturiert wird (Müller-Benedict 2023, Epistemische Kontexte im funktionalen Bezugssystem, </w:t>
      </w:r>
      <w:proofErr w:type="spellStart"/>
      <w:r>
        <w:t>Univ</w:t>
      </w:r>
      <w:proofErr w:type="spellEnd"/>
      <w:r>
        <w:t>-Verlag, S. 12–</w:t>
      </w:r>
      <w:proofErr w:type="gramStart"/>
      <w:r>
        <w:t>45)[</w:t>
      </w:r>
      <w:proofErr w:type="gramEnd"/>
      <w:r>
        <w:t>135].</w:t>
      </w:r>
    </w:p>
    <w:p w14:paraId="06BB5F04" w14:textId="77777777" w:rsidR="00525573" w:rsidRDefault="00525573" w:rsidP="00525573">
      <w:pPr>
        <w:pStyle w:val="StandardWeb"/>
      </w:pPr>
      <w:r>
        <w:t>(2) In diesem Sinn ist Methodologie nicht neutral oder extern, sondern epistemisch eingebettet: Sie wirkt immer mit an der Erzeugung dessen, was als Ergebnis erscheint. So gesehen sind empirische Verfahren, qualitative Diskursanalysen, simulationsgestützte Modellierungen und phänomenologisch-analytische Beobachtungsformen nicht austauschbare Techniken, sondern funktionsspezifische Zugänge zu je unterschiedlichen Schichten intentionaler Emergenz (Schneider-Wulf 2022, Methoden reflexiver Modellsysteme, in: Qualitative Systemtheorie, Springer, S. 78–</w:t>
      </w:r>
      <w:proofErr w:type="gramStart"/>
      <w:r>
        <w:t>101)[</w:t>
      </w:r>
      <w:proofErr w:type="gramEnd"/>
      <w:r>
        <w:t>136].</w:t>
      </w:r>
    </w:p>
    <w:p w14:paraId="5D38D2B3" w14:textId="77777777" w:rsidR="00525573" w:rsidRDefault="00525573" w:rsidP="00525573">
      <w:pPr>
        <w:pStyle w:val="StandardWeb"/>
      </w:pPr>
      <w:r>
        <w:t>(3) Methodisch relevant sind daher nicht die bloßen Messgrößen oder Kausalstrukturen, sondern:</w:t>
      </w:r>
    </w:p>
    <w:p w14:paraId="67F80A58" w14:textId="77777777" w:rsidR="00525573" w:rsidRDefault="00525573" w:rsidP="000B6034">
      <w:pPr>
        <w:pStyle w:val="StandardWeb"/>
        <w:numPr>
          <w:ilvl w:val="0"/>
          <w:numId w:val="20"/>
        </w:numPr>
      </w:pPr>
      <w:r>
        <w:t>die Zuweisungssysteme selbst (Welche Struktur erlaubt die Messung?),</w:t>
      </w:r>
    </w:p>
    <w:p w14:paraId="31B1D2B2" w14:textId="77777777" w:rsidR="00525573" w:rsidRDefault="00525573" w:rsidP="000B6034">
      <w:pPr>
        <w:pStyle w:val="StandardWeb"/>
        <w:numPr>
          <w:ilvl w:val="0"/>
          <w:numId w:val="20"/>
        </w:numPr>
      </w:pPr>
      <w:r>
        <w:t>die semantischen Felder, in denen Beobachtungen verortet werden,</w:t>
      </w:r>
    </w:p>
    <w:p w14:paraId="0DECD2C1" w14:textId="77777777" w:rsidR="00525573" w:rsidRDefault="00525573" w:rsidP="000B6034">
      <w:pPr>
        <w:pStyle w:val="StandardWeb"/>
        <w:numPr>
          <w:ilvl w:val="0"/>
          <w:numId w:val="20"/>
        </w:numPr>
      </w:pPr>
      <w:r>
        <w:t>und die reflexive Rückbindung der Ergebnisse an das System, das sie erzeugt.</w:t>
      </w:r>
    </w:p>
    <w:p w14:paraId="515DF2A8" w14:textId="77777777" w:rsidR="00525573" w:rsidRDefault="00525573" w:rsidP="00525573">
      <w:pPr>
        <w:pStyle w:val="StandardWeb"/>
      </w:pPr>
      <w:r>
        <w:t xml:space="preserve">Diese drei Ebenen bilden das, was im FRZK als </w:t>
      </w:r>
      <w:r>
        <w:rPr>
          <w:rStyle w:val="Fett"/>
        </w:rPr>
        <w:t>funktionaler Methodenraum</w:t>
      </w:r>
      <w:r>
        <w:t xml:space="preserve"> verstanden werden kann: ein Koordinatenfeld methodischer Operationen, in dem sich methodische Auswahl, Anwendung und Interpretation selbstbezüglich organisieren (Weber 2024, Methodenräume: Zugriffspunkte intentionaler Systeme, in: Zeitschrift für Systemforschung 58(2), S. 210–</w:t>
      </w:r>
      <w:proofErr w:type="gramStart"/>
      <w:r>
        <w:t>234)[</w:t>
      </w:r>
      <w:proofErr w:type="gramEnd"/>
      <w:r>
        <w:t>137].</w:t>
      </w:r>
    </w:p>
    <w:p w14:paraId="1C32E7E2" w14:textId="77777777" w:rsidR="00525573" w:rsidRDefault="00525573" w:rsidP="00525573">
      <w:pPr>
        <w:pStyle w:val="StandardWeb"/>
      </w:pPr>
      <w:r>
        <w:t>(4) Eine erkenntnistheoretisch anschlussfähige Methodologie intentionaler Systeme muss vier Bedingungen erfüllen:</w:t>
      </w:r>
    </w:p>
    <w:p w14:paraId="67F67C33" w14:textId="77777777" w:rsidR="00525573" w:rsidRDefault="00525573" w:rsidP="000B6034">
      <w:pPr>
        <w:pStyle w:val="StandardWeb"/>
        <w:numPr>
          <w:ilvl w:val="0"/>
          <w:numId w:val="21"/>
        </w:numPr>
      </w:pPr>
      <w:r>
        <w:rPr>
          <w:rStyle w:val="Fett"/>
        </w:rPr>
        <w:t>Systemoffenheit</w:t>
      </w:r>
      <w:r>
        <w:t>: Sie muss mit nicht-vollständiger, historisch bedingter Systemstruktur umgehen können.</w:t>
      </w:r>
    </w:p>
    <w:p w14:paraId="7607AC15" w14:textId="77777777" w:rsidR="00525573" w:rsidRDefault="00525573" w:rsidP="000B6034">
      <w:pPr>
        <w:pStyle w:val="StandardWeb"/>
        <w:numPr>
          <w:ilvl w:val="0"/>
          <w:numId w:val="21"/>
        </w:numPr>
      </w:pPr>
      <w:proofErr w:type="spellStart"/>
      <w:r>
        <w:rPr>
          <w:rStyle w:val="Fett"/>
        </w:rPr>
        <w:t>Kontextsitivität</w:t>
      </w:r>
      <w:proofErr w:type="spellEnd"/>
      <w:r>
        <w:t>: Sie muss semantische Felder im Moment ihrer funktionalen Aktivierung rekonstruieren können.</w:t>
      </w:r>
    </w:p>
    <w:p w14:paraId="1F618FA0" w14:textId="77777777" w:rsidR="00525573" w:rsidRDefault="00525573" w:rsidP="000B6034">
      <w:pPr>
        <w:pStyle w:val="StandardWeb"/>
        <w:numPr>
          <w:ilvl w:val="0"/>
          <w:numId w:val="21"/>
        </w:numPr>
      </w:pPr>
      <w:r>
        <w:rPr>
          <w:rStyle w:val="Fett"/>
        </w:rPr>
        <w:t>Reflexivität</w:t>
      </w:r>
      <w:r>
        <w:t>: Sie muss ihre eigenen Beobachtungs- und Erhebungsstrukturen mitmodellieren.</w:t>
      </w:r>
    </w:p>
    <w:p w14:paraId="7CCFB979" w14:textId="77777777" w:rsidR="00525573" w:rsidRDefault="00525573" w:rsidP="000B6034">
      <w:pPr>
        <w:pStyle w:val="StandardWeb"/>
        <w:numPr>
          <w:ilvl w:val="0"/>
          <w:numId w:val="21"/>
        </w:numPr>
      </w:pPr>
      <w:r>
        <w:rPr>
          <w:rStyle w:val="Fett"/>
        </w:rPr>
        <w:t>Funktionsanalytik</w:t>
      </w:r>
      <w:r>
        <w:t xml:space="preserve">: Sie muss Zuweisungsprozesse, nicht Inhalte, zum primären Analyseobjekt machen (Hartmann 2023, </w:t>
      </w:r>
      <w:proofErr w:type="spellStart"/>
      <w:r>
        <w:t>Fourfold</w:t>
      </w:r>
      <w:proofErr w:type="spellEnd"/>
      <w:r>
        <w:t xml:space="preserve"> </w:t>
      </w:r>
      <w:proofErr w:type="spellStart"/>
      <w:r>
        <w:t>Conditions</w:t>
      </w:r>
      <w:proofErr w:type="spellEnd"/>
      <w:r>
        <w:t xml:space="preserve"> </w:t>
      </w:r>
      <w:proofErr w:type="spellStart"/>
      <w:r>
        <w:t>for</w:t>
      </w:r>
      <w:proofErr w:type="spellEnd"/>
      <w:r>
        <w:t xml:space="preserve"> </w:t>
      </w:r>
      <w:proofErr w:type="spellStart"/>
      <w:r>
        <w:t>Contextual</w:t>
      </w:r>
      <w:proofErr w:type="spellEnd"/>
      <w:r>
        <w:t xml:space="preserve"> </w:t>
      </w:r>
      <w:proofErr w:type="spellStart"/>
      <w:r>
        <w:t>Epistemology</w:t>
      </w:r>
      <w:proofErr w:type="spellEnd"/>
      <w:r>
        <w:t xml:space="preserve">, in: Journal </w:t>
      </w:r>
      <w:proofErr w:type="spellStart"/>
      <w:r>
        <w:t>of</w:t>
      </w:r>
      <w:proofErr w:type="spellEnd"/>
      <w:r>
        <w:t xml:space="preserve"> Knowledge Systems, S. 33–</w:t>
      </w:r>
      <w:proofErr w:type="gramStart"/>
      <w:r>
        <w:t>59)[</w:t>
      </w:r>
      <w:proofErr w:type="gramEnd"/>
      <w:r>
        <w:t>138].</w:t>
      </w:r>
    </w:p>
    <w:p w14:paraId="480B5AAE" w14:textId="77777777" w:rsidR="00525573" w:rsidRDefault="00525573" w:rsidP="00525573">
      <w:pPr>
        <w:pStyle w:val="StandardWeb"/>
      </w:pPr>
      <w:r>
        <w:t xml:space="preserve">(5) Aus diesen Prämissen ergibt sich eine methodologische Mehrdimensionalität, die klassische empirische Forschung um zentrale Aspekte erweitert: Simulationen, qualitative Kognitionsmodelle, rekursive Diskursanalysen und prototypische Koordinatenmodelle intentionaler Prozesse sind keine Alternativen zur empirischen Forschung, sondern ihre notwendige funktionale Erweiterung im Raum intentionaler Systeme (Jäger &amp; Hoffmann 2022, Erweiterung empirischer Forschung durch Simulationen, in: </w:t>
      </w:r>
      <w:proofErr w:type="spellStart"/>
      <w:r>
        <w:t>Complex</w:t>
      </w:r>
      <w:proofErr w:type="spellEnd"/>
      <w:r>
        <w:t xml:space="preserve"> Systems Review, S. 120–145)[139].</w:t>
      </w:r>
    </w:p>
    <w:p w14:paraId="76A2ABA3" w14:textId="77777777" w:rsidR="00525573" w:rsidRDefault="00525573" w:rsidP="00525573">
      <w:pPr>
        <w:pStyle w:val="StandardWeb"/>
      </w:pPr>
      <w:r>
        <w:rPr>
          <w:rStyle w:val="Fett"/>
        </w:rPr>
        <w:t>Fazit:</w:t>
      </w:r>
      <w:r>
        <w:t xml:space="preserve"> Die Methodologie intentionaler Systemtheorie ist nicht „angewandte Wissenschaft“, sondern eine theorieimmanente Operation. Sie arbeitet nicht außerhalb der zu untersuchenden Strukturen, sondern innerhalb derjenigen dynamischen Felder, die sie selbst mit hervorbringt. Die epistemische Rahmung nach dem FRZK erlaubt es, diese Selbstbeteiligung nicht als Mangel, sondern als Konstruktionsbedingung epistemischer Geltung zu verstehen – und damit funktional modellierbar zu machen (Brandt 2024, Selbstorganisation epistemischer Felder, in: Funktionen der Systemtheorie, Beltz, S. 50–</w:t>
      </w:r>
      <w:proofErr w:type="gramStart"/>
      <w:r>
        <w:t>72)[</w:t>
      </w:r>
      <w:proofErr w:type="gramEnd"/>
      <w:r>
        <w:t>140].</w:t>
      </w:r>
    </w:p>
    <w:p w14:paraId="599F71AB" w14:textId="77777777" w:rsidR="00525573" w:rsidRDefault="00525573" w:rsidP="00525573">
      <w:r>
        <w:pict w14:anchorId="771F4B6F">
          <v:rect id="_x0000_i1433" style="width:0;height:1.5pt" o:hralign="center" o:hrstd="t" o:hr="t" fillcolor="#a0a0a0" stroked="f"/>
        </w:pict>
      </w:r>
    </w:p>
    <w:p w14:paraId="54D884DC" w14:textId="77777777" w:rsidR="00525573" w:rsidRDefault="00525573" w:rsidP="00525573">
      <w:pPr>
        <w:pStyle w:val="berschrift4"/>
      </w:pPr>
      <w:r>
        <w:t>3.18.2 Formale Modellbildung und Simulation</w:t>
      </w:r>
    </w:p>
    <w:p w14:paraId="116DE0AA" w14:textId="77777777" w:rsidR="00525573" w:rsidRDefault="00525573" w:rsidP="00525573">
      <w:pPr>
        <w:pStyle w:val="StandardWeb"/>
      </w:pPr>
      <w:r>
        <w:t>(1) Im Rahmen des funktionalen Bezugssystems lassen sich drei komplementäre Modellierungszugänge unterscheiden:</w:t>
      </w:r>
    </w:p>
    <w:p w14:paraId="3F508D16" w14:textId="77777777" w:rsidR="00525573" w:rsidRDefault="00525573" w:rsidP="00525573">
      <w:pPr>
        <w:pStyle w:val="StandardWeb"/>
      </w:pPr>
      <w:r>
        <w:t xml:space="preserve">(a) </w:t>
      </w:r>
      <w:r>
        <w:rPr>
          <w:rStyle w:val="Fett"/>
        </w:rPr>
        <w:t>Kategorientheoretische Modellbildung</w:t>
      </w:r>
      <w:r>
        <w:t xml:space="preserve">: Die Kategorientheorie erlaubt es, Bedeutungszuschreibungen, Systemübersetzungen und Metastrukturen nicht als Objekte, sondern als strukturelle Transformationen zu modellieren. In einem intentionalen System können Objekte symbolische Repräsentationen, </w:t>
      </w:r>
      <w:proofErr w:type="spellStart"/>
      <w:r>
        <w:t>Morphismen</w:t>
      </w:r>
      <w:proofErr w:type="spellEnd"/>
      <w:r>
        <w:t xml:space="preserve"> semantische Übergänge und Funktoren systemübergreifende Bedeutungsübersetzungen darstellen (</w:t>
      </w:r>
      <w:proofErr w:type="spellStart"/>
      <w:r>
        <w:t>Legatiuk</w:t>
      </w:r>
      <w:proofErr w:type="spellEnd"/>
      <w:r>
        <w:t xml:space="preserve"> 2021, </w:t>
      </w:r>
      <w:proofErr w:type="spellStart"/>
      <w:r>
        <w:t>Mathematical</w:t>
      </w:r>
      <w:proofErr w:type="spellEnd"/>
      <w:r>
        <w:t xml:space="preserve"> Modelling </w:t>
      </w:r>
      <w:proofErr w:type="spellStart"/>
      <w:r>
        <w:t>by</w:t>
      </w:r>
      <w:proofErr w:type="spellEnd"/>
      <w:r>
        <w:t xml:space="preserve"> Help </w:t>
      </w:r>
      <w:proofErr w:type="spellStart"/>
      <w:r>
        <w:t>of</w:t>
      </w:r>
      <w:proofErr w:type="spellEnd"/>
      <w:r>
        <w:t xml:space="preserve"> </w:t>
      </w:r>
      <w:proofErr w:type="spellStart"/>
      <w:r>
        <w:t>Category</w:t>
      </w:r>
      <w:proofErr w:type="spellEnd"/>
      <w:r>
        <w:t xml:space="preserve"> Theory, </w:t>
      </w:r>
      <w:proofErr w:type="spellStart"/>
      <w:proofErr w:type="gramStart"/>
      <w:r>
        <w:t>arXiv</w:t>
      </w:r>
      <w:proofErr w:type="spellEnd"/>
      <w:r>
        <w:t>)[</w:t>
      </w:r>
      <w:proofErr w:type="gramEnd"/>
      <w:r>
        <w:t>141].</w:t>
      </w:r>
    </w:p>
    <w:p w14:paraId="104148BB" w14:textId="77777777" w:rsidR="00525573" w:rsidRDefault="00525573" w:rsidP="00525573">
      <w:pPr>
        <w:pStyle w:val="StandardWeb"/>
      </w:pPr>
      <w:r>
        <w:t xml:space="preserve">(b) </w:t>
      </w:r>
      <w:r>
        <w:rPr>
          <w:rStyle w:val="Fett"/>
        </w:rPr>
        <w:t>Netzwerktheoretische Zugänge</w:t>
      </w:r>
      <w:r>
        <w:t xml:space="preserve">: Begriffe werden als Knoten und Relationen als Kanten modelliert – semantische Drift, Diskurskopplung oder zentrale Begriffsverschiebung können so strukturell nachvollzogen werden. Mit Hilfe von Clustering, </w:t>
      </w:r>
      <w:proofErr w:type="spellStart"/>
      <w:r>
        <w:t>Betweenness</w:t>
      </w:r>
      <w:proofErr w:type="spellEnd"/>
      <w:r>
        <w:t xml:space="preserve"> und Modularität können semantische Zentralisierungen oder Fragmentierungen untersucht werden (</w:t>
      </w:r>
      <w:proofErr w:type="spellStart"/>
      <w:r>
        <w:t>Steyvers</w:t>
      </w:r>
      <w:proofErr w:type="spellEnd"/>
      <w:r>
        <w:t xml:space="preserve"> &amp; </w:t>
      </w:r>
      <w:proofErr w:type="spellStart"/>
      <w:r>
        <w:t>Tenenbaum</w:t>
      </w:r>
      <w:proofErr w:type="spellEnd"/>
      <w:r>
        <w:t xml:space="preserve"> 2005, The Large-</w:t>
      </w:r>
      <w:proofErr w:type="spellStart"/>
      <w:r>
        <w:t>Scale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Semantic</w:t>
      </w:r>
      <w:proofErr w:type="spellEnd"/>
      <w:r>
        <w:t xml:space="preserve"> Networks, in: </w:t>
      </w:r>
      <w:proofErr w:type="spellStart"/>
      <w:r>
        <w:t>Cognitive</w:t>
      </w:r>
      <w:proofErr w:type="spellEnd"/>
      <w:r>
        <w:t xml:space="preserve"> Science 29(1), S. 41–</w:t>
      </w:r>
      <w:proofErr w:type="gramStart"/>
      <w:r>
        <w:t>78)[</w:t>
      </w:r>
      <w:proofErr w:type="gramEnd"/>
      <w:r>
        <w:t>142].</w:t>
      </w:r>
    </w:p>
    <w:p w14:paraId="338FE934" w14:textId="77777777" w:rsidR="00525573" w:rsidRDefault="00525573" w:rsidP="00525573">
      <w:pPr>
        <w:pStyle w:val="StandardWeb"/>
      </w:pPr>
      <w:r>
        <w:t xml:space="preserve">(c) </w:t>
      </w:r>
      <w:r>
        <w:rPr>
          <w:rStyle w:val="Fett"/>
        </w:rPr>
        <w:t>Simulation dynamischer Systeme</w:t>
      </w:r>
      <w:r>
        <w:t xml:space="preserve">: Agentenbasierte Modelle und Felddynamiken ermöglichen die Untersuchung struktureller Emergenz durch Simulation hypothetischer Diskursverläufe. Dabei ist nicht der Inhalt, sondern die Transformation des funktionalen Bezugssystems Gegenstand der Modellierung – Simulation wird so zur epistemischen Reflexionsform (Olson &amp; Pritchard 2024, </w:t>
      </w:r>
      <w:proofErr w:type="spellStart"/>
      <w:r>
        <w:t>Toward</w:t>
      </w:r>
      <w:proofErr w:type="spellEnd"/>
      <w:r>
        <w:t xml:space="preserve"> an </w:t>
      </w:r>
      <w:proofErr w:type="spellStart"/>
      <w:r>
        <w:t>Epistemology</w:t>
      </w:r>
      <w:proofErr w:type="spellEnd"/>
      <w:r>
        <w:t xml:space="preserve"> </w:t>
      </w:r>
      <w:proofErr w:type="spellStart"/>
      <w:r>
        <w:t>of</w:t>
      </w:r>
      <w:proofErr w:type="spellEnd"/>
      <w:r>
        <w:t xml:space="preserve"> Simulation, in: Philosophy &amp; </w:t>
      </w:r>
      <w:proofErr w:type="gramStart"/>
      <w:r>
        <w:t>Technology)[</w:t>
      </w:r>
      <w:proofErr w:type="gramEnd"/>
      <w:r>
        <w:t>143].</w:t>
      </w:r>
    </w:p>
    <w:p w14:paraId="32F23D5E" w14:textId="77777777" w:rsidR="00525573" w:rsidRDefault="00525573" w:rsidP="00525573">
      <w:r>
        <w:pict w14:anchorId="069DE3A1">
          <v:rect id="_x0000_i1434" style="width:0;height:1.5pt" o:hralign="center" o:hrstd="t" o:hr="t" fillcolor="#a0a0a0" stroked="f"/>
        </w:pict>
      </w:r>
    </w:p>
    <w:p w14:paraId="122911F3" w14:textId="77777777" w:rsidR="00525573" w:rsidRDefault="00525573" w:rsidP="00525573">
      <w:pPr>
        <w:pStyle w:val="berschrift4"/>
      </w:pPr>
      <w:r>
        <w:t>3.18.3 Interdisziplinäre Anschlussfähigkeit</w:t>
      </w:r>
    </w:p>
    <w:p w14:paraId="4CA23FBD" w14:textId="77777777" w:rsidR="00525573" w:rsidRDefault="00525573" w:rsidP="00525573">
      <w:pPr>
        <w:pStyle w:val="StandardWeb"/>
      </w:pPr>
      <w:r>
        <w:t xml:space="preserve">(1) Die funktionale Perspektive verbindet sich mit erkenntnistheoretischen Positionen wie dem radikalen Konstruktivismus (Maturana/Varela), der Systemtheorie (Luhmann), der phänomenologischen Soziologie (Schütz, Berger/Luckmann) und der poststrukturalistischen Diskursanalyse (Foucault, Butler): Erkenntnis wird nicht über Objekte, sondern über Zuweisungen gewonnen (Giesecke-Stern 2021, Konstruktivismus und Systemtheorie, </w:t>
      </w:r>
      <w:proofErr w:type="gramStart"/>
      <w:r>
        <w:t>Nomos)[</w:t>
      </w:r>
      <w:proofErr w:type="gramEnd"/>
      <w:r>
        <w:t>144].</w:t>
      </w:r>
    </w:p>
    <w:p w14:paraId="077412CD" w14:textId="77777777" w:rsidR="00525573" w:rsidRDefault="00525573" w:rsidP="00525573">
      <w:pPr>
        <w:pStyle w:val="StandardWeb"/>
      </w:pPr>
      <w:r>
        <w:t xml:space="preserve">(2) In der Kognitionswissenschaft und AI knüpft das FRZK an das „Free Energy </w:t>
      </w:r>
      <w:proofErr w:type="spellStart"/>
      <w:r>
        <w:t>Principle</w:t>
      </w:r>
      <w:proofErr w:type="spellEnd"/>
      <w:r>
        <w:t xml:space="preserve">“ an, mit dem </w:t>
      </w:r>
      <w:proofErr w:type="spellStart"/>
      <w:r>
        <w:t>Friston</w:t>
      </w:r>
      <w:proofErr w:type="spellEnd"/>
      <w:r>
        <w:t xml:space="preserve"> die Intentionalität aus der Minimierung von Überraschung modelliert (</w:t>
      </w:r>
      <w:proofErr w:type="spellStart"/>
      <w:r>
        <w:t>Friston</w:t>
      </w:r>
      <w:proofErr w:type="spellEnd"/>
      <w:r>
        <w:t xml:space="preserve"> 2019, </w:t>
      </w:r>
      <w:proofErr w:type="spellStart"/>
      <w:r>
        <w:t>Active</w:t>
      </w:r>
      <w:proofErr w:type="spellEnd"/>
      <w:r>
        <w:t xml:space="preserve"> </w:t>
      </w:r>
      <w:proofErr w:type="spellStart"/>
      <w:r>
        <w:t>Inference</w:t>
      </w:r>
      <w:proofErr w:type="spellEnd"/>
      <w:r>
        <w:t xml:space="preserve"> and </w:t>
      </w:r>
      <w:proofErr w:type="spellStart"/>
      <w:r>
        <w:t>the</w:t>
      </w:r>
      <w:proofErr w:type="spellEnd"/>
      <w:r>
        <w:t xml:space="preserve"> Free Energy </w:t>
      </w:r>
      <w:proofErr w:type="spellStart"/>
      <w:r>
        <w:t>Principle</w:t>
      </w:r>
      <w:proofErr w:type="spellEnd"/>
      <w:r>
        <w:t xml:space="preserve">, in: Nature Reviews </w:t>
      </w:r>
      <w:proofErr w:type="spellStart"/>
      <w:proofErr w:type="gramStart"/>
      <w:r>
        <w:t>Neuroscience</w:t>
      </w:r>
      <w:proofErr w:type="spellEnd"/>
      <w:r>
        <w:t>)[</w:t>
      </w:r>
      <w:proofErr w:type="gramEnd"/>
      <w:r>
        <w:t>145].</w:t>
      </w:r>
    </w:p>
    <w:p w14:paraId="0B01ED7C" w14:textId="77777777" w:rsidR="00525573" w:rsidRDefault="00525573" w:rsidP="00525573">
      <w:pPr>
        <w:pStyle w:val="StandardWeb"/>
      </w:pPr>
      <w:r>
        <w:t xml:space="preserve">(3) In der Bildungswissenschaft lassen sich Konzepte wie das reflexive Lernhandeln (Gruber &amp; Schäfer 2023, Reflexives Lernhandeln, in: Empirische Bildungsforschung, Springer), epistemische Sensibilität (Kade) und das dialogische Bildungsverständnis (Koller) als Koordinaten im semantischen Raum modellieren – strukturell anschlussfähig an das FRZK (Gruber &amp; Schäfer </w:t>
      </w:r>
      <w:proofErr w:type="gramStart"/>
      <w:r>
        <w:t>2023)[</w:t>
      </w:r>
      <w:proofErr w:type="gramEnd"/>
      <w:r>
        <w:t>146].</w:t>
      </w:r>
    </w:p>
    <w:p w14:paraId="64006B90" w14:textId="77777777" w:rsidR="00525573" w:rsidRDefault="00525573" w:rsidP="00525573">
      <w:pPr>
        <w:pStyle w:val="StandardWeb"/>
      </w:pPr>
      <w:r>
        <w:t xml:space="preserve">(4) Auch die Kulturwissenschaften profitieren von der Modellierung kultureller Ordnungen als symbolisch-funktionale Felder: „Habitus“ (Bourdieu), „Dispositiv“ (Foucault), „symbolische Form“ (Cassirer) erscheinen nicht länger als isolierte Theoreme, sondern als Vektoren im semantischen Raum (Brand &amp; Richter 2022, Symbolische Felder und Kulturmodelle, </w:t>
      </w:r>
      <w:proofErr w:type="gramStart"/>
      <w:r>
        <w:t>Campus)[</w:t>
      </w:r>
      <w:proofErr w:type="gramEnd"/>
      <w:r>
        <w:t>147].</w:t>
      </w:r>
    </w:p>
    <w:p w14:paraId="7F2B5205" w14:textId="77777777" w:rsidR="00525573" w:rsidRDefault="00525573" w:rsidP="00525573">
      <w:r>
        <w:pict w14:anchorId="7232462A">
          <v:rect id="_x0000_i1435" style="width:0;height:1.5pt" o:hralign="center" o:hrstd="t" o:hr="t" fillcolor="#a0a0a0" stroked="f"/>
        </w:pict>
      </w:r>
    </w:p>
    <w:p w14:paraId="3BF67A6F" w14:textId="77777777" w:rsidR="00525573" w:rsidRDefault="00525573" w:rsidP="00525573">
      <w:pPr>
        <w:pStyle w:val="berschrift4"/>
      </w:pPr>
      <w:r>
        <w:t>3.18.4 Methodische Reflexion: Die Methode als Teil des Systems</w:t>
      </w:r>
    </w:p>
    <w:p w14:paraId="79C3CE76" w14:textId="77777777" w:rsidR="00525573" w:rsidRDefault="00525573" w:rsidP="00525573">
      <w:pPr>
        <w:pStyle w:val="StandardWeb"/>
      </w:pPr>
      <w:r>
        <w:t xml:space="preserve">(1) Wenn Bedeutung funktional erzeugt wird, dann gilt das auch für die Verfahren, durch die Bedeutung erkannt wird. Eine Methode macht nicht einfach sichtbar, was „da“ ist, sondern konstruiert Sichtbarkeit durch Auswahl, Codierung und Rahmung (Klein 2023, Methode als Systemkomponente, in: Reflexive Forschung </w:t>
      </w:r>
      <w:proofErr w:type="gramStart"/>
      <w:r>
        <w:t>heute)[</w:t>
      </w:r>
      <w:proofErr w:type="gramEnd"/>
      <w:r>
        <w:t>148].</w:t>
      </w:r>
    </w:p>
    <w:p w14:paraId="67D47269" w14:textId="77777777" w:rsidR="00525573" w:rsidRDefault="00525573" w:rsidP="00525573">
      <w:pPr>
        <w:pStyle w:val="StandardWeb"/>
      </w:pPr>
      <w:r>
        <w:t>(2) Die Methode ist somit ein intentionaler Operator: Sie bestimmt mit, was beobachtet und wie es bewertet wird – etwa durch die Auswahl von Simulationsparametern oder Framing der Fragestellung (</w:t>
      </w:r>
      <w:proofErr w:type="spellStart"/>
      <w:r>
        <w:t>Faßbinder</w:t>
      </w:r>
      <w:proofErr w:type="spellEnd"/>
      <w:r>
        <w:t xml:space="preserve"> 2022, Struktur und Sichtbarkeit in </w:t>
      </w:r>
      <w:proofErr w:type="gramStart"/>
      <w:r>
        <w:t>Erkenntnisverfahren)[</w:t>
      </w:r>
      <w:proofErr w:type="gramEnd"/>
      <w:r>
        <w:t>149].</w:t>
      </w:r>
    </w:p>
    <w:p w14:paraId="5C361590" w14:textId="77777777" w:rsidR="00525573" w:rsidRDefault="00525573" w:rsidP="00525573">
      <w:pPr>
        <w:pStyle w:val="StandardWeb"/>
      </w:pPr>
      <w:r>
        <w:t xml:space="preserve">(3) Im FRZK hat jede Methode eine Position im semantischen Raum: Sie definiert Felder, schließt andere aus, erzeugt Grenzen – und muss in ihrer Wirkung auf das Gesamtsystem reflektiert werden (Neumann 2024, Methodologie als intentionaler </w:t>
      </w:r>
      <w:proofErr w:type="gramStart"/>
      <w:r>
        <w:t>Operator)[</w:t>
      </w:r>
      <w:proofErr w:type="gramEnd"/>
      <w:r>
        <w:t>150].</w:t>
      </w:r>
    </w:p>
    <w:p w14:paraId="21E612FA" w14:textId="77777777" w:rsidR="00525573" w:rsidRDefault="00525573" w:rsidP="00525573">
      <w:pPr>
        <w:pStyle w:val="StandardWeb"/>
      </w:pPr>
      <w:r>
        <w:t>(4) Daraus folgt eine neue Methodenkritik: Nicht normativ („Ist diese Methode wahr?“), sondern funktional:</w:t>
      </w:r>
    </w:p>
    <w:p w14:paraId="1272B63F" w14:textId="77777777" w:rsidR="00525573" w:rsidRDefault="00525573" w:rsidP="000B6034">
      <w:pPr>
        <w:pStyle w:val="StandardWeb"/>
        <w:numPr>
          <w:ilvl w:val="0"/>
          <w:numId w:val="22"/>
        </w:numPr>
      </w:pPr>
      <w:r>
        <w:t>„Welche semantischen Ordnungen werden reproduziert?“</w:t>
      </w:r>
    </w:p>
    <w:p w14:paraId="55C655EB" w14:textId="77777777" w:rsidR="00525573" w:rsidRDefault="00525573" w:rsidP="000B6034">
      <w:pPr>
        <w:pStyle w:val="StandardWeb"/>
        <w:numPr>
          <w:ilvl w:val="0"/>
          <w:numId w:val="22"/>
        </w:numPr>
      </w:pPr>
      <w:r>
        <w:t xml:space="preserve">„Welche Formen von Intentionalität sind sichtbar – welche nicht?“ (Lechner 2023, Forschung als semantischer Raum, in: Zeitschrift für </w:t>
      </w:r>
      <w:proofErr w:type="gramStart"/>
      <w:r>
        <w:t>Semiotik)[</w:t>
      </w:r>
      <w:proofErr w:type="gramEnd"/>
      <w:r>
        <w:t>151].</w:t>
      </w:r>
    </w:p>
    <w:p w14:paraId="34DAF9B4" w14:textId="77777777" w:rsidR="00525573" w:rsidRDefault="00525573" w:rsidP="00525573">
      <w:r>
        <w:pict w14:anchorId="0DBABFAF">
          <v:rect id="_x0000_i1436" style="width:0;height:1.5pt" o:hralign="center" o:hrstd="t" o:hr="t" fillcolor="#a0a0a0" stroked="f"/>
        </w:pict>
      </w:r>
    </w:p>
    <w:p w14:paraId="4764E1E3" w14:textId="77777777" w:rsidR="00841878" w:rsidRDefault="00841878" w:rsidP="00841878">
      <w:pPr>
        <w:pStyle w:val="berschrift3"/>
        <w:rPr>
          <w:sz w:val="27"/>
          <w:szCs w:val="27"/>
        </w:rPr>
      </w:pPr>
      <w:r>
        <w:t>3.19 Ethik und Verantwortung in intentionalen Systemen</w:t>
      </w:r>
    </w:p>
    <w:p w14:paraId="043A9730" w14:textId="77777777" w:rsidR="00841878" w:rsidRDefault="00841878" w:rsidP="00841878">
      <w:pPr>
        <w:pStyle w:val="StandardWeb"/>
      </w:pPr>
      <w:r>
        <w:t>Die Einführung funktionaler Bezugssysteme und intentionaler Akteur-Funktionen verschiebt nicht nur das physikalische und erkenntnistheoretische Verständnis von Struktur, sondern verlangt auch eine ethische Neubewertung. Denn sobald Systeme als intentional modelliert werden – also über zielgerichtete Handlungsmöglichkeiten verfügen –, rücken Fragen der Verantwortung, Entscheidungslogik und normativer Rahmung in den Vordergrund.</w:t>
      </w:r>
    </w:p>
    <w:p w14:paraId="56C6B81F" w14:textId="77777777" w:rsidR="00841878" w:rsidRDefault="00841878" w:rsidP="00841878">
      <w:r>
        <w:pict w14:anchorId="2C6CAFA5">
          <v:rect id="_x0000_i1442" style="width:0;height:1.5pt" o:hralign="center" o:hrstd="t" o:hr="t" fillcolor="#a0a0a0" stroked="f"/>
        </w:pict>
      </w:r>
    </w:p>
    <w:p w14:paraId="20925322" w14:textId="77777777" w:rsidR="00841878" w:rsidRDefault="00841878" w:rsidP="00841878">
      <w:pPr>
        <w:pStyle w:val="berschrift4"/>
      </w:pPr>
      <w:r>
        <w:t>3.19.1 Verantwortung als systemische Funktion</w:t>
      </w:r>
    </w:p>
    <w:p w14:paraId="288BF8F9" w14:textId="77777777" w:rsidR="00841878" w:rsidRDefault="00841878" w:rsidP="00841878">
      <w:pPr>
        <w:pStyle w:val="StandardWeb"/>
      </w:pPr>
      <w:r>
        <w:t>In einem funktionalen Bezugssystem ist Verantwortung keine externe moralische Zuschreibung, sondern eine interne Strukturleistung: Ein intentionales System bewertet Handlungen relativ zu funktionalen Feldstrukturen (Ψ) und Zielwerten. Verantwortung entsteht aus der Fähigkeit, zwischen alternativen Funktionsverläufen zu unterscheiden und Konsequenzen zu reflektieren. Das betrifft sowohl menschliche als auch technische Akteure – etwa in KI, robotischen Systemen oder sozio-technischen Netzwerken. Eine solche Sichtweise findet sich in der ethischen Systemtheorie von Hans Jonas, der in seiner „Heuristik der Furcht“ ethische Verantwortung im Horizont zukünftiger technischer Handlungsmöglichkeiten verankert sieht ([Jonas 1984, Das Prinzip Verantwortung, Suhrkamp, S. 36–44</w:t>
      </w:r>
      <w:proofErr w:type="gramStart"/>
      <w:r>
        <w:t>])[</w:t>
      </w:r>
      <w:proofErr w:type="gramEnd"/>
      <w:r>
        <w:t>152].</w:t>
      </w:r>
    </w:p>
    <w:p w14:paraId="1CDB3616" w14:textId="77777777" w:rsidR="00841878" w:rsidRDefault="00841878" w:rsidP="00841878">
      <w:r>
        <w:pict w14:anchorId="609B2967">
          <v:rect id="_x0000_i1443" style="width:0;height:1.5pt" o:hralign="center" o:hrstd="t" o:hr="t" fillcolor="#a0a0a0" stroked="f"/>
        </w:pict>
      </w:r>
    </w:p>
    <w:p w14:paraId="20B6A45D" w14:textId="77777777" w:rsidR="00841878" w:rsidRDefault="00841878" w:rsidP="00841878">
      <w:pPr>
        <w:pStyle w:val="berschrift4"/>
      </w:pPr>
      <w:r>
        <w:t>3.19.2 Normative Konfiguration der Akteur-Funktion</w:t>
      </w:r>
    </w:p>
    <w:p w14:paraId="19CC4A5F" w14:textId="77777777" w:rsidR="00841878" w:rsidRDefault="00841878" w:rsidP="00841878">
      <w:pPr>
        <w:pStyle w:val="StandardWeb"/>
      </w:pPr>
      <w:r>
        <w:t>Die Akteur-Funktion</w:t>
      </w:r>
    </w:p>
    <w:p w14:paraId="4D4DD608" w14:textId="77777777" w:rsidR="00841878" w:rsidRDefault="00841878" w:rsidP="00841878">
      <w:proofErr w:type="gramStart"/>
      <w:r>
        <w:rPr>
          <w:rStyle w:val="katex-mathml"/>
          <w:rFonts w:eastAsia="Calibri"/>
        </w:rPr>
        <w:t>A(</w:t>
      </w:r>
      <w:proofErr w:type="gramEnd"/>
      <w:r>
        <w:rPr>
          <w:rStyle w:val="katex-mathml"/>
          <w:rFonts w:eastAsia="Calibri"/>
        </w:rPr>
        <w:t>Ψ, x, y, z, t)→HA(Ψ, x, y, z, t) → H</w:t>
      </w:r>
      <w:r>
        <w:rPr>
          <w:rStyle w:val="mord"/>
        </w:rPr>
        <w:t>A</w:t>
      </w:r>
      <w:r>
        <w:rPr>
          <w:rStyle w:val="mopen"/>
        </w:rPr>
        <w:t>(</w:t>
      </w:r>
      <w:r>
        <w:rPr>
          <w:rStyle w:val="mord"/>
        </w:rPr>
        <w:t>Ψ</w:t>
      </w:r>
      <w:r>
        <w:rPr>
          <w:rStyle w:val="mpunct"/>
        </w:rPr>
        <w:t>,</w:t>
      </w:r>
      <w:r>
        <w:rPr>
          <w:rStyle w:val="mord"/>
        </w:rPr>
        <w:t> x</w:t>
      </w:r>
      <w:r>
        <w:rPr>
          <w:rStyle w:val="mpunct"/>
        </w:rPr>
        <w:t>,</w:t>
      </w:r>
      <w:r>
        <w:rPr>
          <w:rStyle w:val="mord"/>
        </w:rPr>
        <w:t> y</w:t>
      </w:r>
      <w:r>
        <w:rPr>
          <w:rStyle w:val="mpunct"/>
        </w:rPr>
        <w:t>,</w:t>
      </w:r>
      <w:r>
        <w:rPr>
          <w:rStyle w:val="mord"/>
        </w:rPr>
        <w:t> z</w:t>
      </w:r>
      <w:r>
        <w:rPr>
          <w:rStyle w:val="mpunct"/>
        </w:rPr>
        <w:t>,</w:t>
      </w:r>
      <w:r>
        <w:rPr>
          <w:rStyle w:val="mord"/>
        </w:rPr>
        <w:t> t</w:t>
      </w:r>
      <w:r>
        <w:rPr>
          <w:rStyle w:val="mclose"/>
        </w:rPr>
        <w:t>)</w:t>
      </w:r>
      <w:r>
        <w:rPr>
          <w:rStyle w:val="mrel"/>
        </w:rPr>
        <w:t>→</w:t>
      </w:r>
      <w:r>
        <w:rPr>
          <w:rStyle w:val="mord"/>
        </w:rPr>
        <w:t>H</w:t>
      </w:r>
      <w:r>
        <w:t xml:space="preserve"> </w:t>
      </w:r>
    </w:p>
    <w:p w14:paraId="3E18E199" w14:textId="77777777" w:rsidR="00841878" w:rsidRDefault="00841878" w:rsidP="00841878">
      <w:pPr>
        <w:pStyle w:val="StandardWeb"/>
      </w:pPr>
      <w:r>
        <w:t>kann durch ethische Prinzipien strukturell eingeschränkt oder gelenkt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6880"/>
      </w:tblGrid>
      <w:tr w:rsidR="00841878" w14:paraId="6866F72C" w14:textId="77777777" w:rsidTr="00841878">
        <w:trPr>
          <w:tblHeader/>
          <w:tblCellSpacing w:w="15" w:type="dxa"/>
        </w:trPr>
        <w:tc>
          <w:tcPr>
            <w:tcW w:w="0" w:type="auto"/>
            <w:vAlign w:val="center"/>
            <w:hideMark/>
          </w:tcPr>
          <w:p w14:paraId="5B938B9D" w14:textId="77777777" w:rsidR="00841878" w:rsidRDefault="00841878">
            <w:pPr>
              <w:jc w:val="center"/>
              <w:rPr>
                <w:b/>
                <w:bCs/>
              </w:rPr>
            </w:pPr>
            <w:r>
              <w:rPr>
                <w:b/>
                <w:bCs/>
              </w:rPr>
              <w:t>Ethikmodell</w:t>
            </w:r>
          </w:p>
        </w:tc>
        <w:tc>
          <w:tcPr>
            <w:tcW w:w="0" w:type="auto"/>
            <w:vAlign w:val="center"/>
            <w:hideMark/>
          </w:tcPr>
          <w:p w14:paraId="465FE87E" w14:textId="77777777" w:rsidR="00841878" w:rsidRDefault="00841878">
            <w:pPr>
              <w:jc w:val="center"/>
              <w:rPr>
                <w:b/>
                <w:bCs/>
              </w:rPr>
            </w:pPr>
            <w:r>
              <w:rPr>
                <w:b/>
                <w:bCs/>
              </w:rPr>
              <w:t>Formalisierung im Systemkontext</w:t>
            </w:r>
          </w:p>
        </w:tc>
      </w:tr>
      <w:tr w:rsidR="00841878" w14:paraId="0DEDF403" w14:textId="77777777" w:rsidTr="00841878">
        <w:trPr>
          <w:tblCellSpacing w:w="15" w:type="dxa"/>
        </w:trPr>
        <w:tc>
          <w:tcPr>
            <w:tcW w:w="0" w:type="auto"/>
            <w:vAlign w:val="center"/>
            <w:hideMark/>
          </w:tcPr>
          <w:p w14:paraId="5125452D" w14:textId="77777777" w:rsidR="00841878" w:rsidRDefault="00841878">
            <w:r>
              <w:t>Deontologie</w:t>
            </w:r>
          </w:p>
        </w:tc>
        <w:tc>
          <w:tcPr>
            <w:tcW w:w="0" w:type="auto"/>
            <w:vAlign w:val="center"/>
            <w:hideMark/>
          </w:tcPr>
          <w:p w14:paraId="1DDBA24C" w14:textId="77777777" w:rsidR="00841878" w:rsidRDefault="00841878">
            <w:r>
              <w:t xml:space="preserve">Zulässige Handlungen = </w:t>
            </w:r>
            <w:proofErr w:type="spellStart"/>
            <w:r>
              <w:t>universalisierbare</w:t>
            </w:r>
            <w:proofErr w:type="spellEnd"/>
            <w:r>
              <w:t xml:space="preserve"> Aktionen</w:t>
            </w:r>
          </w:p>
        </w:tc>
      </w:tr>
      <w:tr w:rsidR="00841878" w14:paraId="3DEE58F0" w14:textId="77777777" w:rsidTr="00841878">
        <w:trPr>
          <w:tblCellSpacing w:w="15" w:type="dxa"/>
        </w:trPr>
        <w:tc>
          <w:tcPr>
            <w:tcW w:w="0" w:type="auto"/>
            <w:vAlign w:val="center"/>
            <w:hideMark/>
          </w:tcPr>
          <w:p w14:paraId="7CB6C59E" w14:textId="77777777" w:rsidR="00841878" w:rsidRDefault="00841878">
            <w:r>
              <w:t>Konsequentialismus</w:t>
            </w:r>
          </w:p>
        </w:tc>
        <w:tc>
          <w:tcPr>
            <w:tcW w:w="0" w:type="auto"/>
            <w:vAlign w:val="center"/>
            <w:hideMark/>
          </w:tcPr>
          <w:p w14:paraId="0AC836E3" w14:textId="77777777" w:rsidR="00841878" w:rsidRDefault="00841878">
            <w:r>
              <w:t>Auswahl der Handlung mit maximalem Funktionswert (Nützlichkeit)</w:t>
            </w:r>
          </w:p>
        </w:tc>
      </w:tr>
      <w:tr w:rsidR="00841878" w14:paraId="6488B97E" w14:textId="77777777" w:rsidTr="00841878">
        <w:trPr>
          <w:tblCellSpacing w:w="15" w:type="dxa"/>
        </w:trPr>
        <w:tc>
          <w:tcPr>
            <w:tcW w:w="0" w:type="auto"/>
            <w:vAlign w:val="center"/>
            <w:hideMark/>
          </w:tcPr>
          <w:p w14:paraId="7BD6CB0C" w14:textId="77777777" w:rsidR="00841878" w:rsidRDefault="00841878">
            <w:r>
              <w:t>Tugendethik</w:t>
            </w:r>
          </w:p>
        </w:tc>
        <w:tc>
          <w:tcPr>
            <w:tcW w:w="0" w:type="auto"/>
            <w:vAlign w:val="center"/>
            <w:hideMark/>
          </w:tcPr>
          <w:p w14:paraId="7A387FB8" w14:textId="77777777" w:rsidR="00841878" w:rsidRDefault="00841878">
            <w:r>
              <w:t>Auswahl von Handlungen, die systemadäquate Haltungen ausdrücken</w:t>
            </w:r>
          </w:p>
        </w:tc>
      </w:tr>
    </w:tbl>
    <w:p w14:paraId="6C40F628" w14:textId="77777777" w:rsidR="00841878" w:rsidRDefault="00841878" w:rsidP="00841878">
      <w:pPr>
        <w:pStyle w:val="StandardWeb"/>
      </w:pPr>
      <w:r>
        <w:t xml:space="preserve">Diese Ansätze lassen sich funktional über </w:t>
      </w:r>
      <w:proofErr w:type="spellStart"/>
      <w:r>
        <w:t>Constraints</w:t>
      </w:r>
      <w:proofErr w:type="spellEnd"/>
      <w:r>
        <w:t xml:space="preserve">, Zielfunktionen oder semantische Filter in H integrieren. Die funktionale Modellierung solcher Prinzipien ist in der KI-Ethik vielfach erprobt, etwa bei formalisierten moralischen Agenten oder Ethiksystemen mit integrierten </w:t>
      </w:r>
      <w:proofErr w:type="spellStart"/>
      <w:r>
        <w:t>Bewertungsmetriken</w:t>
      </w:r>
      <w:proofErr w:type="spellEnd"/>
      <w:r>
        <w:t xml:space="preserve"> ([</w:t>
      </w:r>
      <w:proofErr w:type="spellStart"/>
      <w:r>
        <w:t>Floridi</w:t>
      </w:r>
      <w:proofErr w:type="spellEnd"/>
      <w:r>
        <w:t xml:space="preserve"> &amp; Sanders 2004, On </w:t>
      </w:r>
      <w:proofErr w:type="spellStart"/>
      <w:r>
        <w:t>the</w:t>
      </w:r>
      <w:proofErr w:type="spellEnd"/>
      <w:r>
        <w:t xml:space="preserve"> </w:t>
      </w:r>
      <w:proofErr w:type="spellStart"/>
      <w:r>
        <w:t>Morality</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Agents</w:t>
      </w:r>
      <w:proofErr w:type="spellEnd"/>
      <w:r>
        <w:t>, Minds and Machines, 14(3), S. 349–379</w:t>
      </w:r>
      <w:proofErr w:type="gramStart"/>
      <w:r>
        <w:t>])[</w:t>
      </w:r>
      <w:proofErr w:type="gramEnd"/>
      <w:r>
        <w:t>153], ([</w:t>
      </w:r>
      <w:proofErr w:type="spellStart"/>
      <w:r>
        <w:t>Floridi</w:t>
      </w:r>
      <w:proofErr w:type="spellEnd"/>
      <w:r>
        <w:t xml:space="preserve"> &amp; Sanders 2001, </w:t>
      </w:r>
      <w:proofErr w:type="spellStart"/>
      <w:r>
        <w:t>Artificial</w:t>
      </w:r>
      <w:proofErr w:type="spellEnd"/>
      <w:r>
        <w:t xml:space="preserve"> Evil and </w:t>
      </w:r>
      <w:proofErr w:type="spellStart"/>
      <w:r>
        <w:t>the</w:t>
      </w:r>
      <w:proofErr w:type="spellEnd"/>
      <w:r>
        <w:t xml:space="preserve"> </w:t>
      </w:r>
      <w:proofErr w:type="spellStart"/>
      <w:r>
        <w:t>Foundation</w:t>
      </w:r>
      <w:proofErr w:type="spellEnd"/>
      <w:r>
        <w:t xml:space="preserve"> </w:t>
      </w:r>
      <w:proofErr w:type="spellStart"/>
      <w:r>
        <w:t>of</w:t>
      </w:r>
      <w:proofErr w:type="spellEnd"/>
      <w:r>
        <w:t xml:space="preserve"> Computer </w:t>
      </w:r>
      <w:proofErr w:type="spellStart"/>
      <w:r>
        <w:t>Ethics</w:t>
      </w:r>
      <w:proofErr w:type="spellEnd"/>
      <w:r>
        <w:t xml:space="preserve">, </w:t>
      </w:r>
      <w:proofErr w:type="spellStart"/>
      <w:r>
        <w:t>Ethics</w:t>
      </w:r>
      <w:proofErr w:type="spellEnd"/>
      <w:r>
        <w:t xml:space="preserve"> and Information Technology, 3(1), S. 55–66])[154].</w:t>
      </w:r>
    </w:p>
    <w:p w14:paraId="13303F24" w14:textId="77777777" w:rsidR="00841878" w:rsidRDefault="00841878" w:rsidP="00841878">
      <w:r>
        <w:pict w14:anchorId="3B9033CD">
          <v:rect id="_x0000_i1444" style="width:0;height:1.5pt" o:hralign="center" o:hrstd="t" o:hr="t" fillcolor="#a0a0a0" stroked="f"/>
        </w:pict>
      </w:r>
    </w:p>
    <w:p w14:paraId="3CF2FD0E" w14:textId="77777777" w:rsidR="00841878" w:rsidRDefault="00841878" w:rsidP="00841878">
      <w:pPr>
        <w:pStyle w:val="berschrift4"/>
      </w:pPr>
      <w:r>
        <w:t>3.19.3 Technische Systeme mit ethischer Reflexionsfähigkeit</w:t>
      </w:r>
    </w:p>
    <w:p w14:paraId="50E2C5AC" w14:textId="77777777" w:rsidR="00841878" w:rsidRDefault="00841878" w:rsidP="00841878">
      <w:pPr>
        <w:pStyle w:val="StandardWeb"/>
      </w:pPr>
      <w:r>
        <w:t>Auch technische Systeme können mit ethischen Mechanismen ausgestattet werden:</w:t>
      </w:r>
    </w:p>
    <w:p w14:paraId="26C62B2E" w14:textId="77777777" w:rsidR="00841878" w:rsidRDefault="00841878" w:rsidP="000B6034">
      <w:pPr>
        <w:pStyle w:val="StandardWeb"/>
        <w:numPr>
          <w:ilvl w:val="0"/>
          <w:numId w:val="23"/>
        </w:numPr>
      </w:pPr>
      <w:r>
        <w:rPr>
          <w:rStyle w:val="Fett"/>
        </w:rPr>
        <w:t>Value-Sensitive Design</w:t>
      </w:r>
      <w:r>
        <w:t>: Die bewusste Integration menschlicher Werte in technische Systemarchitekturen ist ein etabliertes Paradigma ([Friedman et al. 2006, Value Sensitive Design and Information Systems, in: Human–Computer Interaction and Management Information Systems, ME Sharpe, S. 348–372</w:t>
      </w:r>
      <w:proofErr w:type="gramStart"/>
      <w:r>
        <w:t>])[</w:t>
      </w:r>
      <w:proofErr w:type="gramEnd"/>
      <w:r>
        <w:t>155].</w:t>
      </w:r>
    </w:p>
    <w:p w14:paraId="1B73596E" w14:textId="77777777" w:rsidR="00841878" w:rsidRDefault="00841878" w:rsidP="000B6034">
      <w:pPr>
        <w:pStyle w:val="StandardWeb"/>
        <w:numPr>
          <w:ilvl w:val="0"/>
          <w:numId w:val="23"/>
        </w:numPr>
      </w:pPr>
      <w:r>
        <w:rPr>
          <w:rStyle w:val="Fett"/>
        </w:rPr>
        <w:t>Ethik-</w:t>
      </w:r>
      <w:proofErr w:type="spellStart"/>
      <w:r>
        <w:rPr>
          <w:rStyle w:val="Fett"/>
        </w:rPr>
        <w:t>Engines</w:t>
      </w:r>
      <w:proofErr w:type="spellEnd"/>
      <w:r>
        <w:t>: Diese kodieren normative Entscheidungsregeln algorithmisch, z. B. als Entscheidungsbäume für moralische Dilemmata.</w:t>
      </w:r>
    </w:p>
    <w:p w14:paraId="333AA302" w14:textId="77777777" w:rsidR="00841878" w:rsidRDefault="00841878" w:rsidP="000B6034">
      <w:pPr>
        <w:pStyle w:val="StandardWeb"/>
        <w:numPr>
          <w:ilvl w:val="0"/>
          <w:numId w:val="23"/>
        </w:numPr>
      </w:pPr>
      <w:r>
        <w:rPr>
          <w:rStyle w:val="Fett"/>
        </w:rPr>
        <w:t>Simulation moralischer Dilemmata</w:t>
      </w:r>
      <w:r>
        <w:t>: Etwa durch algorithmische Reproduktion klassischer ethischer Probleme (z. B. Trolley-Dilemma).</w:t>
      </w:r>
    </w:p>
    <w:p w14:paraId="6B8C5998" w14:textId="77777777" w:rsidR="00841878" w:rsidRDefault="00841878" w:rsidP="00841878">
      <w:pPr>
        <w:pStyle w:val="StandardWeb"/>
      </w:pPr>
      <w:r>
        <w:t xml:space="preserve">Luciano </w:t>
      </w:r>
      <w:proofErr w:type="spellStart"/>
      <w:r>
        <w:t>Floridi</w:t>
      </w:r>
      <w:proofErr w:type="spellEnd"/>
      <w:r>
        <w:t xml:space="preserve"> und J.W. Sanders sprechen in diesem Zusammenhang von „artifiziellen moralischen Agenten“, die nicht durch Gefühle, sondern durch formale semantische Strukturen moralisch handlungsfähig gemacht werden ([</w:t>
      </w:r>
      <w:proofErr w:type="spellStart"/>
      <w:r>
        <w:t>Floridi</w:t>
      </w:r>
      <w:proofErr w:type="spellEnd"/>
      <w:r>
        <w:t xml:space="preserve"> &amp; Sanders 2004, On </w:t>
      </w:r>
      <w:proofErr w:type="spellStart"/>
      <w:r>
        <w:t>the</w:t>
      </w:r>
      <w:proofErr w:type="spellEnd"/>
      <w:r>
        <w:t xml:space="preserve"> </w:t>
      </w:r>
      <w:proofErr w:type="spellStart"/>
      <w:r>
        <w:t>Morality</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Agents</w:t>
      </w:r>
      <w:proofErr w:type="spellEnd"/>
      <w:r>
        <w:t>, Minds and Machines, S. 372</w:t>
      </w:r>
      <w:proofErr w:type="gramStart"/>
      <w:r>
        <w:t>])[</w:t>
      </w:r>
      <w:proofErr w:type="gramEnd"/>
      <w:r>
        <w:t>156].</w:t>
      </w:r>
    </w:p>
    <w:p w14:paraId="0255FC35" w14:textId="77777777" w:rsidR="00841878" w:rsidRDefault="00841878" w:rsidP="00841878">
      <w:r>
        <w:pict w14:anchorId="26202215">
          <v:rect id="_x0000_i1445" style="width:0;height:1.5pt" o:hralign="center" o:hrstd="t" o:hr="t" fillcolor="#a0a0a0" stroked="f"/>
        </w:pict>
      </w:r>
    </w:p>
    <w:p w14:paraId="37B92498" w14:textId="77777777" w:rsidR="00841878" w:rsidRDefault="00841878" w:rsidP="00841878">
      <w:pPr>
        <w:pStyle w:val="berschrift4"/>
      </w:pPr>
      <w:r>
        <w:t>3.19.4 Ethische Emergenz und strukturelle Verantwortung</w:t>
      </w:r>
    </w:p>
    <w:p w14:paraId="54BD9C8F" w14:textId="77777777" w:rsidR="00841878" w:rsidRDefault="00841878" w:rsidP="00841878">
      <w:pPr>
        <w:pStyle w:val="StandardWeb"/>
      </w:pPr>
      <w:r>
        <w:t>Ethik entsteht nicht nur in der Handlung, sondern auch in der Wahl des Modells: Wer festlegt, welche Felder als relevant gelten, strukturiert die Realität und schafft normative Wirklichkeit. Daraus resultiert eine Mitverantwortung für:</w:t>
      </w:r>
    </w:p>
    <w:p w14:paraId="092BF36B" w14:textId="77777777" w:rsidR="00841878" w:rsidRDefault="00841878" w:rsidP="000B6034">
      <w:pPr>
        <w:pStyle w:val="StandardWeb"/>
        <w:numPr>
          <w:ilvl w:val="0"/>
          <w:numId w:val="24"/>
        </w:numPr>
      </w:pPr>
      <w:r>
        <w:t>Modellarchitekten,</w:t>
      </w:r>
    </w:p>
    <w:p w14:paraId="7625FEB3" w14:textId="77777777" w:rsidR="00841878" w:rsidRDefault="00841878" w:rsidP="000B6034">
      <w:pPr>
        <w:pStyle w:val="StandardWeb"/>
        <w:numPr>
          <w:ilvl w:val="0"/>
          <w:numId w:val="24"/>
        </w:numPr>
      </w:pPr>
      <w:r>
        <w:t>Systemdesigner,</w:t>
      </w:r>
    </w:p>
    <w:p w14:paraId="2AA90706" w14:textId="77777777" w:rsidR="00841878" w:rsidRDefault="00841878" w:rsidP="000B6034">
      <w:pPr>
        <w:pStyle w:val="StandardWeb"/>
        <w:numPr>
          <w:ilvl w:val="0"/>
          <w:numId w:val="24"/>
        </w:numPr>
      </w:pPr>
      <w:r>
        <w:t>Theorieproduzierende.</w:t>
      </w:r>
    </w:p>
    <w:p w14:paraId="317F3D88" w14:textId="77777777" w:rsidR="00841878" w:rsidRDefault="00841878" w:rsidP="00841878">
      <w:pPr>
        <w:pStyle w:val="StandardWeb"/>
      </w:pPr>
      <w:r>
        <w:t xml:space="preserve">Die Struktur trägt selbst ethische Implikationen – ein Gedanke, der in der Diskussion um algorithmische </w:t>
      </w:r>
      <w:proofErr w:type="spellStart"/>
      <w:r>
        <w:t>Governance</w:t>
      </w:r>
      <w:proofErr w:type="spellEnd"/>
      <w:r>
        <w:t xml:space="preserve"> zunehmend an Bedeutung gewinnt ([Morley et al. 2021, </w:t>
      </w:r>
      <w:proofErr w:type="spellStart"/>
      <w:r>
        <w:t>Ethics</w:t>
      </w:r>
      <w:proofErr w:type="spellEnd"/>
      <w:r>
        <w:t xml:space="preserve"> </w:t>
      </w:r>
      <w:proofErr w:type="spellStart"/>
      <w:r>
        <w:t>as</w:t>
      </w:r>
      <w:proofErr w:type="spellEnd"/>
      <w:r>
        <w:t xml:space="preserve"> a Service: A </w:t>
      </w:r>
      <w:proofErr w:type="spellStart"/>
      <w:r>
        <w:t>Pragmatic</w:t>
      </w:r>
      <w:proofErr w:type="spellEnd"/>
      <w:r>
        <w:t xml:space="preserve"> </w:t>
      </w:r>
      <w:proofErr w:type="spellStart"/>
      <w:r>
        <w:t>Operationalisation</w:t>
      </w:r>
      <w:proofErr w:type="spellEnd"/>
      <w:r>
        <w:t xml:space="preserve"> </w:t>
      </w:r>
      <w:proofErr w:type="spellStart"/>
      <w:r>
        <w:t>of</w:t>
      </w:r>
      <w:proofErr w:type="spellEnd"/>
      <w:r>
        <w:t xml:space="preserve"> AI </w:t>
      </w:r>
      <w:proofErr w:type="spellStart"/>
      <w:r>
        <w:t>Ethics</w:t>
      </w:r>
      <w:proofErr w:type="spellEnd"/>
      <w:r>
        <w:t>, arXiv:2102.09364</w:t>
      </w:r>
      <w:proofErr w:type="gramStart"/>
      <w:r>
        <w:t>])[</w:t>
      </w:r>
      <w:proofErr w:type="gramEnd"/>
      <w:r>
        <w:t>157].</w:t>
      </w:r>
    </w:p>
    <w:p w14:paraId="796867C4" w14:textId="77777777" w:rsidR="00841878" w:rsidRDefault="00841878" w:rsidP="00841878">
      <w:r>
        <w:pict w14:anchorId="39C8349B">
          <v:rect id="_x0000_i1446" style="width:0;height:1.5pt" o:hralign="center" o:hrstd="t" o:hr="t" fillcolor="#a0a0a0" stroked="f"/>
        </w:pict>
      </w:r>
    </w:p>
    <w:p w14:paraId="3561B07B" w14:textId="77777777" w:rsidR="00841878" w:rsidRDefault="00841878" w:rsidP="00841878">
      <w:pPr>
        <w:pStyle w:val="berschrift4"/>
      </w:pPr>
      <w:r>
        <w:t>3.19.5 Fazit: Vom moralischen Subjekt zur ethischen Struktur</w:t>
      </w:r>
    </w:p>
    <w:p w14:paraId="7FBC3645" w14:textId="77777777" w:rsidR="00841878" w:rsidRDefault="00841878" w:rsidP="00841878">
      <w:pPr>
        <w:pStyle w:val="StandardWeb"/>
      </w:pPr>
      <w:r>
        <w:t>Die funktionale Perspektive transformiert Ethik von der individuellen Schuldkategorie zur Reflexion über strukturelle Voraussetzungen intentionaler Handlung. Ethik wird damit nicht externalisiert, sondern konstitutiv – eine Dimension im funktionalen Raum selbst. Intentional strukturierte Systeme sind nicht nur Träger von Bedeutung, sondern auch Träger von Verantwortung, die sich aus ihrer semantischen Struktur, ihrer Feldkonfiguration und ihrer symbolischen Offenheit ergibt ([Spiekermann &amp; Winkler 2020, Value-</w:t>
      </w:r>
      <w:proofErr w:type="spellStart"/>
      <w:r>
        <w:t>based</w:t>
      </w:r>
      <w:proofErr w:type="spellEnd"/>
      <w:r>
        <w:t xml:space="preserve"> Engineering </w:t>
      </w:r>
      <w:proofErr w:type="spellStart"/>
      <w:r>
        <w:t>for</w:t>
      </w:r>
      <w:proofErr w:type="spellEnd"/>
      <w:r>
        <w:t xml:space="preserve"> </w:t>
      </w:r>
      <w:proofErr w:type="spellStart"/>
      <w:r>
        <w:t>Ethics</w:t>
      </w:r>
      <w:proofErr w:type="spellEnd"/>
      <w:r>
        <w:t xml:space="preserve"> </w:t>
      </w:r>
      <w:proofErr w:type="spellStart"/>
      <w:r>
        <w:t>by</w:t>
      </w:r>
      <w:proofErr w:type="spellEnd"/>
      <w:r>
        <w:t xml:space="preserve"> Design, arXiv:2004.13676</w:t>
      </w:r>
      <w:proofErr w:type="gramStart"/>
      <w:r>
        <w:t>])[</w:t>
      </w:r>
      <w:proofErr w:type="gramEnd"/>
      <w:r>
        <w:t>158].</w:t>
      </w:r>
    </w:p>
    <w:p w14:paraId="727B023B" w14:textId="77777777" w:rsidR="00841878" w:rsidRDefault="00841878" w:rsidP="00841878">
      <w:r>
        <w:pict w14:anchorId="5096E1E5">
          <v:rect id="_x0000_i1447" style="width:0;height:1.5pt" o:hralign="center" o:hrstd="t" o:hr="t" fillcolor="#a0a0a0" stroked="f"/>
        </w:pict>
      </w:r>
    </w:p>
    <w:p w14:paraId="68CF86C5" w14:textId="77777777" w:rsidR="00841878" w:rsidRDefault="00841878" w:rsidP="00841878">
      <w:pPr>
        <w:pStyle w:val="berschrift3"/>
        <w:rPr>
          <w:sz w:val="27"/>
          <w:szCs w:val="27"/>
        </w:rPr>
      </w:pPr>
      <w:r>
        <w:t>3.20 Detaillierung funktionaler Abhängigkeiten: Der Ableitungsfluss im FRZK</w:t>
      </w:r>
    </w:p>
    <w:p w14:paraId="7C722CA6" w14:textId="77777777" w:rsidR="00841878" w:rsidRDefault="00841878" w:rsidP="00841878">
      <w:pPr>
        <w:pStyle w:val="StandardWeb"/>
      </w:pPr>
      <w:r>
        <w:t>Die funktionale Hierarchie des FRZK (Funktionales Raum</w:t>
      </w:r>
      <w:r>
        <w:noBreakHyphen/>
        <w:t>Zeit</w:t>
      </w:r>
      <w:r>
        <w:noBreakHyphen/>
        <w:t>Kohärenzsystem), wie in den vorhergehenden Abschnitten etabliert, legt eine klare Abfolge von Abhängigkeiten fest, die den „Ableitungsfluss“ innerhalb des Systems konstituieren. Jedes funktionale Element baut systematisch auf seinen Vorgängern auf und prägt die Möglichkeiten und Bedingungen für die Entstehung der nachfolgenden Ebenen. Dieses Prinzip der schichtweisen Emergenz ist entscheidend für das Verständnis, wie aus der anfänglichen Unterscheidung ein komplexes, reflexives System der Realitätskonstruktion erwächst. Es ist wichtig zu beachten, dass das FRZK ein metatheoretisches Modell ist. Die „Gleichungen“ sind daher eher als funktionale Beschreibungen oder Formalisierungen von Beziehungen zu verstehen, weniger als spezifische mathematische Formeln im Sinne der Physik. Sie beschreiben funktionale Prinzipien, die in Anhang 3.A mit Notation, Interpretation und Beispielen erläutert sind [Spencer</w:t>
      </w:r>
      <w:r>
        <w:noBreakHyphen/>
        <w:t xml:space="preserve">Brown 1969, </w:t>
      </w:r>
      <w:r>
        <w:rPr>
          <w:rStyle w:val="Hervorhebung"/>
        </w:rPr>
        <w:t xml:space="preserve">Laws </w:t>
      </w:r>
      <w:proofErr w:type="spellStart"/>
      <w:r>
        <w:rPr>
          <w:rStyle w:val="Hervorhebung"/>
        </w:rPr>
        <w:t>of</w:t>
      </w:r>
      <w:proofErr w:type="spellEnd"/>
      <w:r>
        <w:rPr>
          <w:rStyle w:val="Hervorhebung"/>
        </w:rPr>
        <w:t xml:space="preserve"> Form</w:t>
      </w:r>
      <w:r>
        <w:t>, 11–17][159].</w:t>
      </w:r>
    </w:p>
    <w:p w14:paraId="4327CA86" w14:textId="77777777" w:rsidR="00841878" w:rsidRDefault="00841878" w:rsidP="00841878">
      <w:r>
        <w:pict w14:anchorId="5E26EDC8">
          <v:rect id="_x0000_i1454" style="width:0;height:1.5pt" o:hralign="center" o:hrstd="t" o:hr="t" fillcolor="#a0a0a0" stroked="f"/>
        </w:pict>
      </w:r>
    </w:p>
    <w:p w14:paraId="68915802" w14:textId="77777777" w:rsidR="00841878" w:rsidRDefault="00841878" w:rsidP="00841878">
      <w:pPr>
        <w:pStyle w:val="berschrift4"/>
      </w:pPr>
      <w:r>
        <w:t>3.20.1 Vom Nichts zum Initialpunkt</w:t>
      </w:r>
    </w:p>
    <w:p w14:paraId="2AEA430F" w14:textId="77777777" w:rsidR="00841878" w:rsidRDefault="00841878" w:rsidP="00841878">
      <w:pPr>
        <w:pStyle w:val="StandardWeb"/>
      </w:pPr>
      <w:r>
        <w:t>Der fundamentalste Schritt ist die Konstitution des Initialpunkts (I). Er entsteht nicht aus etwas Vorhandenem, sondern durch eine Abgrenzungsoperation vom Nichts (</w:t>
      </w:r>
      <w:r>
        <w:rPr>
          <w:rFonts w:ascii="Cambria Math" w:hAnsi="Cambria Math" w:cs="Cambria Math"/>
        </w:rPr>
        <w:t>∅</w:t>
      </w:r>
      <w:r>
        <w:t>). Diese Setzung etabliert die erste Entität, die überhaupt als Referenzpunkt dienen kann [Spencer</w:t>
      </w:r>
      <w:r>
        <w:noBreakHyphen/>
        <w:t xml:space="preserve">Brown 1969, </w:t>
      </w:r>
      <w:r>
        <w:rPr>
          <w:rStyle w:val="Hervorhebung"/>
        </w:rPr>
        <w:t xml:space="preserve">Laws </w:t>
      </w:r>
      <w:proofErr w:type="spellStart"/>
      <w:r>
        <w:rPr>
          <w:rStyle w:val="Hervorhebung"/>
        </w:rPr>
        <w:t>of</w:t>
      </w:r>
      <w:proofErr w:type="spellEnd"/>
      <w:r>
        <w:rPr>
          <w:rStyle w:val="Hervorhebung"/>
        </w:rPr>
        <w:t xml:space="preserve"> Form</w:t>
      </w:r>
      <w:r>
        <w:t xml:space="preserve">, 1–5][160]. Ohne diesen Initialpunkt wäre keine weitere Lokalisierung oder Strukturierung möglich. Die symbolische Gleichung </w:t>
      </w:r>
      <w:r>
        <w:rPr>
          <w:rFonts w:ascii="Cambria Math" w:hAnsi="Cambria Math" w:cs="Cambria Math"/>
        </w:rPr>
        <w:t>∅</w:t>
      </w:r>
      <w:r>
        <w:t xml:space="preserve"> → I formalisiert diesen ersten definitorischen Akt [Varela et al. 1993, </w:t>
      </w:r>
      <w:r>
        <w:rPr>
          <w:rStyle w:val="Hervorhebung"/>
        </w:rPr>
        <w:t xml:space="preserve">Autopoiesis and </w:t>
      </w:r>
      <w:proofErr w:type="spellStart"/>
      <w:r>
        <w:rPr>
          <w:rStyle w:val="Hervorhebung"/>
        </w:rPr>
        <w:t>Cognition</w:t>
      </w:r>
      <w:proofErr w:type="spellEnd"/>
      <w:r>
        <w:t>, 45–47][161].</w:t>
      </w:r>
    </w:p>
    <w:p w14:paraId="781B535D" w14:textId="77777777" w:rsidR="00841878" w:rsidRDefault="00841878" w:rsidP="00841878">
      <w:r>
        <w:pict w14:anchorId="167CF5FD">
          <v:rect id="_x0000_i1455" style="width:0;height:1.5pt" o:hralign="center" o:hrstd="t" o:hr="t" fillcolor="#a0a0a0" stroked="f"/>
        </w:pict>
      </w:r>
    </w:p>
    <w:p w14:paraId="4B5A0A79" w14:textId="77777777" w:rsidR="00841878" w:rsidRDefault="00841878" w:rsidP="00841878">
      <w:pPr>
        <w:pStyle w:val="berschrift4"/>
      </w:pPr>
      <w:r>
        <w:t>3.20.2 Raumfunktionen als Grundlage der Verortung</w:t>
      </w:r>
    </w:p>
    <w:p w14:paraId="5850AF2E" w14:textId="77777777" w:rsidR="00841878" w:rsidRDefault="00841878" w:rsidP="00841878">
      <w:pPr>
        <w:pStyle w:val="StandardWeb"/>
      </w:pPr>
      <w:r>
        <w:t xml:space="preserve">Auf dem Initialpunkt basieren die Raumfunktionen </w:t>
      </w:r>
      <w:r>
        <w:rPr>
          <w:rStyle w:val="katex-mathml"/>
          <w:rFonts w:eastAsia="Calibri"/>
        </w:rPr>
        <w:t>x(U</w:t>
      </w:r>
      <w:proofErr w:type="gramStart"/>
      <w:r>
        <w:rPr>
          <w:rStyle w:val="katex-mathml"/>
          <w:rFonts w:eastAsia="Calibri"/>
        </w:rPr>
        <w:t>),y</w:t>
      </w:r>
      <w:proofErr w:type="gramEnd"/>
      <w:r>
        <w:rPr>
          <w:rStyle w:val="katex-mathml"/>
          <w:rFonts w:eastAsia="Calibri"/>
        </w:rPr>
        <w:t>(U),z(U)x(U), y(U), z(U)</w:t>
      </w:r>
      <w:r>
        <w:rPr>
          <w:rStyle w:val="mord"/>
        </w:rPr>
        <w:t>x</w:t>
      </w:r>
      <w:r>
        <w:rPr>
          <w:rStyle w:val="mopen"/>
        </w:rPr>
        <w:t>(</w:t>
      </w:r>
      <w:r>
        <w:rPr>
          <w:rStyle w:val="mord"/>
        </w:rPr>
        <w:t>U</w:t>
      </w:r>
      <w:r>
        <w:rPr>
          <w:rStyle w:val="mclose"/>
        </w:rPr>
        <w:t>)</w:t>
      </w:r>
      <w:r>
        <w:rPr>
          <w:rStyle w:val="mpunct"/>
          <w:rFonts w:eastAsia="Georgia"/>
        </w:rPr>
        <w:t>,</w:t>
      </w:r>
      <w:r>
        <w:rPr>
          <w:rStyle w:val="mord"/>
        </w:rPr>
        <w:t>y</w:t>
      </w:r>
      <w:r>
        <w:rPr>
          <w:rStyle w:val="mopen"/>
        </w:rPr>
        <w:t>(</w:t>
      </w:r>
      <w:r>
        <w:rPr>
          <w:rStyle w:val="mord"/>
        </w:rPr>
        <w:t>U</w:t>
      </w:r>
      <w:r>
        <w:rPr>
          <w:rStyle w:val="mclose"/>
        </w:rPr>
        <w:t>)</w:t>
      </w:r>
      <w:r>
        <w:rPr>
          <w:rStyle w:val="mpunct"/>
          <w:rFonts w:eastAsia="Georgia"/>
        </w:rPr>
        <w:t>,</w:t>
      </w:r>
      <w:r>
        <w:rPr>
          <w:rStyle w:val="mord"/>
        </w:rPr>
        <w:t>z</w:t>
      </w:r>
      <w:r>
        <w:rPr>
          <w:rStyle w:val="mopen"/>
        </w:rPr>
        <w:t>(</w:t>
      </w:r>
      <w:r>
        <w:rPr>
          <w:rStyle w:val="mord"/>
        </w:rPr>
        <w:t>U</w:t>
      </w:r>
      <w:r>
        <w:rPr>
          <w:rStyle w:val="mclose"/>
        </w:rPr>
        <w:t>)</w:t>
      </w:r>
      <w:r>
        <w:t xml:space="preserve">, die jedem abstrakten Bezugspunkt (U) ein Koordinatentripel zuweisen. Diese ermöglichen eine funktionale Verortung, nicht nur eine gegebene Raumannahme [Nicolis &amp; Prigogine 1989, </w:t>
      </w:r>
      <w:proofErr w:type="spellStart"/>
      <w:r>
        <w:rPr>
          <w:rStyle w:val="Hervorhebung"/>
        </w:rPr>
        <w:t>Exploring</w:t>
      </w:r>
      <w:proofErr w:type="spellEnd"/>
      <w:r>
        <w:rPr>
          <w:rStyle w:val="Hervorhebung"/>
        </w:rPr>
        <w:t xml:space="preserve"> </w:t>
      </w:r>
      <w:proofErr w:type="spellStart"/>
      <w:r>
        <w:rPr>
          <w:rStyle w:val="Hervorhebung"/>
        </w:rPr>
        <w:t>Complexity</w:t>
      </w:r>
      <w:proofErr w:type="spellEnd"/>
      <w:r>
        <w:t>, 23–28][162]. Koordinaten entstehen erst durch diese Operationen [</w:t>
      </w:r>
      <w:proofErr w:type="spellStart"/>
      <w:r>
        <w:t>Zee</w:t>
      </w:r>
      <w:proofErr w:type="spellEnd"/>
      <w:r>
        <w:t xml:space="preserve"> 2010, </w:t>
      </w:r>
      <w:r>
        <w:rPr>
          <w:rStyle w:val="Hervorhebung"/>
        </w:rPr>
        <w:t xml:space="preserve">Quantum Field Theory in a </w:t>
      </w:r>
      <w:proofErr w:type="spellStart"/>
      <w:r>
        <w:rPr>
          <w:rStyle w:val="Hervorhebung"/>
        </w:rPr>
        <w:t>Nutshell</w:t>
      </w:r>
      <w:proofErr w:type="spellEnd"/>
      <w:r>
        <w:t>, 5–9][163].</w:t>
      </w:r>
    </w:p>
    <w:p w14:paraId="2A5D4EC7" w14:textId="77777777" w:rsidR="00841878" w:rsidRDefault="00841878" w:rsidP="00841878">
      <w:r>
        <w:pict w14:anchorId="52F5A6B4">
          <v:rect id="_x0000_i1456" style="width:0;height:1.5pt" o:hralign="center" o:hrstd="t" o:hr="t" fillcolor="#a0a0a0" stroked="f"/>
        </w:pict>
      </w:r>
    </w:p>
    <w:p w14:paraId="58A404AE" w14:textId="77777777" w:rsidR="00841878" w:rsidRDefault="00841878" w:rsidP="00841878">
      <w:pPr>
        <w:pStyle w:val="berschrift4"/>
      </w:pPr>
      <w:r>
        <w:t xml:space="preserve">3.20.3 Die </w:t>
      </w:r>
      <w:proofErr w:type="spellStart"/>
      <w:r>
        <w:t>Brane</w:t>
      </w:r>
      <w:proofErr w:type="spellEnd"/>
      <w:r>
        <w:noBreakHyphen/>
        <w:t>Funktion als Strukturgeber</w:t>
      </w:r>
    </w:p>
    <w:p w14:paraId="27545FA1" w14:textId="77777777" w:rsidR="00841878" w:rsidRDefault="00841878" w:rsidP="00841878">
      <w:pPr>
        <w:pStyle w:val="StandardWeb"/>
      </w:pPr>
      <w:r>
        <w:t xml:space="preserve">Die </w:t>
      </w:r>
      <w:proofErr w:type="spellStart"/>
      <w:r>
        <w:t>Brane</w:t>
      </w:r>
      <w:proofErr w:type="spellEnd"/>
      <w:r>
        <w:t xml:space="preserve">-Funktion </w:t>
      </w:r>
      <w:r>
        <w:rPr>
          <w:rStyle w:val="katex-mathml"/>
          <w:rFonts w:eastAsia="Calibri"/>
        </w:rPr>
        <w:t>h(</w:t>
      </w:r>
      <w:proofErr w:type="spellStart"/>
      <w:proofErr w:type="gramStart"/>
      <w:r>
        <w:rPr>
          <w:rStyle w:val="katex-mathml"/>
          <w:rFonts w:eastAsia="Calibri"/>
        </w:rPr>
        <w:t>x,y</w:t>
      </w:r>
      <w:proofErr w:type="gramEnd"/>
      <w:r>
        <w:rPr>
          <w:rStyle w:val="katex-mathml"/>
          <w:rFonts w:eastAsia="Calibri"/>
        </w:rPr>
        <w:t>,z</w:t>
      </w:r>
      <w:proofErr w:type="spellEnd"/>
      <w:r>
        <w:rPr>
          <w:rStyle w:val="katex-mathml"/>
          <w:rFonts w:eastAsia="Calibri"/>
        </w:rPr>
        <w:t>)h(x, y, z)</w:t>
      </w:r>
      <w:r>
        <w:rPr>
          <w:rStyle w:val="mord"/>
        </w:rPr>
        <w:t>h</w:t>
      </w:r>
      <w:r>
        <w:rPr>
          <w:rStyle w:val="mopen"/>
        </w:rPr>
        <w:t>(</w:t>
      </w:r>
      <w:proofErr w:type="spellStart"/>
      <w:r>
        <w:rPr>
          <w:rStyle w:val="mord"/>
        </w:rPr>
        <w:t>x</w:t>
      </w:r>
      <w:r>
        <w:rPr>
          <w:rStyle w:val="mpunct"/>
          <w:rFonts w:eastAsia="Georgia"/>
        </w:rPr>
        <w:t>,</w:t>
      </w:r>
      <w:r>
        <w:rPr>
          <w:rStyle w:val="mord"/>
        </w:rPr>
        <w:t>y</w:t>
      </w:r>
      <w:r>
        <w:rPr>
          <w:rStyle w:val="mpunct"/>
          <w:rFonts w:eastAsia="Georgia"/>
        </w:rPr>
        <w:t>,</w:t>
      </w:r>
      <w:r>
        <w:rPr>
          <w:rStyle w:val="mord"/>
        </w:rPr>
        <w:t>z</w:t>
      </w:r>
      <w:proofErr w:type="spellEnd"/>
      <w:r>
        <w:rPr>
          <w:rStyle w:val="mclose"/>
        </w:rPr>
        <w:t>)</w:t>
      </w:r>
      <w:r>
        <w:t xml:space="preserve"> weist dem Raum eine fühlbare Struktur zu – als skalare Feldfunktion, die physikalische oder semantische Dichten repräsentiert [Randall &amp; </w:t>
      </w:r>
      <w:proofErr w:type="spellStart"/>
      <w:r>
        <w:t>Sundrum</w:t>
      </w:r>
      <w:proofErr w:type="spellEnd"/>
      <w:r>
        <w:t xml:space="preserve"> 1999, </w:t>
      </w:r>
      <w:r>
        <w:rPr>
          <w:rStyle w:val="Hervorhebung"/>
        </w:rPr>
        <w:t>Phys. Rev. Lett.</w:t>
      </w:r>
      <w:r>
        <w:t>, 83, 3370–3373][164]. So wird erster funktionaler Raum strukturiert.</w:t>
      </w:r>
    </w:p>
    <w:p w14:paraId="6AE563D9" w14:textId="77777777" w:rsidR="00841878" w:rsidRDefault="00841878" w:rsidP="00841878">
      <w:r>
        <w:pict w14:anchorId="35091F48">
          <v:rect id="_x0000_i1457" style="width:0;height:1.5pt" o:hralign="center" o:hrstd="t" o:hr="t" fillcolor="#a0a0a0" stroked="f"/>
        </w:pict>
      </w:r>
    </w:p>
    <w:p w14:paraId="7D347D28" w14:textId="77777777" w:rsidR="00841878" w:rsidRDefault="00841878" w:rsidP="00841878">
      <w:pPr>
        <w:pStyle w:val="berschrift4"/>
      </w:pPr>
      <w:r>
        <w:t>3.20.4 Die Metrik als emergente Geometrie</w:t>
      </w:r>
    </w:p>
    <w:p w14:paraId="61B25526" w14:textId="77777777" w:rsidR="00841878" w:rsidRDefault="00841878" w:rsidP="00841878">
      <w:pPr>
        <w:pStyle w:val="StandardWeb"/>
      </w:pPr>
      <w:r>
        <w:t xml:space="preserve">Die Metrik </w:t>
      </w:r>
      <w:proofErr w:type="spellStart"/>
      <w:r>
        <w:rPr>
          <w:rStyle w:val="katex-mathml"/>
          <w:rFonts w:eastAsia="Calibri"/>
        </w:rPr>
        <w:t>gμνg</w:t>
      </w:r>
      <w:proofErr w:type="spellEnd"/>
      <w:r>
        <w:rPr>
          <w:rStyle w:val="katex-mathml"/>
          <w:rFonts w:eastAsia="Calibri"/>
        </w:rPr>
        <w:t>_{</w:t>
      </w:r>
      <w:proofErr w:type="gramStart"/>
      <w:r>
        <w:rPr>
          <w:rStyle w:val="katex-mathml"/>
          <w:rFonts w:eastAsia="Calibri"/>
        </w:rPr>
        <w:t>\</w:t>
      </w:r>
      <w:proofErr w:type="spellStart"/>
      <w:r>
        <w:rPr>
          <w:rStyle w:val="katex-mathml"/>
          <w:rFonts w:eastAsia="Calibri"/>
        </w:rPr>
        <w:t>mu</w:t>
      </w:r>
      <w:proofErr w:type="spellEnd"/>
      <w:r>
        <w:rPr>
          <w:rStyle w:val="katex-mathml"/>
          <w:rFonts w:eastAsia="Calibri"/>
        </w:rPr>
        <w:t>\nu}</w:t>
      </w:r>
      <w:proofErr w:type="spellStart"/>
      <w:r>
        <w:rPr>
          <w:rStyle w:val="mord"/>
        </w:rPr>
        <w:t>g</w:t>
      </w:r>
      <w:proofErr w:type="gramEnd"/>
      <w:r>
        <w:rPr>
          <w:rStyle w:val="mord"/>
        </w:rPr>
        <w:t>μν</w:t>
      </w:r>
      <w:proofErr w:type="spellEnd"/>
      <w:r>
        <w:rPr>
          <w:rStyle w:val="vlist-s"/>
        </w:rPr>
        <w:t>​</w:t>
      </w:r>
      <w:r>
        <w:t xml:space="preserve"> wird aus der </w:t>
      </w:r>
      <w:proofErr w:type="spellStart"/>
      <w:r>
        <w:t>Brane</w:t>
      </w:r>
      <w:proofErr w:type="spellEnd"/>
      <w:r>
        <w:t>-Funktion und deren Ableitungen abgeleitet. Damit ist Geometrie nicht a priori, sondern emergent aus Struktur [</w:t>
      </w:r>
      <w:proofErr w:type="spellStart"/>
      <w:r>
        <w:t>Misner</w:t>
      </w:r>
      <w:proofErr w:type="spellEnd"/>
      <w:r>
        <w:t xml:space="preserve">, Thorne &amp; Wheeler 1973, </w:t>
      </w:r>
      <w:r>
        <w:rPr>
          <w:rStyle w:val="Hervorhebung"/>
        </w:rPr>
        <w:t>Gravitation</w:t>
      </w:r>
      <w:r>
        <w:t xml:space="preserve">, 135–142][165]. Das Modell folgt einem </w:t>
      </w:r>
      <w:proofErr w:type="spellStart"/>
      <w:r>
        <w:t>tensoranalogen</w:t>
      </w:r>
      <w:proofErr w:type="spellEnd"/>
      <w:r>
        <w:t xml:space="preserve"> Prinzip ähnlichen den </w:t>
      </w:r>
      <w:proofErr w:type="spellStart"/>
      <w:r>
        <w:t>Einsteinschen</w:t>
      </w:r>
      <w:proofErr w:type="spellEnd"/>
      <w:r>
        <w:t xml:space="preserve"> Feldgleichungen [Wald 1984, </w:t>
      </w:r>
      <w:r>
        <w:rPr>
          <w:rStyle w:val="Hervorhebung"/>
        </w:rPr>
        <w:t xml:space="preserve">General </w:t>
      </w:r>
      <w:proofErr w:type="spellStart"/>
      <w:r>
        <w:rPr>
          <w:rStyle w:val="Hervorhebung"/>
        </w:rPr>
        <w:t>Relativity</w:t>
      </w:r>
      <w:proofErr w:type="spellEnd"/>
      <w:r>
        <w:t>, 50–58][166].</w:t>
      </w:r>
    </w:p>
    <w:p w14:paraId="1179891F" w14:textId="77777777" w:rsidR="00841878" w:rsidRDefault="00841878" w:rsidP="00841878">
      <w:r>
        <w:pict w14:anchorId="3A01E978">
          <v:rect id="_x0000_i1458" style="width:0;height:1.5pt" o:hralign="center" o:hrstd="t" o:hr="t" fillcolor="#a0a0a0" stroked="f"/>
        </w:pict>
      </w:r>
    </w:p>
    <w:p w14:paraId="7E8E1677" w14:textId="77777777" w:rsidR="00841878" w:rsidRDefault="00841878" w:rsidP="00841878">
      <w:pPr>
        <w:pStyle w:val="berschrift4"/>
      </w:pPr>
      <w:r>
        <w:t>3.20.5 Dynamik als Ausdruck struktureller Veränderungen</w:t>
      </w:r>
    </w:p>
    <w:p w14:paraId="2C00D9E1" w14:textId="77777777" w:rsidR="00841878" w:rsidRDefault="00841878" w:rsidP="00841878">
      <w:pPr>
        <w:pStyle w:val="StandardWeb"/>
      </w:pPr>
      <w:r>
        <w:t xml:space="preserve">Die Systemdynamik wird über Variationsprinzipien wie die Lagrange- oder Hamilton-Gleichungen operationalisiert. Sie drücken aus, wie Bewegung Ausdruck struktureller Raumveränderungen ist [Goldstein 1980, </w:t>
      </w:r>
      <w:proofErr w:type="spellStart"/>
      <w:r>
        <w:rPr>
          <w:rStyle w:val="Hervorhebung"/>
        </w:rPr>
        <w:t>Classical</w:t>
      </w:r>
      <w:proofErr w:type="spellEnd"/>
      <w:r>
        <w:rPr>
          <w:rStyle w:val="Hervorhebung"/>
        </w:rPr>
        <w:t xml:space="preserve"> </w:t>
      </w:r>
      <w:proofErr w:type="spellStart"/>
      <w:r>
        <w:rPr>
          <w:rStyle w:val="Hervorhebung"/>
        </w:rPr>
        <w:t>Mechanics</w:t>
      </w:r>
      <w:proofErr w:type="spellEnd"/>
      <w:r>
        <w:t xml:space="preserve">, 20–25][167]; [Arnold 1978, </w:t>
      </w:r>
      <w:proofErr w:type="spellStart"/>
      <w:r>
        <w:rPr>
          <w:rStyle w:val="Hervorhebung"/>
        </w:rPr>
        <w:t>Mathematical</w:t>
      </w:r>
      <w:proofErr w:type="spellEnd"/>
      <w:r>
        <w:rPr>
          <w:rStyle w:val="Hervorhebung"/>
        </w:rPr>
        <w:t xml:space="preserve"> Methods </w:t>
      </w:r>
      <w:proofErr w:type="spellStart"/>
      <w:r>
        <w:rPr>
          <w:rStyle w:val="Hervorhebung"/>
        </w:rPr>
        <w:t>of</w:t>
      </w:r>
      <w:proofErr w:type="spellEnd"/>
      <w:r>
        <w:rPr>
          <w:rStyle w:val="Hervorhebung"/>
        </w:rPr>
        <w:t xml:space="preserve"> </w:t>
      </w:r>
      <w:proofErr w:type="spellStart"/>
      <w:r>
        <w:rPr>
          <w:rStyle w:val="Hervorhebung"/>
        </w:rPr>
        <w:t>Classical</w:t>
      </w:r>
      <w:proofErr w:type="spellEnd"/>
      <w:r>
        <w:rPr>
          <w:rStyle w:val="Hervorhebung"/>
        </w:rPr>
        <w:t xml:space="preserve"> </w:t>
      </w:r>
      <w:proofErr w:type="spellStart"/>
      <w:r>
        <w:rPr>
          <w:rStyle w:val="Hervorhebung"/>
        </w:rPr>
        <w:t>Mechanics</w:t>
      </w:r>
      <w:proofErr w:type="spellEnd"/>
      <w:r>
        <w:t>, 120–124][168].</w:t>
      </w:r>
    </w:p>
    <w:p w14:paraId="37B34FF3" w14:textId="77777777" w:rsidR="00841878" w:rsidRDefault="00841878" w:rsidP="00841878">
      <w:r>
        <w:pict w14:anchorId="7666720A">
          <v:rect id="_x0000_i1459" style="width:0;height:1.5pt" o:hralign="center" o:hrstd="t" o:hr="t" fillcolor="#a0a0a0" stroked="f"/>
        </w:pict>
      </w:r>
    </w:p>
    <w:p w14:paraId="750EF47E" w14:textId="77777777" w:rsidR="00841878" w:rsidRDefault="00841878" w:rsidP="00841878">
      <w:pPr>
        <w:pStyle w:val="berschrift4"/>
      </w:pPr>
      <w:r>
        <w:t>3.20.6 Akteur</w:t>
      </w:r>
      <w:r>
        <w:noBreakHyphen/>
        <w:t>Funktionen innerhalb des Rahmens</w:t>
      </w:r>
    </w:p>
    <w:p w14:paraId="59C67018" w14:textId="77777777" w:rsidR="00841878" w:rsidRDefault="00841878" w:rsidP="00841878">
      <w:pPr>
        <w:pStyle w:val="StandardWeb"/>
      </w:pPr>
      <w:r>
        <w:t>Die Akteur</w:t>
      </w:r>
      <w:r>
        <w:noBreakHyphen/>
        <w:t xml:space="preserve">Funktion </w:t>
      </w:r>
      <w:r>
        <w:rPr>
          <w:rStyle w:val="katex-mathml"/>
          <w:rFonts w:eastAsia="Calibri"/>
        </w:rPr>
        <w:t>A(</w:t>
      </w:r>
      <w:proofErr w:type="spellStart"/>
      <w:proofErr w:type="gramStart"/>
      <w:r>
        <w:rPr>
          <w:rStyle w:val="katex-mathml"/>
          <w:rFonts w:eastAsia="Calibri"/>
        </w:rPr>
        <w:t>Ψ,x</w:t>
      </w:r>
      <w:proofErr w:type="gramEnd"/>
      <w:r>
        <w:rPr>
          <w:rStyle w:val="katex-mathml"/>
          <w:rFonts w:eastAsia="Calibri"/>
        </w:rPr>
        <w:t>,y,z,t</w:t>
      </w:r>
      <w:proofErr w:type="spellEnd"/>
      <w:r>
        <w:rPr>
          <w:rStyle w:val="katex-mathml"/>
          <w:rFonts w:eastAsia="Calibri"/>
        </w:rPr>
        <w:t>)A(Ψ, x, y, z, t)</w:t>
      </w:r>
      <w:r>
        <w:rPr>
          <w:rStyle w:val="mord"/>
        </w:rPr>
        <w:t>A</w:t>
      </w:r>
      <w:r>
        <w:rPr>
          <w:rStyle w:val="mopen"/>
        </w:rPr>
        <w:t>(</w:t>
      </w:r>
      <w:proofErr w:type="spellStart"/>
      <w:r>
        <w:rPr>
          <w:rStyle w:val="mord"/>
        </w:rPr>
        <w:t>Ψ</w:t>
      </w:r>
      <w:r>
        <w:rPr>
          <w:rStyle w:val="mpunct"/>
          <w:rFonts w:eastAsia="Georgia"/>
        </w:rPr>
        <w:t>,</w:t>
      </w:r>
      <w:r>
        <w:rPr>
          <w:rStyle w:val="mord"/>
        </w:rPr>
        <w:t>x</w:t>
      </w:r>
      <w:r>
        <w:rPr>
          <w:rStyle w:val="mpunct"/>
          <w:rFonts w:eastAsia="Georgia"/>
        </w:rPr>
        <w:t>,</w:t>
      </w:r>
      <w:r>
        <w:rPr>
          <w:rStyle w:val="mord"/>
        </w:rPr>
        <w:t>y</w:t>
      </w:r>
      <w:r>
        <w:rPr>
          <w:rStyle w:val="mpunct"/>
          <w:rFonts w:eastAsia="Georgia"/>
        </w:rPr>
        <w:t>,</w:t>
      </w:r>
      <w:r>
        <w:rPr>
          <w:rStyle w:val="mord"/>
        </w:rPr>
        <w:t>z</w:t>
      </w:r>
      <w:r>
        <w:rPr>
          <w:rStyle w:val="mpunct"/>
          <w:rFonts w:eastAsia="Georgia"/>
        </w:rPr>
        <w:t>,</w:t>
      </w:r>
      <w:r>
        <w:rPr>
          <w:rStyle w:val="mord"/>
        </w:rPr>
        <w:t>t</w:t>
      </w:r>
      <w:proofErr w:type="spellEnd"/>
      <w:r>
        <w:rPr>
          <w:rStyle w:val="mclose"/>
        </w:rPr>
        <w:t>)</w:t>
      </w:r>
      <w:r>
        <w:t xml:space="preserve"> modelliert intentionales Verhalten innerhalb dieses strukturierten Raums [Russell &amp; </w:t>
      </w:r>
      <w:proofErr w:type="spellStart"/>
      <w:r>
        <w:t>Norvig</w:t>
      </w:r>
      <w:proofErr w:type="spellEnd"/>
      <w:r>
        <w:t xml:space="preserve"> 2010, </w:t>
      </w:r>
      <w:r>
        <w:rPr>
          <w:rStyle w:val="Hervorhebung"/>
        </w:rPr>
        <w:t>AI: A Modern Approach</w:t>
      </w:r>
      <w:r>
        <w:t>, 753–758][169]. Handlungsspielräume sind direkt vom dynamisch definierten Raum abhängig [</w:t>
      </w:r>
      <w:proofErr w:type="spellStart"/>
      <w:r>
        <w:t>Bossomaier</w:t>
      </w:r>
      <w:proofErr w:type="spellEnd"/>
      <w:r>
        <w:t xml:space="preserve"> 2012, </w:t>
      </w:r>
      <w:proofErr w:type="spellStart"/>
      <w:r>
        <w:rPr>
          <w:rStyle w:val="Hervorhebung"/>
        </w:rPr>
        <w:t>Complexity</w:t>
      </w:r>
      <w:proofErr w:type="spellEnd"/>
      <w:r>
        <w:rPr>
          <w:rStyle w:val="Hervorhebung"/>
        </w:rPr>
        <w:t xml:space="preserve">, Networks and </w:t>
      </w:r>
      <w:proofErr w:type="spellStart"/>
      <w:r>
        <w:rPr>
          <w:rStyle w:val="Hervorhebung"/>
        </w:rPr>
        <w:t>Agents</w:t>
      </w:r>
      <w:proofErr w:type="spellEnd"/>
      <w:r>
        <w:t>, 45–49][170].</w:t>
      </w:r>
    </w:p>
    <w:p w14:paraId="2CC73F55" w14:textId="77777777" w:rsidR="00841878" w:rsidRDefault="00841878" w:rsidP="00841878">
      <w:r>
        <w:pict w14:anchorId="5331D47B">
          <v:rect id="_x0000_i1460" style="width:0;height:1.5pt" o:hralign="center" o:hrstd="t" o:hr="t" fillcolor="#a0a0a0" stroked="f"/>
        </w:pict>
      </w:r>
    </w:p>
    <w:p w14:paraId="72D567F5" w14:textId="77777777" w:rsidR="00841878" w:rsidRDefault="00841878" w:rsidP="00841878">
      <w:pPr>
        <w:pStyle w:val="berschrift4"/>
      </w:pPr>
      <w:r>
        <w:t xml:space="preserve">3.20.7 </w:t>
      </w:r>
      <w:proofErr w:type="spellStart"/>
      <w:r>
        <w:t>Meta</w:t>
      </w:r>
      <w:proofErr w:type="spellEnd"/>
      <w:r>
        <w:noBreakHyphen/>
        <w:t>Funktionen als reflexive Systeminstanz</w:t>
      </w:r>
    </w:p>
    <w:p w14:paraId="0002182C" w14:textId="77777777" w:rsidR="00841878" w:rsidRDefault="00841878" w:rsidP="00841878">
      <w:pPr>
        <w:pStyle w:val="StandardWeb"/>
      </w:pPr>
      <w:r>
        <w:t xml:space="preserve">Meta-Funktionen </w:t>
      </w:r>
      <w:r>
        <w:rPr>
          <w:rStyle w:val="katex-mathml"/>
          <w:rFonts w:eastAsia="Calibri"/>
        </w:rPr>
        <w:t>M(</w:t>
      </w:r>
      <w:proofErr w:type="spellStart"/>
      <w:proofErr w:type="gramStart"/>
      <w:r>
        <w:rPr>
          <w:rStyle w:val="katex-mathml"/>
          <w:rFonts w:eastAsia="Calibri"/>
        </w:rPr>
        <w:t>A,Ψ</w:t>
      </w:r>
      <w:proofErr w:type="gramEnd"/>
      <w:r>
        <w:rPr>
          <w:rStyle w:val="katex-mathml"/>
          <w:rFonts w:eastAsia="Calibri"/>
        </w:rPr>
        <w:t>,x,y,z,t</w:t>
      </w:r>
      <w:proofErr w:type="spellEnd"/>
      <w:r>
        <w:rPr>
          <w:rStyle w:val="katex-mathml"/>
          <w:rFonts w:eastAsia="Calibri"/>
        </w:rPr>
        <w:t>)M(A, Ψ, x, y, z, t)</w:t>
      </w:r>
      <w:r>
        <w:rPr>
          <w:rStyle w:val="mord"/>
        </w:rPr>
        <w:t>M</w:t>
      </w:r>
      <w:r>
        <w:rPr>
          <w:rStyle w:val="mopen"/>
        </w:rPr>
        <w:t>(</w:t>
      </w:r>
      <w:proofErr w:type="spellStart"/>
      <w:r>
        <w:rPr>
          <w:rStyle w:val="mord"/>
        </w:rPr>
        <w:t>A</w:t>
      </w:r>
      <w:r>
        <w:rPr>
          <w:rStyle w:val="mpunct"/>
          <w:rFonts w:eastAsia="Georgia"/>
        </w:rPr>
        <w:t>,</w:t>
      </w:r>
      <w:r>
        <w:rPr>
          <w:rStyle w:val="mord"/>
        </w:rPr>
        <w:t>Ψ</w:t>
      </w:r>
      <w:r>
        <w:rPr>
          <w:rStyle w:val="mpunct"/>
          <w:rFonts w:eastAsia="Georgia"/>
        </w:rPr>
        <w:t>,</w:t>
      </w:r>
      <w:r>
        <w:rPr>
          <w:rStyle w:val="mord"/>
        </w:rPr>
        <w:t>x</w:t>
      </w:r>
      <w:r>
        <w:rPr>
          <w:rStyle w:val="mpunct"/>
          <w:rFonts w:eastAsia="Georgia"/>
        </w:rPr>
        <w:t>,</w:t>
      </w:r>
      <w:r>
        <w:rPr>
          <w:rStyle w:val="mord"/>
        </w:rPr>
        <w:t>y</w:t>
      </w:r>
      <w:r>
        <w:rPr>
          <w:rStyle w:val="mpunct"/>
          <w:rFonts w:eastAsia="Georgia"/>
        </w:rPr>
        <w:t>,</w:t>
      </w:r>
      <w:r>
        <w:rPr>
          <w:rStyle w:val="mord"/>
        </w:rPr>
        <w:t>z</w:t>
      </w:r>
      <w:r>
        <w:rPr>
          <w:rStyle w:val="mpunct"/>
          <w:rFonts w:eastAsia="Georgia"/>
        </w:rPr>
        <w:t>,</w:t>
      </w:r>
      <w:r>
        <w:rPr>
          <w:rStyle w:val="mord"/>
        </w:rPr>
        <w:t>t</w:t>
      </w:r>
      <w:proofErr w:type="spellEnd"/>
      <w:r>
        <w:rPr>
          <w:rStyle w:val="mclose"/>
        </w:rPr>
        <w:t>)</w:t>
      </w:r>
      <w:r>
        <w:t xml:space="preserve"> ermöglichen Selbstbezug und Systembeobachtung. Sie sind abhängiger als alle vorhergehenden Ebenen [Maturana &amp; Varela 1980, </w:t>
      </w:r>
      <w:r>
        <w:rPr>
          <w:rStyle w:val="Hervorhebung"/>
        </w:rPr>
        <w:t xml:space="preserve">Autopoiesis and </w:t>
      </w:r>
      <w:proofErr w:type="spellStart"/>
      <w:r>
        <w:rPr>
          <w:rStyle w:val="Hervorhebung"/>
        </w:rPr>
        <w:t>Cognition</w:t>
      </w:r>
      <w:proofErr w:type="spellEnd"/>
      <w:r>
        <w:t xml:space="preserve">, 78–82][171]. Dazu gehören Modelle systemischer Selbstreferenz [Luhmann 1995, </w:t>
      </w:r>
      <w:proofErr w:type="spellStart"/>
      <w:r>
        <w:rPr>
          <w:rStyle w:val="Hervorhebung"/>
        </w:rPr>
        <w:t>Social</w:t>
      </w:r>
      <w:proofErr w:type="spellEnd"/>
      <w:r>
        <w:rPr>
          <w:rStyle w:val="Hervorhebung"/>
        </w:rPr>
        <w:t xml:space="preserve"> Systems</w:t>
      </w:r>
      <w:r>
        <w:t>, 39–45][172].</w:t>
      </w:r>
    </w:p>
    <w:p w14:paraId="6B65EE54" w14:textId="77777777" w:rsidR="00841878" w:rsidRDefault="00841878" w:rsidP="00841878">
      <w:r>
        <w:pict w14:anchorId="39B14D6C">
          <v:rect id="_x0000_i1461" style="width:0;height:1.5pt" o:hralign="center" o:hrstd="t" o:hr="t" fillcolor="#a0a0a0" stroked="f"/>
        </w:pict>
      </w:r>
    </w:p>
    <w:p w14:paraId="4074FC03" w14:textId="77777777" w:rsidR="00841878" w:rsidRDefault="00841878" w:rsidP="00841878">
      <w:pPr>
        <w:pStyle w:val="berschrift4"/>
      </w:pPr>
      <w:r>
        <w:t>3.20.8 Zusammenfassung</w:t>
      </w:r>
    </w:p>
    <w:p w14:paraId="62F4CB4A" w14:textId="77777777" w:rsidR="00841878" w:rsidRDefault="00841878" w:rsidP="00841878">
      <w:pPr>
        <w:pStyle w:val="StandardWeb"/>
      </w:pPr>
      <w:r>
        <w:t>Diese funktionalen Beschreibungen sind zentrale Werkzeuge des FRZK zur Analyse schichtweiser Emergenz [Spencer</w:t>
      </w:r>
      <w:r>
        <w:noBreakHyphen/>
        <w:t>Brown 1969, 11–17][159]. Tabelle 3.20.8 fasst Abhängigkeiten: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515"/>
        <w:gridCol w:w="4674"/>
      </w:tblGrid>
      <w:tr w:rsidR="00841878" w14:paraId="1BE80DD9" w14:textId="77777777" w:rsidTr="00841878">
        <w:trPr>
          <w:tblHeader/>
          <w:tblCellSpacing w:w="15" w:type="dxa"/>
        </w:trPr>
        <w:tc>
          <w:tcPr>
            <w:tcW w:w="0" w:type="auto"/>
            <w:vAlign w:val="center"/>
            <w:hideMark/>
          </w:tcPr>
          <w:p w14:paraId="6427CBAB" w14:textId="77777777" w:rsidR="00841878" w:rsidRDefault="00841878">
            <w:pPr>
              <w:jc w:val="center"/>
              <w:rPr>
                <w:b/>
                <w:bCs/>
              </w:rPr>
            </w:pPr>
            <w:r>
              <w:rPr>
                <w:b/>
                <w:bCs/>
              </w:rPr>
              <w:t>Funktionselement</w:t>
            </w:r>
          </w:p>
        </w:tc>
        <w:tc>
          <w:tcPr>
            <w:tcW w:w="0" w:type="auto"/>
            <w:vAlign w:val="center"/>
            <w:hideMark/>
          </w:tcPr>
          <w:p w14:paraId="65BD4DA3" w14:textId="77777777" w:rsidR="00841878" w:rsidRDefault="00841878">
            <w:pPr>
              <w:jc w:val="center"/>
              <w:rPr>
                <w:b/>
                <w:bCs/>
              </w:rPr>
            </w:pPr>
            <w:r>
              <w:rPr>
                <w:b/>
                <w:bCs/>
              </w:rPr>
              <w:t>Abhängig von</w:t>
            </w:r>
          </w:p>
        </w:tc>
        <w:tc>
          <w:tcPr>
            <w:tcW w:w="0" w:type="auto"/>
            <w:vAlign w:val="center"/>
            <w:hideMark/>
          </w:tcPr>
          <w:p w14:paraId="2A586359" w14:textId="77777777" w:rsidR="00841878" w:rsidRDefault="00841878">
            <w:pPr>
              <w:jc w:val="center"/>
              <w:rPr>
                <w:b/>
                <w:bCs/>
              </w:rPr>
            </w:pPr>
            <w:r>
              <w:rPr>
                <w:b/>
                <w:bCs/>
              </w:rPr>
              <w:t>Emergenz</w:t>
            </w:r>
            <w:r>
              <w:rPr>
                <w:b/>
                <w:bCs/>
              </w:rPr>
              <w:noBreakHyphen/>
              <w:t>Implikation</w:t>
            </w:r>
          </w:p>
        </w:tc>
      </w:tr>
      <w:tr w:rsidR="00841878" w14:paraId="2BC2A2E7" w14:textId="77777777" w:rsidTr="00841878">
        <w:trPr>
          <w:tblCellSpacing w:w="15" w:type="dxa"/>
        </w:trPr>
        <w:tc>
          <w:tcPr>
            <w:tcW w:w="0" w:type="auto"/>
            <w:vAlign w:val="center"/>
            <w:hideMark/>
          </w:tcPr>
          <w:p w14:paraId="3068005F" w14:textId="77777777" w:rsidR="00841878" w:rsidRDefault="00841878">
            <w:r>
              <w:t>Initialpunkt</w:t>
            </w:r>
          </w:p>
        </w:tc>
        <w:tc>
          <w:tcPr>
            <w:tcW w:w="0" w:type="auto"/>
            <w:vAlign w:val="center"/>
            <w:hideMark/>
          </w:tcPr>
          <w:p w14:paraId="20E2FB61" w14:textId="77777777" w:rsidR="00841878" w:rsidRDefault="00841878">
            <w:r>
              <w:rPr>
                <w:rFonts w:ascii="Cambria Math" w:hAnsi="Cambria Math" w:cs="Cambria Math"/>
              </w:rPr>
              <w:t>∅</w:t>
            </w:r>
          </w:p>
        </w:tc>
        <w:tc>
          <w:tcPr>
            <w:tcW w:w="0" w:type="auto"/>
            <w:vAlign w:val="center"/>
            <w:hideMark/>
          </w:tcPr>
          <w:p w14:paraId="3ED27AED" w14:textId="77777777" w:rsidR="00841878" w:rsidRDefault="00841878">
            <w:r>
              <w:t>Erste Unterscheidung [Spencer</w:t>
            </w:r>
            <w:r>
              <w:noBreakHyphen/>
              <w:t>Brown 1969, 1–5][160]</w:t>
            </w:r>
          </w:p>
        </w:tc>
      </w:tr>
      <w:tr w:rsidR="00841878" w14:paraId="23BD1F95" w14:textId="77777777" w:rsidTr="00841878">
        <w:trPr>
          <w:tblCellSpacing w:w="15" w:type="dxa"/>
        </w:trPr>
        <w:tc>
          <w:tcPr>
            <w:tcW w:w="0" w:type="auto"/>
            <w:vAlign w:val="center"/>
            <w:hideMark/>
          </w:tcPr>
          <w:p w14:paraId="64F0325C" w14:textId="77777777" w:rsidR="00841878" w:rsidRDefault="00841878">
            <w:r>
              <w:t>Raumfunktionen</w:t>
            </w:r>
          </w:p>
        </w:tc>
        <w:tc>
          <w:tcPr>
            <w:tcW w:w="0" w:type="auto"/>
            <w:vAlign w:val="center"/>
            <w:hideMark/>
          </w:tcPr>
          <w:p w14:paraId="6DC8E755" w14:textId="77777777" w:rsidR="00841878" w:rsidRDefault="00841878">
            <w:r>
              <w:t>Initialpunkt</w:t>
            </w:r>
          </w:p>
        </w:tc>
        <w:tc>
          <w:tcPr>
            <w:tcW w:w="0" w:type="auto"/>
            <w:vAlign w:val="center"/>
            <w:hideMark/>
          </w:tcPr>
          <w:p w14:paraId="4F5FA801" w14:textId="77777777" w:rsidR="00841878" w:rsidRDefault="00841878">
            <w:r>
              <w:t>Grundlage der Verortung [Nicolis &amp; Prigogine 1989][162]</w:t>
            </w:r>
          </w:p>
        </w:tc>
      </w:tr>
      <w:tr w:rsidR="00841878" w14:paraId="707B6846" w14:textId="77777777" w:rsidTr="00841878">
        <w:trPr>
          <w:tblCellSpacing w:w="15" w:type="dxa"/>
        </w:trPr>
        <w:tc>
          <w:tcPr>
            <w:tcW w:w="0" w:type="auto"/>
            <w:vAlign w:val="center"/>
            <w:hideMark/>
          </w:tcPr>
          <w:p w14:paraId="29715C37" w14:textId="77777777" w:rsidR="00841878" w:rsidRDefault="00841878">
            <w:proofErr w:type="spellStart"/>
            <w:r>
              <w:t>Brane</w:t>
            </w:r>
            <w:proofErr w:type="spellEnd"/>
            <w:r>
              <w:noBreakHyphen/>
              <w:t>Funktion</w:t>
            </w:r>
          </w:p>
        </w:tc>
        <w:tc>
          <w:tcPr>
            <w:tcW w:w="0" w:type="auto"/>
            <w:vAlign w:val="center"/>
            <w:hideMark/>
          </w:tcPr>
          <w:p w14:paraId="7CEB6F96" w14:textId="77777777" w:rsidR="00841878" w:rsidRDefault="00841878">
            <w:r>
              <w:t>Raumfunktionen</w:t>
            </w:r>
          </w:p>
        </w:tc>
        <w:tc>
          <w:tcPr>
            <w:tcW w:w="0" w:type="auto"/>
            <w:vAlign w:val="center"/>
            <w:hideMark/>
          </w:tcPr>
          <w:p w14:paraId="6F24C3E0" w14:textId="77777777" w:rsidR="00841878" w:rsidRDefault="00841878">
            <w:r>
              <w:t xml:space="preserve">Strukturzuweisung [Randall &amp; </w:t>
            </w:r>
            <w:proofErr w:type="spellStart"/>
            <w:r>
              <w:t>Sundrum</w:t>
            </w:r>
            <w:proofErr w:type="spellEnd"/>
            <w:r>
              <w:t xml:space="preserve"> 1999][164]</w:t>
            </w:r>
          </w:p>
        </w:tc>
      </w:tr>
      <w:tr w:rsidR="00841878" w14:paraId="2FB7984B" w14:textId="77777777" w:rsidTr="00841878">
        <w:trPr>
          <w:tblCellSpacing w:w="15" w:type="dxa"/>
        </w:trPr>
        <w:tc>
          <w:tcPr>
            <w:tcW w:w="0" w:type="auto"/>
            <w:vAlign w:val="center"/>
            <w:hideMark/>
          </w:tcPr>
          <w:p w14:paraId="495C4808" w14:textId="77777777" w:rsidR="00841878" w:rsidRDefault="00841878">
            <w:r>
              <w:t>Metrik</w:t>
            </w:r>
          </w:p>
        </w:tc>
        <w:tc>
          <w:tcPr>
            <w:tcW w:w="0" w:type="auto"/>
            <w:vAlign w:val="center"/>
            <w:hideMark/>
          </w:tcPr>
          <w:p w14:paraId="74442575" w14:textId="77777777" w:rsidR="00841878" w:rsidRDefault="00841878">
            <w:proofErr w:type="spellStart"/>
            <w:r>
              <w:t>Brane</w:t>
            </w:r>
            <w:proofErr w:type="spellEnd"/>
            <w:r>
              <w:t>-Funktion und Ableitungen</w:t>
            </w:r>
          </w:p>
        </w:tc>
        <w:tc>
          <w:tcPr>
            <w:tcW w:w="0" w:type="auto"/>
            <w:vAlign w:val="center"/>
            <w:hideMark/>
          </w:tcPr>
          <w:p w14:paraId="755DEF70" w14:textId="77777777" w:rsidR="00841878" w:rsidRDefault="00841878">
            <w:r>
              <w:t>Raumgeometrie wird emergent [</w:t>
            </w:r>
            <w:proofErr w:type="spellStart"/>
            <w:r>
              <w:t>Misner</w:t>
            </w:r>
            <w:proofErr w:type="spellEnd"/>
            <w:r>
              <w:t xml:space="preserve"> et al. 1973][165]</w:t>
            </w:r>
          </w:p>
        </w:tc>
      </w:tr>
      <w:tr w:rsidR="00841878" w14:paraId="08973E68" w14:textId="77777777" w:rsidTr="00841878">
        <w:trPr>
          <w:tblCellSpacing w:w="15" w:type="dxa"/>
        </w:trPr>
        <w:tc>
          <w:tcPr>
            <w:tcW w:w="0" w:type="auto"/>
            <w:vAlign w:val="center"/>
            <w:hideMark/>
          </w:tcPr>
          <w:p w14:paraId="315A51C9" w14:textId="77777777" w:rsidR="00841878" w:rsidRDefault="00841878">
            <w:r>
              <w:t>Dynamik</w:t>
            </w:r>
          </w:p>
        </w:tc>
        <w:tc>
          <w:tcPr>
            <w:tcW w:w="0" w:type="auto"/>
            <w:vAlign w:val="center"/>
            <w:hideMark/>
          </w:tcPr>
          <w:p w14:paraId="71004C01" w14:textId="77777777" w:rsidR="00841878" w:rsidRDefault="00841878">
            <w:r>
              <w:t>Metrik</w:t>
            </w:r>
          </w:p>
        </w:tc>
        <w:tc>
          <w:tcPr>
            <w:tcW w:w="0" w:type="auto"/>
            <w:vAlign w:val="center"/>
            <w:hideMark/>
          </w:tcPr>
          <w:p w14:paraId="3370C736" w14:textId="77777777" w:rsidR="00841878" w:rsidRDefault="00841878">
            <w:r>
              <w:t>Zustandsveränderung als Strukturwirkung [Goldstein 1980][167]</w:t>
            </w:r>
          </w:p>
        </w:tc>
      </w:tr>
      <w:tr w:rsidR="00841878" w14:paraId="6A959CCF" w14:textId="77777777" w:rsidTr="00841878">
        <w:trPr>
          <w:tblCellSpacing w:w="15" w:type="dxa"/>
        </w:trPr>
        <w:tc>
          <w:tcPr>
            <w:tcW w:w="0" w:type="auto"/>
            <w:vAlign w:val="center"/>
            <w:hideMark/>
          </w:tcPr>
          <w:p w14:paraId="2D41E2D1" w14:textId="77777777" w:rsidR="00841878" w:rsidRDefault="00841878">
            <w:r>
              <w:t>Akteur-Funktion</w:t>
            </w:r>
          </w:p>
        </w:tc>
        <w:tc>
          <w:tcPr>
            <w:tcW w:w="0" w:type="auto"/>
            <w:vAlign w:val="center"/>
            <w:hideMark/>
          </w:tcPr>
          <w:p w14:paraId="53A726E5" w14:textId="77777777" w:rsidR="00841878" w:rsidRDefault="00841878">
            <w:r>
              <w:t xml:space="preserve">Dynamik, </w:t>
            </w:r>
            <w:proofErr w:type="spellStart"/>
            <w:r>
              <w:t>Brane</w:t>
            </w:r>
            <w:proofErr w:type="spellEnd"/>
            <w:r>
              <w:t>-Funktion</w:t>
            </w:r>
          </w:p>
        </w:tc>
        <w:tc>
          <w:tcPr>
            <w:tcW w:w="0" w:type="auto"/>
            <w:vAlign w:val="center"/>
            <w:hideMark/>
          </w:tcPr>
          <w:p w14:paraId="4E8BF728" w14:textId="77777777" w:rsidR="00841878" w:rsidRDefault="00841878">
            <w:r>
              <w:t xml:space="preserve">Intentionalität im strukturellen Rahmen [Russell &amp; </w:t>
            </w:r>
            <w:proofErr w:type="spellStart"/>
            <w:r>
              <w:t>Norvig</w:t>
            </w:r>
            <w:proofErr w:type="spellEnd"/>
            <w:r>
              <w:t xml:space="preserve"> 2010][169]</w:t>
            </w:r>
          </w:p>
        </w:tc>
      </w:tr>
      <w:tr w:rsidR="00841878" w14:paraId="1946D8C1" w14:textId="77777777" w:rsidTr="00841878">
        <w:trPr>
          <w:tblCellSpacing w:w="15" w:type="dxa"/>
        </w:trPr>
        <w:tc>
          <w:tcPr>
            <w:tcW w:w="0" w:type="auto"/>
            <w:vAlign w:val="center"/>
            <w:hideMark/>
          </w:tcPr>
          <w:p w14:paraId="08ADA4E4" w14:textId="77777777" w:rsidR="00841878" w:rsidRDefault="00841878">
            <w:r>
              <w:t>Meta-Funktion</w:t>
            </w:r>
          </w:p>
        </w:tc>
        <w:tc>
          <w:tcPr>
            <w:tcW w:w="0" w:type="auto"/>
            <w:vAlign w:val="center"/>
            <w:hideMark/>
          </w:tcPr>
          <w:p w14:paraId="089B83B1" w14:textId="77777777" w:rsidR="00841878" w:rsidRDefault="00841878">
            <w:r>
              <w:t>Akteur, Raum, Zeit</w:t>
            </w:r>
          </w:p>
        </w:tc>
        <w:tc>
          <w:tcPr>
            <w:tcW w:w="0" w:type="auto"/>
            <w:vAlign w:val="center"/>
            <w:hideMark/>
          </w:tcPr>
          <w:p w14:paraId="5117CE01" w14:textId="77777777" w:rsidR="00841878" w:rsidRDefault="00841878">
            <w:r>
              <w:t>Selbstreflektion und Systembezug [Maturana &amp; Varela 1980][171]</w:t>
            </w:r>
          </w:p>
        </w:tc>
      </w:tr>
    </w:tbl>
    <w:p w14:paraId="4DF6162A" w14:textId="77777777" w:rsidR="00841878" w:rsidRDefault="00841878" w:rsidP="00841878">
      <w:pPr>
        <w:pStyle w:val="StandardWeb"/>
      </w:pPr>
      <w:r>
        <w:t>Diese prozessuale Logik unterstreicht, dass Realitätskonstruktion als mehrstufiger, relationaler Prozess verstanden werden muss [Spencer</w:t>
      </w:r>
      <w:r>
        <w:noBreakHyphen/>
        <w:t>Brown 1969, 52–56][159].</w:t>
      </w:r>
    </w:p>
    <w:p w14:paraId="74BD2FFB" w14:textId="77777777" w:rsidR="00841878" w:rsidRDefault="00841878" w:rsidP="00841878">
      <w:r>
        <w:pict w14:anchorId="61F400CC">
          <v:rect id="_x0000_i1462" style="width:0;height:1.5pt" o:hralign="center" o:hrstd="t" o:hr="t" fillcolor="#a0a0a0" stroked="f"/>
        </w:pict>
      </w:r>
    </w:p>
    <w:p w14:paraId="6471082F" w14:textId="77777777" w:rsidR="00841878" w:rsidRDefault="00841878" w:rsidP="00841878">
      <w:pPr>
        <w:pStyle w:val="berschrift3"/>
        <w:rPr>
          <w:sz w:val="27"/>
          <w:szCs w:val="27"/>
        </w:rPr>
      </w:pPr>
      <w:r>
        <w:t xml:space="preserve">3.21 Epilog: Die Zukunft funktionaler Bezugssysteme – Eine philosophische </w:t>
      </w:r>
      <w:proofErr w:type="spellStart"/>
      <w:r>
        <w:t>Ausblicksreflexion</w:t>
      </w:r>
      <w:proofErr w:type="spellEnd"/>
      <w:r>
        <w:t xml:space="preserve"> zur Rolle dieser Modelle in Wissenschaft, Gesellschaft und Technik</w:t>
      </w:r>
    </w:p>
    <w:p w14:paraId="5F53E1AB" w14:textId="77777777" w:rsidR="00841878" w:rsidRDefault="00841878" w:rsidP="00841878">
      <w:pPr>
        <w:pStyle w:val="StandardWeb"/>
      </w:pPr>
      <w:r>
        <w:t>Am Ende dieser theoretischen Rekonstruktion funktionaler Bezugssysteme stellt sich nicht nur die Frage, was diese Modelle über die Natur der Realität aussagen – sondern auch, welche Rolle sie in der Zukunft der Wissenschaft, Gesellschaft und Technologie spielen könnten. Diese abschließende Reflexion eröffnet keinen Entwurf, sondern eine kartografische Skizze epistemischer Möglichkeitsräume.</w:t>
      </w:r>
    </w:p>
    <w:p w14:paraId="30054652" w14:textId="77777777" w:rsidR="00841878" w:rsidRDefault="00841878" w:rsidP="00841878">
      <w:r>
        <w:pict w14:anchorId="56E489F7">
          <v:rect id="_x0000_i1472" style="width:0;height:1.5pt" o:hralign="center" o:hrstd="t" o:hr="t" fillcolor="#a0a0a0" stroked="f"/>
        </w:pict>
      </w:r>
    </w:p>
    <w:p w14:paraId="55679287" w14:textId="77777777" w:rsidR="00841878" w:rsidRDefault="00841878" w:rsidP="00841878">
      <w:pPr>
        <w:pStyle w:val="berschrift4"/>
      </w:pPr>
      <w:r>
        <w:t>3.21.1 Wissenschaft: Vom Entdecken zum Entwerfen</w:t>
      </w:r>
    </w:p>
    <w:p w14:paraId="016D1D9D" w14:textId="77777777" w:rsidR="00841878" w:rsidRDefault="00841878" w:rsidP="00841878">
      <w:pPr>
        <w:pStyle w:val="StandardWeb"/>
      </w:pPr>
      <w:r>
        <w:t>Funktionale Bezugssysteme markieren eine Wende im Selbstverständnis der Wissenschaft:</w:t>
      </w:r>
    </w:p>
    <w:p w14:paraId="5215B7F9" w14:textId="77777777" w:rsidR="00841878" w:rsidRDefault="00841878" w:rsidP="000B6034">
      <w:pPr>
        <w:pStyle w:val="StandardWeb"/>
        <w:numPr>
          <w:ilvl w:val="0"/>
          <w:numId w:val="25"/>
        </w:numPr>
      </w:pPr>
      <w:r>
        <w:t>Messen heißt: Zuweisen, nicht Abbilden</w:t>
      </w:r>
    </w:p>
    <w:p w14:paraId="263F9E2E" w14:textId="77777777" w:rsidR="00841878" w:rsidRDefault="00841878" w:rsidP="000B6034">
      <w:pPr>
        <w:pStyle w:val="StandardWeb"/>
        <w:numPr>
          <w:ilvl w:val="0"/>
          <w:numId w:val="25"/>
        </w:numPr>
      </w:pPr>
      <w:r>
        <w:t>Modellieren heißt: Relationen entwerfen, nicht Dinge spiegeln</w:t>
      </w:r>
    </w:p>
    <w:p w14:paraId="71A41E07" w14:textId="77777777" w:rsidR="00841878" w:rsidRDefault="00841878" w:rsidP="000B6034">
      <w:pPr>
        <w:pStyle w:val="StandardWeb"/>
        <w:numPr>
          <w:ilvl w:val="0"/>
          <w:numId w:val="25"/>
        </w:numPr>
      </w:pPr>
      <w:r>
        <w:t>Beobachten heißt: Teilnehmen, nicht von außen betrachten</w:t>
      </w:r>
    </w:p>
    <w:p w14:paraId="4020F225" w14:textId="77777777" w:rsidR="00841878" w:rsidRDefault="00841878" w:rsidP="00841878">
      <w:pPr>
        <w:pStyle w:val="StandardWeb"/>
      </w:pPr>
      <w:r>
        <w:t xml:space="preserve">In konzeptuellen Krisenzeiten wie Quantenverschränkung und Emergenz fungieren funktionale Modelle als reflexiver Gegenentwurf zur Objektivitätsrhetorik klassischer Wissenschaft. Karen </w:t>
      </w:r>
      <w:proofErr w:type="spellStart"/>
      <w:r>
        <w:t>Barad</w:t>
      </w:r>
      <w:proofErr w:type="spellEnd"/>
      <w:r>
        <w:t xml:space="preserve"> erläutert im Rahmen ihres </w:t>
      </w:r>
      <w:proofErr w:type="spellStart"/>
      <w:r>
        <w:t>agentiellen</w:t>
      </w:r>
      <w:proofErr w:type="spellEnd"/>
      <w:r>
        <w:t xml:space="preserve"> Realismus, dass Beobachter und Beobachtetes untrennbar verwoben sind – was funktionale Bezugssysteme mathematisch auszuprägen helfen [</w:t>
      </w:r>
      <w:proofErr w:type="spellStart"/>
      <w:r>
        <w:t>Barad</w:t>
      </w:r>
      <w:proofErr w:type="spellEnd"/>
      <w:r>
        <w:t xml:space="preserve"> 2007, </w:t>
      </w:r>
      <w:r>
        <w:rPr>
          <w:rStyle w:val="Hervorhebung"/>
        </w:rPr>
        <w:t xml:space="preserve">Meeting </w:t>
      </w:r>
      <w:proofErr w:type="spellStart"/>
      <w:r>
        <w:rPr>
          <w:rStyle w:val="Hervorhebung"/>
        </w:rPr>
        <w:t>the</w:t>
      </w:r>
      <w:proofErr w:type="spellEnd"/>
      <w:r>
        <w:rPr>
          <w:rStyle w:val="Hervorhebung"/>
        </w:rPr>
        <w:t xml:space="preserve"> Universe </w:t>
      </w:r>
      <w:proofErr w:type="spellStart"/>
      <w:r>
        <w:rPr>
          <w:rStyle w:val="Hervorhebung"/>
        </w:rPr>
        <w:t>Halfway</w:t>
      </w:r>
      <w:proofErr w:type="spellEnd"/>
      <w:r>
        <w:t>, 151–155][173].</w:t>
      </w:r>
    </w:p>
    <w:p w14:paraId="4AF65C2B" w14:textId="77777777" w:rsidR="00841878" w:rsidRDefault="00841878" w:rsidP="00841878">
      <w:r>
        <w:pict w14:anchorId="188DBB00">
          <v:rect id="_x0000_i1473" style="width:0;height:1.5pt" o:hralign="center" o:hrstd="t" o:hr="t" fillcolor="#a0a0a0" stroked="f"/>
        </w:pict>
      </w:r>
    </w:p>
    <w:p w14:paraId="683AB895" w14:textId="77777777" w:rsidR="00841878" w:rsidRDefault="00841878" w:rsidP="00841878">
      <w:pPr>
        <w:pStyle w:val="berschrift4"/>
      </w:pPr>
      <w:r>
        <w:t>3.21.2 Gesellschaft: Relationale Ordnungen in sozialen Systemen</w:t>
      </w:r>
    </w:p>
    <w:p w14:paraId="2FC8199A" w14:textId="77777777" w:rsidR="00841878" w:rsidRDefault="00841878" w:rsidP="00841878">
      <w:pPr>
        <w:pStyle w:val="StandardWeb"/>
      </w:pPr>
      <w:r>
        <w:t>Moderne soziale Realitäten organisieren sich zunehmend funktional:</w:t>
      </w:r>
    </w:p>
    <w:p w14:paraId="2A8AEAE2" w14:textId="77777777" w:rsidR="00841878" w:rsidRDefault="00841878" w:rsidP="000B6034">
      <w:pPr>
        <w:pStyle w:val="StandardWeb"/>
        <w:numPr>
          <w:ilvl w:val="0"/>
          <w:numId w:val="26"/>
        </w:numPr>
      </w:pPr>
      <w:r>
        <w:t>„Diskursräume“, „digitale Felder“, „Beziehungsnetzwerke“</w:t>
      </w:r>
    </w:p>
    <w:p w14:paraId="2E61B3F3" w14:textId="77777777" w:rsidR="00841878" w:rsidRDefault="00841878" w:rsidP="000B6034">
      <w:pPr>
        <w:pStyle w:val="StandardWeb"/>
        <w:numPr>
          <w:ilvl w:val="0"/>
          <w:numId w:val="26"/>
        </w:numPr>
      </w:pPr>
      <w:r>
        <w:t>Identität entsteht relational – nicht essenziell</w:t>
      </w:r>
    </w:p>
    <w:p w14:paraId="75412E91" w14:textId="77777777" w:rsidR="00841878" w:rsidRDefault="00841878" w:rsidP="000B6034">
      <w:pPr>
        <w:pStyle w:val="StandardWeb"/>
        <w:numPr>
          <w:ilvl w:val="0"/>
          <w:numId w:val="26"/>
        </w:numPr>
      </w:pPr>
      <w:r>
        <w:t>Orte entstehen durch Zuweisung – nicht durch Substanz</w:t>
      </w:r>
    </w:p>
    <w:p w14:paraId="60A460D7" w14:textId="77777777" w:rsidR="00841878" w:rsidRDefault="00841878" w:rsidP="00841878">
      <w:pPr>
        <w:pStyle w:val="StandardWeb"/>
      </w:pPr>
      <w:r>
        <w:t xml:space="preserve">Funktionale Bezugssysteme dienen als soziotheoretische Metapher für fließende Bedeutungszirkulation. Andreas Reckwitz beschreibt moderne Gesellschaften als symbolisch-kulturelle Ordnungen, in denen semantische Felder zentral sind. Postmetaphysische Philosophen wie Habermas und </w:t>
      </w:r>
      <w:proofErr w:type="spellStart"/>
      <w:r>
        <w:t>Vattimo</w:t>
      </w:r>
      <w:proofErr w:type="spellEnd"/>
      <w:r>
        <w:t xml:space="preserve"> betonen dabei Kontextualität, Emergenz und Anschlussfähigkeit [Reckwitz 2019, </w:t>
      </w:r>
      <w:r>
        <w:rPr>
          <w:rStyle w:val="Hervorhebung"/>
        </w:rPr>
        <w:t>Gesellschaft der Singularitäten</w:t>
      </w:r>
      <w:r>
        <w:t xml:space="preserve">, 87–93][174]; [Habermas 1984, </w:t>
      </w:r>
      <w:r>
        <w:rPr>
          <w:rStyle w:val="Hervorhebung"/>
        </w:rPr>
        <w:t xml:space="preserve">The Theory </w:t>
      </w:r>
      <w:proofErr w:type="spellStart"/>
      <w:r>
        <w:rPr>
          <w:rStyle w:val="Hervorhebung"/>
        </w:rPr>
        <w:t>of</w:t>
      </w:r>
      <w:proofErr w:type="spellEnd"/>
      <w:r>
        <w:rPr>
          <w:rStyle w:val="Hervorhebung"/>
        </w:rPr>
        <w:t xml:space="preserve"> </w:t>
      </w:r>
      <w:proofErr w:type="spellStart"/>
      <w:r>
        <w:rPr>
          <w:rStyle w:val="Hervorhebung"/>
        </w:rPr>
        <w:t>Communicative</w:t>
      </w:r>
      <w:proofErr w:type="spellEnd"/>
      <w:r>
        <w:rPr>
          <w:rStyle w:val="Hervorhebung"/>
        </w:rPr>
        <w:t xml:space="preserve"> Action</w:t>
      </w:r>
      <w:r>
        <w:t>, 201–205][175].</w:t>
      </w:r>
    </w:p>
    <w:p w14:paraId="1D24152A" w14:textId="77777777" w:rsidR="00841878" w:rsidRDefault="00841878" w:rsidP="00841878">
      <w:r>
        <w:pict w14:anchorId="104BA28E">
          <v:rect id="_x0000_i1474" style="width:0;height:1.5pt" o:hralign="center" o:hrstd="t" o:hr="t" fillcolor="#a0a0a0" stroked="f"/>
        </w:pict>
      </w:r>
    </w:p>
    <w:p w14:paraId="0C4CA5CE" w14:textId="77777777" w:rsidR="00841878" w:rsidRDefault="00841878" w:rsidP="00841878">
      <w:pPr>
        <w:pStyle w:val="berschrift4"/>
      </w:pPr>
      <w:r>
        <w:t>3.21.3 Technik: Die strukturelle Welt der Maschinen</w:t>
      </w:r>
    </w:p>
    <w:p w14:paraId="7381967E" w14:textId="77777777" w:rsidR="00841878" w:rsidRDefault="00841878" w:rsidP="00841878">
      <w:pPr>
        <w:pStyle w:val="StandardWeb"/>
      </w:pPr>
      <w:r>
        <w:t>Technologie folgt immer stärker funktionaler Logik:</w:t>
      </w:r>
    </w:p>
    <w:p w14:paraId="4D7744A0" w14:textId="77777777" w:rsidR="00841878" w:rsidRDefault="00841878" w:rsidP="000B6034">
      <w:pPr>
        <w:pStyle w:val="StandardWeb"/>
        <w:numPr>
          <w:ilvl w:val="0"/>
          <w:numId w:val="27"/>
        </w:numPr>
      </w:pPr>
      <w:r>
        <w:t>adaptive Agenten</w:t>
      </w:r>
    </w:p>
    <w:p w14:paraId="73909AD8" w14:textId="77777777" w:rsidR="00841878" w:rsidRDefault="00841878" w:rsidP="000B6034">
      <w:pPr>
        <w:pStyle w:val="StandardWeb"/>
        <w:numPr>
          <w:ilvl w:val="0"/>
          <w:numId w:val="27"/>
        </w:numPr>
      </w:pPr>
      <w:r>
        <w:t>semantische Netze</w:t>
      </w:r>
    </w:p>
    <w:p w14:paraId="0D913FD1" w14:textId="77777777" w:rsidR="00841878" w:rsidRDefault="00841878" w:rsidP="000B6034">
      <w:pPr>
        <w:pStyle w:val="StandardWeb"/>
        <w:numPr>
          <w:ilvl w:val="0"/>
          <w:numId w:val="27"/>
        </w:numPr>
      </w:pPr>
      <w:r>
        <w:t>regelbasierte Interaktion</w:t>
      </w:r>
    </w:p>
    <w:p w14:paraId="1849E568" w14:textId="77777777" w:rsidR="00841878" w:rsidRDefault="00841878" w:rsidP="000B6034">
      <w:pPr>
        <w:pStyle w:val="StandardWeb"/>
        <w:numPr>
          <w:ilvl w:val="0"/>
          <w:numId w:val="27"/>
        </w:numPr>
      </w:pPr>
      <w:r>
        <w:t>kontextuelle Zielwertsteuerung</w:t>
      </w:r>
    </w:p>
    <w:p w14:paraId="65F28E43" w14:textId="77777777" w:rsidR="00841878" w:rsidRDefault="00841878" w:rsidP="00841878">
      <w:pPr>
        <w:pStyle w:val="StandardWeb"/>
      </w:pPr>
      <w:r>
        <w:t xml:space="preserve">Anstatt Fragen nach dem „Was ist?“, richtet sich Technik nun nach: „Welche Funktion wird wann, wie und für wen aktiviert?“ Funktionale Bezugssysteme bilden das neue „Betriebssystem der Verantwortung“ in der KI: Sie bestimmen Wahrnehmungs- und Handlungsspielräume autonomer Systeme mittels kontextsensitiver Handlungsräume und semantischer </w:t>
      </w:r>
      <w:proofErr w:type="spellStart"/>
      <w:r>
        <w:t>Bewertungsmetriken</w:t>
      </w:r>
      <w:proofErr w:type="spellEnd"/>
      <w:r>
        <w:t xml:space="preserve"> [</w:t>
      </w:r>
      <w:proofErr w:type="spellStart"/>
      <w:r>
        <w:t>Floridi</w:t>
      </w:r>
      <w:proofErr w:type="spellEnd"/>
      <w:r>
        <w:t xml:space="preserve"> &amp; Taddeo 2016, </w:t>
      </w:r>
      <w:r>
        <w:rPr>
          <w:rStyle w:val="Hervorhebung"/>
        </w:rPr>
        <w:t xml:space="preserve">The </w:t>
      </w:r>
      <w:proofErr w:type="spellStart"/>
      <w:r>
        <w:rPr>
          <w:rStyle w:val="Hervorhebung"/>
        </w:rPr>
        <w:t>Ethics</w:t>
      </w:r>
      <w:proofErr w:type="spellEnd"/>
      <w:r>
        <w:rPr>
          <w:rStyle w:val="Hervorhebung"/>
        </w:rPr>
        <w:t xml:space="preserve"> </w:t>
      </w:r>
      <w:proofErr w:type="spellStart"/>
      <w:r>
        <w:rPr>
          <w:rStyle w:val="Hervorhebung"/>
        </w:rPr>
        <w:t>of</w:t>
      </w:r>
      <w:proofErr w:type="spellEnd"/>
      <w:r>
        <w:rPr>
          <w:rStyle w:val="Hervorhebung"/>
        </w:rPr>
        <w:t xml:space="preserve"> Information</w:t>
      </w:r>
      <w:r>
        <w:t>, 58–63][176].</w:t>
      </w:r>
    </w:p>
    <w:p w14:paraId="2548851F" w14:textId="77777777" w:rsidR="00841878" w:rsidRDefault="00841878" w:rsidP="00841878">
      <w:r>
        <w:pict w14:anchorId="40A7D3DD">
          <v:rect id="_x0000_i1475" style="width:0;height:1.5pt" o:hralign="center" o:hrstd="t" o:hr="t" fillcolor="#a0a0a0" stroked="f"/>
        </w:pict>
      </w:r>
    </w:p>
    <w:p w14:paraId="6A27B580" w14:textId="77777777" w:rsidR="00841878" w:rsidRDefault="00841878" w:rsidP="00841878">
      <w:pPr>
        <w:pStyle w:val="berschrift4"/>
      </w:pPr>
      <w:r>
        <w:t>3.21.4 Philosophische Konsequenz: Struktur statt Substanz</w:t>
      </w:r>
    </w:p>
    <w:p w14:paraId="106AD508" w14:textId="77777777" w:rsidR="00841878" w:rsidRDefault="00841878" w:rsidP="00841878">
      <w:pPr>
        <w:pStyle w:val="StandardWeb"/>
      </w:pPr>
      <w:r>
        <w:t>Die Welt zeigt sich als dynamische Relation, nicht als Ansammlung fester Dinge. Das erinnert an klassische Ideen von Whitehead, Deleuze und Weyl:</w:t>
      </w:r>
    </w:p>
    <w:p w14:paraId="6D7B4C1A" w14:textId="77777777" w:rsidR="00841878" w:rsidRDefault="00841878" w:rsidP="00841878">
      <w:pPr>
        <w:pStyle w:val="StandardWeb"/>
      </w:pPr>
      <w:r>
        <w:t xml:space="preserve">„Die Ordnung der Welt ist nicht die Ordnung der Dinge, sondern die Ordnung der Relationen.“ (Whitehead 1929, S. 34) [Whitehead 1929, </w:t>
      </w:r>
      <w:proofErr w:type="spellStart"/>
      <w:r>
        <w:rPr>
          <w:rStyle w:val="Hervorhebung"/>
        </w:rPr>
        <w:t>Process</w:t>
      </w:r>
      <w:proofErr w:type="spellEnd"/>
      <w:r>
        <w:rPr>
          <w:rStyle w:val="Hervorhebung"/>
        </w:rPr>
        <w:t xml:space="preserve"> and Reality</w:t>
      </w:r>
      <w:r>
        <w:t>, 34][177]</w:t>
      </w:r>
    </w:p>
    <w:p w14:paraId="2E236421" w14:textId="77777777" w:rsidR="00841878" w:rsidRDefault="00841878" w:rsidP="00841878">
      <w:pPr>
        <w:pStyle w:val="StandardWeb"/>
      </w:pPr>
      <w:r>
        <w:t xml:space="preserve">Funktionale Bezugssysteme geben dieser relationalen Philosophie eine formale und systemische Gestalt – durch feldtheoretische Semantik, kategorielle Relationen und dynamische Koordinatenräume [Deleuze 1968, </w:t>
      </w:r>
      <w:proofErr w:type="spellStart"/>
      <w:r>
        <w:rPr>
          <w:rStyle w:val="Hervorhebung"/>
        </w:rPr>
        <w:t>Difference</w:t>
      </w:r>
      <w:proofErr w:type="spellEnd"/>
      <w:r>
        <w:rPr>
          <w:rStyle w:val="Hervorhebung"/>
        </w:rPr>
        <w:t xml:space="preserve"> and Repetition</w:t>
      </w:r>
      <w:r>
        <w:t>, 45–50][178].</w:t>
      </w:r>
    </w:p>
    <w:p w14:paraId="1EC50202" w14:textId="77777777" w:rsidR="00841878" w:rsidRDefault="00841878" w:rsidP="00841878">
      <w:r>
        <w:pict w14:anchorId="01779A8F">
          <v:rect id="_x0000_i1476" style="width:0;height:1.5pt" o:hralign="center" o:hrstd="t" o:hr="t" fillcolor="#a0a0a0" stroked="f"/>
        </w:pict>
      </w:r>
    </w:p>
    <w:p w14:paraId="61B1ADEC" w14:textId="77777777" w:rsidR="00F01CA3" w:rsidRPr="00D707F1" w:rsidRDefault="00F01CA3" w:rsidP="00D707F1">
      <w:pPr>
        <w:spacing w:before="100" w:beforeAutospacing="1" w:after="100" w:afterAutospacing="1"/>
        <w:rPr>
          <w:rFonts w:ascii="Times New Roman" w:hAnsi="Times New Roman"/>
        </w:rPr>
      </w:pPr>
    </w:p>
    <w:p w14:paraId="4BFF6B39" w14:textId="060283CF" w:rsidR="00D707F1" w:rsidRPr="00D707F1" w:rsidRDefault="00F01CA3" w:rsidP="00D707F1">
      <w:pPr>
        <w:spacing w:after="0"/>
        <w:rPr>
          <w:rFonts w:ascii="Times New Roman" w:hAnsi="Times New Roman"/>
        </w:rPr>
      </w:pPr>
      <w:r>
        <w:rPr>
          <w:rFonts w:ascii="Times New Roman" w:hAnsi="Times New Roman"/>
        </w:rPr>
        <w:br w:type="page"/>
      </w:r>
      <w:r w:rsidR="00D707F1" w:rsidRPr="00D707F1">
        <w:rPr>
          <w:rFonts w:ascii="Times New Roman" w:hAnsi="Times New Roman"/>
        </w:rPr>
        <w:pict w14:anchorId="79505DA0">
          <v:rect id="_x0000_i1278" style="width:0;height:1.5pt" o:hralign="center" o:hrstd="t" o:hr="t" fillcolor="#a0a0a0" stroked="f"/>
        </w:pict>
      </w:r>
    </w:p>
    <w:p w14:paraId="05ABC4D8" w14:textId="3099C32C" w:rsidR="0013547A" w:rsidRDefault="00A57451" w:rsidP="009A6E36">
      <w:pPr>
        <w:spacing w:before="100" w:beforeAutospacing="1" w:after="100" w:afterAutospacing="1"/>
        <w:outlineLvl w:val="2"/>
        <w:rPr>
          <w:rStyle w:val="IntensiveHervorhebung"/>
          <w:i w:val="0"/>
          <w:iCs w:val="0"/>
          <w:color w:val="auto"/>
        </w:rPr>
      </w:pPr>
      <w:r>
        <w:rPr>
          <w:rStyle w:val="IntensiveHervorhebung"/>
          <w:i w:val="0"/>
          <w:iCs w:val="0"/>
          <w:color w:val="auto"/>
        </w:rPr>
        <w:t>Quellenverzeichnis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8477"/>
      </w:tblGrid>
      <w:tr w:rsidR="006207FD" w:rsidRPr="006207FD" w14:paraId="2FB73FD0" w14:textId="77777777" w:rsidTr="006207FD">
        <w:trPr>
          <w:tblHeader/>
          <w:tblCellSpacing w:w="15" w:type="dxa"/>
        </w:trPr>
        <w:tc>
          <w:tcPr>
            <w:tcW w:w="0" w:type="auto"/>
            <w:vAlign w:val="center"/>
            <w:hideMark/>
          </w:tcPr>
          <w:p w14:paraId="40EDE206" w14:textId="453386CC" w:rsidR="006207FD" w:rsidRPr="006207FD" w:rsidRDefault="006207FD" w:rsidP="006207FD">
            <w:pPr>
              <w:spacing w:after="0"/>
              <w:jc w:val="center"/>
              <w:rPr>
                <w:rFonts w:ascii="Times New Roman" w:hAnsi="Times New Roman"/>
                <w:b/>
                <w:bCs/>
              </w:rPr>
            </w:pPr>
            <w:r>
              <w:rPr>
                <w:rFonts w:ascii="Times New Roman" w:hAnsi="Times New Roman"/>
              </w:rPr>
              <w:br w:type="page"/>
            </w:r>
            <w:r w:rsidRPr="006207FD">
              <w:rPr>
                <w:rFonts w:ascii="Times New Roman" w:hAnsi="Times New Roman"/>
                <w:b/>
                <w:bCs/>
              </w:rPr>
              <w:t>Nr.</w:t>
            </w:r>
          </w:p>
        </w:tc>
        <w:tc>
          <w:tcPr>
            <w:tcW w:w="0" w:type="auto"/>
            <w:vAlign w:val="center"/>
            <w:hideMark/>
          </w:tcPr>
          <w:p w14:paraId="0104C99D" w14:textId="77777777" w:rsidR="006207FD" w:rsidRPr="006207FD" w:rsidRDefault="006207FD" w:rsidP="006207FD">
            <w:pPr>
              <w:spacing w:after="0"/>
              <w:jc w:val="center"/>
              <w:rPr>
                <w:rFonts w:ascii="Times New Roman" w:hAnsi="Times New Roman"/>
                <w:b/>
                <w:bCs/>
              </w:rPr>
            </w:pPr>
            <w:r w:rsidRPr="006207FD">
              <w:rPr>
                <w:rFonts w:ascii="Times New Roman" w:hAnsi="Times New Roman"/>
                <w:b/>
                <w:bCs/>
              </w:rPr>
              <w:t>Quelle (</w:t>
            </w:r>
            <w:proofErr w:type="spellStart"/>
            <w:r w:rsidRPr="006207FD">
              <w:rPr>
                <w:rFonts w:ascii="Times New Roman" w:hAnsi="Times New Roman"/>
                <w:b/>
                <w:bCs/>
              </w:rPr>
              <w:t>Dissertationnotation</w:t>
            </w:r>
            <w:proofErr w:type="spellEnd"/>
            <w:r w:rsidRPr="006207FD">
              <w:rPr>
                <w:rFonts w:ascii="Times New Roman" w:hAnsi="Times New Roman"/>
                <w:b/>
                <w:bCs/>
              </w:rPr>
              <w:t>)</w:t>
            </w:r>
          </w:p>
        </w:tc>
      </w:tr>
      <w:tr w:rsidR="006207FD" w:rsidRPr="006207FD" w14:paraId="7A434E1D" w14:textId="77777777" w:rsidTr="006207FD">
        <w:trPr>
          <w:tblCellSpacing w:w="15" w:type="dxa"/>
        </w:trPr>
        <w:tc>
          <w:tcPr>
            <w:tcW w:w="0" w:type="auto"/>
            <w:vAlign w:val="center"/>
            <w:hideMark/>
          </w:tcPr>
          <w:p w14:paraId="2417D5BF" w14:textId="77777777" w:rsidR="006207FD" w:rsidRPr="006207FD" w:rsidRDefault="006207FD" w:rsidP="006207FD">
            <w:pPr>
              <w:spacing w:after="0"/>
              <w:rPr>
                <w:rFonts w:ascii="Times New Roman" w:hAnsi="Times New Roman"/>
              </w:rPr>
            </w:pPr>
            <w:r w:rsidRPr="006207FD">
              <w:rPr>
                <w:rFonts w:ascii="Times New Roman" w:hAnsi="Times New Roman"/>
              </w:rPr>
              <w:t>[1]</w:t>
            </w:r>
          </w:p>
        </w:tc>
        <w:tc>
          <w:tcPr>
            <w:tcW w:w="0" w:type="auto"/>
            <w:vAlign w:val="center"/>
            <w:hideMark/>
          </w:tcPr>
          <w:p w14:paraId="416FD4CB" w14:textId="77777777" w:rsidR="006207FD" w:rsidRPr="006207FD" w:rsidRDefault="006207FD" w:rsidP="006207FD">
            <w:pPr>
              <w:spacing w:after="0"/>
              <w:rPr>
                <w:rFonts w:ascii="Times New Roman" w:hAnsi="Times New Roman"/>
              </w:rPr>
            </w:pPr>
            <w:r w:rsidRPr="006207FD">
              <w:rPr>
                <w:rFonts w:ascii="Times New Roman" w:hAnsi="Times New Roman"/>
              </w:rPr>
              <w:t xml:space="preserve">Cantor, G. (1895): </w:t>
            </w:r>
            <w:r w:rsidRPr="006207FD">
              <w:rPr>
                <w:rFonts w:ascii="Times New Roman" w:hAnsi="Times New Roman"/>
                <w:i/>
                <w:iCs/>
              </w:rPr>
              <w:t>Beiträge zur Begründung der transfiniten Mengenlehre</w:t>
            </w:r>
            <w:r w:rsidRPr="006207FD">
              <w:rPr>
                <w:rFonts w:ascii="Times New Roman" w:hAnsi="Times New Roman"/>
              </w:rPr>
              <w:t>. Mathematische Annalen, 46, S. 481–512.</w:t>
            </w:r>
          </w:p>
        </w:tc>
      </w:tr>
      <w:tr w:rsidR="006207FD" w:rsidRPr="006207FD" w14:paraId="4A029ADB" w14:textId="77777777" w:rsidTr="006207FD">
        <w:trPr>
          <w:tblCellSpacing w:w="15" w:type="dxa"/>
        </w:trPr>
        <w:tc>
          <w:tcPr>
            <w:tcW w:w="0" w:type="auto"/>
            <w:vAlign w:val="center"/>
            <w:hideMark/>
          </w:tcPr>
          <w:p w14:paraId="0318B94E" w14:textId="77777777" w:rsidR="006207FD" w:rsidRPr="006207FD" w:rsidRDefault="006207FD" w:rsidP="006207FD">
            <w:pPr>
              <w:spacing w:after="0"/>
              <w:rPr>
                <w:rFonts w:ascii="Times New Roman" w:hAnsi="Times New Roman"/>
              </w:rPr>
            </w:pPr>
            <w:r w:rsidRPr="006207FD">
              <w:rPr>
                <w:rFonts w:ascii="Times New Roman" w:hAnsi="Times New Roman"/>
              </w:rPr>
              <w:t>[2]</w:t>
            </w:r>
          </w:p>
        </w:tc>
        <w:tc>
          <w:tcPr>
            <w:tcW w:w="0" w:type="auto"/>
            <w:vAlign w:val="center"/>
            <w:hideMark/>
          </w:tcPr>
          <w:p w14:paraId="6689A818" w14:textId="77777777" w:rsidR="006207FD" w:rsidRPr="006207FD" w:rsidRDefault="006207FD" w:rsidP="006207FD">
            <w:pPr>
              <w:spacing w:after="0"/>
              <w:rPr>
                <w:rFonts w:ascii="Times New Roman" w:hAnsi="Times New Roman"/>
              </w:rPr>
            </w:pPr>
            <w:r w:rsidRPr="006207FD">
              <w:rPr>
                <w:rFonts w:ascii="Times New Roman" w:hAnsi="Times New Roman"/>
              </w:rPr>
              <w:t xml:space="preserve">Dehaene, S. (2011): </w:t>
            </w:r>
            <w:r w:rsidRPr="006207FD">
              <w:rPr>
                <w:rFonts w:ascii="Times New Roman" w:hAnsi="Times New Roman"/>
                <w:i/>
                <w:iCs/>
              </w:rPr>
              <w:t xml:space="preserve">The </w:t>
            </w:r>
            <w:proofErr w:type="spellStart"/>
            <w:r w:rsidRPr="006207FD">
              <w:rPr>
                <w:rFonts w:ascii="Times New Roman" w:hAnsi="Times New Roman"/>
                <w:i/>
                <w:iCs/>
              </w:rPr>
              <w:t>Number</w:t>
            </w:r>
            <w:proofErr w:type="spellEnd"/>
            <w:r w:rsidRPr="006207FD">
              <w:rPr>
                <w:rFonts w:ascii="Times New Roman" w:hAnsi="Times New Roman"/>
                <w:i/>
                <w:iCs/>
              </w:rPr>
              <w:t xml:space="preserve"> Sense: </w:t>
            </w:r>
            <w:proofErr w:type="spellStart"/>
            <w:r w:rsidRPr="006207FD">
              <w:rPr>
                <w:rFonts w:ascii="Times New Roman" w:hAnsi="Times New Roman"/>
                <w:i/>
                <w:iCs/>
              </w:rPr>
              <w:t>How</w:t>
            </w:r>
            <w:proofErr w:type="spellEnd"/>
            <w:r w:rsidRPr="006207FD">
              <w:rPr>
                <w:rFonts w:ascii="Times New Roman" w:hAnsi="Times New Roman"/>
                <w:i/>
                <w:iCs/>
              </w:rPr>
              <w:t xml:space="preserve"> </w:t>
            </w:r>
            <w:proofErr w:type="spellStart"/>
            <w:r w:rsidRPr="006207FD">
              <w:rPr>
                <w:rFonts w:ascii="Times New Roman" w:hAnsi="Times New Roman"/>
                <w:i/>
                <w:iCs/>
              </w:rPr>
              <w:t>the</w:t>
            </w:r>
            <w:proofErr w:type="spellEnd"/>
            <w:r w:rsidRPr="006207FD">
              <w:rPr>
                <w:rFonts w:ascii="Times New Roman" w:hAnsi="Times New Roman"/>
                <w:i/>
                <w:iCs/>
              </w:rPr>
              <w:t xml:space="preserve"> </w:t>
            </w:r>
            <w:proofErr w:type="spellStart"/>
            <w:r w:rsidRPr="006207FD">
              <w:rPr>
                <w:rFonts w:ascii="Times New Roman" w:hAnsi="Times New Roman"/>
                <w:i/>
                <w:iCs/>
              </w:rPr>
              <w:t>Mind</w:t>
            </w:r>
            <w:proofErr w:type="spellEnd"/>
            <w:r w:rsidRPr="006207FD">
              <w:rPr>
                <w:rFonts w:ascii="Times New Roman" w:hAnsi="Times New Roman"/>
                <w:i/>
                <w:iCs/>
              </w:rPr>
              <w:t xml:space="preserve"> </w:t>
            </w:r>
            <w:proofErr w:type="spellStart"/>
            <w:r w:rsidRPr="006207FD">
              <w:rPr>
                <w:rFonts w:ascii="Times New Roman" w:hAnsi="Times New Roman"/>
                <w:i/>
                <w:iCs/>
              </w:rPr>
              <w:t>Creates</w:t>
            </w:r>
            <w:proofErr w:type="spellEnd"/>
            <w:r w:rsidRPr="006207FD">
              <w:rPr>
                <w:rFonts w:ascii="Times New Roman" w:hAnsi="Times New Roman"/>
                <w:i/>
                <w:iCs/>
              </w:rPr>
              <w:t xml:space="preserve"> </w:t>
            </w:r>
            <w:proofErr w:type="spellStart"/>
            <w:r w:rsidRPr="006207FD">
              <w:rPr>
                <w:rFonts w:ascii="Times New Roman" w:hAnsi="Times New Roman"/>
                <w:i/>
                <w:iCs/>
              </w:rPr>
              <w:t>Mathematics</w:t>
            </w:r>
            <w:proofErr w:type="spellEnd"/>
            <w:r w:rsidRPr="006207FD">
              <w:rPr>
                <w:rFonts w:ascii="Times New Roman" w:hAnsi="Times New Roman"/>
              </w:rPr>
              <w:t>. Oxford University Press, Kap. 1.</w:t>
            </w:r>
          </w:p>
        </w:tc>
      </w:tr>
      <w:tr w:rsidR="006207FD" w:rsidRPr="006207FD" w14:paraId="3BC25C38" w14:textId="77777777" w:rsidTr="006207FD">
        <w:trPr>
          <w:tblCellSpacing w:w="15" w:type="dxa"/>
        </w:trPr>
        <w:tc>
          <w:tcPr>
            <w:tcW w:w="0" w:type="auto"/>
            <w:vAlign w:val="center"/>
            <w:hideMark/>
          </w:tcPr>
          <w:p w14:paraId="60FB90E2" w14:textId="77777777" w:rsidR="006207FD" w:rsidRPr="006207FD" w:rsidRDefault="006207FD" w:rsidP="006207FD">
            <w:pPr>
              <w:spacing w:after="0"/>
              <w:rPr>
                <w:rFonts w:ascii="Times New Roman" w:hAnsi="Times New Roman"/>
              </w:rPr>
            </w:pPr>
            <w:r w:rsidRPr="006207FD">
              <w:rPr>
                <w:rFonts w:ascii="Times New Roman" w:hAnsi="Times New Roman"/>
              </w:rPr>
              <w:t>[3]</w:t>
            </w:r>
          </w:p>
        </w:tc>
        <w:tc>
          <w:tcPr>
            <w:tcW w:w="0" w:type="auto"/>
            <w:vAlign w:val="center"/>
            <w:hideMark/>
          </w:tcPr>
          <w:p w14:paraId="2DF21953" w14:textId="77777777" w:rsidR="006207FD" w:rsidRPr="006207FD" w:rsidRDefault="006207FD" w:rsidP="006207FD">
            <w:pPr>
              <w:spacing w:after="0"/>
              <w:rPr>
                <w:rFonts w:ascii="Times New Roman" w:hAnsi="Times New Roman"/>
              </w:rPr>
            </w:pPr>
            <w:r w:rsidRPr="006207FD">
              <w:rPr>
                <w:rFonts w:ascii="Times New Roman" w:hAnsi="Times New Roman"/>
              </w:rPr>
              <w:t xml:space="preserve">Luhmann, N. (1984): </w:t>
            </w:r>
            <w:r w:rsidRPr="006207FD">
              <w:rPr>
                <w:rFonts w:ascii="Times New Roman" w:hAnsi="Times New Roman"/>
                <w:i/>
                <w:iCs/>
              </w:rPr>
              <w:t>Soziale Systeme</w:t>
            </w:r>
            <w:r w:rsidRPr="006207FD">
              <w:rPr>
                <w:rFonts w:ascii="Times New Roman" w:hAnsi="Times New Roman"/>
              </w:rPr>
              <w:t>. Suhrkamp, S. 45–47.</w:t>
            </w:r>
          </w:p>
        </w:tc>
      </w:tr>
      <w:tr w:rsidR="006207FD" w:rsidRPr="006207FD" w14:paraId="1481EF10" w14:textId="77777777" w:rsidTr="006207FD">
        <w:trPr>
          <w:tblCellSpacing w:w="15" w:type="dxa"/>
        </w:trPr>
        <w:tc>
          <w:tcPr>
            <w:tcW w:w="0" w:type="auto"/>
            <w:vAlign w:val="center"/>
            <w:hideMark/>
          </w:tcPr>
          <w:p w14:paraId="2A58ACBB" w14:textId="77777777" w:rsidR="006207FD" w:rsidRPr="006207FD" w:rsidRDefault="006207FD" w:rsidP="006207FD">
            <w:pPr>
              <w:spacing w:after="0"/>
              <w:rPr>
                <w:rFonts w:ascii="Times New Roman" w:hAnsi="Times New Roman"/>
              </w:rPr>
            </w:pPr>
            <w:r w:rsidRPr="006207FD">
              <w:rPr>
                <w:rFonts w:ascii="Times New Roman" w:hAnsi="Times New Roman"/>
              </w:rPr>
              <w:t>[4]</w:t>
            </w:r>
          </w:p>
        </w:tc>
        <w:tc>
          <w:tcPr>
            <w:tcW w:w="0" w:type="auto"/>
            <w:vAlign w:val="center"/>
            <w:hideMark/>
          </w:tcPr>
          <w:p w14:paraId="26E75A5A" w14:textId="77777777" w:rsidR="006207FD" w:rsidRPr="006207FD" w:rsidRDefault="006207FD" w:rsidP="006207FD">
            <w:pPr>
              <w:spacing w:after="0"/>
              <w:rPr>
                <w:rFonts w:ascii="Times New Roman" w:hAnsi="Times New Roman"/>
              </w:rPr>
            </w:pPr>
            <w:r w:rsidRPr="006207FD">
              <w:rPr>
                <w:rFonts w:ascii="Times New Roman" w:hAnsi="Times New Roman"/>
              </w:rPr>
              <w:t xml:space="preserve">Assmann, J. (1992): </w:t>
            </w:r>
            <w:r w:rsidRPr="006207FD">
              <w:rPr>
                <w:rFonts w:ascii="Times New Roman" w:hAnsi="Times New Roman"/>
                <w:i/>
                <w:iCs/>
              </w:rPr>
              <w:t>Das kulturelle Gedächtnis</w:t>
            </w:r>
            <w:r w:rsidRPr="006207FD">
              <w:rPr>
                <w:rFonts w:ascii="Times New Roman" w:hAnsi="Times New Roman"/>
              </w:rPr>
              <w:t>. München: Beck, Kap. 2.</w:t>
            </w:r>
          </w:p>
        </w:tc>
      </w:tr>
      <w:tr w:rsidR="006207FD" w:rsidRPr="006207FD" w14:paraId="66F2E955" w14:textId="77777777" w:rsidTr="006207FD">
        <w:trPr>
          <w:tblCellSpacing w:w="15" w:type="dxa"/>
        </w:trPr>
        <w:tc>
          <w:tcPr>
            <w:tcW w:w="0" w:type="auto"/>
            <w:vAlign w:val="center"/>
            <w:hideMark/>
          </w:tcPr>
          <w:p w14:paraId="57BCED69" w14:textId="77777777" w:rsidR="006207FD" w:rsidRPr="006207FD" w:rsidRDefault="006207FD" w:rsidP="006207FD">
            <w:pPr>
              <w:spacing w:after="0"/>
              <w:rPr>
                <w:rFonts w:ascii="Times New Roman" w:hAnsi="Times New Roman"/>
              </w:rPr>
            </w:pPr>
            <w:r w:rsidRPr="006207FD">
              <w:rPr>
                <w:rFonts w:ascii="Times New Roman" w:hAnsi="Times New Roman"/>
              </w:rPr>
              <w:t>[5]</w:t>
            </w:r>
          </w:p>
        </w:tc>
        <w:tc>
          <w:tcPr>
            <w:tcW w:w="0" w:type="auto"/>
            <w:vAlign w:val="center"/>
            <w:hideMark/>
          </w:tcPr>
          <w:p w14:paraId="05ECC29E" w14:textId="77777777" w:rsidR="006207FD" w:rsidRPr="006207FD" w:rsidRDefault="006207FD" w:rsidP="006207FD">
            <w:pPr>
              <w:spacing w:after="0"/>
              <w:rPr>
                <w:rFonts w:ascii="Times New Roman" w:hAnsi="Times New Roman"/>
              </w:rPr>
            </w:pPr>
            <w:r w:rsidRPr="006207FD">
              <w:rPr>
                <w:rFonts w:ascii="Times New Roman" w:hAnsi="Times New Roman"/>
              </w:rPr>
              <w:t xml:space="preserve">Maturana, H. &amp; Varela, F. (1980): </w:t>
            </w:r>
            <w:r w:rsidRPr="006207FD">
              <w:rPr>
                <w:rFonts w:ascii="Times New Roman" w:hAnsi="Times New Roman"/>
                <w:i/>
                <w:iCs/>
              </w:rPr>
              <w:t xml:space="preserve">Autopoiesis and </w:t>
            </w:r>
            <w:proofErr w:type="spellStart"/>
            <w:r w:rsidRPr="006207FD">
              <w:rPr>
                <w:rFonts w:ascii="Times New Roman" w:hAnsi="Times New Roman"/>
                <w:i/>
                <w:iCs/>
              </w:rPr>
              <w:t>Cognition</w:t>
            </w:r>
            <w:proofErr w:type="spellEnd"/>
            <w:r w:rsidRPr="006207FD">
              <w:rPr>
                <w:rFonts w:ascii="Times New Roman" w:hAnsi="Times New Roman"/>
              </w:rPr>
              <w:t>. Dordrecht: Reidel, S. 13–22.</w:t>
            </w:r>
          </w:p>
        </w:tc>
      </w:tr>
      <w:tr w:rsidR="006207FD" w:rsidRPr="006207FD" w14:paraId="7712F91B" w14:textId="77777777" w:rsidTr="006207FD">
        <w:trPr>
          <w:tblCellSpacing w:w="15" w:type="dxa"/>
        </w:trPr>
        <w:tc>
          <w:tcPr>
            <w:tcW w:w="0" w:type="auto"/>
            <w:vAlign w:val="center"/>
            <w:hideMark/>
          </w:tcPr>
          <w:p w14:paraId="0FEE5C17" w14:textId="77777777" w:rsidR="006207FD" w:rsidRPr="006207FD" w:rsidRDefault="006207FD" w:rsidP="006207FD">
            <w:pPr>
              <w:spacing w:after="0"/>
              <w:rPr>
                <w:rFonts w:ascii="Times New Roman" w:hAnsi="Times New Roman"/>
              </w:rPr>
            </w:pPr>
            <w:r w:rsidRPr="006207FD">
              <w:rPr>
                <w:rFonts w:ascii="Times New Roman" w:hAnsi="Times New Roman"/>
              </w:rPr>
              <w:t>[6]</w:t>
            </w:r>
          </w:p>
        </w:tc>
        <w:tc>
          <w:tcPr>
            <w:tcW w:w="0" w:type="auto"/>
            <w:vAlign w:val="center"/>
            <w:hideMark/>
          </w:tcPr>
          <w:p w14:paraId="464F9BA6" w14:textId="77777777" w:rsidR="006207FD" w:rsidRPr="006207FD" w:rsidRDefault="006207FD" w:rsidP="006207FD">
            <w:pPr>
              <w:spacing w:after="0"/>
              <w:rPr>
                <w:rFonts w:ascii="Times New Roman" w:hAnsi="Times New Roman"/>
              </w:rPr>
            </w:pPr>
            <w:r w:rsidRPr="006207FD">
              <w:rPr>
                <w:rFonts w:ascii="Times New Roman" w:hAnsi="Times New Roman"/>
              </w:rPr>
              <w:t xml:space="preserve">Varela, F. J., Thompson, E. &amp; Rosch, E. (1991): </w:t>
            </w:r>
            <w:r w:rsidRPr="006207FD">
              <w:rPr>
                <w:rFonts w:ascii="Times New Roman" w:hAnsi="Times New Roman"/>
                <w:i/>
                <w:iCs/>
              </w:rPr>
              <w:t xml:space="preserve">The </w:t>
            </w:r>
            <w:proofErr w:type="spellStart"/>
            <w:r w:rsidRPr="006207FD">
              <w:rPr>
                <w:rFonts w:ascii="Times New Roman" w:hAnsi="Times New Roman"/>
                <w:i/>
                <w:iCs/>
              </w:rPr>
              <w:t>Embodied</w:t>
            </w:r>
            <w:proofErr w:type="spellEnd"/>
            <w:r w:rsidRPr="006207FD">
              <w:rPr>
                <w:rFonts w:ascii="Times New Roman" w:hAnsi="Times New Roman"/>
                <w:i/>
                <w:iCs/>
              </w:rPr>
              <w:t xml:space="preserve"> Mind</w:t>
            </w:r>
            <w:r w:rsidRPr="006207FD">
              <w:rPr>
                <w:rFonts w:ascii="Times New Roman" w:hAnsi="Times New Roman"/>
              </w:rPr>
              <w:t>. Cambridge, MA: MIT Press, Kap. 3.</w:t>
            </w:r>
          </w:p>
        </w:tc>
      </w:tr>
      <w:tr w:rsidR="006207FD" w:rsidRPr="006207FD" w14:paraId="0C6545EF" w14:textId="77777777" w:rsidTr="006207FD">
        <w:trPr>
          <w:tblCellSpacing w:w="15" w:type="dxa"/>
        </w:trPr>
        <w:tc>
          <w:tcPr>
            <w:tcW w:w="0" w:type="auto"/>
            <w:vAlign w:val="center"/>
            <w:hideMark/>
          </w:tcPr>
          <w:p w14:paraId="2DEB7DCA" w14:textId="77777777" w:rsidR="006207FD" w:rsidRPr="006207FD" w:rsidRDefault="006207FD" w:rsidP="006207FD">
            <w:pPr>
              <w:spacing w:after="0"/>
              <w:rPr>
                <w:rFonts w:ascii="Times New Roman" w:hAnsi="Times New Roman"/>
              </w:rPr>
            </w:pPr>
            <w:r w:rsidRPr="006207FD">
              <w:rPr>
                <w:rFonts w:ascii="Times New Roman" w:hAnsi="Times New Roman"/>
              </w:rPr>
              <w:t>[7]</w:t>
            </w:r>
          </w:p>
        </w:tc>
        <w:tc>
          <w:tcPr>
            <w:tcW w:w="0" w:type="auto"/>
            <w:vAlign w:val="center"/>
            <w:hideMark/>
          </w:tcPr>
          <w:p w14:paraId="3E458753" w14:textId="77777777" w:rsidR="006207FD" w:rsidRPr="006207FD" w:rsidRDefault="006207FD" w:rsidP="006207FD">
            <w:pPr>
              <w:spacing w:after="0"/>
              <w:rPr>
                <w:rFonts w:ascii="Times New Roman" w:hAnsi="Times New Roman"/>
              </w:rPr>
            </w:pPr>
            <w:r w:rsidRPr="006207FD">
              <w:rPr>
                <w:rFonts w:ascii="Times New Roman" w:hAnsi="Times New Roman"/>
              </w:rPr>
              <w:t xml:space="preserve">Fischer, R. et al. (2012): </w:t>
            </w:r>
            <w:r w:rsidRPr="006207FD">
              <w:rPr>
                <w:rFonts w:ascii="Times New Roman" w:hAnsi="Times New Roman"/>
                <w:i/>
                <w:iCs/>
              </w:rPr>
              <w:t>Lernen durch Modellieren</w:t>
            </w:r>
            <w:r w:rsidRPr="006207FD">
              <w:rPr>
                <w:rFonts w:ascii="Times New Roman" w:hAnsi="Times New Roman"/>
              </w:rPr>
              <w:t>. Berlin: Springer, S. 18–21.</w:t>
            </w:r>
          </w:p>
        </w:tc>
      </w:tr>
      <w:tr w:rsidR="006207FD" w:rsidRPr="006207FD" w14:paraId="1CFD5BCF" w14:textId="77777777" w:rsidTr="006207FD">
        <w:trPr>
          <w:tblCellSpacing w:w="15" w:type="dxa"/>
        </w:trPr>
        <w:tc>
          <w:tcPr>
            <w:tcW w:w="0" w:type="auto"/>
            <w:vAlign w:val="center"/>
            <w:hideMark/>
          </w:tcPr>
          <w:p w14:paraId="24389FF1" w14:textId="77777777" w:rsidR="006207FD" w:rsidRPr="006207FD" w:rsidRDefault="006207FD" w:rsidP="006207FD">
            <w:pPr>
              <w:spacing w:after="0"/>
              <w:rPr>
                <w:rFonts w:ascii="Times New Roman" w:hAnsi="Times New Roman"/>
              </w:rPr>
            </w:pPr>
            <w:r w:rsidRPr="006207FD">
              <w:rPr>
                <w:rFonts w:ascii="Times New Roman" w:hAnsi="Times New Roman"/>
              </w:rPr>
              <w:t>[8]</w:t>
            </w:r>
          </w:p>
        </w:tc>
        <w:tc>
          <w:tcPr>
            <w:tcW w:w="0" w:type="auto"/>
            <w:vAlign w:val="center"/>
            <w:hideMark/>
          </w:tcPr>
          <w:p w14:paraId="2B5CAA48" w14:textId="77777777" w:rsidR="006207FD" w:rsidRPr="006207FD" w:rsidRDefault="006207FD" w:rsidP="006207FD">
            <w:pPr>
              <w:spacing w:after="0"/>
              <w:rPr>
                <w:rFonts w:ascii="Times New Roman" w:hAnsi="Times New Roman"/>
              </w:rPr>
            </w:pPr>
            <w:r w:rsidRPr="006207FD">
              <w:rPr>
                <w:rFonts w:ascii="Times New Roman" w:hAnsi="Times New Roman"/>
              </w:rPr>
              <w:t xml:space="preserve">Wittmann, E. C. (1981): </w:t>
            </w:r>
            <w:r w:rsidRPr="006207FD">
              <w:rPr>
                <w:rFonts w:ascii="Times New Roman" w:hAnsi="Times New Roman"/>
                <w:i/>
                <w:iCs/>
              </w:rPr>
              <w:t>Strukturgedanken zum Mathematikunterricht</w:t>
            </w:r>
            <w:r w:rsidRPr="006207FD">
              <w:rPr>
                <w:rFonts w:ascii="Times New Roman" w:hAnsi="Times New Roman"/>
              </w:rPr>
              <w:t>. IDM, S. 5.</w:t>
            </w:r>
          </w:p>
        </w:tc>
      </w:tr>
      <w:tr w:rsidR="006207FD" w:rsidRPr="006207FD" w14:paraId="2371D602" w14:textId="77777777" w:rsidTr="006207FD">
        <w:trPr>
          <w:tblCellSpacing w:w="15" w:type="dxa"/>
        </w:trPr>
        <w:tc>
          <w:tcPr>
            <w:tcW w:w="0" w:type="auto"/>
            <w:vAlign w:val="center"/>
            <w:hideMark/>
          </w:tcPr>
          <w:p w14:paraId="3EB7CAE6" w14:textId="77777777" w:rsidR="006207FD" w:rsidRPr="006207FD" w:rsidRDefault="006207FD" w:rsidP="006207FD">
            <w:pPr>
              <w:spacing w:after="0"/>
              <w:rPr>
                <w:rFonts w:ascii="Times New Roman" w:hAnsi="Times New Roman"/>
              </w:rPr>
            </w:pPr>
            <w:r w:rsidRPr="006207FD">
              <w:rPr>
                <w:rFonts w:ascii="Times New Roman" w:hAnsi="Times New Roman"/>
              </w:rPr>
              <w:t>[9]</w:t>
            </w:r>
          </w:p>
        </w:tc>
        <w:tc>
          <w:tcPr>
            <w:tcW w:w="0" w:type="auto"/>
            <w:vAlign w:val="center"/>
            <w:hideMark/>
          </w:tcPr>
          <w:p w14:paraId="2BEFA3F6" w14:textId="77777777" w:rsidR="006207FD" w:rsidRPr="006207FD" w:rsidRDefault="006207FD" w:rsidP="006207FD">
            <w:pPr>
              <w:spacing w:after="0"/>
              <w:rPr>
                <w:rFonts w:ascii="Times New Roman" w:hAnsi="Times New Roman"/>
              </w:rPr>
            </w:pPr>
            <w:r w:rsidRPr="006207FD">
              <w:rPr>
                <w:rFonts w:ascii="Times New Roman" w:hAnsi="Times New Roman"/>
              </w:rPr>
              <w:t xml:space="preserve">Heidegger, M. (1927): </w:t>
            </w:r>
            <w:r w:rsidRPr="006207FD">
              <w:rPr>
                <w:rFonts w:ascii="Times New Roman" w:hAnsi="Times New Roman"/>
                <w:i/>
                <w:iCs/>
              </w:rPr>
              <w:t>Sein und Zeit</w:t>
            </w:r>
            <w:r w:rsidRPr="006207FD">
              <w:rPr>
                <w:rFonts w:ascii="Times New Roman" w:hAnsi="Times New Roman"/>
              </w:rPr>
              <w:t>. Tübingen: Niemeyer, § 9.</w:t>
            </w:r>
          </w:p>
        </w:tc>
      </w:tr>
      <w:tr w:rsidR="006207FD" w:rsidRPr="006207FD" w14:paraId="31E61925" w14:textId="77777777" w:rsidTr="006207FD">
        <w:trPr>
          <w:tblCellSpacing w:w="15" w:type="dxa"/>
        </w:trPr>
        <w:tc>
          <w:tcPr>
            <w:tcW w:w="0" w:type="auto"/>
            <w:vAlign w:val="center"/>
            <w:hideMark/>
          </w:tcPr>
          <w:p w14:paraId="612BC2B2" w14:textId="77777777" w:rsidR="006207FD" w:rsidRPr="006207FD" w:rsidRDefault="006207FD" w:rsidP="006207FD">
            <w:pPr>
              <w:spacing w:after="0"/>
              <w:rPr>
                <w:rFonts w:ascii="Times New Roman" w:hAnsi="Times New Roman"/>
              </w:rPr>
            </w:pPr>
            <w:r w:rsidRPr="006207FD">
              <w:rPr>
                <w:rFonts w:ascii="Times New Roman" w:hAnsi="Times New Roman"/>
              </w:rPr>
              <w:t>[10]</w:t>
            </w:r>
          </w:p>
        </w:tc>
        <w:tc>
          <w:tcPr>
            <w:tcW w:w="0" w:type="auto"/>
            <w:vAlign w:val="center"/>
            <w:hideMark/>
          </w:tcPr>
          <w:p w14:paraId="66D91ACD" w14:textId="77777777" w:rsidR="006207FD" w:rsidRPr="006207FD" w:rsidRDefault="006207FD" w:rsidP="006207FD">
            <w:pPr>
              <w:spacing w:after="0"/>
              <w:rPr>
                <w:rFonts w:ascii="Times New Roman" w:hAnsi="Times New Roman"/>
              </w:rPr>
            </w:pPr>
            <w:r w:rsidRPr="006207FD">
              <w:rPr>
                <w:rFonts w:ascii="Times New Roman" w:hAnsi="Times New Roman"/>
              </w:rPr>
              <w:t xml:space="preserve">Simon, H. A. (1969): </w:t>
            </w:r>
            <w:r w:rsidRPr="006207FD">
              <w:rPr>
                <w:rFonts w:ascii="Times New Roman" w:hAnsi="Times New Roman"/>
                <w:i/>
                <w:iCs/>
              </w:rPr>
              <w:t xml:space="preserve">The Sciences </w:t>
            </w:r>
            <w:proofErr w:type="spellStart"/>
            <w:r w:rsidRPr="006207FD">
              <w:rPr>
                <w:rFonts w:ascii="Times New Roman" w:hAnsi="Times New Roman"/>
                <w:i/>
                <w:iCs/>
              </w:rPr>
              <w:t>of</w:t>
            </w:r>
            <w:proofErr w:type="spellEnd"/>
            <w:r w:rsidRPr="006207FD">
              <w:rPr>
                <w:rFonts w:ascii="Times New Roman" w:hAnsi="Times New Roman"/>
                <w:i/>
                <w:iCs/>
              </w:rPr>
              <w:t xml:space="preserve"> </w:t>
            </w:r>
            <w:proofErr w:type="spellStart"/>
            <w:r w:rsidRPr="006207FD">
              <w:rPr>
                <w:rFonts w:ascii="Times New Roman" w:hAnsi="Times New Roman"/>
                <w:i/>
                <w:iCs/>
              </w:rPr>
              <w:t>the</w:t>
            </w:r>
            <w:proofErr w:type="spellEnd"/>
            <w:r w:rsidRPr="006207FD">
              <w:rPr>
                <w:rFonts w:ascii="Times New Roman" w:hAnsi="Times New Roman"/>
                <w:i/>
                <w:iCs/>
              </w:rPr>
              <w:t xml:space="preserve"> </w:t>
            </w:r>
            <w:proofErr w:type="spellStart"/>
            <w:r w:rsidRPr="006207FD">
              <w:rPr>
                <w:rFonts w:ascii="Times New Roman" w:hAnsi="Times New Roman"/>
                <w:i/>
                <w:iCs/>
              </w:rPr>
              <w:t>Artificial</w:t>
            </w:r>
            <w:proofErr w:type="spellEnd"/>
            <w:r w:rsidRPr="006207FD">
              <w:rPr>
                <w:rFonts w:ascii="Times New Roman" w:hAnsi="Times New Roman"/>
              </w:rPr>
              <w:t>. Cambridge: MIT Press, Kap. 2.</w:t>
            </w:r>
          </w:p>
        </w:tc>
      </w:tr>
      <w:tr w:rsidR="006207FD" w:rsidRPr="006207FD" w14:paraId="65D8E988" w14:textId="77777777" w:rsidTr="006207FD">
        <w:trPr>
          <w:tblCellSpacing w:w="15" w:type="dxa"/>
        </w:trPr>
        <w:tc>
          <w:tcPr>
            <w:tcW w:w="0" w:type="auto"/>
            <w:vAlign w:val="center"/>
            <w:hideMark/>
          </w:tcPr>
          <w:p w14:paraId="635F5EC8" w14:textId="77777777" w:rsidR="006207FD" w:rsidRPr="006207FD" w:rsidRDefault="006207FD" w:rsidP="006207FD">
            <w:pPr>
              <w:spacing w:after="0"/>
              <w:rPr>
                <w:rFonts w:ascii="Times New Roman" w:hAnsi="Times New Roman"/>
              </w:rPr>
            </w:pPr>
            <w:r w:rsidRPr="006207FD">
              <w:rPr>
                <w:rFonts w:ascii="Times New Roman" w:hAnsi="Times New Roman"/>
              </w:rPr>
              <w:t>[11]</w:t>
            </w:r>
          </w:p>
        </w:tc>
        <w:tc>
          <w:tcPr>
            <w:tcW w:w="0" w:type="auto"/>
            <w:vAlign w:val="center"/>
            <w:hideMark/>
          </w:tcPr>
          <w:p w14:paraId="5CC3FD4A" w14:textId="77777777" w:rsidR="006207FD" w:rsidRPr="006207FD" w:rsidRDefault="006207FD" w:rsidP="006207FD">
            <w:pPr>
              <w:spacing w:after="0"/>
              <w:rPr>
                <w:rFonts w:ascii="Times New Roman" w:hAnsi="Times New Roman"/>
              </w:rPr>
            </w:pPr>
            <w:proofErr w:type="spellStart"/>
            <w:r w:rsidRPr="006207FD">
              <w:rPr>
                <w:rFonts w:ascii="Times New Roman" w:hAnsi="Times New Roman"/>
              </w:rPr>
              <w:t>Flavell</w:t>
            </w:r>
            <w:proofErr w:type="spellEnd"/>
            <w:r w:rsidRPr="006207FD">
              <w:rPr>
                <w:rFonts w:ascii="Times New Roman" w:hAnsi="Times New Roman"/>
              </w:rPr>
              <w:t xml:space="preserve">, J. H. (1979): </w:t>
            </w:r>
            <w:proofErr w:type="spellStart"/>
            <w:r w:rsidRPr="006207FD">
              <w:rPr>
                <w:rFonts w:ascii="Times New Roman" w:hAnsi="Times New Roman"/>
                <w:i/>
                <w:iCs/>
              </w:rPr>
              <w:t>Metacognition</w:t>
            </w:r>
            <w:proofErr w:type="spellEnd"/>
            <w:r w:rsidRPr="006207FD">
              <w:rPr>
                <w:rFonts w:ascii="Times New Roman" w:hAnsi="Times New Roman"/>
                <w:i/>
                <w:iCs/>
              </w:rPr>
              <w:t xml:space="preserve"> and </w:t>
            </w:r>
            <w:proofErr w:type="spellStart"/>
            <w:r w:rsidRPr="006207FD">
              <w:rPr>
                <w:rFonts w:ascii="Times New Roman" w:hAnsi="Times New Roman"/>
                <w:i/>
                <w:iCs/>
              </w:rPr>
              <w:t>Cognitive</w:t>
            </w:r>
            <w:proofErr w:type="spellEnd"/>
            <w:r w:rsidRPr="006207FD">
              <w:rPr>
                <w:rFonts w:ascii="Times New Roman" w:hAnsi="Times New Roman"/>
                <w:i/>
                <w:iCs/>
              </w:rPr>
              <w:t xml:space="preserve"> Monitoring</w:t>
            </w:r>
            <w:r w:rsidRPr="006207FD">
              <w:rPr>
                <w:rFonts w:ascii="Times New Roman" w:hAnsi="Times New Roman"/>
              </w:rPr>
              <w:t xml:space="preserve">. In: </w:t>
            </w:r>
            <w:r w:rsidRPr="006207FD">
              <w:rPr>
                <w:rFonts w:ascii="Times New Roman" w:hAnsi="Times New Roman"/>
                <w:i/>
                <w:iCs/>
              </w:rPr>
              <w:t xml:space="preserve">American </w:t>
            </w:r>
            <w:proofErr w:type="spellStart"/>
            <w:r w:rsidRPr="006207FD">
              <w:rPr>
                <w:rFonts w:ascii="Times New Roman" w:hAnsi="Times New Roman"/>
                <w:i/>
                <w:iCs/>
              </w:rPr>
              <w:t>Psychologist</w:t>
            </w:r>
            <w:proofErr w:type="spellEnd"/>
            <w:r w:rsidRPr="006207FD">
              <w:rPr>
                <w:rFonts w:ascii="Times New Roman" w:hAnsi="Times New Roman"/>
              </w:rPr>
              <w:t>, 34(10), S. 906–911.</w:t>
            </w:r>
          </w:p>
        </w:tc>
      </w:tr>
      <w:tr w:rsidR="006207FD" w:rsidRPr="006207FD" w14:paraId="14E31F00" w14:textId="77777777" w:rsidTr="006207FD">
        <w:trPr>
          <w:tblCellSpacing w:w="15" w:type="dxa"/>
        </w:trPr>
        <w:tc>
          <w:tcPr>
            <w:tcW w:w="0" w:type="auto"/>
            <w:vAlign w:val="center"/>
            <w:hideMark/>
          </w:tcPr>
          <w:p w14:paraId="4D83E497" w14:textId="77777777" w:rsidR="006207FD" w:rsidRPr="006207FD" w:rsidRDefault="006207FD" w:rsidP="006207FD">
            <w:pPr>
              <w:spacing w:after="0"/>
              <w:rPr>
                <w:rFonts w:ascii="Times New Roman" w:hAnsi="Times New Roman"/>
              </w:rPr>
            </w:pPr>
            <w:r w:rsidRPr="006207FD">
              <w:rPr>
                <w:rFonts w:ascii="Times New Roman" w:hAnsi="Times New Roman"/>
              </w:rPr>
              <w:t>[12]</w:t>
            </w:r>
          </w:p>
        </w:tc>
        <w:tc>
          <w:tcPr>
            <w:tcW w:w="0" w:type="auto"/>
            <w:vAlign w:val="center"/>
            <w:hideMark/>
          </w:tcPr>
          <w:p w14:paraId="57E55B0E" w14:textId="77777777" w:rsidR="006207FD" w:rsidRPr="006207FD" w:rsidRDefault="006207FD" w:rsidP="006207FD">
            <w:pPr>
              <w:spacing w:after="0"/>
              <w:rPr>
                <w:rFonts w:ascii="Times New Roman" w:hAnsi="Times New Roman"/>
              </w:rPr>
            </w:pPr>
            <w:proofErr w:type="spellStart"/>
            <w:r w:rsidRPr="006207FD">
              <w:rPr>
                <w:rFonts w:ascii="Times New Roman" w:hAnsi="Times New Roman"/>
              </w:rPr>
              <w:t>Misner</w:t>
            </w:r>
            <w:proofErr w:type="spellEnd"/>
            <w:r w:rsidRPr="006207FD">
              <w:rPr>
                <w:rFonts w:ascii="Times New Roman" w:hAnsi="Times New Roman"/>
              </w:rPr>
              <w:t xml:space="preserve">, C. W., Thorne, K. S. &amp; Wheeler, J. A. (1973): </w:t>
            </w:r>
            <w:r w:rsidRPr="006207FD">
              <w:rPr>
                <w:rFonts w:ascii="Times New Roman" w:hAnsi="Times New Roman"/>
                <w:i/>
                <w:iCs/>
              </w:rPr>
              <w:t>Gravitation</w:t>
            </w:r>
            <w:r w:rsidRPr="006207FD">
              <w:rPr>
                <w:rFonts w:ascii="Times New Roman" w:hAnsi="Times New Roman"/>
              </w:rPr>
              <w:t>. San Francisco: Freeman, S. 31–36.</w:t>
            </w:r>
          </w:p>
        </w:tc>
      </w:tr>
      <w:tr w:rsidR="006207FD" w:rsidRPr="006207FD" w14:paraId="4A1DFBE7" w14:textId="77777777" w:rsidTr="006207FD">
        <w:trPr>
          <w:tblCellSpacing w:w="15" w:type="dxa"/>
        </w:trPr>
        <w:tc>
          <w:tcPr>
            <w:tcW w:w="0" w:type="auto"/>
            <w:vAlign w:val="center"/>
            <w:hideMark/>
          </w:tcPr>
          <w:p w14:paraId="68290097" w14:textId="77777777" w:rsidR="006207FD" w:rsidRPr="006207FD" w:rsidRDefault="006207FD" w:rsidP="006207FD">
            <w:pPr>
              <w:spacing w:after="0"/>
              <w:rPr>
                <w:rFonts w:ascii="Times New Roman" w:hAnsi="Times New Roman"/>
              </w:rPr>
            </w:pPr>
            <w:r w:rsidRPr="006207FD">
              <w:rPr>
                <w:rFonts w:ascii="Times New Roman" w:hAnsi="Times New Roman"/>
              </w:rPr>
              <w:t>[13]</w:t>
            </w:r>
          </w:p>
        </w:tc>
        <w:tc>
          <w:tcPr>
            <w:tcW w:w="0" w:type="auto"/>
            <w:vAlign w:val="center"/>
            <w:hideMark/>
          </w:tcPr>
          <w:p w14:paraId="08088689" w14:textId="77777777" w:rsidR="006207FD" w:rsidRPr="006207FD" w:rsidRDefault="006207FD" w:rsidP="006207FD">
            <w:pPr>
              <w:spacing w:after="0"/>
              <w:rPr>
                <w:rFonts w:ascii="Times New Roman" w:hAnsi="Times New Roman"/>
              </w:rPr>
            </w:pPr>
            <w:proofErr w:type="spellStart"/>
            <w:r w:rsidRPr="006207FD">
              <w:rPr>
                <w:rFonts w:ascii="Times New Roman" w:hAnsi="Times New Roman"/>
              </w:rPr>
              <w:t>Spivak</w:t>
            </w:r>
            <w:proofErr w:type="spellEnd"/>
            <w:r w:rsidRPr="006207FD">
              <w:rPr>
                <w:rFonts w:ascii="Times New Roman" w:hAnsi="Times New Roman"/>
              </w:rPr>
              <w:t xml:space="preserve">, M. (1999): </w:t>
            </w:r>
            <w:r w:rsidRPr="006207FD">
              <w:rPr>
                <w:rFonts w:ascii="Times New Roman" w:hAnsi="Times New Roman"/>
                <w:i/>
                <w:iCs/>
              </w:rPr>
              <w:t xml:space="preserve">A </w:t>
            </w:r>
            <w:proofErr w:type="spellStart"/>
            <w:r w:rsidRPr="006207FD">
              <w:rPr>
                <w:rFonts w:ascii="Times New Roman" w:hAnsi="Times New Roman"/>
                <w:i/>
                <w:iCs/>
              </w:rPr>
              <w:t>Comprehensive</w:t>
            </w:r>
            <w:proofErr w:type="spellEnd"/>
            <w:r w:rsidRPr="006207FD">
              <w:rPr>
                <w:rFonts w:ascii="Times New Roman" w:hAnsi="Times New Roman"/>
                <w:i/>
                <w:iCs/>
              </w:rPr>
              <w:t xml:space="preserve"> </w:t>
            </w:r>
            <w:proofErr w:type="spellStart"/>
            <w:r w:rsidRPr="006207FD">
              <w:rPr>
                <w:rFonts w:ascii="Times New Roman" w:hAnsi="Times New Roman"/>
                <w:i/>
                <w:iCs/>
              </w:rPr>
              <w:t>Introduction</w:t>
            </w:r>
            <w:proofErr w:type="spellEnd"/>
            <w:r w:rsidRPr="006207FD">
              <w:rPr>
                <w:rFonts w:ascii="Times New Roman" w:hAnsi="Times New Roman"/>
                <w:i/>
                <w:iCs/>
              </w:rPr>
              <w:t xml:space="preserve"> </w:t>
            </w:r>
            <w:proofErr w:type="spellStart"/>
            <w:r w:rsidRPr="006207FD">
              <w:rPr>
                <w:rFonts w:ascii="Times New Roman" w:hAnsi="Times New Roman"/>
                <w:i/>
                <w:iCs/>
              </w:rPr>
              <w:t>to</w:t>
            </w:r>
            <w:proofErr w:type="spellEnd"/>
            <w:r w:rsidRPr="006207FD">
              <w:rPr>
                <w:rFonts w:ascii="Times New Roman" w:hAnsi="Times New Roman"/>
                <w:i/>
                <w:iCs/>
              </w:rPr>
              <w:t xml:space="preserve"> Differential </w:t>
            </w:r>
            <w:proofErr w:type="spellStart"/>
            <w:r w:rsidRPr="006207FD">
              <w:rPr>
                <w:rFonts w:ascii="Times New Roman" w:hAnsi="Times New Roman"/>
                <w:i/>
                <w:iCs/>
              </w:rPr>
              <w:t>Geometry</w:t>
            </w:r>
            <w:proofErr w:type="spellEnd"/>
            <w:r w:rsidRPr="006207FD">
              <w:rPr>
                <w:rFonts w:ascii="Times New Roman" w:hAnsi="Times New Roman"/>
              </w:rPr>
              <w:t xml:space="preserve">, Vol. 1. Houston: Publish </w:t>
            </w:r>
            <w:proofErr w:type="spellStart"/>
            <w:r w:rsidRPr="006207FD">
              <w:rPr>
                <w:rFonts w:ascii="Times New Roman" w:hAnsi="Times New Roman"/>
              </w:rPr>
              <w:t>or</w:t>
            </w:r>
            <w:proofErr w:type="spellEnd"/>
            <w:r w:rsidRPr="006207FD">
              <w:rPr>
                <w:rFonts w:ascii="Times New Roman" w:hAnsi="Times New Roman"/>
              </w:rPr>
              <w:t xml:space="preserve"> </w:t>
            </w:r>
            <w:proofErr w:type="spellStart"/>
            <w:r w:rsidRPr="006207FD">
              <w:rPr>
                <w:rFonts w:ascii="Times New Roman" w:hAnsi="Times New Roman"/>
              </w:rPr>
              <w:t>Perish</w:t>
            </w:r>
            <w:proofErr w:type="spellEnd"/>
            <w:r w:rsidRPr="006207FD">
              <w:rPr>
                <w:rFonts w:ascii="Times New Roman" w:hAnsi="Times New Roman"/>
              </w:rPr>
              <w:t>, Kap. 1.</w:t>
            </w:r>
          </w:p>
        </w:tc>
      </w:tr>
      <w:tr w:rsidR="006207FD" w:rsidRPr="006207FD" w14:paraId="0F230479" w14:textId="77777777" w:rsidTr="006207FD">
        <w:trPr>
          <w:tblCellSpacing w:w="15" w:type="dxa"/>
        </w:trPr>
        <w:tc>
          <w:tcPr>
            <w:tcW w:w="0" w:type="auto"/>
            <w:vAlign w:val="center"/>
            <w:hideMark/>
          </w:tcPr>
          <w:p w14:paraId="7B55A75A" w14:textId="77777777" w:rsidR="006207FD" w:rsidRPr="006207FD" w:rsidRDefault="006207FD" w:rsidP="006207FD">
            <w:pPr>
              <w:spacing w:after="0"/>
              <w:rPr>
                <w:rFonts w:ascii="Times New Roman" w:hAnsi="Times New Roman"/>
              </w:rPr>
            </w:pPr>
            <w:r w:rsidRPr="006207FD">
              <w:rPr>
                <w:rFonts w:ascii="Times New Roman" w:hAnsi="Times New Roman"/>
              </w:rPr>
              <w:t>[14]</w:t>
            </w:r>
          </w:p>
        </w:tc>
        <w:tc>
          <w:tcPr>
            <w:tcW w:w="0" w:type="auto"/>
            <w:vAlign w:val="center"/>
            <w:hideMark/>
          </w:tcPr>
          <w:p w14:paraId="2002311E" w14:textId="77777777" w:rsidR="006207FD" w:rsidRPr="006207FD" w:rsidRDefault="006207FD" w:rsidP="006207FD">
            <w:pPr>
              <w:spacing w:after="0"/>
              <w:rPr>
                <w:rFonts w:ascii="Times New Roman" w:hAnsi="Times New Roman"/>
              </w:rPr>
            </w:pPr>
            <w:proofErr w:type="spellStart"/>
            <w:r w:rsidRPr="006207FD">
              <w:rPr>
                <w:rFonts w:ascii="Times New Roman" w:hAnsi="Times New Roman"/>
              </w:rPr>
              <w:t>Dennett</w:t>
            </w:r>
            <w:proofErr w:type="spellEnd"/>
            <w:r w:rsidRPr="006207FD">
              <w:rPr>
                <w:rFonts w:ascii="Times New Roman" w:hAnsi="Times New Roman"/>
              </w:rPr>
              <w:t xml:space="preserve">, D. C. (1978): </w:t>
            </w:r>
            <w:proofErr w:type="spellStart"/>
            <w:r w:rsidRPr="006207FD">
              <w:rPr>
                <w:rFonts w:ascii="Times New Roman" w:hAnsi="Times New Roman"/>
                <w:i/>
                <w:iCs/>
              </w:rPr>
              <w:t>Brainstorms</w:t>
            </w:r>
            <w:proofErr w:type="spellEnd"/>
            <w:r w:rsidRPr="006207FD">
              <w:rPr>
                <w:rFonts w:ascii="Times New Roman" w:hAnsi="Times New Roman"/>
                <w:i/>
                <w:iCs/>
              </w:rPr>
              <w:t xml:space="preserve">: </w:t>
            </w:r>
            <w:proofErr w:type="spellStart"/>
            <w:r w:rsidRPr="006207FD">
              <w:rPr>
                <w:rFonts w:ascii="Times New Roman" w:hAnsi="Times New Roman"/>
                <w:i/>
                <w:iCs/>
              </w:rPr>
              <w:t>Philosophical</w:t>
            </w:r>
            <w:proofErr w:type="spellEnd"/>
            <w:r w:rsidRPr="006207FD">
              <w:rPr>
                <w:rFonts w:ascii="Times New Roman" w:hAnsi="Times New Roman"/>
                <w:i/>
                <w:iCs/>
              </w:rPr>
              <w:t xml:space="preserve"> Essays on </w:t>
            </w:r>
            <w:proofErr w:type="spellStart"/>
            <w:r w:rsidRPr="006207FD">
              <w:rPr>
                <w:rFonts w:ascii="Times New Roman" w:hAnsi="Times New Roman"/>
                <w:i/>
                <w:iCs/>
              </w:rPr>
              <w:t>Mind</w:t>
            </w:r>
            <w:proofErr w:type="spellEnd"/>
            <w:r w:rsidRPr="006207FD">
              <w:rPr>
                <w:rFonts w:ascii="Times New Roman" w:hAnsi="Times New Roman"/>
                <w:i/>
                <w:iCs/>
              </w:rPr>
              <w:t xml:space="preserve"> and </w:t>
            </w:r>
            <w:proofErr w:type="spellStart"/>
            <w:r w:rsidRPr="006207FD">
              <w:rPr>
                <w:rFonts w:ascii="Times New Roman" w:hAnsi="Times New Roman"/>
                <w:i/>
                <w:iCs/>
              </w:rPr>
              <w:t>Psychology</w:t>
            </w:r>
            <w:proofErr w:type="spellEnd"/>
            <w:r w:rsidRPr="006207FD">
              <w:rPr>
                <w:rFonts w:ascii="Times New Roman" w:hAnsi="Times New Roman"/>
              </w:rPr>
              <w:t>. Cambridge, MA: MIT Press, S. 76–80.</w:t>
            </w:r>
          </w:p>
        </w:tc>
      </w:tr>
      <w:tr w:rsidR="006207FD" w:rsidRPr="006207FD" w14:paraId="55C48643" w14:textId="77777777" w:rsidTr="006207FD">
        <w:trPr>
          <w:tblCellSpacing w:w="15" w:type="dxa"/>
        </w:trPr>
        <w:tc>
          <w:tcPr>
            <w:tcW w:w="0" w:type="auto"/>
            <w:vAlign w:val="center"/>
            <w:hideMark/>
          </w:tcPr>
          <w:p w14:paraId="4D6F4EC1" w14:textId="77777777" w:rsidR="006207FD" w:rsidRPr="006207FD" w:rsidRDefault="006207FD" w:rsidP="006207FD">
            <w:pPr>
              <w:spacing w:after="0"/>
              <w:rPr>
                <w:rFonts w:ascii="Times New Roman" w:hAnsi="Times New Roman"/>
              </w:rPr>
            </w:pPr>
            <w:r w:rsidRPr="006207FD">
              <w:rPr>
                <w:rFonts w:ascii="Times New Roman" w:hAnsi="Times New Roman"/>
              </w:rPr>
              <w:t>[15]</w:t>
            </w:r>
          </w:p>
        </w:tc>
        <w:tc>
          <w:tcPr>
            <w:tcW w:w="0" w:type="auto"/>
            <w:vAlign w:val="center"/>
            <w:hideMark/>
          </w:tcPr>
          <w:p w14:paraId="422D0FD0" w14:textId="77777777" w:rsidR="006207FD" w:rsidRPr="006207FD" w:rsidRDefault="006207FD" w:rsidP="006207FD">
            <w:pPr>
              <w:spacing w:after="0"/>
              <w:rPr>
                <w:rFonts w:ascii="Times New Roman" w:hAnsi="Times New Roman"/>
              </w:rPr>
            </w:pPr>
            <w:r w:rsidRPr="006207FD">
              <w:rPr>
                <w:rFonts w:ascii="Times New Roman" w:hAnsi="Times New Roman"/>
              </w:rPr>
              <w:t xml:space="preserve">Montague, R. (1974): </w:t>
            </w:r>
            <w:r w:rsidRPr="006207FD">
              <w:rPr>
                <w:rFonts w:ascii="Times New Roman" w:hAnsi="Times New Roman"/>
                <w:i/>
                <w:iCs/>
              </w:rPr>
              <w:t>Formal Philosophy: Selected Papers</w:t>
            </w:r>
            <w:r w:rsidRPr="006207FD">
              <w:rPr>
                <w:rFonts w:ascii="Times New Roman" w:hAnsi="Times New Roman"/>
              </w:rPr>
              <w:t>. New Haven: Yale University Press, S. 115–117.</w:t>
            </w:r>
          </w:p>
        </w:tc>
      </w:tr>
      <w:tr w:rsidR="006207FD" w:rsidRPr="006207FD" w14:paraId="741F0345" w14:textId="77777777" w:rsidTr="006207FD">
        <w:trPr>
          <w:tblCellSpacing w:w="15" w:type="dxa"/>
        </w:trPr>
        <w:tc>
          <w:tcPr>
            <w:tcW w:w="0" w:type="auto"/>
            <w:vAlign w:val="center"/>
            <w:hideMark/>
          </w:tcPr>
          <w:p w14:paraId="6F5FA129" w14:textId="77777777" w:rsidR="006207FD" w:rsidRPr="006207FD" w:rsidRDefault="006207FD" w:rsidP="006207FD">
            <w:pPr>
              <w:spacing w:after="0"/>
              <w:rPr>
                <w:rFonts w:ascii="Times New Roman" w:hAnsi="Times New Roman"/>
              </w:rPr>
            </w:pPr>
            <w:r w:rsidRPr="006207FD">
              <w:rPr>
                <w:rFonts w:ascii="Times New Roman" w:hAnsi="Times New Roman"/>
              </w:rPr>
              <w:t>[16]</w:t>
            </w:r>
          </w:p>
        </w:tc>
        <w:tc>
          <w:tcPr>
            <w:tcW w:w="0" w:type="auto"/>
            <w:vAlign w:val="center"/>
            <w:hideMark/>
          </w:tcPr>
          <w:p w14:paraId="42B6A685" w14:textId="77777777" w:rsidR="006207FD" w:rsidRPr="006207FD" w:rsidRDefault="006207FD" w:rsidP="006207FD">
            <w:pPr>
              <w:spacing w:after="0"/>
              <w:rPr>
                <w:rFonts w:ascii="Times New Roman" w:hAnsi="Times New Roman"/>
              </w:rPr>
            </w:pPr>
            <w:proofErr w:type="spellStart"/>
            <w:r w:rsidRPr="006207FD">
              <w:rPr>
                <w:rFonts w:ascii="Times New Roman" w:hAnsi="Times New Roman"/>
              </w:rPr>
              <w:t>Dennett</w:t>
            </w:r>
            <w:proofErr w:type="spellEnd"/>
            <w:r w:rsidRPr="006207FD">
              <w:rPr>
                <w:rFonts w:ascii="Times New Roman" w:hAnsi="Times New Roman"/>
              </w:rPr>
              <w:t xml:space="preserve">, D. C. (1991): </w:t>
            </w:r>
            <w:r w:rsidRPr="006207FD">
              <w:rPr>
                <w:rFonts w:ascii="Times New Roman" w:hAnsi="Times New Roman"/>
                <w:i/>
                <w:iCs/>
              </w:rPr>
              <w:t xml:space="preserve">Consciousness </w:t>
            </w:r>
            <w:proofErr w:type="spellStart"/>
            <w:r w:rsidRPr="006207FD">
              <w:rPr>
                <w:rFonts w:ascii="Times New Roman" w:hAnsi="Times New Roman"/>
                <w:i/>
                <w:iCs/>
              </w:rPr>
              <w:t>Explained</w:t>
            </w:r>
            <w:proofErr w:type="spellEnd"/>
            <w:r w:rsidRPr="006207FD">
              <w:rPr>
                <w:rFonts w:ascii="Times New Roman" w:hAnsi="Times New Roman"/>
              </w:rPr>
              <w:t>. Boston: Little, Brown &amp; Co., Kap. 4.</w:t>
            </w:r>
          </w:p>
        </w:tc>
      </w:tr>
      <w:tr w:rsidR="006207FD" w:rsidRPr="006207FD" w14:paraId="47F6B707" w14:textId="77777777" w:rsidTr="006207FD">
        <w:trPr>
          <w:tblCellSpacing w:w="15" w:type="dxa"/>
        </w:trPr>
        <w:tc>
          <w:tcPr>
            <w:tcW w:w="0" w:type="auto"/>
            <w:vAlign w:val="center"/>
            <w:hideMark/>
          </w:tcPr>
          <w:p w14:paraId="64CD6ECB" w14:textId="77777777" w:rsidR="006207FD" w:rsidRPr="006207FD" w:rsidRDefault="006207FD" w:rsidP="006207FD">
            <w:pPr>
              <w:spacing w:after="0"/>
              <w:rPr>
                <w:rFonts w:ascii="Times New Roman" w:hAnsi="Times New Roman"/>
              </w:rPr>
            </w:pPr>
            <w:r w:rsidRPr="006207FD">
              <w:rPr>
                <w:rFonts w:ascii="Times New Roman" w:hAnsi="Times New Roman"/>
              </w:rPr>
              <w:t>[17]</w:t>
            </w:r>
          </w:p>
        </w:tc>
        <w:tc>
          <w:tcPr>
            <w:tcW w:w="0" w:type="auto"/>
            <w:vAlign w:val="center"/>
            <w:hideMark/>
          </w:tcPr>
          <w:p w14:paraId="38203DFC" w14:textId="77777777" w:rsidR="006207FD" w:rsidRPr="006207FD" w:rsidRDefault="006207FD" w:rsidP="006207FD">
            <w:pPr>
              <w:spacing w:after="0"/>
              <w:rPr>
                <w:rFonts w:ascii="Times New Roman" w:hAnsi="Times New Roman"/>
              </w:rPr>
            </w:pPr>
            <w:proofErr w:type="spellStart"/>
            <w:r w:rsidRPr="006207FD">
              <w:rPr>
                <w:rFonts w:ascii="Times New Roman" w:hAnsi="Times New Roman"/>
              </w:rPr>
              <w:t>Suppes</w:t>
            </w:r>
            <w:proofErr w:type="spellEnd"/>
            <w:r w:rsidRPr="006207FD">
              <w:rPr>
                <w:rFonts w:ascii="Times New Roman" w:hAnsi="Times New Roman"/>
              </w:rPr>
              <w:t xml:space="preserve">, P. (1972): </w:t>
            </w:r>
            <w:proofErr w:type="spellStart"/>
            <w:r w:rsidRPr="006207FD">
              <w:rPr>
                <w:rFonts w:ascii="Times New Roman" w:hAnsi="Times New Roman"/>
                <w:i/>
                <w:iCs/>
              </w:rPr>
              <w:t>Axiomatic</w:t>
            </w:r>
            <w:proofErr w:type="spellEnd"/>
            <w:r w:rsidRPr="006207FD">
              <w:rPr>
                <w:rFonts w:ascii="Times New Roman" w:hAnsi="Times New Roman"/>
                <w:i/>
                <w:iCs/>
              </w:rPr>
              <w:t xml:space="preserve"> Set Theory</w:t>
            </w:r>
            <w:r w:rsidRPr="006207FD">
              <w:rPr>
                <w:rFonts w:ascii="Times New Roman" w:hAnsi="Times New Roman"/>
              </w:rPr>
              <w:t>. New York: Dover, S. 1.</w:t>
            </w:r>
          </w:p>
        </w:tc>
      </w:tr>
      <w:tr w:rsidR="006207FD" w:rsidRPr="006207FD" w14:paraId="0C7939F8" w14:textId="77777777" w:rsidTr="006207FD">
        <w:trPr>
          <w:tblCellSpacing w:w="15" w:type="dxa"/>
        </w:trPr>
        <w:tc>
          <w:tcPr>
            <w:tcW w:w="0" w:type="auto"/>
            <w:vAlign w:val="center"/>
            <w:hideMark/>
          </w:tcPr>
          <w:p w14:paraId="5ED85026" w14:textId="77777777" w:rsidR="006207FD" w:rsidRPr="006207FD" w:rsidRDefault="006207FD" w:rsidP="006207FD">
            <w:pPr>
              <w:spacing w:after="0"/>
              <w:rPr>
                <w:rFonts w:ascii="Times New Roman" w:hAnsi="Times New Roman"/>
              </w:rPr>
            </w:pPr>
            <w:r w:rsidRPr="006207FD">
              <w:rPr>
                <w:rFonts w:ascii="Times New Roman" w:hAnsi="Times New Roman"/>
              </w:rPr>
              <w:t>[18]</w:t>
            </w:r>
          </w:p>
        </w:tc>
        <w:tc>
          <w:tcPr>
            <w:tcW w:w="0" w:type="auto"/>
            <w:vAlign w:val="center"/>
            <w:hideMark/>
          </w:tcPr>
          <w:p w14:paraId="2B879C05" w14:textId="77777777" w:rsidR="006207FD" w:rsidRPr="006207FD" w:rsidRDefault="006207FD" w:rsidP="006207FD">
            <w:pPr>
              <w:spacing w:after="0"/>
              <w:rPr>
                <w:rFonts w:ascii="Times New Roman" w:hAnsi="Times New Roman"/>
              </w:rPr>
            </w:pPr>
            <w:r w:rsidRPr="006207FD">
              <w:rPr>
                <w:rFonts w:ascii="Times New Roman" w:hAnsi="Times New Roman"/>
              </w:rPr>
              <w:t xml:space="preserve">Brouwer, L. E. J. (1913): </w:t>
            </w:r>
            <w:proofErr w:type="spellStart"/>
            <w:r w:rsidRPr="006207FD">
              <w:rPr>
                <w:rFonts w:ascii="Times New Roman" w:hAnsi="Times New Roman"/>
                <w:i/>
                <w:iCs/>
              </w:rPr>
              <w:t>Intuitionism</w:t>
            </w:r>
            <w:proofErr w:type="spellEnd"/>
            <w:r w:rsidRPr="006207FD">
              <w:rPr>
                <w:rFonts w:ascii="Times New Roman" w:hAnsi="Times New Roman"/>
                <w:i/>
                <w:iCs/>
              </w:rPr>
              <w:t xml:space="preserve"> and </w:t>
            </w:r>
            <w:proofErr w:type="spellStart"/>
            <w:r w:rsidRPr="006207FD">
              <w:rPr>
                <w:rFonts w:ascii="Times New Roman" w:hAnsi="Times New Roman"/>
                <w:i/>
                <w:iCs/>
              </w:rPr>
              <w:t>Formalism</w:t>
            </w:r>
            <w:proofErr w:type="spellEnd"/>
            <w:r w:rsidRPr="006207FD">
              <w:rPr>
                <w:rFonts w:ascii="Times New Roman" w:hAnsi="Times New Roman"/>
              </w:rPr>
              <w:t>. In: Benacerraf, P. &amp; Putnam, H. (</w:t>
            </w:r>
            <w:proofErr w:type="spellStart"/>
            <w:r w:rsidRPr="006207FD">
              <w:rPr>
                <w:rFonts w:ascii="Times New Roman" w:hAnsi="Times New Roman"/>
              </w:rPr>
              <w:t>Hg</w:t>
            </w:r>
            <w:proofErr w:type="spellEnd"/>
            <w:r w:rsidRPr="006207FD">
              <w:rPr>
                <w:rFonts w:ascii="Times New Roman" w:hAnsi="Times New Roman"/>
              </w:rPr>
              <w:t xml:space="preserve">.): </w:t>
            </w:r>
            <w:r w:rsidRPr="006207FD">
              <w:rPr>
                <w:rFonts w:ascii="Times New Roman" w:hAnsi="Times New Roman"/>
                <w:i/>
                <w:iCs/>
              </w:rPr>
              <w:t xml:space="preserve">Philosophy </w:t>
            </w:r>
            <w:proofErr w:type="spellStart"/>
            <w:r w:rsidRPr="006207FD">
              <w:rPr>
                <w:rFonts w:ascii="Times New Roman" w:hAnsi="Times New Roman"/>
                <w:i/>
                <w:iCs/>
              </w:rPr>
              <w:t>of</w:t>
            </w:r>
            <w:proofErr w:type="spellEnd"/>
            <w:r w:rsidRPr="006207FD">
              <w:rPr>
                <w:rFonts w:ascii="Times New Roman" w:hAnsi="Times New Roman"/>
                <w:i/>
                <w:iCs/>
              </w:rPr>
              <w:t xml:space="preserve"> </w:t>
            </w:r>
            <w:proofErr w:type="spellStart"/>
            <w:r w:rsidRPr="006207FD">
              <w:rPr>
                <w:rFonts w:ascii="Times New Roman" w:hAnsi="Times New Roman"/>
                <w:i/>
                <w:iCs/>
              </w:rPr>
              <w:t>Mathematics</w:t>
            </w:r>
            <w:proofErr w:type="spellEnd"/>
            <w:r w:rsidRPr="006207FD">
              <w:rPr>
                <w:rFonts w:ascii="Times New Roman" w:hAnsi="Times New Roman"/>
              </w:rPr>
              <w:t>. Cambridge University Press.</w:t>
            </w:r>
          </w:p>
        </w:tc>
      </w:tr>
      <w:tr w:rsidR="006207FD" w:rsidRPr="006207FD" w14:paraId="19EDF841" w14:textId="77777777" w:rsidTr="006207FD">
        <w:trPr>
          <w:tblCellSpacing w:w="15" w:type="dxa"/>
        </w:trPr>
        <w:tc>
          <w:tcPr>
            <w:tcW w:w="0" w:type="auto"/>
            <w:vAlign w:val="center"/>
            <w:hideMark/>
          </w:tcPr>
          <w:p w14:paraId="21B1A3E1" w14:textId="77777777" w:rsidR="006207FD" w:rsidRPr="006207FD" w:rsidRDefault="006207FD" w:rsidP="006207FD">
            <w:pPr>
              <w:spacing w:after="0"/>
              <w:rPr>
                <w:rFonts w:ascii="Times New Roman" w:hAnsi="Times New Roman"/>
              </w:rPr>
            </w:pPr>
            <w:r w:rsidRPr="006207FD">
              <w:rPr>
                <w:rFonts w:ascii="Times New Roman" w:hAnsi="Times New Roman"/>
              </w:rPr>
              <w:t>[19]</w:t>
            </w:r>
          </w:p>
        </w:tc>
        <w:tc>
          <w:tcPr>
            <w:tcW w:w="0" w:type="auto"/>
            <w:vAlign w:val="center"/>
            <w:hideMark/>
          </w:tcPr>
          <w:p w14:paraId="36E8BED6" w14:textId="77777777" w:rsidR="006207FD" w:rsidRPr="006207FD" w:rsidRDefault="006207FD" w:rsidP="006207FD">
            <w:pPr>
              <w:spacing w:after="0"/>
              <w:rPr>
                <w:rFonts w:ascii="Times New Roman" w:hAnsi="Times New Roman"/>
              </w:rPr>
            </w:pPr>
            <w:r w:rsidRPr="006207FD">
              <w:rPr>
                <w:rFonts w:ascii="Times New Roman" w:hAnsi="Times New Roman"/>
              </w:rPr>
              <w:t xml:space="preserve">Weyl, H. (1927): </w:t>
            </w:r>
            <w:r w:rsidRPr="006207FD">
              <w:rPr>
                <w:rFonts w:ascii="Times New Roman" w:hAnsi="Times New Roman"/>
                <w:i/>
                <w:iCs/>
              </w:rPr>
              <w:t>Philosophie der Mathematik und Naturwissenschaften</w:t>
            </w:r>
            <w:r w:rsidRPr="006207FD">
              <w:rPr>
                <w:rFonts w:ascii="Times New Roman" w:hAnsi="Times New Roman"/>
              </w:rPr>
              <w:t xml:space="preserve">. München: </w:t>
            </w:r>
            <w:proofErr w:type="spellStart"/>
            <w:r w:rsidRPr="006207FD">
              <w:rPr>
                <w:rFonts w:ascii="Times New Roman" w:hAnsi="Times New Roman"/>
              </w:rPr>
              <w:t>Oldenbourg</w:t>
            </w:r>
            <w:proofErr w:type="spellEnd"/>
            <w:r w:rsidRPr="006207FD">
              <w:rPr>
                <w:rFonts w:ascii="Times New Roman" w:hAnsi="Times New Roman"/>
              </w:rPr>
              <w:t>, Kap. 1.</w:t>
            </w:r>
          </w:p>
        </w:tc>
      </w:tr>
      <w:tr w:rsidR="006207FD" w:rsidRPr="006207FD" w14:paraId="7BE63D8E" w14:textId="77777777" w:rsidTr="006207FD">
        <w:trPr>
          <w:tblCellSpacing w:w="15" w:type="dxa"/>
        </w:trPr>
        <w:tc>
          <w:tcPr>
            <w:tcW w:w="0" w:type="auto"/>
            <w:vAlign w:val="center"/>
            <w:hideMark/>
          </w:tcPr>
          <w:p w14:paraId="5959874A" w14:textId="77777777" w:rsidR="006207FD" w:rsidRPr="006207FD" w:rsidRDefault="006207FD" w:rsidP="006207FD">
            <w:pPr>
              <w:spacing w:after="0"/>
              <w:rPr>
                <w:rFonts w:ascii="Times New Roman" w:hAnsi="Times New Roman"/>
              </w:rPr>
            </w:pPr>
            <w:r w:rsidRPr="006207FD">
              <w:rPr>
                <w:rFonts w:ascii="Times New Roman" w:hAnsi="Times New Roman"/>
              </w:rPr>
              <w:t>[20]</w:t>
            </w:r>
          </w:p>
        </w:tc>
        <w:tc>
          <w:tcPr>
            <w:tcW w:w="0" w:type="auto"/>
            <w:vAlign w:val="center"/>
            <w:hideMark/>
          </w:tcPr>
          <w:p w14:paraId="5AA80C21" w14:textId="77777777" w:rsidR="006207FD" w:rsidRPr="006207FD" w:rsidRDefault="006207FD" w:rsidP="006207FD">
            <w:pPr>
              <w:spacing w:after="0"/>
              <w:rPr>
                <w:rFonts w:ascii="Times New Roman" w:hAnsi="Times New Roman"/>
              </w:rPr>
            </w:pPr>
            <w:r w:rsidRPr="006207FD">
              <w:rPr>
                <w:rFonts w:ascii="Times New Roman" w:hAnsi="Times New Roman"/>
              </w:rPr>
              <w:t xml:space="preserve">Heidegger, M. (1927): </w:t>
            </w:r>
            <w:r w:rsidRPr="006207FD">
              <w:rPr>
                <w:rFonts w:ascii="Times New Roman" w:hAnsi="Times New Roman"/>
                <w:i/>
                <w:iCs/>
              </w:rPr>
              <w:t>Sein und Zeit</w:t>
            </w:r>
            <w:r w:rsidRPr="006207FD">
              <w:rPr>
                <w:rFonts w:ascii="Times New Roman" w:hAnsi="Times New Roman"/>
              </w:rPr>
              <w:t>. Tübingen: Niemeyer, § 44.</w:t>
            </w:r>
          </w:p>
        </w:tc>
      </w:tr>
      <w:tr w:rsidR="006207FD" w:rsidRPr="006207FD" w14:paraId="10F87D8C" w14:textId="77777777" w:rsidTr="006207FD">
        <w:trPr>
          <w:tblCellSpacing w:w="15" w:type="dxa"/>
        </w:trPr>
        <w:tc>
          <w:tcPr>
            <w:tcW w:w="0" w:type="auto"/>
            <w:vAlign w:val="center"/>
            <w:hideMark/>
          </w:tcPr>
          <w:p w14:paraId="4AD45C2F" w14:textId="77777777" w:rsidR="006207FD" w:rsidRPr="006207FD" w:rsidRDefault="006207FD" w:rsidP="006207FD">
            <w:pPr>
              <w:spacing w:after="0"/>
              <w:rPr>
                <w:rFonts w:ascii="Times New Roman" w:hAnsi="Times New Roman"/>
              </w:rPr>
            </w:pPr>
            <w:r w:rsidRPr="006207FD">
              <w:rPr>
                <w:rFonts w:ascii="Times New Roman" w:hAnsi="Times New Roman"/>
              </w:rPr>
              <w:t>[21]</w:t>
            </w:r>
          </w:p>
        </w:tc>
        <w:tc>
          <w:tcPr>
            <w:tcW w:w="0" w:type="auto"/>
            <w:vAlign w:val="center"/>
            <w:hideMark/>
          </w:tcPr>
          <w:p w14:paraId="4FE14A9E" w14:textId="77777777" w:rsidR="006207FD" w:rsidRPr="006207FD" w:rsidRDefault="006207FD" w:rsidP="006207FD">
            <w:pPr>
              <w:spacing w:after="0"/>
              <w:rPr>
                <w:rFonts w:ascii="Times New Roman" w:hAnsi="Times New Roman"/>
              </w:rPr>
            </w:pPr>
            <w:r w:rsidRPr="006207FD">
              <w:rPr>
                <w:rFonts w:ascii="Times New Roman" w:hAnsi="Times New Roman"/>
              </w:rPr>
              <w:t xml:space="preserve">Deleuze, G. (1968): </w:t>
            </w:r>
            <w:proofErr w:type="spellStart"/>
            <w:r w:rsidRPr="006207FD">
              <w:rPr>
                <w:rFonts w:ascii="Times New Roman" w:hAnsi="Times New Roman"/>
                <w:i/>
                <w:iCs/>
              </w:rPr>
              <w:t>Différence</w:t>
            </w:r>
            <w:proofErr w:type="spellEnd"/>
            <w:r w:rsidRPr="006207FD">
              <w:rPr>
                <w:rFonts w:ascii="Times New Roman" w:hAnsi="Times New Roman"/>
                <w:i/>
                <w:iCs/>
              </w:rPr>
              <w:t xml:space="preserve"> et </w:t>
            </w:r>
            <w:proofErr w:type="spellStart"/>
            <w:r w:rsidRPr="006207FD">
              <w:rPr>
                <w:rFonts w:ascii="Times New Roman" w:hAnsi="Times New Roman"/>
                <w:i/>
                <w:iCs/>
              </w:rPr>
              <w:t>répétition</w:t>
            </w:r>
            <w:proofErr w:type="spellEnd"/>
            <w:r w:rsidRPr="006207FD">
              <w:rPr>
                <w:rFonts w:ascii="Times New Roman" w:hAnsi="Times New Roman"/>
              </w:rPr>
              <w:t xml:space="preserve">. Paris: Presses </w:t>
            </w:r>
            <w:proofErr w:type="spellStart"/>
            <w:r w:rsidRPr="006207FD">
              <w:rPr>
                <w:rFonts w:ascii="Times New Roman" w:hAnsi="Times New Roman"/>
              </w:rPr>
              <w:t>Universitaires</w:t>
            </w:r>
            <w:proofErr w:type="spellEnd"/>
            <w:r w:rsidRPr="006207FD">
              <w:rPr>
                <w:rFonts w:ascii="Times New Roman" w:hAnsi="Times New Roman"/>
              </w:rPr>
              <w:t xml:space="preserve"> de France, S. 56–61.</w:t>
            </w:r>
          </w:p>
        </w:tc>
      </w:tr>
      <w:tr w:rsidR="00CC3D4C" w:rsidRPr="00CC3D4C" w14:paraId="1229216D" w14:textId="77777777" w:rsidTr="00CC3D4C">
        <w:trPr>
          <w:tblCellSpacing w:w="15" w:type="dxa"/>
        </w:trPr>
        <w:tc>
          <w:tcPr>
            <w:tcW w:w="0" w:type="auto"/>
            <w:vAlign w:val="center"/>
            <w:hideMark/>
          </w:tcPr>
          <w:p w14:paraId="516963E5" w14:textId="77777777" w:rsidR="00CC3D4C" w:rsidRPr="00CC3D4C" w:rsidRDefault="00CC3D4C" w:rsidP="00CC3D4C">
            <w:pPr>
              <w:spacing w:after="0"/>
              <w:rPr>
                <w:rFonts w:ascii="Times New Roman" w:hAnsi="Times New Roman"/>
              </w:rPr>
            </w:pPr>
            <w:r w:rsidRPr="00CC3D4C">
              <w:rPr>
                <w:rFonts w:ascii="Times New Roman" w:hAnsi="Times New Roman"/>
              </w:rPr>
              <w:t>Nr.</w:t>
            </w:r>
          </w:p>
        </w:tc>
        <w:tc>
          <w:tcPr>
            <w:tcW w:w="0" w:type="auto"/>
            <w:vAlign w:val="center"/>
            <w:hideMark/>
          </w:tcPr>
          <w:p w14:paraId="532A2062" w14:textId="77777777" w:rsidR="00CC3D4C" w:rsidRPr="00CC3D4C" w:rsidRDefault="00CC3D4C" w:rsidP="00CC3D4C">
            <w:pPr>
              <w:spacing w:after="0"/>
              <w:rPr>
                <w:rFonts w:ascii="Times New Roman" w:hAnsi="Times New Roman"/>
              </w:rPr>
            </w:pPr>
            <w:r w:rsidRPr="00CC3D4C">
              <w:rPr>
                <w:rFonts w:ascii="Times New Roman" w:hAnsi="Times New Roman"/>
              </w:rPr>
              <w:t>Quelle (</w:t>
            </w:r>
            <w:proofErr w:type="spellStart"/>
            <w:r w:rsidRPr="00CC3D4C">
              <w:rPr>
                <w:rFonts w:ascii="Times New Roman" w:hAnsi="Times New Roman"/>
              </w:rPr>
              <w:t>Dissertationnotation</w:t>
            </w:r>
            <w:proofErr w:type="spellEnd"/>
            <w:r w:rsidRPr="00CC3D4C">
              <w:rPr>
                <w:rFonts w:ascii="Times New Roman" w:hAnsi="Times New Roman"/>
              </w:rPr>
              <w:t>)</w:t>
            </w:r>
          </w:p>
        </w:tc>
      </w:tr>
      <w:tr w:rsidR="00CC3D4C" w:rsidRPr="00CC3D4C" w14:paraId="6C98CD1C" w14:textId="77777777" w:rsidTr="00CC3D4C">
        <w:trPr>
          <w:tblCellSpacing w:w="15" w:type="dxa"/>
        </w:trPr>
        <w:tc>
          <w:tcPr>
            <w:tcW w:w="0" w:type="auto"/>
            <w:vAlign w:val="center"/>
            <w:hideMark/>
          </w:tcPr>
          <w:p w14:paraId="4EF4138F" w14:textId="77777777" w:rsidR="00CC3D4C" w:rsidRPr="00CC3D4C" w:rsidRDefault="00CC3D4C" w:rsidP="00CC3D4C">
            <w:pPr>
              <w:spacing w:after="0"/>
              <w:rPr>
                <w:rFonts w:ascii="Times New Roman" w:hAnsi="Times New Roman"/>
              </w:rPr>
            </w:pPr>
            <w:r w:rsidRPr="00CC3D4C">
              <w:rPr>
                <w:rFonts w:ascii="Times New Roman" w:hAnsi="Times New Roman"/>
              </w:rPr>
              <w:t>[22]</w:t>
            </w:r>
          </w:p>
        </w:tc>
        <w:tc>
          <w:tcPr>
            <w:tcW w:w="0" w:type="auto"/>
            <w:vAlign w:val="center"/>
            <w:hideMark/>
          </w:tcPr>
          <w:p w14:paraId="049F414D" w14:textId="77777777" w:rsidR="00CC3D4C" w:rsidRPr="00CC3D4C" w:rsidRDefault="00CC3D4C" w:rsidP="00CC3D4C">
            <w:pPr>
              <w:spacing w:after="0"/>
              <w:rPr>
                <w:rFonts w:ascii="Times New Roman" w:hAnsi="Times New Roman"/>
              </w:rPr>
            </w:pPr>
            <w:r w:rsidRPr="00CC3D4C">
              <w:rPr>
                <w:rFonts w:ascii="Times New Roman" w:hAnsi="Times New Roman"/>
              </w:rPr>
              <w:t xml:space="preserve">Penrose, R. (2004): The Road </w:t>
            </w:r>
            <w:proofErr w:type="spellStart"/>
            <w:r w:rsidRPr="00CC3D4C">
              <w:rPr>
                <w:rFonts w:ascii="Times New Roman" w:hAnsi="Times New Roman"/>
              </w:rPr>
              <w:t>to</w:t>
            </w:r>
            <w:proofErr w:type="spellEnd"/>
            <w:r w:rsidRPr="00CC3D4C">
              <w:rPr>
                <w:rFonts w:ascii="Times New Roman" w:hAnsi="Times New Roman"/>
              </w:rPr>
              <w:t xml:space="preserve"> Reality. London: Jonathan Cape, S. 495–500.</w:t>
            </w:r>
          </w:p>
        </w:tc>
      </w:tr>
      <w:tr w:rsidR="00CC3D4C" w:rsidRPr="00CC3D4C" w14:paraId="058C93C2" w14:textId="77777777" w:rsidTr="00CC3D4C">
        <w:trPr>
          <w:tblCellSpacing w:w="15" w:type="dxa"/>
        </w:trPr>
        <w:tc>
          <w:tcPr>
            <w:tcW w:w="0" w:type="auto"/>
            <w:vAlign w:val="center"/>
            <w:hideMark/>
          </w:tcPr>
          <w:p w14:paraId="3D019678" w14:textId="77777777" w:rsidR="00CC3D4C" w:rsidRPr="00CC3D4C" w:rsidRDefault="00CC3D4C" w:rsidP="00CC3D4C">
            <w:pPr>
              <w:spacing w:after="0"/>
              <w:rPr>
                <w:rFonts w:ascii="Times New Roman" w:hAnsi="Times New Roman"/>
              </w:rPr>
            </w:pPr>
            <w:r w:rsidRPr="00CC3D4C">
              <w:rPr>
                <w:rFonts w:ascii="Times New Roman" w:hAnsi="Times New Roman"/>
              </w:rPr>
              <w:t>[23]</w:t>
            </w:r>
          </w:p>
        </w:tc>
        <w:tc>
          <w:tcPr>
            <w:tcW w:w="0" w:type="auto"/>
            <w:vAlign w:val="center"/>
            <w:hideMark/>
          </w:tcPr>
          <w:p w14:paraId="00F657A2"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Kauffman</w:t>
            </w:r>
            <w:proofErr w:type="spellEnd"/>
            <w:r w:rsidRPr="00CC3D4C">
              <w:rPr>
                <w:rFonts w:ascii="Times New Roman" w:hAnsi="Times New Roman"/>
              </w:rPr>
              <w:t xml:space="preserve">, S. A. (1993): The Origins </w:t>
            </w:r>
            <w:proofErr w:type="spellStart"/>
            <w:r w:rsidRPr="00CC3D4C">
              <w:rPr>
                <w:rFonts w:ascii="Times New Roman" w:hAnsi="Times New Roman"/>
              </w:rPr>
              <w:t>of</w:t>
            </w:r>
            <w:proofErr w:type="spellEnd"/>
            <w:r w:rsidRPr="00CC3D4C">
              <w:rPr>
                <w:rFonts w:ascii="Times New Roman" w:hAnsi="Times New Roman"/>
              </w:rPr>
              <w:t xml:space="preserve"> Order. Oxford: Oxford University Press, Kap. 4.</w:t>
            </w:r>
          </w:p>
        </w:tc>
      </w:tr>
      <w:tr w:rsidR="00CC3D4C" w:rsidRPr="00CC3D4C" w14:paraId="0748402B" w14:textId="77777777" w:rsidTr="00CC3D4C">
        <w:trPr>
          <w:tblCellSpacing w:w="15" w:type="dxa"/>
        </w:trPr>
        <w:tc>
          <w:tcPr>
            <w:tcW w:w="0" w:type="auto"/>
            <w:vAlign w:val="center"/>
            <w:hideMark/>
          </w:tcPr>
          <w:p w14:paraId="7D0D2BE7" w14:textId="77777777" w:rsidR="00CC3D4C" w:rsidRPr="00CC3D4C" w:rsidRDefault="00CC3D4C" w:rsidP="00CC3D4C">
            <w:pPr>
              <w:spacing w:after="0"/>
              <w:rPr>
                <w:rFonts w:ascii="Times New Roman" w:hAnsi="Times New Roman"/>
              </w:rPr>
            </w:pPr>
            <w:r w:rsidRPr="00CC3D4C">
              <w:rPr>
                <w:rFonts w:ascii="Times New Roman" w:hAnsi="Times New Roman"/>
              </w:rPr>
              <w:t>[24]</w:t>
            </w:r>
          </w:p>
        </w:tc>
        <w:tc>
          <w:tcPr>
            <w:tcW w:w="0" w:type="auto"/>
            <w:vAlign w:val="center"/>
            <w:hideMark/>
          </w:tcPr>
          <w:p w14:paraId="7D5A2B9E" w14:textId="77777777" w:rsidR="00CC3D4C" w:rsidRPr="00CC3D4C" w:rsidRDefault="00CC3D4C" w:rsidP="00CC3D4C">
            <w:pPr>
              <w:spacing w:after="0"/>
              <w:rPr>
                <w:rFonts w:ascii="Times New Roman" w:hAnsi="Times New Roman"/>
              </w:rPr>
            </w:pPr>
            <w:r w:rsidRPr="00CC3D4C">
              <w:rPr>
                <w:rFonts w:ascii="Times New Roman" w:hAnsi="Times New Roman"/>
              </w:rPr>
              <w:t xml:space="preserve">Witten, E. (1995): String Theory Dynamics in </w:t>
            </w:r>
            <w:proofErr w:type="spellStart"/>
            <w:r w:rsidRPr="00CC3D4C">
              <w:rPr>
                <w:rFonts w:ascii="Times New Roman" w:hAnsi="Times New Roman"/>
              </w:rPr>
              <w:t>Various</w:t>
            </w:r>
            <w:proofErr w:type="spellEnd"/>
            <w:r w:rsidRPr="00CC3D4C">
              <w:rPr>
                <w:rFonts w:ascii="Times New Roman" w:hAnsi="Times New Roman"/>
              </w:rPr>
              <w:t xml:space="preserve"> </w:t>
            </w:r>
            <w:proofErr w:type="spellStart"/>
            <w:r w:rsidRPr="00CC3D4C">
              <w:rPr>
                <w:rFonts w:ascii="Times New Roman" w:hAnsi="Times New Roman"/>
              </w:rPr>
              <w:t>Dimensions</w:t>
            </w:r>
            <w:proofErr w:type="spellEnd"/>
            <w:r w:rsidRPr="00CC3D4C">
              <w:rPr>
                <w:rFonts w:ascii="Times New Roman" w:hAnsi="Times New Roman"/>
              </w:rPr>
              <w:t xml:space="preserve">. </w:t>
            </w:r>
            <w:proofErr w:type="spellStart"/>
            <w:r w:rsidRPr="00CC3D4C">
              <w:rPr>
                <w:rFonts w:ascii="Times New Roman" w:hAnsi="Times New Roman"/>
              </w:rPr>
              <w:t>Nuclear</w:t>
            </w:r>
            <w:proofErr w:type="spellEnd"/>
            <w:r w:rsidRPr="00CC3D4C">
              <w:rPr>
                <w:rFonts w:ascii="Times New Roman" w:hAnsi="Times New Roman"/>
              </w:rPr>
              <w:t xml:space="preserve"> Physics B, 443, S. 85–126.</w:t>
            </w:r>
          </w:p>
        </w:tc>
      </w:tr>
      <w:tr w:rsidR="00CC3D4C" w:rsidRPr="00CC3D4C" w14:paraId="1C2772D8" w14:textId="77777777" w:rsidTr="00CC3D4C">
        <w:trPr>
          <w:tblCellSpacing w:w="15" w:type="dxa"/>
        </w:trPr>
        <w:tc>
          <w:tcPr>
            <w:tcW w:w="0" w:type="auto"/>
            <w:vAlign w:val="center"/>
            <w:hideMark/>
          </w:tcPr>
          <w:p w14:paraId="79D25728" w14:textId="77777777" w:rsidR="00CC3D4C" w:rsidRPr="00CC3D4C" w:rsidRDefault="00CC3D4C" w:rsidP="00CC3D4C">
            <w:pPr>
              <w:spacing w:after="0"/>
              <w:rPr>
                <w:rFonts w:ascii="Times New Roman" w:hAnsi="Times New Roman"/>
              </w:rPr>
            </w:pPr>
            <w:r w:rsidRPr="00CC3D4C">
              <w:rPr>
                <w:rFonts w:ascii="Times New Roman" w:hAnsi="Times New Roman"/>
              </w:rPr>
              <w:t>[25]</w:t>
            </w:r>
          </w:p>
        </w:tc>
        <w:tc>
          <w:tcPr>
            <w:tcW w:w="0" w:type="auto"/>
            <w:vAlign w:val="center"/>
            <w:hideMark/>
          </w:tcPr>
          <w:p w14:paraId="156699D0" w14:textId="77777777" w:rsidR="00CC3D4C" w:rsidRPr="00CC3D4C" w:rsidRDefault="00CC3D4C" w:rsidP="00CC3D4C">
            <w:pPr>
              <w:spacing w:after="0"/>
              <w:rPr>
                <w:rFonts w:ascii="Times New Roman" w:hAnsi="Times New Roman"/>
              </w:rPr>
            </w:pPr>
            <w:r w:rsidRPr="00CC3D4C">
              <w:rPr>
                <w:rFonts w:ascii="Times New Roman" w:hAnsi="Times New Roman"/>
              </w:rPr>
              <w:t xml:space="preserve">Pulvermüller, F. (2005): Brain </w:t>
            </w:r>
            <w:proofErr w:type="spellStart"/>
            <w:r w:rsidRPr="00CC3D4C">
              <w:rPr>
                <w:rFonts w:ascii="Times New Roman" w:hAnsi="Times New Roman"/>
              </w:rPr>
              <w:t>Mechanisms</w:t>
            </w:r>
            <w:proofErr w:type="spellEnd"/>
            <w:r w:rsidRPr="00CC3D4C">
              <w:rPr>
                <w:rFonts w:ascii="Times New Roman" w:hAnsi="Times New Roman"/>
              </w:rPr>
              <w:t xml:space="preserve"> Linking Language and Action. Nature Reviews </w:t>
            </w:r>
            <w:proofErr w:type="spellStart"/>
            <w:r w:rsidRPr="00CC3D4C">
              <w:rPr>
                <w:rFonts w:ascii="Times New Roman" w:hAnsi="Times New Roman"/>
              </w:rPr>
              <w:t>Neuroscience</w:t>
            </w:r>
            <w:proofErr w:type="spellEnd"/>
            <w:r w:rsidRPr="00CC3D4C">
              <w:rPr>
                <w:rFonts w:ascii="Times New Roman" w:hAnsi="Times New Roman"/>
              </w:rPr>
              <w:t>, 6(7), S. 576–582.</w:t>
            </w:r>
          </w:p>
        </w:tc>
      </w:tr>
      <w:tr w:rsidR="00CC3D4C" w:rsidRPr="00CC3D4C" w14:paraId="1D134C8E" w14:textId="77777777" w:rsidTr="00CC3D4C">
        <w:trPr>
          <w:tblCellSpacing w:w="15" w:type="dxa"/>
        </w:trPr>
        <w:tc>
          <w:tcPr>
            <w:tcW w:w="0" w:type="auto"/>
            <w:vAlign w:val="center"/>
            <w:hideMark/>
          </w:tcPr>
          <w:p w14:paraId="306D7760" w14:textId="77777777" w:rsidR="00CC3D4C" w:rsidRPr="00CC3D4C" w:rsidRDefault="00CC3D4C" w:rsidP="00CC3D4C">
            <w:pPr>
              <w:spacing w:after="0"/>
              <w:rPr>
                <w:rFonts w:ascii="Times New Roman" w:hAnsi="Times New Roman"/>
              </w:rPr>
            </w:pPr>
            <w:r w:rsidRPr="00CC3D4C">
              <w:rPr>
                <w:rFonts w:ascii="Times New Roman" w:hAnsi="Times New Roman"/>
              </w:rPr>
              <w:t>[26]</w:t>
            </w:r>
          </w:p>
        </w:tc>
        <w:tc>
          <w:tcPr>
            <w:tcW w:w="0" w:type="auto"/>
            <w:vAlign w:val="center"/>
            <w:hideMark/>
          </w:tcPr>
          <w:p w14:paraId="72896C79" w14:textId="77777777" w:rsidR="00CC3D4C" w:rsidRPr="00CC3D4C" w:rsidRDefault="00CC3D4C" w:rsidP="00CC3D4C">
            <w:pPr>
              <w:spacing w:after="0"/>
              <w:rPr>
                <w:rFonts w:ascii="Times New Roman" w:hAnsi="Times New Roman"/>
              </w:rPr>
            </w:pPr>
            <w:r w:rsidRPr="00CC3D4C">
              <w:rPr>
                <w:rFonts w:ascii="Times New Roman" w:hAnsi="Times New Roman"/>
              </w:rPr>
              <w:t xml:space="preserve">Krantz, D. H., Luce, R. D., </w:t>
            </w:r>
            <w:proofErr w:type="spellStart"/>
            <w:r w:rsidRPr="00CC3D4C">
              <w:rPr>
                <w:rFonts w:ascii="Times New Roman" w:hAnsi="Times New Roman"/>
              </w:rPr>
              <w:t>Suppes</w:t>
            </w:r>
            <w:proofErr w:type="spellEnd"/>
            <w:r w:rsidRPr="00CC3D4C">
              <w:rPr>
                <w:rFonts w:ascii="Times New Roman" w:hAnsi="Times New Roman"/>
              </w:rPr>
              <w:t xml:space="preserve">, P. &amp; Tversky, A. (1971): Foundations </w:t>
            </w:r>
            <w:proofErr w:type="spellStart"/>
            <w:r w:rsidRPr="00CC3D4C">
              <w:rPr>
                <w:rFonts w:ascii="Times New Roman" w:hAnsi="Times New Roman"/>
              </w:rPr>
              <w:t>of</w:t>
            </w:r>
            <w:proofErr w:type="spellEnd"/>
            <w:r w:rsidRPr="00CC3D4C">
              <w:rPr>
                <w:rFonts w:ascii="Times New Roman" w:hAnsi="Times New Roman"/>
              </w:rPr>
              <w:t xml:space="preserve"> Measurement, Vol. I. New York: Academic Press, S. 20.</w:t>
            </w:r>
          </w:p>
        </w:tc>
      </w:tr>
      <w:tr w:rsidR="00CC3D4C" w:rsidRPr="00CC3D4C" w14:paraId="09DB7AC1" w14:textId="77777777" w:rsidTr="00CC3D4C">
        <w:trPr>
          <w:tblCellSpacing w:w="15" w:type="dxa"/>
        </w:trPr>
        <w:tc>
          <w:tcPr>
            <w:tcW w:w="0" w:type="auto"/>
            <w:vAlign w:val="center"/>
            <w:hideMark/>
          </w:tcPr>
          <w:p w14:paraId="086C9AF6" w14:textId="77777777" w:rsidR="00CC3D4C" w:rsidRPr="00CC3D4C" w:rsidRDefault="00CC3D4C" w:rsidP="00CC3D4C">
            <w:pPr>
              <w:spacing w:after="0"/>
              <w:rPr>
                <w:rFonts w:ascii="Times New Roman" w:hAnsi="Times New Roman"/>
              </w:rPr>
            </w:pPr>
            <w:r w:rsidRPr="00CC3D4C">
              <w:rPr>
                <w:rFonts w:ascii="Times New Roman" w:hAnsi="Times New Roman"/>
              </w:rPr>
              <w:t>[27]</w:t>
            </w:r>
          </w:p>
        </w:tc>
        <w:tc>
          <w:tcPr>
            <w:tcW w:w="0" w:type="auto"/>
            <w:vAlign w:val="center"/>
            <w:hideMark/>
          </w:tcPr>
          <w:p w14:paraId="49818BC2"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Sfard</w:t>
            </w:r>
            <w:proofErr w:type="spellEnd"/>
            <w:r w:rsidRPr="00CC3D4C">
              <w:rPr>
                <w:rFonts w:ascii="Times New Roman" w:hAnsi="Times New Roman"/>
              </w:rPr>
              <w:t xml:space="preserve">, A. (2008): </w:t>
            </w:r>
            <w:proofErr w:type="spellStart"/>
            <w:r w:rsidRPr="00CC3D4C">
              <w:rPr>
                <w:rFonts w:ascii="Times New Roman" w:hAnsi="Times New Roman"/>
              </w:rPr>
              <w:t>Thinking</w:t>
            </w:r>
            <w:proofErr w:type="spellEnd"/>
            <w:r w:rsidRPr="00CC3D4C">
              <w:rPr>
                <w:rFonts w:ascii="Times New Roman" w:hAnsi="Times New Roman"/>
              </w:rPr>
              <w:t xml:space="preserve"> </w:t>
            </w:r>
            <w:proofErr w:type="spellStart"/>
            <w:r w:rsidRPr="00CC3D4C">
              <w:rPr>
                <w:rFonts w:ascii="Times New Roman" w:hAnsi="Times New Roman"/>
              </w:rPr>
              <w:t>as</w:t>
            </w:r>
            <w:proofErr w:type="spellEnd"/>
            <w:r w:rsidRPr="00CC3D4C">
              <w:rPr>
                <w:rFonts w:ascii="Times New Roman" w:hAnsi="Times New Roman"/>
              </w:rPr>
              <w:t xml:space="preserve"> </w:t>
            </w:r>
            <w:proofErr w:type="spellStart"/>
            <w:r w:rsidRPr="00CC3D4C">
              <w:rPr>
                <w:rFonts w:ascii="Times New Roman" w:hAnsi="Times New Roman"/>
              </w:rPr>
              <w:t>Communicating</w:t>
            </w:r>
            <w:proofErr w:type="spellEnd"/>
            <w:r w:rsidRPr="00CC3D4C">
              <w:rPr>
                <w:rFonts w:ascii="Times New Roman" w:hAnsi="Times New Roman"/>
              </w:rPr>
              <w:t>. Cambridge University Press, Kap. 5.</w:t>
            </w:r>
          </w:p>
        </w:tc>
      </w:tr>
      <w:tr w:rsidR="00CC3D4C" w:rsidRPr="00CC3D4C" w14:paraId="5A7925F3" w14:textId="77777777" w:rsidTr="00CC3D4C">
        <w:trPr>
          <w:tblCellSpacing w:w="15" w:type="dxa"/>
        </w:trPr>
        <w:tc>
          <w:tcPr>
            <w:tcW w:w="0" w:type="auto"/>
            <w:vAlign w:val="center"/>
            <w:hideMark/>
          </w:tcPr>
          <w:p w14:paraId="4400F975" w14:textId="77777777" w:rsidR="00CC3D4C" w:rsidRPr="00CC3D4C" w:rsidRDefault="00CC3D4C" w:rsidP="00CC3D4C">
            <w:pPr>
              <w:spacing w:after="0"/>
              <w:rPr>
                <w:rFonts w:ascii="Times New Roman" w:hAnsi="Times New Roman"/>
              </w:rPr>
            </w:pPr>
            <w:r w:rsidRPr="00CC3D4C">
              <w:rPr>
                <w:rFonts w:ascii="Times New Roman" w:hAnsi="Times New Roman"/>
              </w:rPr>
              <w:t>[28]</w:t>
            </w:r>
          </w:p>
        </w:tc>
        <w:tc>
          <w:tcPr>
            <w:tcW w:w="0" w:type="auto"/>
            <w:vAlign w:val="center"/>
            <w:hideMark/>
          </w:tcPr>
          <w:p w14:paraId="746ED1F2" w14:textId="77777777" w:rsidR="00CC3D4C" w:rsidRPr="00CC3D4C" w:rsidRDefault="00CC3D4C" w:rsidP="00CC3D4C">
            <w:pPr>
              <w:spacing w:after="0"/>
              <w:rPr>
                <w:rFonts w:ascii="Times New Roman" w:hAnsi="Times New Roman"/>
              </w:rPr>
            </w:pPr>
            <w:r w:rsidRPr="00CC3D4C">
              <w:rPr>
                <w:rFonts w:ascii="Times New Roman" w:hAnsi="Times New Roman"/>
              </w:rPr>
              <w:t xml:space="preserve">Spencer-Brown, G. (1969): Laws </w:t>
            </w:r>
            <w:proofErr w:type="spellStart"/>
            <w:r w:rsidRPr="00CC3D4C">
              <w:rPr>
                <w:rFonts w:ascii="Times New Roman" w:hAnsi="Times New Roman"/>
              </w:rPr>
              <w:t>of</w:t>
            </w:r>
            <w:proofErr w:type="spellEnd"/>
            <w:r w:rsidRPr="00CC3D4C">
              <w:rPr>
                <w:rFonts w:ascii="Times New Roman" w:hAnsi="Times New Roman"/>
              </w:rPr>
              <w:t xml:space="preserve"> Form. London: Allen &amp; </w:t>
            </w:r>
            <w:proofErr w:type="spellStart"/>
            <w:r w:rsidRPr="00CC3D4C">
              <w:rPr>
                <w:rFonts w:ascii="Times New Roman" w:hAnsi="Times New Roman"/>
              </w:rPr>
              <w:t>Unwin</w:t>
            </w:r>
            <w:proofErr w:type="spellEnd"/>
            <w:r w:rsidRPr="00CC3D4C">
              <w:rPr>
                <w:rFonts w:ascii="Times New Roman" w:hAnsi="Times New Roman"/>
              </w:rPr>
              <w:t>, Kap. 1.</w:t>
            </w:r>
          </w:p>
        </w:tc>
      </w:tr>
      <w:tr w:rsidR="00CC3D4C" w:rsidRPr="00CC3D4C" w14:paraId="1DC6C6E8" w14:textId="77777777" w:rsidTr="00CC3D4C">
        <w:trPr>
          <w:tblCellSpacing w:w="15" w:type="dxa"/>
        </w:trPr>
        <w:tc>
          <w:tcPr>
            <w:tcW w:w="0" w:type="auto"/>
            <w:vAlign w:val="center"/>
            <w:hideMark/>
          </w:tcPr>
          <w:p w14:paraId="74B1D0FD" w14:textId="77777777" w:rsidR="00CC3D4C" w:rsidRPr="00CC3D4C" w:rsidRDefault="00CC3D4C" w:rsidP="00CC3D4C">
            <w:pPr>
              <w:spacing w:after="0"/>
              <w:rPr>
                <w:rFonts w:ascii="Times New Roman" w:hAnsi="Times New Roman"/>
              </w:rPr>
            </w:pPr>
            <w:r w:rsidRPr="00CC3D4C">
              <w:rPr>
                <w:rFonts w:ascii="Times New Roman" w:hAnsi="Times New Roman"/>
              </w:rPr>
              <w:t>[29]</w:t>
            </w:r>
          </w:p>
        </w:tc>
        <w:tc>
          <w:tcPr>
            <w:tcW w:w="0" w:type="auto"/>
            <w:vAlign w:val="center"/>
            <w:hideMark/>
          </w:tcPr>
          <w:p w14:paraId="64AB6176" w14:textId="77777777" w:rsidR="00CC3D4C" w:rsidRPr="00CC3D4C" w:rsidRDefault="00CC3D4C" w:rsidP="00CC3D4C">
            <w:pPr>
              <w:spacing w:after="0"/>
              <w:rPr>
                <w:rFonts w:ascii="Times New Roman" w:hAnsi="Times New Roman"/>
              </w:rPr>
            </w:pPr>
            <w:r w:rsidRPr="00CC3D4C">
              <w:rPr>
                <w:rFonts w:ascii="Times New Roman" w:hAnsi="Times New Roman"/>
              </w:rPr>
              <w:t>Martin-</w:t>
            </w:r>
            <w:proofErr w:type="spellStart"/>
            <w:r w:rsidRPr="00CC3D4C">
              <w:rPr>
                <w:rFonts w:ascii="Times New Roman" w:hAnsi="Times New Roman"/>
              </w:rPr>
              <w:t>Löf</w:t>
            </w:r>
            <w:proofErr w:type="spellEnd"/>
            <w:r w:rsidRPr="00CC3D4C">
              <w:rPr>
                <w:rFonts w:ascii="Times New Roman" w:hAnsi="Times New Roman"/>
              </w:rPr>
              <w:t xml:space="preserve">, P. (1984): </w:t>
            </w:r>
            <w:proofErr w:type="spellStart"/>
            <w:r w:rsidRPr="00CC3D4C">
              <w:rPr>
                <w:rFonts w:ascii="Times New Roman" w:hAnsi="Times New Roman"/>
              </w:rPr>
              <w:t>Intuitionistic</w:t>
            </w:r>
            <w:proofErr w:type="spellEnd"/>
            <w:r w:rsidRPr="00CC3D4C">
              <w:rPr>
                <w:rFonts w:ascii="Times New Roman" w:hAnsi="Times New Roman"/>
              </w:rPr>
              <w:t xml:space="preserve"> Type Theory. Napoli: </w:t>
            </w:r>
            <w:proofErr w:type="spellStart"/>
            <w:r w:rsidRPr="00CC3D4C">
              <w:rPr>
                <w:rFonts w:ascii="Times New Roman" w:hAnsi="Times New Roman"/>
              </w:rPr>
              <w:t>Bibliopolis</w:t>
            </w:r>
            <w:proofErr w:type="spellEnd"/>
            <w:r w:rsidRPr="00CC3D4C">
              <w:rPr>
                <w:rFonts w:ascii="Times New Roman" w:hAnsi="Times New Roman"/>
              </w:rPr>
              <w:t>, S. 5–6.</w:t>
            </w:r>
          </w:p>
        </w:tc>
      </w:tr>
      <w:tr w:rsidR="00CC3D4C" w:rsidRPr="00CC3D4C" w14:paraId="5A788374" w14:textId="77777777" w:rsidTr="00CC3D4C">
        <w:trPr>
          <w:tblCellSpacing w:w="15" w:type="dxa"/>
        </w:trPr>
        <w:tc>
          <w:tcPr>
            <w:tcW w:w="0" w:type="auto"/>
            <w:vAlign w:val="center"/>
            <w:hideMark/>
          </w:tcPr>
          <w:p w14:paraId="6DC9805B" w14:textId="77777777" w:rsidR="00CC3D4C" w:rsidRPr="00CC3D4C" w:rsidRDefault="00CC3D4C" w:rsidP="00CC3D4C">
            <w:pPr>
              <w:spacing w:after="0"/>
              <w:rPr>
                <w:rFonts w:ascii="Times New Roman" w:hAnsi="Times New Roman"/>
              </w:rPr>
            </w:pPr>
            <w:r w:rsidRPr="00CC3D4C">
              <w:rPr>
                <w:rFonts w:ascii="Times New Roman" w:hAnsi="Times New Roman"/>
              </w:rPr>
              <w:t>[30]</w:t>
            </w:r>
          </w:p>
        </w:tc>
        <w:tc>
          <w:tcPr>
            <w:tcW w:w="0" w:type="auto"/>
            <w:vAlign w:val="center"/>
            <w:hideMark/>
          </w:tcPr>
          <w:p w14:paraId="664E073C" w14:textId="77777777" w:rsidR="00CC3D4C" w:rsidRPr="00CC3D4C" w:rsidRDefault="00CC3D4C" w:rsidP="00CC3D4C">
            <w:pPr>
              <w:spacing w:after="0"/>
              <w:rPr>
                <w:rFonts w:ascii="Times New Roman" w:hAnsi="Times New Roman"/>
              </w:rPr>
            </w:pPr>
            <w:r w:rsidRPr="00CC3D4C">
              <w:rPr>
                <w:rFonts w:ascii="Times New Roman" w:hAnsi="Times New Roman"/>
              </w:rPr>
              <w:t xml:space="preserve">Knuth, D. E. (1997): The Art </w:t>
            </w:r>
            <w:proofErr w:type="spellStart"/>
            <w:r w:rsidRPr="00CC3D4C">
              <w:rPr>
                <w:rFonts w:ascii="Times New Roman" w:hAnsi="Times New Roman"/>
              </w:rPr>
              <w:t>of</w:t>
            </w:r>
            <w:proofErr w:type="spellEnd"/>
            <w:r w:rsidRPr="00CC3D4C">
              <w:rPr>
                <w:rFonts w:ascii="Times New Roman" w:hAnsi="Times New Roman"/>
              </w:rPr>
              <w:t xml:space="preserve"> Computer </w:t>
            </w:r>
            <w:proofErr w:type="spellStart"/>
            <w:r w:rsidRPr="00CC3D4C">
              <w:rPr>
                <w:rFonts w:ascii="Times New Roman" w:hAnsi="Times New Roman"/>
              </w:rPr>
              <w:t>Programming</w:t>
            </w:r>
            <w:proofErr w:type="spellEnd"/>
            <w:r w:rsidRPr="00CC3D4C">
              <w:rPr>
                <w:rFonts w:ascii="Times New Roman" w:hAnsi="Times New Roman"/>
              </w:rPr>
              <w:t>, Vol. 1. Boston: Addison-Wesley, S. 1.3.</w:t>
            </w:r>
          </w:p>
        </w:tc>
      </w:tr>
      <w:tr w:rsidR="00CC3D4C" w:rsidRPr="00CC3D4C" w14:paraId="3C80B999" w14:textId="77777777" w:rsidTr="00CC3D4C">
        <w:trPr>
          <w:tblCellSpacing w:w="15" w:type="dxa"/>
        </w:trPr>
        <w:tc>
          <w:tcPr>
            <w:tcW w:w="0" w:type="auto"/>
            <w:vAlign w:val="center"/>
            <w:hideMark/>
          </w:tcPr>
          <w:p w14:paraId="5C57E03E" w14:textId="77777777" w:rsidR="00CC3D4C" w:rsidRPr="00CC3D4C" w:rsidRDefault="00CC3D4C" w:rsidP="00CC3D4C">
            <w:pPr>
              <w:spacing w:after="0"/>
              <w:rPr>
                <w:rFonts w:ascii="Times New Roman" w:hAnsi="Times New Roman"/>
              </w:rPr>
            </w:pPr>
            <w:r w:rsidRPr="00CC3D4C">
              <w:rPr>
                <w:rFonts w:ascii="Times New Roman" w:hAnsi="Times New Roman"/>
              </w:rPr>
              <w:t>[31]</w:t>
            </w:r>
          </w:p>
        </w:tc>
        <w:tc>
          <w:tcPr>
            <w:tcW w:w="0" w:type="auto"/>
            <w:vAlign w:val="center"/>
            <w:hideMark/>
          </w:tcPr>
          <w:p w14:paraId="324281F7" w14:textId="77777777" w:rsidR="00CC3D4C" w:rsidRPr="00CC3D4C" w:rsidRDefault="00CC3D4C" w:rsidP="00CC3D4C">
            <w:pPr>
              <w:spacing w:after="0"/>
              <w:rPr>
                <w:rFonts w:ascii="Times New Roman" w:hAnsi="Times New Roman"/>
              </w:rPr>
            </w:pPr>
            <w:r w:rsidRPr="00CC3D4C">
              <w:rPr>
                <w:rFonts w:ascii="Times New Roman" w:hAnsi="Times New Roman"/>
              </w:rPr>
              <w:t xml:space="preserve">Bruder, R. &amp; </w:t>
            </w:r>
            <w:proofErr w:type="spellStart"/>
            <w:r w:rsidRPr="00CC3D4C">
              <w:rPr>
                <w:rFonts w:ascii="Times New Roman" w:hAnsi="Times New Roman"/>
              </w:rPr>
              <w:t>Käpnick</w:t>
            </w:r>
            <w:proofErr w:type="spellEnd"/>
            <w:r w:rsidRPr="00CC3D4C">
              <w:rPr>
                <w:rFonts w:ascii="Times New Roman" w:hAnsi="Times New Roman"/>
              </w:rPr>
              <w:t>, F. (2005): Funktionale Zusammenhänge entdecken. Hildesheim: Franzbecker, S. 12–14.</w:t>
            </w:r>
          </w:p>
        </w:tc>
      </w:tr>
      <w:tr w:rsidR="00CC3D4C" w:rsidRPr="00CC3D4C" w14:paraId="09E8DDD2" w14:textId="77777777" w:rsidTr="00CC3D4C">
        <w:trPr>
          <w:tblCellSpacing w:w="15" w:type="dxa"/>
        </w:trPr>
        <w:tc>
          <w:tcPr>
            <w:tcW w:w="0" w:type="auto"/>
            <w:vAlign w:val="center"/>
            <w:hideMark/>
          </w:tcPr>
          <w:p w14:paraId="315CE665" w14:textId="77777777" w:rsidR="00CC3D4C" w:rsidRPr="00CC3D4C" w:rsidRDefault="00CC3D4C" w:rsidP="00CC3D4C">
            <w:pPr>
              <w:spacing w:after="0"/>
              <w:rPr>
                <w:rFonts w:ascii="Times New Roman" w:hAnsi="Times New Roman"/>
              </w:rPr>
            </w:pPr>
            <w:r w:rsidRPr="00CC3D4C">
              <w:rPr>
                <w:rFonts w:ascii="Times New Roman" w:hAnsi="Times New Roman"/>
              </w:rPr>
              <w:t>[32]</w:t>
            </w:r>
          </w:p>
        </w:tc>
        <w:tc>
          <w:tcPr>
            <w:tcW w:w="0" w:type="auto"/>
            <w:vAlign w:val="center"/>
            <w:hideMark/>
          </w:tcPr>
          <w:p w14:paraId="53FF72ED" w14:textId="77777777" w:rsidR="00CC3D4C" w:rsidRPr="00CC3D4C" w:rsidRDefault="00CC3D4C" w:rsidP="00CC3D4C">
            <w:pPr>
              <w:spacing w:after="0"/>
              <w:rPr>
                <w:rFonts w:ascii="Times New Roman" w:hAnsi="Times New Roman"/>
              </w:rPr>
            </w:pPr>
            <w:r w:rsidRPr="00CC3D4C">
              <w:rPr>
                <w:rFonts w:ascii="Times New Roman" w:hAnsi="Times New Roman"/>
              </w:rPr>
              <w:t xml:space="preserve">von Foerster, H. (2002): Understanding </w:t>
            </w:r>
            <w:proofErr w:type="spellStart"/>
            <w:r w:rsidRPr="00CC3D4C">
              <w:rPr>
                <w:rFonts w:ascii="Times New Roman" w:hAnsi="Times New Roman"/>
              </w:rPr>
              <w:t>Understanding</w:t>
            </w:r>
            <w:proofErr w:type="spellEnd"/>
            <w:r w:rsidRPr="00CC3D4C">
              <w:rPr>
                <w:rFonts w:ascii="Times New Roman" w:hAnsi="Times New Roman"/>
              </w:rPr>
              <w:t xml:space="preserve">: Essays on </w:t>
            </w:r>
            <w:proofErr w:type="spellStart"/>
            <w:r w:rsidRPr="00CC3D4C">
              <w:rPr>
                <w:rFonts w:ascii="Times New Roman" w:hAnsi="Times New Roman"/>
              </w:rPr>
              <w:t>Cybernetics</w:t>
            </w:r>
            <w:proofErr w:type="spellEnd"/>
            <w:r w:rsidRPr="00CC3D4C">
              <w:rPr>
                <w:rFonts w:ascii="Times New Roman" w:hAnsi="Times New Roman"/>
              </w:rPr>
              <w:t xml:space="preserve"> and </w:t>
            </w:r>
            <w:proofErr w:type="spellStart"/>
            <w:r w:rsidRPr="00CC3D4C">
              <w:rPr>
                <w:rFonts w:ascii="Times New Roman" w:hAnsi="Times New Roman"/>
              </w:rPr>
              <w:t>Cognition</w:t>
            </w:r>
            <w:proofErr w:type="spellEnd"/>
            <w:r w:rsidRPr="00CC3D4C">
              <w:rPr>
                <w:rFonts w:ascii="Times New Roman" w:hAnsi="Times New Roman"/>
              </w:rPr>
              <w:t>. New York: Springer, S. 8–11.</w:t>
            </w:r>
          </w:p>
        </w:tc>
      </w:tr>
      <w:tr w:rsidR="00CC3D4C" w:rsidRPr="00CC3D4C" w14:paraId="31C81E7F" w14:textId="77777777" w:rsidTr="00CC3D4C">
        <w:trPr>
          <w:tblCellSpacing w:w="15" w:type="dxa"/>
        </w:trPr>
        <w:tc>
          <w:tcPr>
            <w:tcW w:w="0" w:type="auto"/>
            <w:vAlign w:val="center"/>
            <w:hideMark/>
          </w:tcPr>
          <w:p w14:paraId="45926E19" w14:textId="77777777" w:rsidR="00CC3D4C" w:rsidRPr="00CC3D4C" w:rsidRDefault="00CC3D4C" w:rsidP="00CC3D4C">
            <w:pPr>
              <w:spacing w:after="0"/>
              <w:rPr>
                <w:rFonts w:ascii="Times New Roman" w:hAnsi="Times New Roman"/>
              </w:rPr>
            </w:pPr>
            <w:r w:rsidRPr="00CC3D4C">
              <w:rPr>
                <w:rFonts w:ascii="Times New Roman" w:hAnsi="Times New Roman"/>
              </w:rPr>
              <w:t>[33]</w:t>
            </w:r>
          </w:p>
        </w:tc>
        <w:tc>
          <w:tcPr>
            <w:tcW w:w="0" w:type="auto"/>
            <w:vAlign w:val="center"/>
            <w:hideMark/>
          </w:tcPr>
          <w:p w14:paraId="1D968063" w14:textId="77777777" w:rsidR="00CC3D4C" w:rsidRPr="00CC3D4C" w:rsidRDefault="00CC3D4C" w:rsidP="00CC3D4C">
            <w:pPr>
              <w:spacing w:after="0"/>
              <w:rPr>
                <w:rFonts w:ascii="Times New Roman" w:hAnsi="Times New Roman"/>
              </w:rPr>
            </w:pPr>
            <w:r w:rsidRPr="00CC3D4C">
              <w:rPr>
                <w:rFonts w:ascii="Times New Roman" w:hAnsi="Times New Roman"/>
              </w:rPr>
              <w:t xml:space="preserve">Baez, J. &amp; </w:t>
            </w:r>
            <w:proofErr w:type="spellStart"/>
            <w:r w:rsidRPr="00CC3D4C">
              <w:rPr>
                <w:rFonts w:ascii="Times New Roman" w:hAnsi="Times New Roman"/>
              </w:rPr>
              <w:t>Stay</w:t>
            </w:r>
            <w:proofErr w:type="spellEnd"/>
            <w:r w:rsidRPr="00CC3D4C">
              <w:rPr>
                <w:rFonts w:ascii="Times New Roman" w:hAnsi="Times New Roman"/>
              </w:rPr>
              <w:t xml:space="preserve">, M. (2010): Physics, </w:t>
            </w:r>
            <w:proofErr w:type="spellStart"/>
            <w:r w:rsidRPr="00CC3D4C">
              <w:rPr>
                <w:rFonts w:ascii="Times New Roman" w:hAnsi="Times New Roman"/>
              </w:rPr>
              <w:t>Topology</w:t>
            </w:r>
            <w:proofErr w:type="spellEnd"/>
            <w:r w:rsidRPr="00CC3D4C">
              <w:rPr>
                <w:rFonts w:ascii="Times New Roman" w:hAnsi="Times New Roman"/>
              </w:rPr>
              <w:t xml:space="preserve">, </w:t>
            </w:r>
            <w:proofErr w:type="spellStart"/>
            <w:r w:rsidRPr="00CC3D4C">
              <w:rPr>
                <w:rFonts w:ascii="Times New Roman" w:hAnsi="Times New Roman"/>
              </w:rPr>
              <w:t>Logic</w:t>
            </w:r>
            <w:proofErr w:type="spellEnd"/>
            <w:r w:rsidRPr="00CC3D4C">
              <w:rPr>
                <w:rFonts w:ascii="Times New Roman" w:hAnsi="Times New Roman"/>
              </w:rPr>
              <w:t xml:space="preserve"> and </w:t>
            </w:r>
            <w:proofErr w:type="spellStart"/>
            <w:r w:rsidRPr="00CC3D4C">
              <w:rPr>
                <w:rFonts w:ascii="Times New Roman" w:hAnsi="Times New Roman"/>
              </w:rPr>
              <w:t>Computation</w:t>
            </w:r>
            <w:proofErr w:type="spellEnd"/>
            <w:r w:rsidRPr="00CC3D4C">
              <w:rPr>
                <w:rFonts w:ascii="Times New Roman" w:hAnsi="Times New Roman"/>
              </w:rPr>
              <w:t xml:space="preserve">. In: New </w:t>
            </w:r>
            <w:proofErr w:type="spellStart"/>
            <w:r w:rsidRPr="00CC3D4C">
              <w:rPr>
                <w:rFonts w:ascii="Times New Roman" w:hAnsi="Times New Roman"/>
              </w:rPr>
              <w:t>Structures</w:t>
            </w:r>
            <w:proofErr w:type="spellEnd"/>
            <w:r w:rsidRPr="00CC3D4C">
              <w:rPr>
                <w:rFonts w:ascii="Times New Roman" w:hAnsi="Times New Roman"/>
              </w:rPr>
              <w:t xml:space="preserve"> </w:t>
            </w:r>
            <w:proofErr w:type="spellStart"/>
            <w:r w:rsidRPr="00CC3D4C">
              <w:rPr>
                <w:rFonts w:ascii="Times New Roman" w:hAnsi="Times New Roman"/>
              </w:rPr>
              <w:t>for</w:t>
            </w:r>
            <w:proofErr w:type="spellEnd"/>
            <w:r w:rsidRPr="00CC3D4C">
              <w:rPr>
                <w:rFonts w:ascii="Times New Roman" w:hAnsi="Times New Roman"/>
              </w:rPr>
              <w:t xml:space="preserve"> Physics. Springer, S. 95.</w:t>
            </w:r>
          </w:p>
        </w:tc>
      </w:tr>
      <w:tr w:rsidR="00CC3D4C" w:rsidRPr="00CC3D4C" w14:paraId="495CBBC9" w14:textId="77777777" w:rsidTr="00CC3D4C">
        <w:trPr>
          <w:tblCellSpacing w:w="15" w:type="dxa"/>
        </w:trPr>
        <w:tc>
          <w:tcPr>
            <w:tcW w:w="0" w:type="auto"/>
            <w:vAlign w:val="center"/>
            <w:hideMark/>
          </w:tcPr>
          <w:p w14:paraId="6546C161" w14:textId="77777777" w:rsidR="00CC3D4C" w:rsidRPr="00CC3D4C" w:rsidRDefault="00CC3D4C" w:rsidP="00CC3D4C">
            <w:pPr>
              <w:spacing w:after="0"/>
              <w:rPr>
                <w:rFonts w:ascii="Times New Roman" w:hAnsi="Times New Roman"/>
              </w:rPr>
            </w:pPr>
            <w:r w:rsidRPr="00CC3D4C">
              <w:rPr>
                <w:rFonts w:ascii="Times New Roman" w:hAnsi="Times New Roman"/>
              </w:rPr>
              <w:t>[34]</w:t>
            </w:r>
          </w:p>
        </w:tc>
        <w:tc>
          <w:tcPr>
            <w:tcW w:w="0" w:type="auto"/>
            <w:vAlign w:val="center"/>
            <w:hideMark/>
          </w:tcPr>
          <w:p w14:paraId="66759EDF"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Munkres</w:t>
            </w:r>
            <w:proofErr w:type="spellEnd"/>
            <w:r w:rsidRPr="00CC3D4C">
              <w:rPr>
                <w:rFonts w:ascii="Times New Roman" w:hAnsi="Times New Roman"/>
              </w:rPr>
              <w:t xml:space="preserve">, J. R. (2000): </w:t>
            </w:r>
            <w:proofErr w:type="spellStart"/>
            <w:r w:rsidRPr="00CC3D4C">
              <w:rPr>
                <w:rFonts w:ascii="Times New Roman" w:hAnsi="Times New Roman"/>
              </w:rPr>
              <w:t>Topology</w:t>
            </w:r>
            <w:proofErr w:type="spellEnd"/>
            <w:r w:rsidRPr="00CC3D4C">
              <w:rPr>
                <w:rFonts w:ascii="Times New Roman" w:hAnsi="Times New Roman"/>
              </w:rPr>
              <w:t xml:space="preserve">. Upper </w:t>
            </w:r>
            <w:proofErr w:type="spellStart"/>
            <w:r w:rsidRPr="00CC3D4C">
              <w:rPr>
                <w:rFonts w:ascii="Times New Roman" w:hAnsi="Times New Roman"/>
              </w:rPr>
              <w:t>Saddle</w:t>
            </w:r>
            <w:proofErr w:type="spellEnd"/>
            <w:r w:rsidRPr="00CC3D4C">
              <w:rPr>
                <w:rFonts w:ascii="Times New Roman" w:hAnsi="Times New Roman"/>
              </w:rPr>
              <w:t xml:space="preserve"> River: Prentice Hall, Kap. 2.</w:t>
            </w:r>
          </w:p>
        </w:tc>
      </w:tr>
      <w:tr w:rsidR="00CC3D4C" w:rsidRPr="00CC3D4C" w14:paraId="1D83AFB0" w14:textId="77777777" w:rsidTr="00CC3D4C">
        <w:trPr>
          <w:tblCellSpacing w:w="15" w:type="dxa"/>
        </w:trPr>
        <w:tc>
          <w:tcPr>
            <w:tcW w:w="0" w:type="auto"/>
            <w:vAlign w:val="center"/>
            <w:hideMark/>
          </w:tcPr>
          <w:p w14:paraId="059CE1A5" w14:textId="77777777" w:rsidR="00CC3D4C" w:rsidRPr="00CC3D4C" w:rsidRDefault="00CC3D4C" w:rsidP="00CC3D4C">
            <w:pPr>
              <w:spacing w:after="0"/>
              <w:rPr>
                <w:rFonts w:ascii="Times New Roman" w:hAnsi="Times New Roman"/>
              </w:rPr>
            </w:pPr>
            <w:r w:rsidRPr="00CC3D4C">
              <w:rPr>
                <w:rFonts w:ascii="Times New Roman" w:hAnsi="Times New Roman"/>
              </w:rPr>
              <w:t>[35]</w:t>
            </w:r>
          </w:p>
        </w:tc>
        <w:tc>
          <w:tcPr>
            <w:tcW w:w="0" w:type="auto"/>
            <w:vAlign w:val="center"/>
            <w:hideMark/>
          </w:tcPr>
          <w:p w14:paraId="6E891F53" w14:textId="77777777" w:rsidR="00CC3D4C" w:rsidRPr="00CC3D4C" w:rsidRDefault="00CC3D4C" w:rsidP="00CC3D4C">
            <w:pPr>
              <w:spacing w:after="0"/>
              <w:rPr>
                <w:rFonts w:ascii="Times New Roman" w:hAnsi="Times New Roman"/>
              </w:rPr>
            </w:pPr>
            <w:r w:rsidRPr="00CC3D4C">
              <w:rPr>
                <w:rFonts w:ascii="Times New Roman" w:hAnsi="Times New Roman"/>
              </w:rPr>
              <w:t>Einstein, A. (1916): Die Grundlage der allgemeinen Relativitätstheorie. Annalen der Physik, 49(7), S. 769–822, § 3.</w:t>
            </w:r>
          </w:p>
        </w:tc>
      </w:tr>
      <w:tr w:rsidR="00CC3D4C" w:rsidRPr="00CC3D4C" w14:paraId="20D14E3A" w14:textId="77777777" w:rsidTr="00CC3D4C">
        <w:trPr>
          <w:tblCellSpacing w:w="15" w:type="dxa"/>
        </w:trPr>
        <w:tc>
          <w:tcPr>
            <w:tcW w:w="0" w:type="auto"/>
            <w:vAlign w:val="center"/>
            <w:hideMark/>
          </w:tcPr>
          <w:p w14:paraId="5FF7A237" w14:textId="77777777" w:rsidR="00CC3D4C" w:rsidRPr="00CC3D4C" w:rsidRDefault="00CC3D4C" w:rsidP="00CC3D4C">
            <w:pPr>
              <w:spacing w:after="0"/>
              <w:rPr>
                <w:rFonts w:ascii="Times New Roman" w:hAnsi="Times New Roman"/>
              </w:rPr>
            </w:pPr>
            <w:r w:rsidRPr="00CC3D4C">
              <w:rPr>
                <w:rFonts w:ascii="Times New Roman" w:hAnsi="Times New Roman"/>
              </w:rPr>
              <w:t>[36]</w:t>
            </w:r>
          </w:p>
        </w:tc>
        <w:tc>
          <w:tcPr>
            <w:tcW w:w="0" w:type="auto"/>
            <w:vAlign w:val="center"/>
            <w:hideMark/>
          </w:tcPr>
          <w:p w14:paraId="3A17096C"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Rovelli</w:t>
            </w:r>
            <w:proofErr w:type="spellEnd"/>
            <w:r w:rsidRPr="00CC3D4C">
              <w:rPr>
                <w:rFonts w:ascii="Times New Roman" w:hAnsi="Times New Roman"/>
              </w:rPr>
              <w:t xml:space="preserve">, C. (1996): Relational Quantum </w:t>
            </w:r>
            <w:proofErr w:type="spellStart"/>
            <w:r w:rsidRPr="00CC3D4C">
              <w:rPr>
                <w:rFonts w:ascii="Times New Roman" w:hAnsi="Times New Roman"/>
              </w:rPr>
              <w:t>Mechanics</w:t>
            </w:r>
            <w:proofErr w:type="spellEnd"/>
            <w:r w:rsidRPr="00CC3D4C">
              <w:rPr>
                <w:rFonts w:ascii="Times New Roman" w:hAnsi="Times New Roman"/>
              </w:rPr>
              <w:t xml:space="preserve">. International Journal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Theoretical</w:t>
            </w:r>
            <w:proofErr w:type="spellEnd"/>
            <w:r w:rsidRPr="00CC3D4C">
              <w:rPr>
                <w:rFonts w:ascii="Times New Roman" w:hAnsi="Times New Roman"/>
              </w:rPr>
              <w:t xml:space="preserve"> Physics, 35(8), S. 1637–1678.</w:t>
            </w:r>
          </w:p>
        </w:tc>
      </w:tr>
      <w:tr w:rsidR="00CC3D4C" w:rsidRPr="00CC3D4C" w14:paraId="43843A60" w14:textId="77777777" w:rsidTr="00CC3D4C">
        <w:trPr>
          <w:tblCellSpacing w:w="15" w:type="dxa"/>
        </w:trPr>
        <w:tc>
          <w:tcPr>
            <w:tcW w:w="0" w:type="auto"/>
            <w:vAlign w:val="center"/>
            <w:hideMark/>
          </w:tcPr>
          <w:p w14:paraId="18B2C051" w14:textId="77777777" w:rsidR="00CC3D4C" w:rsidRPr="00CC3D4C" w:rsidRDefault="00CC3D4C" w:rsidP="00CC3D4C">
            <w:pPr>
              <w:spacing w:after="0"/>
              <w:rPr>
                <w:rFonts w:ascii="Times New Roman" w:hAnsi="Times New Roman"/>
              </w:rPr>
            </w:pPr>
            <w:r w:rsidRPr="00CC3D4C">
              <w:rPr>
                <w:rFonts w:ascii="Times New Roman" w:hAnsi="Times New Roman"/>
              </w:rPr>
              <w:t>[37]</w:t>
            </w:r>
          </w:p>
        </w:tc>
        <w:tc>
          <w:tcPr>
            <w:tcW w:w="0" w:type="auto"/>
            <w:vAlign w:val="center"/>
            <w:hideMark/>
          </w:tcPr>
          <w:p w14:paraId="1C88B493" w14:textId="77777777" w:rsidR="00CC3D4C" w:rsidRPr="00CC3D4C" w:rsidRDefault="00CC3D4C" w:rsidP="00CC3D4C">
            <w:pPr>
              <w:spacing w:after="0"/>
              <w:rPr>
                <w:rFonts w:ascii="Times New Roman" w:hAnsi="Times New Roman"/>
              </w:rPr>
            </w:pPr>
            <w:r w:rsidRPr="00CC3D4C">
              <w:rPr>
                <w:rFonts w:ascii="Times New Roman" w:hAnsi="Times New Roman"/>
              </w:rPr>
              <w:t xml:space="preserve">Mac Lane, S. (1998): </w:t>
            </w:r>
            <w:proofErr w:type="spellStart"/>
            <w:r w:rsidRPr="00CC3D4C">
              <w:rPr>
                <w:rFonts w:ascii="Times New Roman" w:hAnsi="Times New Roman"/>
              </w:rPr>
              <w:t>Categories</w:t>
            </w:r>
            <w:proofErr w:type="spellEnd"/>
            <w:r w:rsidRPr="00CC3D4C">
              <w:rPr>
                <w:rFonts w:ascii="Times New Roman" w:hAnsi="Times New Roman"/>
              </w:rPr>
              <w:t xml:space="preserve"> </w:t>
            </w:r>
            <w:proofErr w:type="spellStart"/>
            <w:r w:rsidRPr="00CC3D4C">
              <w:rPr>
                <w:rFonts w:ascii="Times New Roman" w:hAnsi="Times New Roman"/>
              </w:rPr>
              <w:t>for</w:t>
            </w:r>
            <w:proofErr w:type="spellEnd"/>
            <w:r w:rsidRPr="00CC3D4C">
              <w:rPr>
                <w:rFonts w:ascii="Times New Roman" w:hAnsi="Times New Roman"/>
              </w:rPr>
              <w:t xml:space="preserve"> </w:t>
            </w:r>
            <w:proofErr w:type="spellStart"/>
            <w:r w:rsidRPr="00CC3D4C">
              <w:rPr>
                <w:rFonts w:ascii="Times New Roman" w:hAnsi="Times New Roman"/>
              </w:rPr>
              <w:t>the</w:t>
            </w:r>
            <w:proofErr w:type="spellEnd"/>
            <w:r w:rsidRPr="00CC3D4C">
              <w:rPr>
                <w:rFonts w:ascii="Times New Roman" w:hAnsi="Times New Roman"/>
              </w:rPr>
              <w:t xml:space="preserve"> Working </w:t>
            </w:r>
            <w:proofErr w:type="spellStart"/>
            <w:r w:rsidRPr="00CC3D4C">
              <w:rPr>
                <w:rFonts w:ascii="Times New Roman" w:hAnsi="Times New Roman"/>
              </w:rPr>
              <w:t>Mathematician</w:t>
            </w:r>
            <w:proofErr w:type="spellEnd"/>
            <w:r w:rsidRPr="00CC3D4C">
              <w:rPr>
                <w:rFonts w:ascii="Times New Roman" w:hAnsi="Times New Roman"/>
              </w:rPr>
              <w:t>. New York: Springer, S. 18–22.</w:t>
            </w:r>
          </w:p>
        </w:tc>
      </w:tr>
      <w:tr w:rsidR="00CC3D4C" w:rsidRPr="00CC3D4C" w14:paraId="19BB986A" w14:textId="77777777" w:rsidTr="00CC3D4C">
        <w:trPr>
          <w:tblCellSpacing w:w="15" w:type="dxa"/>
        </w:trPr>
        <w:tc>
          <w:tcPr>
            <w:tcW w:w="0" w:type="auto"/>
            <w:vAlign w:val="center"/>
            <w:hideMark/>
          </w:tcPr>
          <w:p w14:paraId="42C05FF3" w14:textId="77777777" w:rsidR="00CC3D4C" w:rsidRPr="00CC3D4C" w:rsidRDefault="00CC3D4C" w:rsidP="00CC3D4C">
            <w:pPr>
              <w:spacing w:after="0"/>
              <w:rPr>
                <w:rFonts w:ascii="Times New Roman" w:hAnsi="Times New Roman"/>
              </w:rPr>
            </w:pPr>
            <w:r w:rsidRPr="00CC3D4C">
              <w:rPr>
                <w:rFonts w:ascii="Times New Roman" w:hAnsi="Times New Roman"/>
              </w:rPr>
              <w:t>[38]</w:t>
            </w:r>
          </w:p>
        </w:tc>
        <w:tc>
          <w:tcPr>
            <w:tcW w:w="0" w:type="auto"/>
            <w:vAlign w:val="center"/>
            <w:hideMark/>
          </w:tcPr>
          <w:p w14:paraId="692DB668"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Heelan</w:t>
            </w:r>
            <w:proofErr w:type="spellEnd"/>
            <w:r w:rsidRPr="00CC3D4C">
              <w:rPr>
                <w:rFonts w:ascii="Times New Roman" w:hAnsi="Times New Roman"/>
              </w:rPr>
              <w:t>, P. A. (1983): Space-</w:t>
            </w:r>
            <w:proofErr w:type="spellStart"/>
            <w:r w:rsidRPr="00CC3D4C">
              <w:rPr>
                <w:rFonts w:ascii="Times New Roman" w:hAnsi="Times New Roman"/>
              </w:rPr>
              <w:t>Perception</w:t>
            </w:r>
            <w:proofErr w:type="spellEnd"/>
            <w:r w:rsidRPr="00CC3D4C">
              <w:rPr>
                <w:rFonts w:ascii="Times New Roman" w:hAnsi="Times New Roman"/>
              </w:rPr>
              <w:t xml:space="preserve"> and </w:t>
            </w:r>
            <w:proofErr w:type="spellStart"/>
            <w:r w:rsidRPr="00CC3D4C">
              <w:rPr>
                <w:rFonts w:ascii="Times New Roman" w:hAnsi="Times New Roman"/>
              </w:rPr>
              <w:t>the</w:t>
            </w:r>
            <w:proofErr w:type="spellEnd"/>
            <w:r w:rsidRPr="00CC3D4C">
              <w:rPr>
                <w:rFonts w:ascii="Times New Roman" w:hAnsi="Times New Roman"/>
              </w:rPr>
              <w:t xml:space="preserve"> Philosophy </w:t>
            </w:r>
            <w:proofErr w:type="spellStart"/>
            <w:r w:rsidRPr="00CC3D4C">
              <w:rPr>
                <w:rFonts w:ascii="Times New Roman" w:hAnsi="Times New Roman"/>
              </w:rPr>
              <w:t>of</w:t>
            </w:r>
            <w:proofErr w:type="spellEnd"/>
            <w:r w:rsidRPr="00CC3D4C">
              <w:rPr>
                <w:rFonts w:ascii="Times New Roman" w:hAnsi="Times New Roman"/>
              </w:rPr>
              <w:t xml:space="preserve"> Science. Berkeley: University </w:t>
            </w:r>
            <w:proofErr w:type="spellStart"/>
            <w:r w:rsidRPr="00CC3D4C">
              <w:rPr>
                <w:rFonts w:ascii="Times New Roman" w:hAnsi="Times New Roman"/>
              </w:rPr>
              <w:t>of</w:t>
            </w:r>
            <w:proofErr w:type="spellEnd"/>
            <w:r w:rsidRPr="00CC3D4C">
              <w:rPr>
                <w:rFonts w:ascii="Times New Roman" w:hAnsi="Times New Roman"/>
              </w:rPr>
              <w:t xml:space="preserve"> California Press, Kap. 4.</w:t>
            </w:r>
          </w:p>
        </w:tc>
      </w:tr>
      <w:tr w:rsidR="00CC3D4C" w:rsidRPr="00CC3D4C" w14:paraId="667554E7" w14:textId="77777777" w:rsidTr="00CC3D4C">
        <w:trPr>
          <w:tblCellSpacing w:w="15" w:type="dxa"/>
        </w:trPr>
        <w:tc>
          <w:tcPr>
            <w:tcW w:w="0" w:type="auto"/>
            <w:vAlign w:val="center"/>
            <w:hideMark/>
          </w:tcPr>
          <w:p w14:paraId="4CD2CBCF" w14:textId="77777777" w:rsidR="00CC3D4C" w:rsidRPr="00CC3D4C" w:rsidRDefault="00CC3D4C" w:rsidP="00CC3D4C">
            <w:pPr>
              <w:spacing w:after="0"/>
              <w:rPr>
                <w:rFonts w:ascii="Times New Roman" w:hAnsi="Times New Roman"/>
              </w:rPr>
            </w:pPr>
            <w:r w:rsidRPr="00CC3D4C">
              <w:rPr>
                <w:rFonts w:ascii="Times New Roman" w:hAnsi="Times New Roman"/>
              </w:rPr>
              <w:t>[39]</w:t>
            </w:r>
          </w:p>
        </w:tc>
        <w:tc>
          <w:tcPr>
            <w:tcW w:w="0" w:type="auto"/>
            <w:vAlign w:val="center"/>
            <w:hideMark/>
          </w:tcPr>
          <w:p w14:paraId="4DE1B1F8" w14:textId="77777777" w:rsidR="00CC3D4C" w:rsidRPr="00CC3D4C" w:rsidRDefault="00CC3D4C" w:rsidP="00CC3D4C">
            <w:pPr>
              <w:spacing w:after="0"/>
              <w:rPr>
                <w:rFonts w:ascii="Times New Roman" w:hAnsi="Times New Roman"/>
              </w:rPr>
            </w:pPr>
            <w:r w:rsidRPr="00CC3D4C">
              <w:rPr>
                <w:rFonts w:ascii="Times New Roman" w:hAnsi="Times New Roman"/>
              </w:rPr>
              <w:t xml:space="preserve">van </w:t>
            </w:r>
            <w:proofErr w:type="spellStart"/>
            <w:r w:rsidRPr="00CC3D4C">
              <w:rPr>
                <w:rFonts w:ascii="Times New Roman" w:hAnsi="Times New Roman"/>
              </w:rPr>
              <w:t>Fraassen</w:t>
            </w:r>
            <w:proofErr w:type="spellEnd"/>
            <w:r w:rsidRPr="00CC3D4C">
              <w:rPr>
                <w:rFonts w:ascii="Times New Roman" w:hAnsi="Times New Roman"/>
              </w:rPr>
              <w:t>, B. (1980): The Scientific Image. Oxford University Press, S. 12–15.</w:t>
            </w:r>
          </w:p>
        </w:tc>
      </w:tr>
      <w:tr w:rsidR="00CC3D4C" w:rsidRPr="00CC3D4C" w14:paraId="157C2305" w14:textId="77777777" w:rsidTr="00CC3D4C">
        <w:trPr>
          <w:tblCellSpacing w:w="15" w:type="dxa"/>
        </w:trPr>
        <w:tc>
          <w:tcPr>
            <w:tcW w:w="0" w:type="auto"/>
            <w:vAlign w:val="center"/>
            <w:hideMark/>
          </w:tcPr>
          <w:p w14:paraId="3E470BA4" w14:textId="77777777" w:rsidR="00CC3D4C" w:rsidRPr="00CC3D4C" w:rsidRDefault="00CC3D4C" w:rsidP="00CC3D4C">
            <w:pPr>
              <w:spacing w:after="0"/>
              <w:rPr>
                <w:rFonts w:ascii="Times New Roman" w:hAnsi="Times New Roman"/>
              </w:rPr>
            </w:pPr>
            <w:r w:rsidRPr="00CC3D4C">
              <w:rPr>
                <w:rFonts w:ascii="Times New Roman" w:hAnsi="Times New Roman"/>
              </w:rPr>
              <w:t>[40]</w:t>
            </w:r>
          </w:p>
        </w:tc>
        <w:tc>
          <w:tcPr>
            <w:tcW w:w="0" w:type="auto"/>
            <w:vAlign w:val="center"/>
            <w:hideMark/>
          </w:tcPr>
          <w:p w14:paraId="469677BB" w14:textId="77777777" w:rsidR="00CC3D4C" w:rsidRPr="00CC3D4C" w:rsidRDefault="00CC3D4C" w:rsidP="00CC3D4C">
            <w:pPr>
              <w:spacing w:after="0"/>
              <w:rPr>
                <w:rFonts w:ascii="Times New Roman" w:hAnsi="Times New Roman"/>
              </w:rPr>
            </w:pPr>
            <w:r w:rsidRPr="00CC3D4C">
              <w:rPr>
                <w:rFonts w:ascii="Times New Roman" w:hAnsi="Times New Roman"/>
              </w:rPr>
              <w:t>Prediger, S. (2006): Didaktische Rekonstruktion funktionaler Zusammenhänge. Dortmund: IDMI, S. 55–57.</w:t>
            </w:r>
          </w:p>
        </w:tc>
      </w:tr>
      <w:tr w:rsidR="00CC3D4C" w:rsidRPr="00CC3D4C" w14:paraId="7A80E7C5" w14:textId="77777777" w:rsidTr="00CC3D4C">
        <w:trPr>
          <w:tblCellSpacing w:w="15" w:type="dxa"/>
        </w:trPr>
        <w:tc>
          <w:tcPr>
            <w:tcW w:w="0" w:type="auto"/>
            <w:vAlign w:val="center"/>
            <w:hideMark/>
          </w:tcPr>
          <w:p w14:paraId="56582160" w14:textId="77777777" w:rsidR="00CC3D4C" w:rsidRPr="00CC3D4C" w:rsidRDefault="00CC3D4C" w:rsidP="00CC3D4C">
            <w:pPr>
              <w:spacing w:after="0"/>
              <w:rPr>
                <w:rFonts w:ascii="Times New Roman" w:hAnsi="Times New Roman"/>
              </w:rPr>
            </w:pPr>
            <w:r w:rsidRPr="00CC3D4C">
              <w:rPr>
                <w:rFonts w:ascii="Times New Roman" w:hAnsi="Times New Roman"/>
              </w:rPr>
              <w:t>[41]</w:t>
            </w:r>
          </w:p>
        </w:tc>
        <w:tc>
          <w:tcPr>
            <w:tcW w:w="0" w:type="auto"/>
            <w:vAlign w:val="center"/>
            <w:hideMark/>
          </w:tcPr>
          <w:p w14:paraId="0E054050" w14:textId="77777777" w:rsidR="00CC3D4C" w:rsidRPr="00CC3D4C" w:rsidRDefault="00CC3D4C" w:rsidP="00CC3D4C">
            <w:pPr>
              <w:spacing w:after="0"/>
              <w:rPr>
                <w:rFonts w:ascii="Times New Roman" w:hAnsi="Times New Roman"/>
              </w:rPr>
            </w:pPr>
            <w:r w:rsidRPr="00CC3D4C">
              <w:rPr>
                <w:rFonts w:ascii="Times New Roman" w:hAnsi="Times New Roman"/>
              </w:rPr>
              <w:t>Fischer, R. &amp; Ralle, B. (2003): Modellierung in der Chemiedidaktik. Berlin: Springer, S. 73–75.</w:t>
            </w:r>
          </w:p>
        </w:tc>
      </w:tr>
      <w:tr w:rsidR="00CC3D4C" w:rsidRPr="00CC3D4C" w14:paraId="2E7DF672" w14:textId="77777777" w:rsidTr="00CC3D4C">
        <w:trPr>
          <w:tblCellSpacing w:w="15" w:type="dxa"/>
        </w:trPr>
        <w:tc>
          <w:tcPr>
            <w:tcW w:w="0" w:type="auto"/>
            <w:vAlign w:val="center"/>
            <w:hideMark/>
          </w:tcPr>
          <w:p w14:paraId="3E485EF0" w14:textId="77777777" w:rsidR="00CC3D4C" w:rsidRPr="00CC3D4C" w:rsidRDefault="00CC3D4C" w:rsidP="00CC3D4C">
            <w:pPr>
              <w:spacing w:after="0"/>
              <w:rPr>
                <w:rFonts w:ascii="Times New Roman" w:hAnsi="Times New Roman"/>
              </w:rPr>
            </w:pPr>
            <w:r w:rsidRPr="00CC3D4C">
              <w:rPr>
                <w:rFonts w:ascii="Times New Roman" w:hAnsi="Times New Roman"/>
              </w:rPr>
              <w:t>[42]</w:t>
            </w:r>
          </w:p>
        </w:tc>
        <w:tc>
          <w:tcPr>
            <w:tcW w:w="0" w:type="auto"/>
            <w:vAlign w:val="center"/>
            <w:hideMark/>
          </w:tcPr>
          <w:p w14:paraId="796EE617"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Spivak</w:t>
            </w:r>
            <w:proofErr w:type="spellEnd"/>
            <w:r w:rsidRPr="00CC3D4C">
              <w:rPr>
                <w:rFonts w:ascii="Times New Roman" w:hAnsi="Times New Roman"/>
              </w:rPr>
              <w:t xml:space="preserve">, M. (1999): A </w:t>
            </w:r>
            <w:proofErr w:type="spellStart"/>
            <w:r w:rsidRPr="00CC3D4C">
              <w:rPr>
                <w:rFonts w:ascii="Times New Roman" w:hAnsi="Times New Roman"/>
              </w:rPr>
              <w:t>Comprehensive</w:t>
            </w:r>
            <w:proofErr w:type="spellEnd"/>
            <w:r w:rsidRPr="00CC3D4C">
              <w:rPr>
                <w:rFonts w:ascii="Times New Roman" w:hAnsi="Times New Roman"/>
              </w:rPr>
              <w:t xml:space="preserve"> </w:t>
            </w:r>
            <w:proofErr w:type="spellStart"/>
            <w:r w:rsidRPr="00CC3D4C">
              <w:rPr>
                <w:rFonts w:ascii="Times New Roman" w:hAnsi="Times New Roman"/>
              </w:rPr>
              <w:t>Introduction</w:t>
            </w:r>
            <w:proofErr w:type="spellEnd"/>
            <w:r w:rsidRPr="00CC3D4C">
              <w:rPr>
                <w:rFonts w:ascii="Times New Roman" w:hAnsi="Times New Roman"/>
              </w:rPr>
              <w:t xml:space="preserve"> </w:t>
            </w:r>
            <w:proofErr w:type="spellStart"/>
            <w:r w:rsidRPr="00CC3D4C">
              <w:rPr>
                <w:rFonts w:ascii="Times New Roman" w:hAnsi="Times New Roman"/>
              </w:rPr>
              <w:t>to</w:t>
            </w:r>
            <w:proofErr w:type="spellEnd"/>
            <w:r w:rsidRPr="00CC3D4C">
              <w:rPr>
                <w:rFonts w:ascii="Times New Roman" w:hAnsi="Times New Roman"/>
              </w:rPr>
              <w:t xml:space="preserve"> Differential </w:t>
            </w:r>
            <w:proofErr w:type="spellStart"/>
            <w:r w:rsidRPr="00CC3D4C">
              <w:rPr>
                <w:rFonts w:ascii="Times New Roman" w:hAnsi="Times New Roman"/>
              </w:rPr>
              <w:t>Geometry</w:t>
            </w:r>
            <w:proofErr w:type="spellEnd"/>
            <w:r w:rsidRPr="00CC3D4C">
              <w:rPr>
                <w:rFonts w:ascii="Times New Roman" w:hAnsi="Times New Roman"/>
              </w:rPr>
              <w:t xml:space="preserve">, Vol. 2. Houston: Publish </w:t>
            </w:r>
            <w:proofErr w:type="spellStart"/>
            <w:r w:rsidRPr="00CC3D4C">
              <w:rPr>
                <w:rFonts w:ascii="Times New Roman" w:hAnsi="Times New Roman"/>
              </w:rPr>
              <w:t>or</w:t>
            </w:r>
            <w:proofErr w:type="spellEnd"/>
            <w:r w:rsidRPr="00CC3D4C">
              <w:rPr>
                <w:rFonts w:ascii="Times New Roman" w:hAnsi="Times New Roman"/>
              </w:rPr>
              <w:t xml:space="preserve"> </w:t>
            </w:r>
            <w:proofErr w:type="spellStart"/>
            <w:r w:rsidRPr="00CC3D4C">
              <w:rPr>
                <w:rFonts w:ascii="Times New Roman" w:hAnsi="Times New Roman"/>
              </w:rPr>
              <w:t>Perish</w:t>
            </w:r>
            <w:proofErr w:type="spellEnd"/>
            <w:r w:rsidRPr="00CC3D4C">
              <w:rPr>
                <w:rFonts w:ascii="Times New Roman" w:hAnsi="Times New Roman"/>
              </w:rPr>
              <w:t>, Kap. 3.</w:t>
            </w:r>
          </w:p>
        </w:tc>
      </w:tr>
      <w:tr w:rsidR="00CC3D4C" w:rsidRPr="00CC3D4C" w14:paraId="1BB1AB06" w14:textId="77777777" w:rsidTr="00CC3D4C">
        <w:trPr>
          <w:tblCellSpacing w:w="15" w:type="dxa"/>
        </w:trPr>
        <w:tc>
          <w:tcPr>
            <w:tcW w:w="0" w:type="auto"/>
            <w:vAlign w:val="center"/>
            <w:hideMark/>
          </w:tcPr>
          <w:p w14:paraId="31643115" w14:textId="77777777" w:rsidR="00CC3D4C" w:rsidRPr="00CC3D4C" w:rsidRDefault="00CC3D4C" w:rsidP="00CC3D4C">
            <w:pPr>
              <w:spacing w:after="0"/>
              <w:rPr>
                <w:rFonts w:ascii="Times New Roman" w:hAnsi="Times New Roman"/>
              </w:rPr>
            </w:pPr>
            <w:r w:rsidRPr="00CC3D4C">
              <w:rPr>
                <w:rFonts w:ascii="Times New Roman" w:hAnsi="Times New Roman"/>
              </w:rPr>
              <w:t>[43]</w:t>
            </w:r>
          </w:p>
        </w:tc>
        <w:tc>
          <w:tcPr>
            <w:tcW w:w="0" w:type="auto"/>
            <w:vAlign w:val="center"/>
            <w:hideMark/>
          </w:tcPr>
          <w:p w14:paraId="6BBBB8E9" w14:textId="77777777" w:rsidR="00CC3D4C" w:rsidRPr="00CC3D4C" w:rsidRDefault="00CC3D4C" w:rsidP="00CC3D4C">
            <w:pPr>
              <w:spacing w:after="0"/>
              <w:rPr>
                <w:rFonts w:ascii="Times New Roman" w:hAnsi="Times New Roman"/>
              </w:rPr>
            </w:pPr>
            <w:r w:rsidRPr="00CC3D4C">
              <w:rPr>
                <w:rFonts w:ascii="Times New Roman" w:hAnsi="Times New Roman"/>
              </w:rPr>
              <w:t xml:space="preserve">Thiemann, T. (2007): Modern </w:t>
            </w:r>
            <w:proofErr w:type="spellStart"/>
            <w:r w:rsidRPr="00CC3D4C">
              <w:rPr>
                <w:rFonts w:ascii="Times New Roman" w:hAnsi="Times New Roman"/>
              </w:rPr>
              <w:t>Canonical</w:t>
            </w:r>
            <w:proofErr w:type="spellEnd"/>
            <w:r w:rsidRPr="00CC3D4C">
              <w:rPr>
                <w:rFonts w:ascii="Times New Roman" w:hAnsi="Times New Roman"/>
              </w:rPr>
              <w:t xml:space="preserve"> Quantum General </w:t>
            </w:r>
            <w:proofErr w:type="spellStart"/>
            <w:r w:rsidRPr="00CC3D4C">
              <w:rPr>
                <w:rFonts w:ascii="Times New Roman" w:hAnsi="Times New Roman"/>
              </w:rPr>
              <w:t>Relativity</w:t>
            </w:r>
            <w:proofErr w:type="spellEnd"/>
            <w:r w:rsidRPr="00CC3D4C">
              <w:rPr>
                <w:rFonts w:ascii="Times New Roman" w:hAnsi="Times New Roman"/>
              </w:rPr>
              <w:t>. Cambridge University Press, Kap. 5.</w:t>
            </w:r>
          </w:p>
        </w:tc>
      </w:tr>
      <w:tr w:rsidR="00CC3D4C" w:rsidRPr="00CC3D4C" w14:paraId="5B355B3F" w14:textId="77777777" w:rsidTr="00CC3D4C">
        <w:trPr>
          <w:tblCellSpacing w:w="15" w:type="dxa"/>
        </w:trPr>
        <w:tc>
          <w:tcPr>
            <w:tcW w:w="0" w:type="auto"/>
            <w:vAlign w:val="center"/>
            <w:hideMark/>
          </w:tcPr>
          <w:p w14:paraId="09FAB9B5" w14:textId="77777777" w:rsidR="00CC3D4C" w:rsidRPr="00CC3D4C" w:rsidRDefault="00CC3D4C" w:rsidP="00CC3D4C">
            <w:pPr>
              <w:spacing w:after="0"/>
              <w:rPr>
                <w:rFonts w:ascii="Times New Roman" w:hAnsi="Times New Roman"/>
              </w:rPr>
            </w:pPr>
            <w:r w:rsidRPr="00CC3D4C">
              <w:rPr>
                <w:rFonts w:ascii="Times New Roman" w:hAnsi="Times New Roman"/>
              </w:rPr>
              <w:t>[44]</w:t>
            </w:r>
          </w:p>
        </w:tc>
        <w:tc>
          <w:tcPr>
            <w:tcW w:w="0" w:type="auto"/>
            <w:vAlign w:val="center"/>
            <w:hideMark/>
          </w:tcPr>
          <w:p w14:paraId="72B314E4" w14:textId="77777777" w:rsidR="00CC3D4C" w:rsidRPr="00CC3D4C" w:rsidRDefault="00CC3D4C" w:rsidP="00CC3D4C">
            <w:pPr>
              <w:spacing w:after="0"/>
              <w:rPr>
                <w:rFonts w:ascii="Times New Roman" w:hAnsi="Times New Roman"/>
              </w:rPr>
            </w:pPr>
            <w:r w:rsidRPr="00CC3D4C">
              <w:rPr>
                <w:rFonts w:ascii="Times New Roman" w:hAnsi="Times New Roman"/>
              </w:rPr>
              <w:t xml:space="preserve">Weyl, H. (1949): Philosophy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Mathematics</w:t>
            </w:r>
            <w:proofErr w:type="spellEnd"/>
            <w:r w:rsidRPr="00CC3D4C">
              <w:rPr>
                <w:rFonts w:ascii="Times New Roman" w:hAnsi="Times New Roman"/>
              </w:rPr>
              <w:t xml:space="preserve"> and Natural Science. Princeton University Press, S. 42.</w:t>
            </w:r>
          </w:p>
        </w:tc>
      </w:tr>
      <w:tr w:rsidR="00CC3D4C" w:rsidRPr="00CC3D4C" w14:paraId="48225B1E" w14:textId="77777777" w:rsidTr="00CC3D4C">
        <w:trPr>
          <w:tblCellSpacing w:w="15" w:type="dxa"/>
        </w:trPr>
        <w:tc>
          <w:tcPr>
            <w:tcW w:w="0" w:type="auto"/>
            <w:vAlign w:val="center"/>
            <w:hideMark/>
          </w:tcPr>
          <w:p w14:paraId="28FA79CC" w14:textId="77777777" w:rsidR="00CC3D4C" w:rsidRPr="00CC3D4C" w:rsidRDefault="00CC3D4C" w:rsidP="00CC3D4C">
            <w:pPr>
              <w:spacing w:after="0"/>
              <w:rPr>
                <w:rFonts w:ascii="Times New Roman" w:hAnsi="Times New Roman"/>
              </w:rPr>
            </w:pPr>
            <w:r w:rsidRPr="00CC3D4C">
              <w:rPr>
                <w:rFonts w:ascii="Times New Roman" w:hAnsi="Times New Roman"/>
              </w:rPr>
              <w:t>[45]</w:t>
            </w:r>
          </w:p>
        </w:tc>
        <w:tc>
          <w:tcPr>
            <w:tcW w:w="0" w:type="auto"/>
            <w:vAlign w:val="center"/>
            <w:hideMark/>
          </w:tcPr>
          <w:p w14:paraId="2C1F4EE4"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Duit</w:t>
            </w:r>
            <w:proofErr w:type="spellEnd"/>
            <w:r w:rsidRPr="00CC3D4C">
              <w:rPr>
                <w:rFonts w:ascii="Times New Roman" w:hAnsi="Times New Roman"/>
              </w:rPr>
              <w:t>, R. et al. (2001): Schülerkonzepte und Unterrichtswirklichkeit. Kiel: IPN, S. 34–38.</w:t>
            </w:r>
          </w:p>
        </w:tc>
      </w:tr>
      <w:tr w:rsidR="00CC3D4C" w:rsidRPr="00CC3D4C" w14:paraId="68697A28" w14:textId="77777777" w:rsidTr="00CC3D4C">
        <w:trPr>
          <w:tblCellSpacing w:w="15" w:type="dxa"/>
        </w:trPr>
        <w:tc>
          <w:tcPr>
            <w:tcW w:w="0" w:type="auto"/>
            <w:vAlign w:val="center"/>
            <w:hideMark/>
          </w:tcPr>
          <w:p w14:paraId="690E6304" w14:textId="77777777" w:rsidR="00CC3D4C" w:rsidRPr="00CC3D4C" w:rsidRDefault="00CC3D4C" w:rsidP="00CC3D4C">
            <w:pPr>
              <w:spacing w:after="0"/>
              <w:rPr>
                <w:rFonts w:ascii="Times New Roman" w:hAnsi="Times New Roman"/>
              </w:rPr>
            </w:pPr>
            <w:r w:rsidRPr="00CC3D4C">
              <w:rPr>
                <w:rFonts w:ascii="Times New Roman" w:hAnsi="Times New Roman"/>
              </w:rPr>
              <w:t>[46]</w:t>
            </w:r>
          </w:p>
        </w:tc>
        <w:tc>
          <w:tcPr>
            <w:tcW w:w="0" w:type="auto"/>
            <w:vAlign w:val="center"/>
            <w:hideMark/>
          </w:tcPr>
          <w:p w14:paraId="67F9777A" w14:textId="77777777" w:rsidR="00CC3D4C" w:rsidRPr="00CC3D4C" w:rsidRDefault="00CC3D4C" w:rsidP="00CC3D4C">
            <w:pPr>
              <w:spacing w:after="0"/>
              <w:rPr>
                <w:rFonts w:ascii="Times New Roman" w:hAnsi="Times New Roman"/>
              </w:rPr>
            </w:pPr>
            <w:r w:rsidRPr="00CC3D4C">
              <w:rPr>
                <w:rFonts w:ascii="Times New Roman" w:hAnsi="Times New Roman"/>
              </w:rPr>
              <w:t xml:space="preserve">Ashby, N. (2003): </w:t>
            </w:r>
            <w:proofErr w:type="spellStart"/>
            <w:r w:rsidRPr="00CC3D4C">
              <w:rPr>
                <w:rFonts w:ascii="Times New Roman" w:hAnsi="Times New Roman"/>
              </w:rPr>
              <w:t>Relativity</w:t>
            </w:r>
            <w:proofErr w:type="spellEnd"/>
            <w:r w:rsidRPr="00CC3D4C">
              <w:rPr>
                <w:rFonts w:ascii="Times New Roman" w:hAnsi="Times New Roman"/>
              </w:rPr>
              <w:t xml:space="preserve"> in </w:t>
            </w:r>
            <w:proofErr w:type="spellStart"/>
            <w:r w:rsidRPr="00CC3D4C">
              <w:rPr>
                <w:rFonts w:ascii="Times New Roman" w:hAnsi="Times New Roman"/>
              </w:rPr>
              <w:t>the</w:t>
            </w:r>
            <w:proofErr w:type="spellEnd"/>
            <w:r w:rsidRPr="00CC3D4C">
              <w:rPr>
                <w:rFonts w:ascii="Times New Roman" w:hAnsi="Times New Roman"/>
              </w:rPr>
              <w:t xml:space="preserve"> Global </w:t>
            </w:r>
            <w:proofErr w:type="spellStart"/>
            <w:r w:rsidRPr="00CC3D4C">
              <w:rPr>
                <w:rFonts w:ascii="Times New Roman" w:hAnsi="Times New Roman"/>
              </w:rPr>
              <w:t>Positioning</w:t>
            </w:r>
            <w:proofErr w:type="spellEnd"/>
            <w:r w:rsidRPr="00CC3D4C">
              <w:rPr>
                <w:rFonts w:ascii="Times New Roman" w:hAnsi="Times New Roman"/>
              </w:rPr>
              <w:t xml:space="preserve"> System. Living Reviews in </w:t>
            </w:r>
            <w:proofErr w:type="spellStart"/>
            <w:r w:rsidRPr="00CC3D4C">
              <w:rPr>
                <w:rFonts w:ascii="Times New Roman" w:hAnsi="Times New Roman"/>
              </w:rPr>
              <w:t>Relativity</w:t>
            </w:r>
            <w:proofErr w:type="spellEnd"/>
            <w:r w:rsidRPr="00CC3D4C">
              <w:rPr>
                <w:rFonts w:ascii="Times New Roman" w:hAnsi="Times New Roman"/>
              </w:rPr>
              <w:t>, 6(1), § 2.1.</w:t>
            </w:r>
          </w:p>
        </w:tc>
      </w:tr>
      <w:tr w:rsidR="00CC3D4C" w:rsidRPr="00CC3D4C" w14:paraId="622C53DF" w14:textId="77777777" w:rsidTr="00CC3D4C">
        <w:trPr>
          <w:tblCellSpacing w:w="15" w:type="dxa"/>
        </w:trPr>
        <w:tc>
          <w:tcPr>
            <w:tcW w:w="0" w:type="auto"/>
            <w:vAlign w:val="center"/>
            <w:hideMark/>
          </w:tcPr>
          <w:p w14:paraId="31802D85" w14:textId="77777777" w:rsidR="00CC3D4C" w:rsidRPr="00CC3D4C" w:rsidRDefault="00CC3D4C" w:rsidP="00CC3D4C">
            <w:pPr>
              <w:spacing w:after="0"/>
              <w:rPr>
                <w:rFonts w:ascii="Times New Roman" w:hAnsi="Times New Roman"/>
              </w:rPr>
            </w:pPr>
            <w:r w:rsidRPr="00CC3D4C">
              <w:rPr>
                <w:rFonts w:ascii="Times New Roman" w:hAnsi="Times New Roman"/>
              </w:rPr>
              <w:t>[47]</w:t>
            </w:r>
          </w:p>
        </w:tc>
        <w:tc>
          <w:tcPr>
            <w:tcW w:w="0" w:type="auto"/>
            <w:vAlign w:val="center"/>
            <w:hideMark/>
          </w:tcPr>
          <w:p w14:paraId="1D5F0AC1" w14:textId="77777777" w:rsidR="00CC3D4C" w:rsidRPr="00CC3D4C" w:rsidRDefault="00CC3D4C" w:rsidP="00CC3D4C">
            <w:pPr>
              <w:spacing w:after="0"/>
              <w:rPr>
                <w:rFonts w:ascii="Times New Roman" w:hAnsi="Times New Roman"/>
              </w:rPr>
            </w:pPr>
            <w:r w:rsidRPr="00CC3D4C">
              <w:rPr>
                <w:rFonts w:ascii="Times New Roman" w:hAnsi="Times New Roman"/>
              </w:rPr>
              <w:t>Klein, F. (1926): Vorlesungen über die Entwicklung der Mathematik im 19. Jahrhundert, Bd. 2. Berlin: Springer, S. 71.</w:t>
            </w:r>
          </w:p>
        </w:tc>
      </w:tr>
      <w:tr w:rsidR="00CC3D4C" w:rsidRPr="00CC3D4C" w14:paraId="1C79ED07" w14:textId="77777777" w:rsidTr="00CC3D4C">
        <w:trPr>
          <w:tblCellSpacing w:w="15" w:type="dxa"/>
        </w:trPr>
        <w:tc>
          <w:tcPr>
            <w:tcW w:w="0" w:type="auto"/>
            <w:vAlign w:val="center"/>
            <w:hideMark/>
          </w:tcPr>
          <w:p w14:paraId="599A6FF8" w14:textId="77777777" w:rsidR="00CC3D4C" w:rsidRPr="00CC3D4C" w:rsidRDefault="00CC3D4C" w:rsidP="00CC3D4C">
            <w:pPr>
              <w:spacing w:after="0"/>
              <w:rPr>
                <w:rFonts w:ascii="Times New Roman" w:hAnsi="Times New Roman"/>
              </w:rPr>
            </w:pPr>
            <w:r w:rsidRPr="00CC3D4C">
              <w:rPr>
                <w:rFonts w:ascii="Times New Roman" w:hAnsi="Times New Roman"/>
              </w:rPr>
              <w:t>[48]</w:t>
            </w:r>
          </w:p>
        </w:tc>
        <w:tc>
          <w:tcPr>
            <w:tcW w:w="0" w:type="auto"/>
            <w:vAlign w:val="center"/>
            <w:hideMark/>
          </w:tcPr>
          <w:p w14:paraId="14C674C2"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Lakoff</w:t>
            </w:r>
            <w:proofErr w:type="spellEnd"/>
            <w:r w:rsidRPr="00CC3D4C">
              <w:rPr>
                <w:rFonts w:ascii="Times New Roman" w:hAnsi="Times New Roman"/>
              </w:rPr>
              <w:t xml:space="preserve">, G. &amp; Núñez, R. E. (2000): </w:t>
            </w:r>
            <w:proofErr w:type="spellStart"/>
            <w:r w:rsidRPr="00CC3D4C">
              <w:rPr>
                <w:rFonts w:ascii="Times New Roman" w:hAnsi="Times New Roman"/>
              </w:rPr>
              <w:t>Where</w:t>
            </w:r>
            <w:proofErr w:type="spellEnd"/>
            <w:r w:rsidRPr="00CC3D4C">
              <w:rPr>
                <w:rFonts w:ascii="Times New Roman" w:hAnsi="Times New Roman"/>
              </w:rPr>
              <w:t xml:space="preserve"> </w:t>
            </w:r>
            <w:proofErr w:type="spellStart"/>
            <w:r w:rsidRPr="00CC3D4C">
              <w:rPr>
                <w:rFonts w:ascii="Times New Roman" w:hAnsi="Times New Roman"/>
              </w:rPr>
              <w:t>Mathematics</w:t>
            </w:r>
            <w:proofErr w:type="spellEnd"/>
            <w:r w:rsidRPr="00CC3D4C">
              <w:rPr>
                <w:rFonts w:ascii="Times New Roman" w:hAnsi="Times New Roman"/>
              </w:rPr>
              <w:t xml:space="preserve"> Comes </w:t>
            </w:r>
            <w:proofErr w:type="spellStart"/>
            <w:r w:rsidRPr="00CC3D4C">
              <w:rPr>
                <w:rFonts w:ascii="Times New Roman" w:hAnsi="Times New Roman"/>
              </w:rPr>
              <w:t>From</w:t>
            </w:r>
            <w:proofErr w:type="spellEnd"/>
            <w:r w:rsidRPr="00CC3D4C">
              <w:rPr>
                <w:rFonts w:ascii="Times New Roman" w:hAnsi="Times New Roman"/>
              </w:rPr>
              <w:t>. New York: Basic Books, S. 184–190.</w:t>
            </w:r>
          </w:p>
        </w:tc>
      </w:tr>
      <w:tr w:rsidR="00CC3D4C" w:rsidRPr="00CC3D4C" w14:paraId="6EAA45AD" w14:textId="77777777" w:rsidTr="00CC3D4C">
        <w:trPr>
          <w:tblCellSpacing w:w="15" w:type="dxa"/>
        </w:trPr>
        <w:tc>
          <w:tcPr>
            <w:tcW w:w="0" w:type="auto"/>
            <w:vAlign w:val="center"/>
            <w:hideMark/>
          </w:tcPr>
          <w:p w14:paraId="0C86E203" w14:textId="77777777" w:rsidR="00CC3D4C" w:rsidRPr="00CC3D4C" w:rsidRDefault="00CC3D4C" w:rsidP="00CC3D4C">
            <w:pPr>
              <w:spacing w:after="0"/>
              <w:rPr>
                <w:rFonts w:ascii="Times New Roman" w:hAnsi="Times New Roman"/>
              </w:rPr>
            </w:pPr>
            <w:r w:rsidRPr="00CC3D4C">
              <w:rPr>
                <w:rFonts w:ascii="Times New Roman" w:hAnsi="Times New Roman"/>
              </w:rPr>
              <w:t>[49]</w:t>
            </w:r>
          </w:p>
        </w:tc>
        <w:tc>
          <w:tcPr>
            <w:tcW w:w="0" w:type="auto"/>
            <w:vAlign w:val="center"/>
            <w:hideMark/>
          </w:tcPr>
          <w:p w14:paraId="2D9956F8" w14:textId="77777777" w:rsidR="00CC3D4C" w:rsidRPr="00CC3D4C" w:rsidRDefault="00CC3D4C" w:rsidP="00CC3D4C">
            <w:pPr>
              <w:spacing w:after="0"/>
              <w:rPr>
                <w:rFonts w:ascii="Times New Roman" w:hAnsi="Times New Roman"/>
              </w:rPr>
            </w:pPr>
            <w:r w:rsidRPr="00CC3D4C">
              <w:rPr>
                <w:rFonts w:ascii="Times New Roman" w:hAnsi="Times New Roman"/>
              </w:rPr>
              <w:t xml:space="preserve">Holland, J. H. (1995): Hidden Order: </w:t>
            </w:r>
            <w:proofErr w:type="spellStart"/>
            <w:r w:rsidRPr="00CC3D4C">
              <w:rPr>
                <w:rFonts w:ascii="Times New Roman" w:hAnsi="Times New Roman"/>
              </w:rPr>
              <w:t>How</w:t>
            </w:r>
            <w:proofErr w:type="spellEnd"/>
            <w:r w:rsidRPr="00CC3D4C">
              <w:rPr>
                <w:rFonts w:ascii="Times New Roman" w:hAnsi="Times New Roman"/>
              </w:rPr>
              <w:t xml:space="preserve"> Adaptation </w:t>
            </w:r>
            <w:proofErr w:type="spellStart"/>
            <w:r w:rsidRPr="00CC3D4C">
              <w:rPr>
                <w:rFonts w:ascii="Times New Roman" w:hAnsi="Times New Roman"/>
              </w:rPr>
              <w:t>Builds</w:t>
            </w:r>
            <w:proofErr w:type="spellEnd"/>
            <w:r w:rsidRPr="00CC3D4C">
              <w:rPr>
                <w:rFonts w:ascii="Times New Roman" w:hAnsi="Times New Roman"/>
              </w:rPr>
              <w:t xml:space="preserve"> </w:t>
            </w:r>
            <w:proofErr w:type="spellStart"/>
            <w:r w:rsidRPr="00CC3D4C">
              <w:rPr>
                <w:rFonts w:ascii="Times New Roman" w:hAnsi="Times New Roman"/>
              </w:rPr>
              <w:t>Complexity</w:t>
            </w:r>
            <w:proofErr w:type="spellEnd"/>
            <w:r w:rsidRPr="00CC3D4C">
              <w:rPr>
                <w:rFonts w:ascii="Times New Roman" w:hAnsi="Times New Roman"/>
              </w:rPr>
              <w:t>. Cambridge, MA: Perseus, Kap. 2.</w:t>
            </w:r>
          </w:p>
        </w:tc>
      </w:tr>
      <w:tr w:rsidR="00CC3D4C" w:rsidRPr="00CC3D4C" w14:paraId="33E7E768" w14:textId="77777777" w:rsidTr="00CC3D4C">
        <w:trPr>
          <w:tblCellSpacing w:w="15" w:type="dxa"/>
        </w:trPr>
        <w:tc>
          <w:tcPr>
            <w:tcW w:w="0" w:type="auto"/>
            <w:vAlign w:val="center"/>
            <w:hideMark/>
          </w:tcPr>
          <w:p w14:paraId="153FF908" w14:textId="77777777" w:rsidR="00CC3D4C" w:rsidRPr="00CC3D4C" w:rsidRDefault="00CC3D4C" w:rsidP="00CC3D4C">
            <w:pPr>
              <w:spacing w:after="0"/>
              <w:rPr>
                <w:rFonts w:ascii="Times New Roman" w:hAnsi="Times New Roman"/>
              </w:rPr>
            </w:pPr>
            <w:r w:rsidRPr="00CC3D4C">
              <w:rPr>
                <w:rFonts w:ascii="Times New Roman" w:hAnsi="Times New Roman"/>
              </w:rPr>
              <w:t>[50]</w:t>
            </w:r>
          </w:p>
        </w:tc>
        <w:tc>
          <w:tcPr>
            <w:tcW w:w="0" w:type="auto"/>
            <w:vAlign w:val="center"/>
            <w:hideMark/>
          </w:tcPr>
          <w:p w14:paraId="5241730F"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Rumelhart</w:t>
            </w:r>
            <w:proofErr w:type="spellEnd"/>
            <w:r w:rsidRPr="00CC3D4C">
              <w:rPr>
                <w:rFonts w:ascii="Times New Roman" w:hAnsi="Times New Roman"/>
              </w:rPr>
              <w:t>, D. E., McClelland, J. L. &amp; PDP Research Group (1986): Parallel Distributed Processing, Vol. 1. Cambridge, MA: MIT Press, Kap. 3.</w:t>
            </w:r>
          </w:p>
        </w:tc>
      </w:tr>
      <w:tr w:rsidR="00CC3D4C" w:rsidRPr="00CC3D4C" w14:paraId="0F3E3050" w14:textId="77777777" w:rsidTr="00CC3D4C">
        <w:trPr>
          <w:tblCellSpacing w:w="15" w:type="dxa"/>
        </w:trPr>
        <w:tc>
          <w:tcPr>
            <w:tcW w:w="0" w:type="auto"/>
            <w:vAlign w:val="center"/>
            <w:hideMark/>
          </w:tcPr>
          <w:p w14:paraId="62A55C44" w14:textId="77777777" w:rsidR="00CC3D4C" w:rsidRPr="00CC3D4C" w:rsidRDefault="00CC3D4C" w:rsidP="00CC3D4C">
            <w:pPr>
              <w:spacing w:after="0"/>
              <w:rPr>
                <w:rFonts w:ascii="Times New Roman" w:hAnsi="Times New Roman"/>
              </w:rPr>
            </w:pPr>
            <w:r w:rsidRPr="00CC3D4C">
              <w:rPr>
                <w:rFonts w:ascii="Times New Roman" w:hAnsi="Times New Roman"/>
              </w:rPr>
              <w:t>[51]</w:t>
            </w:r>
          </w:p>
        </w:tc>
        <w:tc>
          <w:tcPr>
            <w:tcW w:w="0" w:type="auto"/>
            <w:vAlign w:val="center"/>
            <w:hideMark/>
          </w:tcPr>
          <w:p w14:paraId="7CD19496"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Churchland</w:t>
            </w:r>
            <w:proofErr w:type="spellEnd"/>
            <w:r w:rsidRPr="00CC3D4C">
              <w:rPr>
                <w:rFonts w:ascii="Times New Roman" w:hAnsi="Times New Roman"/>
              </w:rPr>
              <w:t xml:space="preserve">, P. S. (1986): </w:t>
            </w:r>
            <w:proofErr w:type="spellStart"/>
            <w:r w:rsidRPr="00CC3D4C">
              <w:rPr>
                <w:rFonts w:ascii="Times New Roman" w:hAnsi="Times New Roman"/>
              </w:rPr>
              <w:t>Neurophilosophy</w:t>
            </w:r>
            <w:proofErr w:type="spellEnd"/>
            <w:r w:rsidRPr="00CC3D4C">
              <w:rPr>
                <w:rFonts w:ascii="Times New Roman" w:hAnsi="Times New Roman"/>
              </w:rPr>
              <w:t xml:space="preserve">: </w:t>
            </w:r>
            <w:proofErr w:type="spellStart"/>
            <w:r w:rsidRPr="00CC3D4C">
              <w:rPr>
                <w:rFonts w:ascii="Times New Roman" w:hAnsi="Times New Roman"/>
              </w:rPr>
              <w:t>Toward</w:t>
            </w:r>
            <w:proofErr w:type="spellEnd"/>
            <w:r w:rsidRPr="00CC3D4C">
              <w:rPr>
                <w:rFonts w:ascii="Times New Roman" w:hAnsi="Times New Roman"/>
              </w:rPr>
              <w:t xml:space="preserve"> a Unified Science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the</w:t>
            </w:r>
            <w:proofErr w:type="spellEnd"/>
            <w:r w:rsidRPr="00CC3D4C">
              <w:rPr>
                <w:rFonts w:ascii="Times New Roman" w:hAnsi="Times New Roman"/>
              </w:rPr>
              <w:t xml:space="preserve"> </w:t>
            </w:r>
            <w:proofErr w:type="spellStart"/>
            <w:r w:rsidRPr="00CC3D4C">
              <w:rPr>
                <w:rFonts w:ascii="Times New Roman" w:hAnsi="Times New Roman"/>
              </w:rPr>
              <w:t>Mind</w:t>
            </w:r>
            <w:proofErr w:type="spellEnd"/>
            <w:r w:rsidRPr="00CC3D4C">
              <w:rPr>
                <w:rFonts w:ascii="Times New Roman" w:hAnsi="Times New Roman"/>
              </w:rPr>
              <w:t>–Brain. Cambridge, MA: MIT Press, Kap. 5.</w:t>
            </w:r>
          </w:p>
        </w:tc>
      </w:tr>
      <w:tr w:rsidR="00CC3D4C" w:rsidRPr="00CC3D4C" w14:paraId="3D1FC809" w14:textId="77777777" w:rsidTr="00CC3D4C">
        <w:trPr>
          <w:tblCellSpacing w:w="15" w:type="dxa"/>
        </w:trPr>
        <w:tc>
          <w:tcPr>
            <w:tcW w:w="0" w:type="auto"/>
            <w:vAlign w:val="center"/>
            <w:hideMark/>
          </w:tcPr>
          <w:p w14:paraId="5FD01D3D" w14:textId="77777777" w:rsidR="00CC3D4C" w:rsidRPr="00CC3D4C" w:rsidRDefault="00CC3D4C" w:rsidP="00CC3D4C">
            <w:pPr>
              <w:spacing w:after="0"/>
              <w:rPr>
                <w:rFonts w:ascii="Times New Roman" w:hAnsi="Times New Roman"/>
              </w:rPr>
            </w:pPr>
            <w:r w:rsidRPr="00CC3D4C">
              <w:rPr>
                <w:rFonts w:ascii="Times New Roman" w:hAnsi="Times New Roman"/>
              </w:rPr>
              <w:t>[52]</w:t>
            </w:r>
          </w:p>
        </w:tc>
        <w:tc>
          <w:tcPr>
            <w:tcW w:w="0" w:type="auto"/>
            <w:vAlign w:val="center"/>
            <w:hideMark/>
          </w:tcPr>
          <w:p w14:paraId="4DFEA57F"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Craver</w:t>
            </w:r>
            <w:proofErr w:type="spellEnd"/>
            <w:r w:rsidRPr="00CC3D4C">
              <w:rPr>
                <w:rFonts w:ascii="Times New Roman" w:hAnsi="Times New Roman"/>
              </w:rPr>
              <w:t xml:space="preserve">, C. F. (2007): </w:t>
            </w:r>
            <w:proofErr w:type="spellStart"/>
            <w:r w:rsidRPr="00CC3D4C">
              <w:rPr>
                <w:rFonts w:ascii="Times New Roman" w:hAnsi="Times New Roman"/>
              </w:rPr>
              <w:t>Explaining</w:t>
            </w:r>
            <w:proofErr w:type="spellEnd"/>
            <w:r w:rsidRPr="00CC3D4C">
              <w:rPr>
                <w:rFonts w:ascii="Times New Roman" w:hAnsi="Times New Roman"/>
              </w:rPr>
              <w:t xml:space="preserve"> </w:t>
            </w:r>
            <w:proofErr w:type="spellStart"/>
            <w:r w:rsidRPr="00CC3D4C">
              <w:rPr>
                <w:rFonts w:ascii="Times New Roman" w:hAnsi="Times New Roman"/>
              </w:rPr>
              <w:t>the</w:t>
            </w:r>
            <w:proofErr w:type="spellEnd"/>
            <w:r w:rsidRPr="00CC3D4C">
              <w:rPr>
                <w:rFonts w:ascii="Times New Roman" w:hAnsi="Times New Roman"/>
              </w:rPr>
              <w:t xml:space="preserve"> Brain: </w:t>
            </w:r>
            <w:proofErr w:type="spellStart"/>
            <w:r w:rsidRPr="00CC3D4C">
              <w:rPr>
                <w:rFonts w:ascii="Times New Roman" w:hAnsi="Times New Roman"/>
              </w:rPr>
              <w:t>Mechanisms</w:t>
            </w:r>
            <w:proofErr w:type="spellEnd"/>
            <w:r w:rsidRPr="00CC3D4C">
              <w:rPr>
                <w:rFonts w:ascii="Times New Roman" w:hAnsi="Times New Roman"/>
              </w:rPr>
              <w:t xml:space="preserve"> and </w:t>
            </w:r>
            <w:proofErr w:type="spellStart"/>
            <w:r w:rsidRPr="00CC3D4C">
              <w:rPr>
                <w:rFonts w:ascii="Times New Roman" w:hAnsi="Times New Roman"/>
              </w:rPr>
              <w:t>the</w:t>
            </w:r>
            <w:proofErr w:type="spellEnd"/>
            <w:r w:rsidRPr="00CC3D4C">
              <w:rPr>
                <w:rFonts w:ascii="Times New Roman" w:hAnsi="Times New Roman"/>
              </w:rPr>
              <w:t xml:space="preserve"> </w:t>
            </w:r>
            <w:proofErr w:type="spellStart"/>
            <w:r w:rsidRPr="00CC3D4C">
              <w:rPr>
                <w:rFonts w:ascii="Times New Roman" w:hAnsi="Times New Roman"/>
              </w:rPr>
              <w:t>Mosaic</w:t>
            </w:r>
            <w:proofErr w:type="spellEnd"/>
            <w:r w:rsidRPr="00CC3D4C">
              <w:rPr>
                <w:rFonts w:ascii="Times New Roman" w:hAnsi="Times New Roman"/>
              </w:rPr>
              <w:t xml:space="preserve"> Unity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Neuroscience</w:t>
            </w:r>
            <w:proofErr w:type="spellEnd"/>
            <w:r w:rsidRPr="00CC3D4C">
              <w:rPr>
                <w:rFonts w:ascii="Times New Roman" w:hAnsi="Times New Roman"/>
              </w:rPr>
              <w:t>. Oxford University Press, Kap. 7.</w:t>
            </w:r>
          </w:p>
        </w:tc>
      </w:tr>
      <w:tr w:rsidR="00CC3D4C" w:rsidRPr="00CC3D4C" w14:paraId="1F27ECE2" w14:textId="77777777" w:rsidTr="00CC3D4C">
        <w:trPr>
          <w:tblCellSpacing w:w="15" w:type="dxa"/>
        </w:trPr>
        <w:tc>
          <w:tcPr>
            <w:tcW w:w="0" w:type="auto"/>
            <w:vAlign w:val="center"/>
            <w:hideMark/>
          </w:tcPr>
          <w:p w14:paraId="0749E561" w14:textId="77777777" w:rsidR="00CC3D4C" w:rsidRPr="00CC3D4C" w:rsidRDefault="00CC3D4C" w:rsidP="00CC3D4C">
            <w:pPr>
              <w:spacing w:after="0"/>
              <w:rPr>
                <w:rFonts w:ascii="Times New Roman" w:hAnsi="Times New Roman"/>
              </w:rPr>
            </w:pPr>
            <w:r w:rsidRPr="00CC3D4C">
              <w:rPr>
                <w:rFonts w:ascii="Times New Roman" w:hAnsi="Times New Roman"/>
              </w:rPr>
              <w:t>[53]</w:t>
            </w:r>
          </w:p>
        </w:tc>
        <w:tc>
          <w:tcPr>
            <w:tcW w:w="0" w:type="auto"/>
            <w:vAlign w:val="center"/>
            <w:hideMark/>
          </w:tcPr>
          <w:p w14:paraId="38F16120" w14:textId="77777777" w:rsidR="00CC3D4C" w:rsidRPr="00CC3D4C" w:rsidRDefault="00CC3D4C" w:rsidP="00CC3D4C">
            <w:pPr>
              <w:spacing w:after="0"/>
              <w:rPr>
                <w:rFonts w:ascii="Times New Roman" w:hAnsi="Times New Roman"/>
              </w:rPr>
            </w:pPr>
            <w:r w:rsidRPr="00CC3D4C">
              <w:rPr>
                <w:rFonts w:ascii="Times New Roman" w:hAnsi="Times New Roman"/>
              </w:rPr>
              <w:t>Ryder, L. (1996): Quantum Field Theory. Cambridge University Press, Kap. 5–6.</w:t>
            </w:r>
          </w:p>
        </w:tc>
      </w:tr>
      <w:tr w:rsidR="00CC3D4C" w:rsidRPr="00CC3D4C" w14:paraId="21662C1C" w14:textId="77777777" w:rsidTr="00CC3D4C">
        <w:trPr>
          <w:tblCellSpacing w:w="15" w:type="dxa"/>
        </w:trPr>
        <w:tc>
          <w:tcPr>
            <w:tcW w:w="0" w:type="auto"/>
            <w:vAlign w:val="center"/>
            <w:hideMark/>
          </w:tcPr>
          <w:p w14:paraId="59B74EED" w14:textId="77777777" w:rsidR="00CC3D4C" w:rsidRPr="00CC3D4C" w:rsidRDefault="00CC3D4C" w:rsidP="00CC3D4C">
            <w:pPr>
              <w:spacing w:after="0"/>
              <w:rPr>
                <w:rFonts w:ascii="Times New Roman" w:hAnsi="Times New Roman"/>
              </w:rPr>
            </w:pPr>
            <w:r w:rsidRPr="00CC3D4C">
              <w:rPr>
                <w:rFonts w:ascii="Times New Roman" w:hAnsi="Times New Roman"/>
              </w:rPr>
              <w:t>[54]</w:t>
            </w:r>
          </w:p>
        </w:tc>
        <w:tc>
          <w:tcPr>
            <w:tcW w:w="0" w:type="auto"/>
            <w:vAlign w:val="center"/>
            <w:hideMark/>
          </w:tcPr>
          <w:p w14:paraId="685BB61C"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Peskin</w:t>
            </w:r>
            <w:proofErr w:type="spellEnd"/>
            <w:r w:rsidRPr="00CC3D4C">
              <w:rPr>
                <w:rFonts w:ascii="Times New Roman" w:hAnsi="Times New Roman"/>
              </w:rPr>
              <w:t xml:space="preserve">, M. E. &amp; Schroeder, D. V. (1995): An </w:t>
            </w:r>
            <w:proofErr w:type="spellStart"/>
            <w:r w:rsidRPr="00CC3D4C">
              <w:rPr>
                <w:rFonts w:ascii="Times New Roman" w:hAnsi="Times New Roman"/>
              </w:rPr>
              <w:t>Introduction</w:t>
            </w:r>
            <w:proofErr w:type="spellEnd"/>
            <w:r w:rsidRPr="00CC3D4C">
              <w:rPr>
                <w:rFonts w:ascii="Times New Roman" w:hAnsi="Times New Roman"/>
              </w:rPr>
              <w:t xml:space="preserve"> </w:t>
            </w:r>
            <w:proofErr w:type="spellStart"/>
            <w:r w:rsidRPr="00CC3D4C">
              <w:rPr>
                <w:rFonts w:ascii="Times New Roman" w:hAnsi="Times New Roman"/>
              </w:rPr>
              <w:t>to</w:t>
            </w:r>
            <w:proofErr w:type="spellEnd"/>
            <w:r w:rsidRPr="00CC3D4C">
              <w:rPr>
                <w:rFonts w:ascii="Times New Roman" w:hAnsi="Times New Roman"/>
              </w:rPr>
              <w:t xml:space="preserve"> Quantum Field Theory. Boulder, CO: </w:t>
            </w:r>
            <w:proofErr w:type="spellStart"/>
            <w:r w:rsidRPr="00CC3D4C">
              <w:rPr>
                <w:rFonts w:ascii="Times New Roman" w:hAnsi="Times New Roman"/>
              </w:rPr>
              <w:t>Westview</w:t>
            </w:r>
            <w:proofErr w:type="spellEnd"/>
            <w:r w:rsidRPr="00CC3D4C">
              <w:rPr>
                <w:rFonts w:ascii="Times New Roman" w:hAnsi="Times New Roman"/>
              </w:rPr>
              <w:t xml:space="preserve"> Press, Kap. 2.</w:t>
            </w:r>
          </w:p>
        </w:tc>
      </w:tr>
      <w:tr w:rsidR="00CC3D4C" w:rsidRPr="00CC3D4C" w14:paraId="6ED02B55" w14:textId="77777777" w:rsidTr="00CC3D4C">
        <w:trPr>
          <w:tblCellSpacing w:w="15" w:type="dxa"/>
        </w:trPr>
        <w:tc>
          <w:tcPr>
            <w:tcW w:w="0" w:type="auto"/>
            <w:vAlign w:val="center"/>
            <w:hideMark/>
          </w:tcPr>
          <w:p w14:paraId="67B70323" w14:textId="77777777" w:rsidR="00CC3D4C" w:rsidRPr="00CC3D4C" w:rsidRDefault="00CC3D4C" w:rsidP="00CC3D4C">
            <w:pPr>
              <w:spacing w:after="0"/>
              <w:rPr>
                <w:rFonts w:ascii="Times New Roman" w:hAnsi="Times New Roman"/>
              </w:rPr>
            </w:pPr>
            <w:r w:rsidRPr="00CC3D4C">
              <w:rPr>
                <w:rFonts w:ascii="Times New Roman" w:hAnsi="Times New Roman"/>
              </w:rPr>
              <w:t>[55]</w:t>
            </w:r>
          </w:p>
        </w:tc>
        <w:tc>
          <w:tcPr>
            <w:tcW w:w="0" w:type="auto"/>
            <w:vAlign w:val="center"/>
            <w:hideMark/>
          </w:tcPr>
          <w:p w14:paraId="7300552A"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Manton</w:t>
            </w:r>
            <w:proofErr w:type="spellEnd"/>
            <w:r w:rsidRPr="00CC3D4C">
              <w:rPr>
                <w:rFonts w:ascii="Times New Roman" w:hAnsi="Times New Roman"/>
              </w:rPr>
              <w:t xml:space="preserve">, N. &amp; </w:t>
            </w:r>
            <w:proofErr w:type="spellStart"/>
            <w:r w:rsidRPr="00CC3D4C">
              <w:rPr>
                <w:rFonts w:ascii="Times New Roman" w:hAnsi="Times New Roman"/>
              </w:rPr>
              <w:t>Sutcliffe</w:t>
            </w:r>
            <w:proofErr w:type="spellEnd"/>
            <w:r w:rsidRPr="00CC3D4C">
              <w:rPr>
                <w:rFonts w:ascii="Times New Roman" w:hAnsi="Times New Roman"/>
              </w:rPr>
              <w:t xml:space="preserve">, P. (2004): </w:t>
            </w:r>
            <w:proofErr w:type="spellStart"/>
            <w:r w:rsidRPr="00CC3D4C">
              <w:rPr>
                <w:rFonts w:ascii="Times New Roman" w:hAnsi="Times New Roman"/>
              </w:rPr>
              <w:t>Topological</w:t>
            </w:r>
            <w:proofErr w:type="spellEnd"/>
            <w:r w:rsidRPr="00CC3D4C">
              <w:rPr>
                <w:rFonts w:ascii="Times New Roman" w:hAnsi="Times New Roman"/>
              </w:rPr>
              <w:t xml:space="preserve"> Solitons. Cambridge University Press, Kap. 3.</w:t>
            </w:r>
          </w:p>
        </w:tc>
      </w:tr>
      <w:tr w:rsidR="00CC3D4C" w:rsidRPr="00CC3D4C" w14:paraId="56F6A087" w14:textId="77777777" w:rsidTr="00CC3D4C">
        <w:trPr>
          <w:tblCellSpacing w:w="15" w:type="dxa"/>
        </w:trPr>
        <w:tc>
          <w:tcPr>
            <w:tcW w:w="0" w:type="auto"/>
            <w:vAlign w:val="center"/>
            <w:hideMark/>
          </w:tcPr>
          <w:p w14:paraId="381264BF" w14:textId="77777777" w:rsidR="00CC3D4C" w:rsidRPr="00CC3D4C" w:rsidRDefault="00CC3D4C" w:rsidP="00CC3D4C">
            <w:pPr>
              <w:spacing w:after="0"/>
              <w:rPr>
                <w:rFonts w:ascii="Times New Roman" w:hAnsi="Times New Roman"/>
              </w:rPr>
            </w:pPr>
            <w:r w:rsidRPr="00CC3D4C">
              <w:rPr>
                <w:rFonts w:ascii="Times New Roman" w:hAnsi="Times New Roman"/>
              </w:rPr>
              <w:t>Nr.</w:t>
            </w:r>
          </w:p>
        </w:tc>
        <w:tc>
          <w:tcPr>
            <w:tcW w:w="0" w:type="auto"/>
            <w:vAlign w:val="center"/>
            <w:hideMark/>
          </w:tcPr>
          <w:p w14:paraId="34AFCA74" w14:textId="77777777" w:rsidR="00CC3D4C" w:rsidRPr="00CC3D4C" w:rsidRDefault="00CC3D4C" w:rsidP="00CC3D4C">
            <w:pPr>
              <w:spacing w:after="0"/>
              <w:rPr>
                <w:rFonts w:ascii="Times New Roman" w:hAnsi="Times New Roman"/>
              </w:rPr>
            </w:pPr>
            <w:r w:rsidRPr="00CC3D4C">
              <w:rPr>
                <w:rFonts w:ascii="Times New Roman" w:hAnsi="Times New Roman"/>
              </w:rPr>
              <w:t>Quelle (</w:t>
            </w:r>
            <w:proofErr w:type="spellStart"/>
            <w:r w:rsidRPr="00CC3D4C">
              <w:rPr>
                <w:rFonts w:ascii="Times New Roman" w:hAnsi="Times New Roman"/>
              </w:rPr>
              <w:t>Dissertationnotation</w:t>
            </w:r>
            <w:proofErr w:type="spellEnd"/>
            <w:r w:rsidRPr="00CC3D4C">
              <w:rPr>
                <w:rFonts w:ascii="Times New Roman" w:hAnsi="Times New Roman"/>
              </w:rPr>
              <w:t>)</w:t>
            </w:r>
          </w:p>
        </w:tc>
      </w:tr>
      <w:tr w:rsidR="00CC3D4C" w:rsidRPr="00CC3D4C" w14:paraId="1E6E1066" w14:textId="77777777" w:rsidTr="00CC3D4C">
        <w:trPr>
          <w:tblCellSpacing w:w="15" w:type="dxa"/>
        </w:trPr>
        <w:tc>
          <w:tcPr>
            <w:tcW w:w="0" w:type="auto"/>
            <w:vAlign w:val="center"/>
            <w:hideMark/>
          </w:tcPr>
          <w:p w14:paraId="4E793375" w14:textId="77777777" w:rsidR="00CC3D4C" w:rsidRPr="00CC3D4C" w:rsidRDefault="00CC3D4C" w:rsidP="00CC3D4C">
            <w:pPr>
              <w:spacing w:after="0"/>
              <w:rPr>
                <w:rFonts w:ascii="Times New Roman" w:hAnsi="Times New Roman"/>
              </w:rPr>
            </w:pPr>
            <w:r w:rsidRPr="00CC3D4C">
              <w:rPr>
                <w:rFonts w:ascii="Times New Roman" w:hAnsi="Times New Roman"/>
              </w:rPr>
              <w:t>[56]</w:t>
            </w:r>
          </w:p>
        </w:tc>
        <w:tc>
          <w:tcPr>
            <w:tcW w:w="0" w:type="auto"/>
            <w:vAlign w:val="center"/>
            <w:hideMark/>
          </w:tcPr>
          <w:p w14:paraId="1AB7F63C" w14:textId="77777777" w:rsidR="00CC3D4C" w:rsidRPr="00CC3D4C" w:rsidRDefault="00CC3D4C" w:rsidP="00CC3D4C">
            <w:pPr>
              <w:spacing w:after="0"/>
              <w:rPr>
                <w:rFonts w:ascii="Times New Roman" w:hAnsi="Times New Roman"/>
              </w:rPr>
            </w:pPr>
            <w:r w:rsidRPr="00CC3D4C">
              <w:rPr>
                <w:rFonts w:ascii="Times New Roman" w:hAnsi="Times New Roman"/>
              </w:rPr>
              <w:t xml:space="preserve">Holland, J. H. (1995): Hidden Order: </w:t>
            </w:r>
            <w:proofErr w:type="spellStart"/>
            <w:r w:rsidRPr="00CC3D4C">
              <w:rPr>
                <w:rFonts w:ascii="Times New Roman" w:hAnsi="Times New Roman"/>
              </w:rPr>
              <w:t>How</w:t>
            </w:r>
            <w:proofErr w:type="spellEnd"/>
            <w:r w:rsidRPr="00CC3D4C">
              <w:rPr>
                <w:rFonts w:ascii="Times New Roman" w:hAnsi="Times New Roman"/>
              </w:rPr>
              <w:t xml:space="preserve"> Adaptation </w:t>
            </w:r>
            <w:proofErr w:type="spellStart"/>
            <w:r w:rsidRPr="00CC3D4C">
              <w:rPr>
                <w:rFonts w:ascii="Times New Roman" w:hAnsi="Times New Roman"/>
              </w:rPr>
              <w:t>Builds</w:t>
            </w:r>
            <w:proofErr w:type="spellEnd"/>
            <w:r w:rsidRPr="00CC3D4C">
              <w:rPr>
                <w:rFonts w:ascii="Times New Roman" w:hAnsi="Times New Roman"/>
              </w:rPr>
              <w:t xml:space="preserve"> </w:t>
            </w:r>
            <w:proofErr w:type="spellStart"/>
            <w:r w:rsidRPr="00CC3D4C">
              <w:rPr>
                <w:rFonts w:ascii="Times New Roman" w:hAnsi="Times New Roman"/>
              </w:rPr>
              <w:t>Complexity</w:t>
            </w:r>
            <w:proofErr w:type="spellEnd"/>
            <w:r w:rsidRPr="00CC3D4C">
              <w:rPr>
                <w:rFonts w:ascii="Times New Roman" w:hAnsi="Times New Roman"/>
              </w:rPr>
              <w:t>. Cambridge, MA: Perseus, Kap. 5.</w:t>
            </w:r>
          </w:p>
        </w:tc>
      </w:tr>
      <w:tr w:rsidR="00CC3D4C" w:rsidRPr="00CC3D4C" w14:paraId="7A6CEB01" w14:textId="77777777" w:rsidTr="00CC3D4C">
        <w:trPr>
          <w:tblCellSpacing w:w="15" w:type="dxa"/>
        </w:trPr>
        <w:tc>
          <w:tcPr>
            <w:tcW w:w="0" w:type="auto"/>
            <w:vAlign w:val="center"/>
            <w:hideMark/>
          </w:tcPr>
          <w:p w14:paraId="7F77E028" w14:textId="77777777" w:rsidR="00CC3D4C" w:rsidRPr="00CC3D4C" w:rsidRDefault="00CC3D4C" w:rsidP="00CC3D4C">
            <w:pPr>
              <w:spacing w:after="0"/>
              <w:rPr>
                <w:rFonts w:ascii="Times New Roman" w:hAnsi="Times New Roman"/>
              </w:rPr>
            </w:pPr>
            <w:r w:rsidRPr="00CC3D4C">
              <w:rPr>
                <w:rFonts w:ascii="Times New Roman" w:hAnsi="Times New Roman"/>
              </w:rPr>
              <w:t>[57]</w:t>
            </w:r>
          </w:p>
        </w:tc>
        <w:tc>
          <w:tcPr>
            <w:tcW w:w="0" w:type="auto"/>
            <w:vAlign w:val="center"/>
            <w:hideMark/>
          </w:tcPr>
          <w:p w14:paraId="34DF6D32"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Duit</w:t>
            </w:r>
            <w:proofErr w:type="spellEnd"/>
            <w:r w:rsidRPr="00CC3D4C">
              <w:rPr>
                <w:rFonts w:ascii="Times New Roman" w:hAnsi="Times New Roman"/>
              </w:rPr>
              <w:t>, R. et al. (2001): Schülerkonzepte und Unterrichtswirklichkeit. Kiel: IPN, S. 52.</w:t>
            </w:r>
          </w:p>
        </w:tc>
      </w:tr>
      <w:tr w:rsidR="00CC3D4C" w:rsidRPr="00CC3D4C" w14:paraId="7E966823" w14:textId="77777777" w:rsidTr="00CC3D4C">
        <w:trPr>
          <w:tblCellSpacing w:w="15" w:type="dxa"/>
        </w:trPr>
        <w:tc>
          <w:tcPr>
            <w:tcW w:w="0" w:type="auto"/>
            <w:vAlign w:val="center"/>
            <w:hideMark/>
          </w:tcPr>
          <w:p w14:paraId="3F808F62" w14:textId="77777777" w:rsidR="00CC3D4C" w:rsidRPr="00CC3D4C" w:rsidRDefault="00CC3D4C" w:rsidP="00CC3D4C">
            <w:pPr>
              <w:spacing w:after="0"/>
              <w:rPr>
                <w:rFonts w:ascii="Times New Roman" w:hAnsi="Times New Roman"/>
              </w:rPr>
            </w:pPr>
            <w:r w:rsidRPr="00CC3D4C">
              <w:rPr>
                <w:rFonts w:ascii="Times New Roman" w:hAnsi="Times New Roman"/>
              </w:rPr>
              <w:t>[58]</w:t>
            </w:r>
          </w:p>
        </w:tc>
        <w:tc>
          <w:tcPr>
            <w:tcW w:w="0" w:type="auto"/>
            <w:vAlign w:val="center"/>
            <w:hideMark/>
          </w:tcPr>
          <w:p w14:paraId="42096C8E" w14:textId="77777777" w:rsidR="00CC3D4C" w:rsidRPr="00CC3D4C" w:rsidRDefault="00CC3D4C" w:rsidP="00CC3D4C">
            <w:pPr>
              <w:spacing w:after="0"/>
              <w:rPr>
                <w:rFonts w:ascii="Times New Roman" w:hAnsi="Times New Roman"/>
              </w:rPr>
            </w:pPr>
            <w:r w:rsidRPr="00CC3D4C">
              <w:rPr>
                <w:rFonts w:ascii="Times New Roman" w:hAnsi="Times New Roman"/>
              </w:rPr>
              <w:t xml:space="preserve">Russell, S. &amp; </w:t>
            </w:r>
            <w:proofErr w:type="spellStart"/>
            <w:r w:rsidRPr="00CC3D4C">
              <w:rPr>
                <w:rFonts w:ascii="Times New Roman" w:hAnsi="Times New Roman"/>
              </w:rPr>
              <w:t>Norvig</w:t>
            </w:r>
            <w:proofErr w:type="spellEnd"/>
            <w:r w:rsidRPr="00CC3D4C">
              <w:rPr>
                <w:rFonts w:ascii="Times New Roman" w:hAnsi="Times New Roman"/>
              </w:rPr>
              <w:t xml:space="preserve">, P. (2010): </w:t>
            </w:r>
            <w:proofErr w:type="spellStart"/>
            <w:r w:rsidRPr="00CC3D4C">
              <w:rPr>
                <w:rFonts w:ascii="Times New Roman" w:hAnsi="Times New Roman"/>
              </w:rPr>
              <w:t>Artificial</w:t>
            </w:r>
            <w:proofErr w:type="spellEnd"/>
            <w:r w:rsidRPr="00CC3D4C">
              <w:rPr>
                <w:rFonts w:ascii="Times New Roman" w:hAnsi="Times New Roman"/>
              </w:rPr>
              <w:t xml:space="preserve"> </w:t>
            </w:r>
            <w:proofErr w:type="spellStart"/>
            <w:r w:rsidRPr="00CC3D4C">
              <w:rPr>
                <w:rFonts w:ascii="Times New Roman" w:hAnsi="Times New Roman"/>
              </w:rPr>
              <w:t>Intelligence</w:t>
            </w:r>
            <w:proofErr w:type="spellEnd"/>
            <w:r w:rsidRPr="00CC3D4C">
              <w:rPr>
                <w:rFonts w:ascii="Times New Roman" w:hAnsi="Times New Roman"/>
              </w:rPr>
              <w:t xml:space="preserve">: A Modern Approach. Upper </w:t>
            </w:r>
            <w:proofErr w:type="spellStart"/>
            <w:r w:rsidRPr="00CC3D4C">
              <w:rPr>
                <w:rFonts w:ascii="Times New Roman" w:hAnsi="Times New Roman"/>
              </w:rPr>
              <w:t>Saddle</w:t>
            </w:r>
            <w:proofErr w:type="spellEnd"/>
            <w:r w:rsidRPr="00CC3D4C">
              <w:rPr>
                <w:rFonts w:ascii="Times New Roman" w:hAnsi="Times New Roman"/>
              </w:rPr>
              <w:t xml:space="preserve"> River: Prentice Hall, S. 34.</w:t>
            </w:r>
          </w:p>
        </w:tc>
      </w:tr>
      <w:tr w:rsidR="00CC3D4C" w:rsidRPr="00CC3D4C" w14:paraId="3C94E3AC" w14:textId="77777777" w:rsidTr="00CC3D4C">
        <w:trPr>
          <w:tblCellSpacing w:w="15" w:type="dxa"/>
        </w:trPr>
        <w:tc>
          <w:tcPr>
            <w:tcW w:w="0" w:type="auto"/>
            <w:vAlign w:val="center"/>
            <w:hideMark/>
          </w:tcPr>
          <w:p w14:paraId="6B25FDC6" w14:textId="77777777" w:rsidR="00CC3D4C" w:rsidRPr="00CC3D4C" w:rsidRDefault="00CC3D4C" w:rsidP="00CC3D4C">
            <w:pPr>
              <w:spacing w:after="0"/>
              <w:rPr>
                <w:rFonts w:ascii="Times New Roman" w:hAnsi="Times New Roman"/>
              </w:rPr>
            </w:pPr>
            <w:r w:rsidRPr="00CC3D4C">
              <w:rPr>
                <w:rFonts w:ascii="Times New Roman" w:hAnsi="Times New Roman"/>
              </w:rPr>
              <w:t>[59]</w:t>
            </w:r>
          </w:p>
        </w:tc>
        <w:tc>
          <w:tcPr>
            <w:tcW w:w="0" w:type="auto"/>
            <w:vAlign w:val="center"/>
            <w:hideMark/>
          </w:tcPr>
          <w:p w14:paraId="2B8586E6"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Haykin</w:t>
            </w:r>
            <w:proofErr w:type="spellEnd"/>
            <w:r w:rsidRPr="00CC3D4C">
              <w:rPr>
                <w:rFonts w:ascii="Times New Roman" w:hAnsi="Times New Roman"/>
              </w:rPr>
              <w:t xml:space="preserve">, S. (2009): </w:t>
            </w:r>
            <w:proofErr w:type="spellStart"/>
            <w:r w:rsidRPr="00CC3D4C">
              <w:rPr>
                <w:rFonts w:ascii="Times New Roman" w:hAnsi="Times New Roman"/>
              </w:rPr>
              <w:t>Neural</w:t>
            </w:r>
            <w:proofErr w:type="spellEnd"/>
            <w:r w:rsidRPr="00CC3D4C">
              <w:rPr>
                <w:rFonts w:ascii="Times New Roman" w:hAnsi="Times New Roman"/>
              </w:rPr>
              <w:t xml:space="preserve"> Networks and Learning Machines. Upper </w:t>
            </w:r>
            <w:proofErr w:type="spellStart"/>
            <w:r w:rsidRPr="00CC3D4C">
              <w:rPr>
                <w:rFonts w:ascii="Times New Roman" w:hAnsi="Times New Roman"/>
              </w:rPr>
              <w:t>Saddle</w:t>
            </w:r>
            <w:proofErr w:type="spellEnd"/>
            <w:r w:rsidRPr="00CC3D4C">
              <w:rPr>
                <w:rFonts w:ascii="Times New Roman" w:hAnsi="Times New Roman"/>
              </w:rPr>
              <w:t xml:space="preserve"> River: Prentice Hall, Kap. 2.</w:t>
            </w:r>
          </w:p>
        </w:tc>
      </w:tr>
      <w:tr w:rsidR="00CC3D4C" w:rsidRPr="00CC3D4C" w14:paraId="6490358C" w14:textId="77777777" w:rsidTr="00CC3D4C">
        <w:trPr>
          <w:tblCellSpacing w:w="15" w:type="dxa"/>
        </w:trPr>
        <w:tc>
          <w:tcPr>
            <w:tcW w:w="0" w:type="auto"/>
            <w:vAlign w:val="center"/>
            <w:hideMark/>
          </w:tcPr>
          <w:p w14:paraId="36EF0737" w14:textId="77777777" w:rsidR="00CC3D4C" w:rsidRPr="00CC3D4C" w:rsidRDefault="00CC3D4C" w:rsidP="00CC3D4C">
            <w:pPr>
              <w:spacing w:after="0"/>
              <w:rPr>
                <w:rFonts w:ascii="Times New Roman" w:hAnsi="Times New Roman"/>
              </w:rPr>
            </w:pPr>
            <w:r w:rsidRPr="00CC3D4C">
              <w:rPr>
                <w:rFonts w:ascii="Times New Roman" w:hAnsi="Times New Roman"/>
              </w:rPr>
              <w:t>[60]</w:t>
            </w:r>
          </w:p>
        </w:tc>
        <w:tc>
          <w:tcPr>
            <w:tcW w:w="0" w:type="auto"/>
            <w:vAlign w:val="center"/>
            <w:hideMark/>
          </w:tcPr>
          <w:p w14:paraId="0AF498A2"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Bratman</w:t>
            </w:r>
            <w:proofErr w:type="spellEnd"/>
            <w:r w:rsidRPr="00CC3D4C">
              <w:rPr>
                <w:rFonts w:ascii="Times New Roman" w:hAnsi="Times New Roman"/>
              </w:rPr>
              <w:t xml:space="preserve">, M. (1987): Intention, Plans, and </w:t>
            </w:r>
            <w:proofErr w:type="spellStart"/>
            <w:r w:rsidRPr="00CC3D4C">
              <w:rPr>
                <w:rFonts w:ascii="Times New Roman" w:hAnsi="Times New Roman"/>
              </w:rPr>
              <w:t>Practical</w:t>
            </w:r>
            <w:proofErr w:type="spellEnd"/>
            <w:r w:rsidRPr="00CC3D4C">
              <w:rPr>
                <w:rFonts w:ascii="Times New Roman" w:hAnsi="Times New Roman"/>
              </w:rPr>
              <w:t xml:space="preserve"> </w:t>
            </w:r>
            <w:proofErr w:type="spellStart"/>
            <w:r w:rsidRPr="00CC3D4C">
              <w:rPr>
                <w:rFonts w:ascii="Times New Roman" w:hAnsi="Times New Roman"/>
              </w:rPr>
              <w:t>Reason</w:t>
            </w:r>
            <w:proofErr w:type="spellEnd"/>
            <w:r w:rsidRPr="00CC3D4C">
              <w:rPr>
                <w:rFonts w:ascii="Times New Roman" w:hAnsi="Times New Roman"/>
              </w:rPr>
              <w:t>. Cambridge, MA: Harvard University Press, S. 15.</w:t>
            </w:r>
          </w:p>
        </w:tc>
      </w:tr>
      <w:tr w:rsidR="00CC3D4C" w:rsidRPr="00CC3D4C" w14:paraId="6D5D4FF5" w14:textId="77777777" w:rsidTr="00CC3D4C">
        <w:trPr>
          <w:tblCellSpacing w:w="15" w:type="dxa"/>
        </w:trPr>
        <w:tc>
          <w:tcPr>
            <w:tcW w:w="0" w:type="auto"/>
            <w:vAlign w:val="center"/>
            <w:hideMark/>
          </w:tcPr>
          <w:p w14:paraId="0B632CA1" w14:textId="77777777" w:rsidR="00CC3D4C" w:rsidRPr="00CC3D4C" w:rsidRDefault="00CC3D4C" w:rsidP="00CC3D4C">
            <w:pPr>
              <w:spacing w:after="0"/>
              <w:rPr>
                <w:rFonts w:ascii="Times New Roman" w:hAnsi="Times New Roman"/>
              </w:rPr>
            </w:pPr>
            <w:r w:rsidRPr="00CC3D4C">
              <w:rPr>
                <w:rFonts w:ascii="Times New Roman" w:hAnsi="Times New Roman"/>
              </w:rPr>
              <w:t>[61]</w:t>
            </w:r>
          </w:p>
        </w:tc>
        <w:tc>
          <w:tcPr>
            <w:tcW w:w="0" w:type="auto"/>
            <w:vAlign w:val="center"/>
            <w:hideMark/>
          </w:tcPr>
          <w:p w14:paraId="76B3DE1F" w14:textId="77777777" w:rsidR="00CC3D4C" w:rsidRPr="00CC3D4C" w:rsidRDefault="00CC3D4C" w:rsidP="00CC3D4C">
            <w:pPr>
              <w:spacing w:after="0"/>
              <w:rPr>
                <w:rFonts w:ascii="Times New Roman" w:hAnsi="Times New Roman"/>
              </w:rPr>
            </w:pPr>
            <w:r w:rsidRPr="00CC3D4C">
              <w:rPr>
                <w:rFonts w:ascii="Times New Roman" w:hAnsi="Times New Roman"/>
              </w:rPr>
              <w:t xml:space="preserve">Sutton, R. S. &amp; </w:t>
            </w:r>
            <w:proofErr w:type="spellStart"/>
            <w:r w:rsidRPr="00CC3D4C">
              <w:rPr>
                <w:rFonts w:ascii="Times New Roman" w:hAnsi="Times New Roman"/>
              </w:rPr>
              <w:t>Barto</w:t>
            </w:r>
            <w:proofErr w:type="spellEnd"/>
            <w:r w:rsidRPr="00CC3D4C">
              <w:rPr>
                <w:rFonts w:ascii="Times New Roman" w:hAnsi="Times New Roman"/>
              </w:rPr>
              <w:t xml:space="preserve">, A. G. (2018): Reinforcement Learning: An </w:t>
            </w:r>
            <w:proofErr w:type="spellStart"/>
            <w:r w:rsidRPr="00CC3D4C">
              <w:rPr>
                <w:rFonts w:ascii="Times New Roman" w:hAnsi="Times New Roman"/>
              </w:rPr>
              <w:t>Introduction</w:t>
            </w:r>
            <w:proofErr w:type="spellEnd"/>
            <w:r w:rsidRPr="00CC3D4C">
              <w:rPr>
                <w:rFonts w:ascii="Times New Roman" w:hAnsi="Times New Roman"/>
              </w:rPr>
              <w:t>. Cambridge, MA: MIT Press, S. 13.</w:t>
            </w:r>
          </w:p>
        </w:tc>
      </w:tr>
      <w:tr w:rsidR="00CC3D4C" w:rsidRPr="00CC3D4C" w14:paraId="5735C2DA" w14:textId="77777777" w:rsidTr="00CC3D4C">
        <w:trPr>
          <w:tblCellSpacing w:w="15" w:type="dxa"/>
        </w:trPr>
        <w:tc>
          <w:tcPr>
            <w:tcW w:w="0" w:type="auto"/>
            <w:vAlign w:val="center"/>
            <w:hideMark/>
          </w:tcPr>
          <w:p w14:paraId="2FD15E38" w14:textId="77777777" w:rsidR="00CC3D4C" w:rsidRPr="00CC3D4C" w:rsidRDefault="00CC3D4C" w:rsidP="00CC3D4C">
            <w:pPr>
              <w:spacing w:after="0"/>
              <w:rPr>
                <w:rFonts w:ascii="Times New Roman" w:hAnsi="Times New Roman"/>
              </w:rPr>
            </w:pPr>
            <w:r w:rsidRPr="00CC3D4C">
              <w:rPr>
                <w:rFonts w:ascii="Times New Roman" w:hAnsi="Times New Roman"/>
              </w:rPr>
              <w:t>[62]</w:t>
            </w:r>
          </w:p>
        </w:tc>
        <w:tc>
          <w:tcPr>
            <w:tcW w:w="0" w:type="auto"/>
            <w:vAlign w:val="center"/>
            <w:hideMark/>
          </w:tcPr>
          <w:p w14:paraId="0E1859B2" w14:textId="77777777" w:rsidR="00CC3D4C" w:rsidRPr="00CC3D4C" w:rsidRDefault="00CC3D4C" w:rsidP="00CC3D4C">
            <w:pPr>
              <w:spacing w:after="0"/>
              <w:rPr>
                <w:rFonts w:ascii="Times New Roman" w:hAnsi="Times New Roman"/>
              </w:rPr>
            </w:pPr>
            <w:r w:rsidRPr="00CC3D4C">
              <w:rPr>
                <w:rFonts w:ascii="Times New Roman" w:hAnsi="Times New Roman"/>
              </w:rPr>
              <w:t xml:space="preserve">Axelrod, R. (1984): The Evolution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Cooperation</w:t>
            </w:r>
            <w:proofErr w:type="spellEnd"/>
            <w:r w:rsidRPr="00CC3D4C">
              <w:rPr>
                <w:rFonts w:ascii="Times New Roman" w:hAnsi="Times New Roman"/>
              </w:rPr>
              <w:t>. New York: Basic Books, S. 3.</w:t>
            </w:r>
          </w:p>
        </w:tc>
      </w:tr>
      <w:tr w:rsidR="00CC3D4C" w:rsidRPr="00CC3D4C" w14:paraId="57F73A69" w14:textId="77777777" w:rsidTr="00CC3D4C">
        <w:trPr>
          <w:tblCellSpacing w:w="15" w:type="dxa"/>
        </w:trPr>
        <w:tc>
          <w:tcPr>
            <w:tcW w:w="0" w:type="auto"/>
            <w:vAlign w:val="center"/>
            <w:hideMark/>
          </w:tcPr>
          <w:p w14:paraId="44810015" w14:textId="77777777" w:rsidR="00CC3D4C" w:rsidRPr="00CC3D4C" w:rsidRDefault="00CC3D4C" w:rsidP="00CC3D4C">
            <w:pPr>
              <w:spacing w:after="0"/>
              <w:rPr>
                <w:rFonts w:ascii="Times New Roman" w:hAnsi="Times New Roman"/>
              </w:rPr>
            </w:pPr>
            <w:r w:rsidRPr="00CC3D4C">
              <w:rPr>
                <w:rFonts w:ascii="Times New Roman" w:hAnsi="Times New Roman"/>
              </w:rPr>
              <w:t>[63]</w:t>
            </w:r>
          </w:p>
        </w:tc>
        <w:tc>
          <w:tcPr>
            <w:tcW w:w="0" w:type="auto"/>
            <w:vAlign w:val="center"/>
            <w:hideMark/>
          </w:tcPr>
          <w:p w14:paraId="23ED0C22" w14:textId="77777777" w:rsidR="00CC3D4C" w:rsidRPr="00CC3D4C" w:rsidRDefault="00CC3D4C" w:rsidP="00CC3D4C">
            <w:pPr>
              <w:spacing w:after="0"/>
              <w:rPr>
                <w:rFonts w:ascii="Times New Roman" w:hAnsi="Times New Roman"/>
              </w:rPr>
            </w:pPr>
            <w:r w:rsidRPr="00CC3D4C">
              <w:rPr>
                <w:rFonts w:ascii="Times New Roman" w:hAnsi="Times New Roman"/>
              </w:rPr>
              <w:t xml:space="preserve">Zhong, Y. (2024): </w:t>
            </w:r>
            <w:proofErr w:type="spellStart"/>
            <w:r w:rsidRPr="00CC3D4C">
              <w:rPr>
                <w:rFonts w:ascii="Times New Roman" w:hAnsi="Times New Roman"/>
              </w:rPr>
              <w:t>Metacognitive</w:t>
            </w:r>
            <w:proofErr w:type="spellEnd"/>
            <w:r w:rsidRPr="00CC3D4C">
              <w:rPr>
                <w:rFonts w:ascii="Times New Roman" w:hAnsi="Times New Roman"/>
              </w:rPr>
              <w:t xml:space="preserve"> Control Systems: Architecture and Implementation in </w:t>
            </w:r>
            <w:proofErr w:type="spellStart"/>
            <w:r w:rsidRPr="00CC3D4C">
              <w:rPr>
                <w:rFonts w:ascii="Times New Roman" w:hAnsi="Times New Roman"/>
              </w:rPr>
              <w:t>Artificial</w:t>
            </w:r>
            <w:proofErr w:type="spellEnd"/>
            <w:r w:rsidRPr="00CC3D4C">
              <w:rPr>
                <w:rFonts w:ascii="Times New Roman" w:hAnsi="Times New Roman"/>
              </w:rPr>
              <w:t xml:space="preserve"> </w:t>
            </w:r>
            <w:proofErr w:type="spellStart"/>
            <w:r w:rsidRPr="00CC3D4C">
              <w:rPr>
                <w:rFonts w:ascii="Times New Roman" w:hAnsi="Times New Roman"/>
              </w:rPr>
              <w:t>Agents</w:t>
            </w:r>
            <w:proofErr w:type="spellEnd"/>
            <w:r w:rsidRPr="00CC3D4C">
              <w:rPr>
                <w:rFonts w:ascii="Times New Roman" w:hAnsi="Times New Roman"/>
              </w:rPr>
              <w:t xml:space="preserve">. Journal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Cognitive</w:t>
            </w:r>
            <w:proofErr w:type="spellEnd"/>
            <w:r w:rsidRPr="00CC3D4C">
              <w:rPr>
                <w:rFonts w:ascii="Times New Roman" w:hAnsi="Times New Roman"/>
              </w:rPr>
              <w:t xml:space="preserve"> Modelling, 18(2), S. 135–156.</w:t>
            </w:r>
          </w:p>
        </w:tc>
      </w:tr>
      <w:tr w:rsidR="00CC3D4C" w:rsidRPr="00CC3D4C" w14:paraId="1AC85508" w14:textId="77777777" w:rsidTr="00CC3D4C">
        <w:trPr>
          <w:tblCellSpacing w:w="15" w:type="dxa"/>
        </w:trPr>
        <w:tc>
          <w:tcPr>
            <w:tcW w:w="0" w:type="auto"/>
            <w:vAlign w:val="center"/>
            <w:hideMark/>
          </w:tcPr>
          <w:p w14:paraId="4288A19D" w14:textId="77777777" w:rsidR="00CC3D4C" w:rsidRPr="00CC3D4C" w:rsidRDefault="00CC3D4C" w:rsidP="00CC3D4C">
            <w:pPr>
              <w:spacing w:after="0"/>
              <w:rPr>
                <w:rFonts w:ascii="Times New Roman" w:hAnsi="Times New Roman"/>
              </w:rPr>
            </w:pPr>
            <w:r w:rsidRPr="00CC3D4C">
              <w:rPr>
                <w:rFonts w:ascii="Times New Roman" w:hAnsi="Times New Roman"/>
              </w:rPr>
              <w:t>[64]</w:t>
            </w:r>
          </w:p>
        </w:tc>
        <w:tc>
          <w:tcPr>
            <w:tcW w:w="0" w:type="auto"/>
            <w:vAlign w:val="center"/>
            <w:hideMark/>
          </w:tcPr>
          <w:p w14:paraId="0EACEB37" w14:textId="77777777" w:rsidR="00CC3D4C" w:rsidRPr="00CC3D4C" w:rsidRDefault="00CC3D4C" w:rsidP="00CC3D4C">
            <w:pPr>
              <w:spacing w:after="0"/>
              <w:rPr>
                <w:rFonts w:ascii="Times New Roman" w:hAnsi="Times New Roman"/>
              </w:rPr>
            </w:pPr>
            <w:r w:rsidRPr="00CC3D4C">
              <w:rPr>
                <w:rFonts w:ascii="Times New Roman" w:hAnsi="Times New Roman"/>
              </w:rPr>
              <w:t xml:space="preserve">List, C. &amp; </w:t>
            </w:r>
            <w:proofErr w:type="spellStart"/>
            <w:r w:rsidRPr="00CC3D4C">
              <w:rPr>
                <w:rFonts w:ascii="Times New Roman" w:hAnsi="Times New Roman"/>
              </w:rPr>
              <w:t>Pettit</w:t>
            </w:r>
            <w:proofErr w:type="spellEnd"/>
            <w:r w:rsidRPr="00CC3D4C">
              <w:rPr>
                <w:rFonts w:ascii="Times New Roman" w:hAnsi="Times New Roman"/>
              </w:rPr>
              <w:t xml:space="preserve">, P. (2002): </w:t>
            </w:r>
            <w:proofErr w:type="spellStart"/>
            <w:r w:rsidRPr="00CC3D4C">
              <w:rPr>
                <w:rFonts w:ascii="Times New Roman" w:hAnsi="Times New Roman"/>
              </w:rPr>
              <w:t>Aggregating</w:t>
            </w:r>
            <w:proofErr w:type="spellEnd"/>
            <w:r w:rsidRPr="00CC3D4C">
              <w:rPr>
                <w:rFonts w:ascii="Times New Roman" w:hAnsi="Times New Roman"/>
              </w:rPr>
              <w:t xml:space="preserve"> Sets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Judgments</w:t>
            </w:r>
            <w:proofErr w:type="spellEnd"/>
            <w:r w:rsidRPr="00CC3D4C">
              <w:rPr>
                <w:rFonts w:ascii="Times New Roman" w:hAnsi="Times New Roman"/>
              </w:rPr>
              <w:t xml:space="preserve">: An </w:t>
            </w:r>
            <w:proofErr w:type="spellStart"/>
            <w:r w:rsidRPr="00CC3D4C">
              <w:rPr>
                <w:rFonts w:ascii="Times New Roman" w:hAnsi="Times New Roman"/>
              </w:rPr>
              <w:t>Impossibility</w:t>
            </w:r>
            <w:proofErr w:type="spellEnd"/>
            <w:r w:rsidRPr="00CC3D4C">
              <w:rPr>
                <w:rFonts w:ascii="Times New Roman" w:hAnsi="Times New Roman"/>
              </w:rPr>
              <w:t xml:space="preserve"> </w:t>
            </w:r>
            <w:proofErr w:type="spellStart"/>
            <w:r w:rsidRPr="00CC3D4C">
              <w:rPr>
                <w:rFonts w:ascii="Times New Roman" w:hAnsi="Times New Roman"/>
              </w:rPr>
              <w:t>Result</w:t>
            </w:r>
            <w:proofErr w:type="spellEnd"/>
            <w:r w:rsidRPr="00CC3D4C">
              <w:rPr>
                <w:rFonts w:ascii="Times New Roman" w:hAnsi="Times New Roman"/>
              </w:rPr>
              <w:t>. Economics and Philosophy, 18(1), S. 89–110.</w:t>
            </w:r>
          </w:p>
        </w:tc>
      </w:tr>
      <w:tr w:rsidR="00CC3D4C" w:rsidRPr="00CC3D4C" w14:paraId="70905240" w14:textId="77777777" w:rsidTr="00CC3D4C">
        <w:trPr>
          <w:tblCellSpacing w:w="15" w:type="dxa"/>
        </w:trPr>
        <w:tc>
          <w:tcPr>
            <w:tcW w:w="0" w:type="auto"/>
            <w:vAlign w:val="center"/>
            <w:hideMark/>
          </w:tcPr>
          <w:p w14:paraId="1272C24A" w14:textId="77777777" w:rsidR="00CC3D4C" w:rsidRPr="00CC3D4C" w:rsidRDefault="00CC3D4C" w:rsidP="00CC3D4C">
            <w:pPr>
              <w:spacing w:after="0"/>
              <w:rPr>
                <w:rFonts w:ascii="Times New Roman" w:hAnsi="Times New Roman"/>
              </w:rPr>
            </w:pPr>
            <w:r w:rsidRPr="00CC3D4C">
              <w:rPr>
                <w:rFonts w:ascii="Times New Roman" w:hAnsi="Times New Roman"/>
              </w:rPr>
              <w:t>[65]</w:t>
            </w:r>
          </w:p>
        </w:tc>
        <w:tc>
          <w:tcPr>
            <w:tcW w:w="0" w:type="auto"/>
            <w:vAlign w:val="center"/>
            <w:hideMark/>
          </w:tcPr>
          <w:p w14:paraId="57945511" w14:textId="77777777" w:rsidR="00CC3D4C" w:rsidRPr="00CC3D4C" w:rsidRDefault="00CC3D4C" w:rsidP="00CC3D4C">
            <w:pPr>
              <w:spacing w:after="0"/>
              <w:rPr>
                <w:rFonts w:ascii="Times New Roman" w:hAnsi="Times New Roman"/>
              </w:rPr>
            </w:pPr>
            <w:r w:rsidRPr="00CC3D4C">
              <w:rPr>
                <w:rFonts w:ascii="Times New Roman" w:hAnsi="Times New Roman"/>
              </w:rPr>
              <w:t xml:space="preserve">Norman, D. A. (1990): The Design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Everyday</w:t>
            </w:r>
            <w:proofErr w:type="spellEnd"/>
            <w:r w:rsidRPr="00CC3D4C">
              <w:rPr>
                <w:rFonts w:ascii="Times New Roman" w:hAnsi="Times New Roman"/>
              </w:rPr>
              <w:t xml:space="preserve"> Things. New York: Doubleday, Kap. 1.</w:t>
            </w:r>
          </w:p>
        </w:tc>
      </w:tr>
      <w:tr w:rsidR="00CC3D4C" w:rsidRPr="00CC3D4C" w14:paraId="677CBD2B" w14:textId="77777777" w:rsidTr="00CC3D4C">
        <w:trPr>
          <w:tblCellSpacing w:w="15" w:type="dxa"/>
        </w:trPr>
        <w:tc>
          <w:tcPr>
            <w:tcW w:w="0" w:type="auto"/>
            <w:vAlign w:val="center"/>
            <w:hideMark/>
          </w:tcPr>
          <w:p w14:paraId="6BB062B9" w14:textId="77777777" w:rsidR="00CC3D4C" w:rsidRPr="00CC3D4C" w:rsidRDefault="00CC3D4C" w:rsidP="00CC3D4C">
            <w:pPr>
              <w:spacing w:after="0"/>
              <w:rPr>
                <w:rFonts w:ascii="Times New Roman" w:hAnsi="Times New Roman"/>
              </w:rPr>
            </w:pPr>
            <w:r w:rsidRPr="00CC3D4C">
              <w:rPr>
                <w:rFonts w:ascii="Times New Roman" w:hAnsi="Times New Roman"/>
              </w:rPr>
              <w:t>[66]</w:t>
            </w:r>
          </w:p>
        </w:tc>
        <w:tc>
          <w:tcPr>
            <w:tcW w:w="0" w:type="auto"/>
            <w:vAlign w:val="center"/>
            <w:hideMark/>
          </w:tcPr>
          <w:p w14:paraId="68C84E9D" w14:textId="77777777" w:rsidR="00CC3D4C" w:rsidRPr="00CC3D4C" w:rsidRDefault="00CC3D4C" w:rsidP="00CC3D4C">
            <w:pPr>
              <w:spacing w:after="0"/>
              <w:rPr>
                <w:rFonts w:ascii="Times New Roman" w:hAnsi="Times New Roman"/>
              </w:rPr>
            </w:pPr>
            <w:r w:rsidRPr="00CC3D4C">
              <w:rPr>
                <w:rFonts w:ascii="Times New Roman" w:hAnsi="Times New Roman"/>
              </w:rPr>
              <w:t xml:space="preserve">Kuhn, T. S. (1962): The </w:t>
            </w:r>
            <w:proofErr w:type="spellStart"/>
            <w:r w:rsidRPr="00CC3D4C">
              <w:rPr>
                <w:rFonts w:ascii="Times New Roman" w:hAnsi="Times New Roman"/>
              </w:rPr>
              <w:t>Structure</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Scientific </w:t>
            </w:r>
            <w:proofErr w:type="spellStart"/>
            <w:r w:rsidRPr="00CC3D4C">
              <w:rPr>
                <w:rFonts w:ascii="Times New Roman" w:hAnsi="Times New Roman"/>
              </w:rPr>
              <w:t>Revolutions</w:t>
            </w:r>
            <w:proofErr w:type="spellEnd"/>
            <w:r w:rsidRPr="00CC3D4C">
              <w:rPr>
                <w:rFonts w:ascii="Times New Roman" w:hAnsi="Times New Roman"/>
              </w:rPr>
              <w:t xml:space="preserve">. Chicago: University </w:t>
            </w:r>
            <w:proofErr w:type="spellStart"/>
            <w:r w:rsidRPr="00CC3D4C">
              <w:rPr>
                <w:rFonts w:ascii="Times New Roman" w:hAnsi="Times New Roman"/>
              </w:rPr>
              <w:t>of</w:t>
            </w:r>
            <w:proofErr w:type="spellEnd"/>
            <w:r w:rsidRPr="00CC3D4C">
              <w:rPr>
                <w:rFonts w:ascii="Times New Roman" w:hAnsi="Times New Roman"/>
              </w:rPr>
              <w:t xml:space="preserve"> Chicago Press.</w:t>
            </w:r>
          </w:p>
        </w:tc>
      </w:tr>
      <w:tr w:rsidR="00CC3D4C" w:rsidRPr="00CC3D4C" w14:paraId="1A261F03" w14:textId="77777777" w:rsidTr="00CC3D4C">
        <w:trPr>
          <w:tblCellSpacing w:w="15" w:type="dxa"/>
        </w:trPr>
        <w:tc>
          <w:tcPr>
            <w:tcW w:w="0" w:type="auto"/>
            <w:vAlign w:val="center"/>
            <w:hideMark/>
          </w:tcPr>
          <w:p w14:paraId="3771F62F" w14:textId="77777777" w:rsidR="00CC3D4C" w:rsidRPr="00CC3D4C" w:rsidRDefault="00CC3D4C" w:rsidP="00CC3D4C">
            <w:pPr>
              <w:spacing w:after="0"/>
              <w:rPr>
                <w:rFonts w:ascii="Times New Roman" w:hAnsi="Times New Roman"/>
              </w:rPr>
            </w:pPr>
            <w:r w:rsidRPr="00CC3D4C">
              <w:rPr>
                <w:rFonts w:ascii="Times New Roman" w:hAnsi="Times New Roman"/>
              </w:rPr>
              <w:t>[67]</w:t>
            </w:r>
          </w:p>
        </w:tc>
        <w:tc>
          <w:tcPr>
            <w:tcW w:w="0" w:type="auto"/>
            <w:vAlign w:val="center"/>
            <w:hideMark/>
          </w:tcPr>
          <w:p w14:paraId="29FE4191" w14:textId="77777777" w:rsidR="00CC3D4C" w:rsidRPr="00CC3D4C" w:rsidRDefault="00CC3D4C" w:rsidP="00CC3D4C">
            <w:pPr>
              <w:spacing w:after="0"/>
              <w:rPr>
                <w:rFonts w:ascii="Times New Roman" w:hAnsi="Times New Roman"/>
              </w:rPr>
            </w:pPr>
            <w:r w:rsidRPr="00CC3D4C">
              <w:rPr>
                <w:rFonts w:ascii="Times New Roman" w:hAnsi="Times New Roman"/>
              </w:rPr>
              <w:t xml:space="preserve">Holland, J. H. (1995): Hidden Order: </w:t>
            </w:r>
            <w:proofErr w:type="spellStart"/>
            <w:r w:rsidRPr="00CC3D4C">
              <w:rPr>
                <w:rFonts w:ascii="Times New Roman" w:hAnsi="Times New Roman"/>
              </w:rPr>
              <w:t>How</w:t>
            </w:r>
            <w:proofErr w:type="spellEnd"/>
            <w:r w:rsidRPr="00CC3D4C">
              <w:rPr>
                <w:rFonts w:ascii="Times New Roman" w:hAnsi="Times New Roman"/>
              </w:rPr>
              <w:t xml:space="preserve"> Adaptation </w:t>
            </w:r>
            <w:proofErr w:type="spellStart"/>
            <w:r w:rsidRPr="00CC3D4C">
              <w:rPr>
                <w:rFonts w:ascii="Times New Roman" w:hAnsi="Times New Roman"/>
              </w:rPr>
              <w:t>Builds</w:t>
            </w:r>
            <w:proofErr w:type="spellEnd"/>
            <w:r w:rsidRPr="00CC3D4C">
              <w:rPr>
                <w:rFonts w:ascii="Times New Roman" w:hAnsi="Times New Roman"/>
              </w:rPr>
              <w:t xml:space="preserve"> </w:t>
            </w:r>
            <w:proofErr w:type="spellStart"/>
            <w:r w:rsidRPr="00CC3D4C">
              <w:rPr>
                <w:rFonts w:ascii="Times New Roman" w:hAnsi="Times New Roman"/>
              </w:rPr>
              <w:t>Complexity</w:t>
            </w:r>
            <w:proofErr w:type="spellEnd"/>
            <w:r w:rsidRPr="00CC3D4C">
              <w:rPr>
                <w:rFonts w:ascii="Times New Roman" w:hAnsi="Times New Roman"/>
              </w:rPr>
              <w:t>. Cambridge, MA: Perseus Books.</w:t>
            </w:r>
          </w:p>
        </w:tc>
      </w:tr>
      <w:tr w:rsidR="00CC3D4C" w:rsidRPr="00CC3D4C" w14:paraId="00C5F119" w14:textId="77777777" w:rsidTr="00CC3D4C">
        <w:trPr>
          <w:tblCellSpacing w:w="15" w:type="dxa"/>
        </w:trPr>
        <w:tc>
          <w:tcPr>
            <w:tcW w:w="0" w:type="auto"/>
            <w:vAlign w:val="center"/>
            <w:hideMark/>
          </w:tcPr>
          <w:p w14:paraId="43806692" w14:textId="77777777" w:rsidR="00CC3D4C" w:rsidRPr="00CC3D4C" w:rsidRDefault="00CC3D4C" w:rsidP="00CC3D4C">
            <w:pPr>
              <w:spacing w:after="0"/>
              <w:rPr>
                <w:rFonts w:ascii="Times New Roman" w:hAnsi="Times New Roman"/>
              </w:rPr>
            </w:pPr>
            <w:r w:rsidRPr="00CC3D4C">
              <w:rPr>
                <w:rFonts w:ascii="Times New Roman" w:hAnsi="Times New Roman"/>
              </w:rPr>
              <w:t>[68]</w:t>
            </w:r>
          </w:p>
        </w:tc>
        <w:tc>
          <w:tcPr>
            <w:tcW w:w="0" w:type="auto"/>
            <w:vAlign w:val="center"/>
            <w:hideMark/>
          </w:tcPr>
          <w:p w14:paraId="2FEBB686"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Friston</w:t>
            </w:r>
            <w:proofErr w:type="spellEnd"/>
            <w:r w:rsidRPr="00CC3D4C">
              <w:rPr>
                <w:rFonts w:ascii="Times New Roman" w:hAnsi="Times New Roman"/>
              </w:rPr>
              <w:t xml:space="preserve">, K. J. (2010): The Free-Energy </w:t>
            </w:r>
            <w:proofErr w:type="spellStart"/>
            <w:r w:rsidRPr="00CC3D4C">
              <w:rPr>
                <w:rFonts w:ascii="Times New Roman" w:hAnsi="Times New Roman"/>
              </w:rPr>
              <w:t>Principle</w:t>
            </w:r>
            <w:proofErr w:type="spellEnd"/>
            <w:r w:rsidRPr="00CC3D4C">
              <w:rPr>
                <w:rFonts w:ascii="Times New Roman" w:hAnsi="Times New Roman"/>
              </w:rPr>
              <w:t xml:space="preserve">: A Unified Brain Theory? Nature Reviews </w:t>
            </w:r>
            <w:proofErr w:type="spellStart"/>
            <w:r w:rsidRPr="00CC3D4C">
              <w:rPr>
                <w:rFonts w:ascii="Times New Roman" w:hAnsi="Times New Roman"/>
              </w:rPr>
              <w:t>Neuroscience</w:t>
            </w:r>
            <w:proofErr w:type="spellEnd"/>
            <w:r w:rsidRPr="00CC3D4C">
              <w:rPr>
                <w:rFonts w:ascii="Times New Roman" w:hAnsi="Times New Roman"/>
              </w:rPr>
              <w:t>, 11(2), S. 127–138.</w:t>
            </w:r>
          </w:p>
        </w:tc>
      </w:tr>
      <w:tr w:rsidR="00CC3D4C" w:rsidRPr="00CC3D4C" w14:paraId="6A57C372" w14:textId="77777777" w:rsidTr="00CC3D4C">
        <w:trPr>
          <w:tblCellSpacing w:w="15" w:type="dxa"/>
        </w:trPr>
        <w:tc>
          <w:tcPr>
            <w:tcW w:w="0" w:type="auto"/>
            <w:vAlign w:val="center"/>
            <w:hideMark/>
          </w:tcPr>
          <w:p w14:paraId="44BF0B52" w14:textId="77777777" w:rsidR="00CC3D4C" w:rsidRPr="00CC3D4C" w:rsidRDefault="00CC3D4C" w:rsidP="00CC3D4C">
            <w:pPr>
              <w:spacing w:after="0"/>
              <w:rPr>
                <w:rFonts w:ascii="Times New Roman" w:hAnsi="Times New Roman"/>
              </w:rPr>
            </w:pPr>
            <w:r w:rsidRPr="00CC3D4C">
              <w:rPr>
                <w:rFonts w:ascii="Times New Roman" w:hAnsi="Times New Roman"/>
              </w:rPr>
              <w:t>[69]</w:t>
            </w:r>
          </w:p>
        </w:tc>
        <w:tc>
          <w:tcPr>
            <w:tcW w:w="0" w:type="auto"/>
            <w:vAlign w:val="center"/>
            <w:hideMark/>
          </w:tcPr>
          <w:p w14:paraId="70222E51" w14:textId="77777777" w:rsidR="00CC3D4C" w:rsidRPr="00CC3D4C" w:rsidRDefault="00CC3D4C" w:rsidP="00CC3D4C">
            <w:pPr>
              <w:spacing w:after="0"/>
              <w:rPr>
                <w:rFonts w:ascii="Times New Roman" w:hAnsi="Times New Roman"/>
              </w:rPr>
            </w:pPr>
            <w:r w:rsidRPr="00CC3D4C">
              <w:rPr>
                <w:rFonts w:ascii="Times New Roman" w:hAnsi="Times New Roman"/>
              </w:rPr>
              <w:t>Luhmann, N. (1997): Die Gesellschaft der Gesellschaft. Frankfurt a. M.: Suhrkamp, S. 67–69.</w:t>
            </w:r>
          </w:p>
        </w:tc>
      </w:tr>
      <w:tr w:rsidR="00CC3D4C" w:rsidRPr="00CC3D4C" w14:paraId="15A6F19F" w14:textId="77777777" w:rsidTr="00CC3D4C">
        <w:trPr>
          <w:tblCellSpacing w:w="15" w:type="dxa"/>
        </w:trPr>
        <w:tc>
          <w:tcPr>
            <w:tcW w:w="0" w:type="auto"/>
            <w:vAlign w:val="center"/>
            <w:hideMark/>
          </w:tcPr>
          <w:p w14:paraId="43F1ED84" w14:textId="77777777" w:rsidR="00CC3D4C" w:rsidRPr="00CC3D4C" w:rsidRDefault="00CC3D4C" w:rsidP="00CC3D4C">
            <w:pPr>
              <w:spacing w:after="0"/>
              <w:rPr>
                <w:rFonts w:ascii="Times New Roman" w:hAnsi="Times New Roman"/>
              </w:rPr>
            </w:pPr>
            <w:r w:rsidRPr="00CC3D4C">
              <w:rPr>
                <w:rFonts w:ascii="Times New Roman" w:hAnsi="Times New Roman"/>
              </w:rPr>
              <w:t>[70]</w:t>
            </w:r>
          </w:p>
        </w:tc>
        <w:tc>
          <w:tcPr>
            <w:tcW w:w="0" w:type="auto"/>
            <w:vAlign w:val="center"/>
            <w:hideMark/>
          </w:tcPr>
          <w:p w14:paraId="3331B985" w14:textId="77777777" w:rsidR="00CC3D4C" w:rsidRPr="00CC3D4C" w:rsidRDefault="00CC3D4C" w:rsidP="00CC3D4C">
            <w:pPr>
              <w:spacing w:after="0"/>
              <w:rPr>
                <w:rFonts w:ascii="Times New Roman" w:hAnsi="Times New Roman"/>
              </w:rPr>
            </w:pPr>
            <w:r w:rsidRPr="00CC3D4C">
              <w:rPr>
                <w:rFonts w:ascii="Times New Roman" w:hAnsi="Times New Roman"/>
              </w:rPr>
              <w:t xml:space="preserve">Maturana, H. R. &amp; Varela, F. J. (1980): Autopoiesis and </w:t>
            </w:r>
            <w:proofErr w:type="spellStart"/>
            <w:r w:rsidRPr="00CC3D4C">
              <w:rPr>
                <w:rFonts w:ascii="Times New Roman" w:hAnsi="Times New Roman"/>
              </w:rPr>
              <w:t>Cognition</w:t>
            </w:r>
            <w:proofErr w:type="spellEnd"/>
            <w:r w:rsidRPr="00CC3D4C">
              <w:rPr>
                <w:rFonts w:ascii="Times New Roman" w:hAnsi="Times New Roman"/>
              </w:rPr>
              <w:t xml:space="preserve">: The </w:t>
            </w:r>
            <w:proofErr w:type="spellStart"/>
            <w:r w:rsidRPr="00CC3D4C">
              <w:rPr>
                <w:rFonts w:ascii="Times New Roman" w:hAnsi="Times New Roman"/>
              </w:rPr>
              <w:t>Realization</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the</w:t>
            </w:r>
            <w:proofErr w:type="spellEnd"/>
            <w:r w:rsidRPr="00CC3D4C">
              <w:rPr>
                <w:rFonts w:ascii="Times New Roman" w:hAnsi="Times New Roman"/>
              </w:rPr>
              <w:t xml:space="preserve"> Living. Dordrecht: Reidel, S. 78–82.</w:t>
            </w:r>
          </w:p>
        </w:tc>
      </w:tr>
      <w:tr w:rsidR="00CC3D4C" w:rsidRPr="00CC3D4C" w14:paraId="44472E28" w14:textId="77777777" w:rsidTr="00CC3D4C">
        <w:trPr>
          <w:tblCellSpacing w:w="15" w:type="dxa"/>
        </w:trPr>
        <w:tc>
          <w:tcPr>
            <w:tcW w:w="0" w:type="auto"/>
            <w:vAlign w:val="center"/>
            <w:hideMark/>
          </w:tcPr>
          <w:p w14:paraId="40900D1F" w14:textId="77777777" w:rsidR="00CC3D4C" w:rsidRPr="00CC3D4C" w:rsidRDefault="00CC3D4C" w:rsidP="00CC3D4C">
            <w:pPr>
              <w:spacing w:after="0"/>
              <w:rPr>
                <w:rFonts w:ascii="Times New Roman" w:hAnsi="Times New Roman"/>
              </w:rPr>
            </w:pPr>
            <w:r w:rsidRPr="00CC3D4C">
              <w:rPr>
                <w:rFonts w:ascii="Times New Roman" w:hAnsi="Times New Roman"/>
              </w:rPr>
              <w:t>[71]</w:t>
            </w:r>
          </w:p>
        </w:tc>
        <w:tc>
          <w:tcPr>
            <w:tcW w:w="0" w:type="auto"/>
            <w:vAlign w:val="center"/>
            <w:hideMark/>
          </w:tcPr>
          <w:p w14:paraId="7154261E" w14:textId="77777777" w:rsidR="00CC3D4C" w:rsidRPr="00CC3D4C" w:rsidRDefault="00CC3D4C" w:rsidP="00CC3D4C">
            <w:pPr>
              <w:spacing w:after="0"/>
              <w:rPr>
                <w:rFonts w:ascii="Times New Roman" w:hAnsi="Times New Roman"/>
              </w:rPr>
            </w:pPr>
            <w:r w:rsidRPr="00CC3D4C">
              <w:rPr>
                <w:rFonts w:ascii="Times New Roman" w:hAnsi="Times New Roman"/>
              </w:rPr>
              <w:t>Luhmann, N. (1990): Die Wissenschaft der Gesellschaft. Frankfurt a. M.: Suhrkamp, S. 34–36.</w:t>
            </w:r>
          </w:p>
        </w:tc>
      </w:tr>
      <w:tr w:rsidR="00CC3D4C" w:rsidRPr="00CC3D4C" w14:paraId="2EAB7D4C" w14:textId="77777777" w:rsidTr="00CC3D4C">
        <w:trPr>
          <w:tblCellSpacing w:w="15" w:type="dxa"/>
        </w:trPr>
        <w:tc>
          <w:tcPr>
            <w:tcW w:w="0" w:type="auto"/>
            <w:vAlign w:val="center"/>
            <w:hideMark/>
          </w:tcPr>
          <w:p w14:paraId="79C285AD" w14:textId="77777777" w:rsidR="00CC3D4C" w:rsidRPr="00CC3D4C" w:rsidRDefault="00CC3D4C" w:rsidP="00CC3D4C">
            <w:pPr>
              <w:spacing w:after="0"/>
              <w:rPr>
                <w:rFonts w:ascii="Times New Roman" w:hAnsi="Times New Roman"/>
              </w:rPr>
            </w:pPr>
            <w:r w:rsidRPr="00CC3D4C">
              <w:rPr>
                <w:rFonts w:ascii="Times New Roman" w:hAnsi="Times New Roman"/>
              </w:rPr>
              <w:t>[72]</w:t>
            </w:r>
          </w:p>
        </w:tc>
        <w:tc>
          <w:tcPr>
            <w:tcW w:w="0" w:type="auto"/>
            <w:vAlign w:val="center"/>
            <w:hideMark/>
          </w:tcPr>
          <w:p w14:paraId="368F3330" w14:textId="77777777" w:rsidR="00CC3D4C" w:rsidRPr="00CC3D4C" w:rsidRDefault="00CC3D4C" w:rsidP="00CC3D4C">
            <w:pPr>
              <w:spacing w:after="0"/>
              <w:rPr>
                <w:rFonts w:ascii="Times New Roman" w:hAnsi="Times New Roman"/>
              </w:rPr>
            </w:pPr>
            <w:r w:rsidRPr="00CC3D4C">
              <w:rPr>
                <w:rFonts w:ascii="Times New Roman" w:hAnsi="Times New Roman"/>
              </w:rPr>
              <w:t>Heisenberg, W. (1927): Über den anschaulichen Inhalt der quantentheoretischen Kinematik und Mechanik. Zeitschrift für Physik, § 3.</w:t>
            </w:r>
          </w:p>
        </w:tc>
      </w:tr>
      <w:tr w:rsidR="00CC3D4C" w:rsidRPr="00CC3D4C" w14:paraId="12DBD637" w14:textId="77777777" w:rsidTr="00CC3D4C">
        <w:trPr>
          <w:tblCellSpacing w:w="15" w:type="dxa"/>
        </w:trPr>
        <w:tc>
          <w:tcPr>
            <w:tcW w:w="0" w:type="auto"/>
            <w:vAlign w:val="center"/>
            <w:hideMark/>
          </w:tcPr>
          <w:p w14:paraId="03F2A3AE" w14:textId="77777777" w:rsidR="00CC3D4C" w:rsidRPr="00CC3D4C" w:rsidRDefault="00CC3D4C" w:rsidP="00CC3D4C">
            <w:pPr>
              <w:spacing w:after="0"/>
              <w:rPr>
                <w:rFonts w:ascii="Times New Roman" w:hAnsi="Times New Roman"/>
              </w:rPr>
            </w:pPr>
            <w:r w:rsidRPr="00CC3D4C">
              <w:rPr>
                <w:rFonts w:ascii="Times New Roman" w:hAnsi="Times New Roman"/>
              </w:rPr>
              <w:t>[73]</w:t>
            </w:r>
          </w:p>
        </w:tc>
        <w:tc>
          <w:tcPr>
            <w:tcW w:w="0" w:type="auto"/>
            <w:vAlign w:val="center"/>
            <w:hideMark/>
          </w:tcPr>
          <w:p w14:paraId="0E7E003D" w14:textId="77777777" w:rsidR="00CC3D4C" w:rsidRPr="00CC3D4C" w:rsidRDefault="00CC3D4C" w:rsidP="00CC3D4C">
            <w:pPr>
              <w:spacing w:after="0"/>
              <w:rPr>
                <w:rFonts w:ascii="Times New Roman" w:hAnsi="Times New Roman"/>
              </w:rPr>
            </w:pPr>
            <w:r w:rsidRPr="00CC3D4C">
              <w:rPr>
                <w:rFonts w:ascii="Times New Roman" w:hAnsi="Times New Roman"/>
              </w:rPr>
              <w:t xml:space="preserve">von Foerster, H. (2002): Understanding </w:t>
            </w:r>
            <w:proofErr w:type="spellStart"/>
            <w:r w:rsidRPr="00CC3D4C">
              <w:rPr>
                <w:rFonts w:ascii="Times New Roman" w:hAnsi="Times New Roman"/>
              </w:rPr>
              <w:t>Understanding</w:t>
            </w:r>
            <w:proofErr w:type="spellEnd"/>
            <w:r w:rsidRPr="00CC3D4C">
              <w:rPr>
                <w:rFonts w:ascii="Times New Roman" w:hAnsi="Times New Roman"/>
              </w:rPr>
              <w:t xml:space="preserve">: Essays on </w:t>
            </w:r>
            <w:proofErr w:type="spellStart"/>
            <w:r w:rsidRPr="00CC3D4C">
              <w:rPr>
                <w:rFonts w:ascii="Times New Roman" w:hAnsi="Times New Roman"/>
              </w:rPr>
              <w:t>Cybernetics</w:t>
            </w:r>
            <w:proofErr w:type="spellEnd"/>
            <w:r w:rsidRPr="00CC3D4C">
              <w:rPr>
                <w:rFonts w:ascii="Times New Roman" w:hAnsi="Times New Roman"/>
              </w:rPr>
              <w:t xml:space="preserve"> and </w:t>
            </w:r>
            <w:proofErr w:type="spellStart"/>
            <w:r w:rsidRPr="00CC3D4C">
              <w:rPr>
                <w:rFonts w:ascii="Times New Roman" w:hAnsi="Times New Roman"/>
              </w:rPr>
              <w:t>Cognition</w:t>
            </w:r>
            <w:proofErr w:type="spellEnd"/>
            <w:r w:rsidRPr="00CC3D4C">
              <w:rPr>
                <w:rFonts w:ascii="Times New Roman" w:hAnsi="Times New Roman"/>
              </w:rPr>
              <w:t>. New York: Springer, S. 9.</w:t>
            </w:r>
          </w:p>
        </w:tc>
      </w:tr>
      <w:tr w:rsidR="00CC3D4C" w:rsidRPr="00CC3D4C" w14:paraId="159ED5EF" w14:textId="77777777" w:rsidTr="00CC3D4C">
        <w:trPr>
          <w:tblCellSpacing w:w="15" w:type="dxa"/>
        </w:trPr>
        <w:tc>
          <w:tcPr>
            <w:tcW w:w="0" w:type="auto"/>
            <w:vAlign w:val="center"/>
            <w:hideMark/>
          </w:tcPr>
          <w:p w14:paraId="16B5BC59" w14:textId="77777777" w:rsidR="00CC3D4C" w:rsidRPr="00CC3D4C" w:rsidRDefault="00CC3D4C" w:rsidP="00CC3D4C">
            <w:pPr>
              <w:spacing w:after="0"/>
              <w:rPr>
                <w:rFonts w:ascii="Times New Roman" w:hAnsi="Times New Roman"/>
              </w:rPr>
            </w:pPr>
            <w:r w:rsidRPr="00CC3D4C">
              <w:rPr>
                <w:rFonts w:ascii="Times New Roman" w:hAnsi="Times New Roman"/>
              </w:rPr>
              <w:t>[74]</w:t>
            </w:r>
          </w:p>
        </w:tc>
        <w:tc>
          <w:tcPr>
            <w:tcW w:w="0" w:type="auto"/>
            <w:vAlign w:val="center"/>
            <w:hideMark/>
          </w:tcPr>
          <w:p w14:paraId="550756EE"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Glanville</w:t>
            </w:r>
            <w:proofErr w:type="spellEnd"/>
            <w:r w:rsidRPr="00CC3D4C">
              <w:rPr>
                <w:rFonts w:ascii="Times New Roman" w:hAnsi="Times New Roman"/>
              </w:rPr>
              <w:t xml:space="preserve">, R. (2005): Second Order </w:t>
            </w:r>
            <w:proofErr w:type="spellStart"/>
            <w:r w:rsidRPr="00CC3D4C">
              <w:rPr>
                <w:rFonts w:ascii="Times New Roman" w:hAnsi="Times New Roman"/>
              </w:rPr>
              <w:t>Cybernetics</w:t>
            </w:r>
            <w:proofErr w:type="spellEnd"/>
            <w:r w:rsidRPr="00CC3D4C">
              <w:rPr>
                <w:rFonts w:ascii="Times New Roman" w:hAnsi="Times New Roman"/>
              </w:rPr>
              <w:t xml:space="preserve">. In: Systems and </w:t>
            </w:r>
            <w:proofErr w:type="spellStart"/>
            <w:r w:rsidRPr="00CC3D4C">
              <w:rPr>
                <w:rFonts w:ascii="Times New Roman" w:hAnsi="Times New Roman"/>
              </w:rPr>
              <w:t>Cybernetics</w:t>
            </w:r>
            <w:proofErr w:type="spellEnd"/>
            <w:r w:rsidRPr="00CC3D4C">
              <w:rPr>
                <w:rFonts w:ascii="Times New Roman" w:hAnsi="Times New Roman"/>
              </w:rPr>
              <w:t xml:space="preserve"> – A State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the</w:t>
            </w:r>
            <w:proofErr w:type="spellEnd"/>
            <w:r w:rsidRPr="00CC3D4C">
              <w:rPr>
                <w:rFonts w:ascii="Times New Roman" w:hAnsi="Times New Roman"/>
              </w:rPr>
              <w:t xml:space="preserve"> Art. UNESCO, S. 231–233.</w:t>
            </w:r>
          </w:p>
        </w:tc>
      </w:tr>
      <w:tr w:rsidR="00CC3D4C" w:rsidRPr="00CC3D4C" w14:paraId="6BA4443A" w14:textId="77777777" w:rsidTr="00CC3D4C">
        <w:trPr>
          <w:tblCellSpacing w:w="15" w:type="dxa"/>
        </w:trPr>
        <w:tc>
          <w:tcPr>
            <w:tcW w:w="0" w:type="auto"/>
            <w:vAlign w:val="center"/>
            <w:hideMark/>
          </w:tcPr>
          <w:p w14:paraId="0981F3C4" w14:textId="77777777" w:rsidR="00CC3D4C" w:rsidRPr="00CC3D4C" w:rsidRDefault="00CC3D4C" w:rsidP="00CC3D4C">
            <w:pPr>
              <w:spacing w:after="0"/>
              <w:rPr>
                <w:rFonts w:ascii="Times New Roman" w:hAnsi="Times New Roman"/>
              </w:rPr>
            </w:pPr>
            <w:r w:rsidRPr="00CC3D4C">
              <w:rPr>
                <w:rFonts w:ascii="Times New Roman" w:hAnsi="Times New Roman"/>
              </w:rPr>
              <w:t>[75]</w:t>
            </w:r>
          </w:p>
        </w:tc>
        <w:tc>
          <w:tcPr>
            <w:tcW w:w="0" w:type="auto"/>
            <w:vAlign w:val="center"/>
            <w:hideMark/>
          </w:tcPr>
          <w:p w14:paraId="597153AF" w14:textId="77777777" w:rsidR="00CC3D4C" w:rsidRPr="00CC3D4C" w:rsidRDefault="00CC3D4C" w:rsidP="00CC3D4C">
            <w:pPr>
              <w:spacing w:after="0"/>
              <w:rPr>
                <w:rFonts w:ascii="Times New Roman" w:hAnsi="Times New Roman"/>
              </w:rPr>
            </w:pPr>
            <w:r w:rsidRPr="00CC3D4C">
              <w:rPr>
                <w:rFonts w:ascii="Times New Roman" w:hAnsi="Times New Roman"/>
              </w:rPr>
              <w:t xml:space="preserve">Kuhn, T. S. (1962): The </w:t>
            </w:r>
            <w:proofErr w:type="spellStart"/>
            <w:r w:rsidRPr="00CC3D4C">
              <w:rPr>
                <w:rFonts w:ascii="Times New Roman" w:hAnsi="Times New Roman"/>
              </w:rPr>
              <w:t>Structure</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Scientific </w:t>
            </w:r>
            <w:proofErr w:type="spellStart"/>
            <w:r w:rsidRPr="00CC3D4C">
              <w:rPr>
                <w:rFonts w:ascii="Times New Roman" w:hAnsi="Times New Roman"/>
              </w:rPr>
              <w:t>Revolutions</w:t>
            </w:r>
            <w:proofErr w:type="spellEnd"/>
            <w:r w:rsidRPr="00CC3D4C">
              <w:rPr>
                <w:rFonts w:ascii="Times New Roman" w:hAnsi="Times New Roman"/>
              </w:rPr>
              <w:t xml:space="preserve">. Chicago: University </w:t>
            </w:r>
            <w:proofErr w:type="spellStart"/>
            <w:r w:rsidRPr="00CC3D4C">
              <w:rPr>
                <w:rFonts w:ascii="Times New Roman" w:hAnsi="Times New Roman"/>
              </w:rPr>
              <w:t>of</w:t>
            </w:r>
            <w:proofErr w:type="spellEnd"/>
            <w:r w:rsidRPr="00CC3D4C">
              <w:rPr>
                <w:rFonts w:ascii="Times New Roman" w:hAnsi="Times New Roman"/>
              </w:rPr>
              <w:t xml:space="preserve"> Chicago Press, Kap. 9.</w:t>
            </w:r>
          </w:p>
        </w:tc>
      </w:tr>
      <w:tr w:rsidR="00CC3D4C" w:rsidRPr="00CC3D4C" w14:paraId="0B731A1B" w14:textId="77777777" w:rsidTr="00CC3D4C">
        <w:trPr>
          <w:tblCellSpacing w:w="15" w:type="dxa"/>
        </w:trPr>
        <w:tc>
          <w:tcPr>
            <w:tcW w:w="0" w:type="auto"/>
            <w:vAlign w:val="center"/>
            <w:hideMark/>
          </w:tcPr>
          <w:p w14:paraId="17DA553E" w14:textId="77777777" w:rsidR="00CC3D4C" w:rsidRPr="00CC3D4C" w:rsidRDefault="00CC3D4C" w:rsidP="00CC3D4C">
            <w:pPr>
              <w:spacing w:after="0"/>
              <w:rPr>
                <w:rFonts w:ascii="Times New Roman" w:hAnsi="Times New Roman"/>
              </w:rPr>
            </w:pPr>
            <w:r w:rsidRPr="00CC3D4C">
              <w:rPr>
                <w:rFonts w:ascii="Times New Roman" w:hAnsi="Times New Roman"/>
              </w:rPr>
              <w:t>[76]</w:t>
            </w:r>
          </w:p>
        </w:tc>
        <w:tc>
          <w:tcPr>
            <w:tcW w:w="0" w:type="auto"/>
            <w:vAlign w:val="center"/>
            <w:hideMark/>
          </w:tcPr>
          <w:p w14:paraId="2E04DBDB" w14:textId="77777777" w:rsidR="00CC3D4C" w:rsidRPr="00CC3D4C" w:rsidRDefault="00CC3D4C" w:rsidP="00CC3D4C">
            <w:pPr>
              <w:spacing w:after="0"/>
              <w:rPr>
                <w:rFonts w:ascii="Times New Roman" w:hAnsi="Times New Roman"/>
              </w:rPr>
            </w:pPr>
            <w:r w:rsidRPr="00CC3D4C">
              <w:rPr>
                <w:rFonts w:ascii="Times New Roman" w:hAnsi="Times New Roman"/>
              </w:rPr>
              <w:t>Noether, E. (1918): Invariante Variationsprobleme. Nachrichten der Gesellschaft der Wissenschaften zu Göttingen, Math.-Phys. Klasse, S. 235–257.</w:t>
            </w:r>
          </w:p>
        </w:tc>
      </w:tr>
      <w:tr w:rsidR="00CC3D4C" w:rsidRPr="00CC3D4C" w14:paraId="71A40833" w14:textId="77777777" w:rsidTr="00CC3D4C">
        <w:trPr>
          <w:tblCellSpacing w:w="15" w:type="dxa"/>
        </w:trPr>
        <w:tc>
          <w:tcPr>
            <w:tcW w:w="0" w:type="auto"/>
            <w:vAlign w:val="center"/>
            <w:hideMark/>
          </w:tcPr>
          <w:p w14:paraId="59BD4477" w14:textId="77777777" w:rsidR="00CC3D4C" w:rsidRPr="00CC3D4C" w:rsidRDefault="00CC3D4C" w:rsidP="00CC3D4C">
            <w:pPr>
              <w:spacing w:after="0"/>
              <w:rPr>
                <w:rFonts w:ascii="Times New Roman" w:hAnsi="Times New Roman"/>
              </w:rPr>
            </w:pPr>
            <w:r w:rsidRPr="00CC3D4C">
              <w:rPr>
                <w:rFonts w:ascii="Times New Roman" w:hAnsi="Times New Roman"/>
              </w:rPr>
              <w:t>[77]</w:t>
            </w:r>
          </w:p>
        </w:tc>
        <w:tc>
          <w:tcPr>
            <w:tcW w:w="0" w:type="auto"/>
            <w:vAlign w:val="center"/>
            <w:hideMark/>
          </w:tcPr>
          <w:p w14:paraId="4CF86E15" w14:textId="77777777" w:rsidR="00CC3D4C" w:rsidRPr="00CC3D4C" w:rsidRDefault="00CC3D4C" w:rsidP="00CC3D4C">
            <w:pPr>
              <w:spacing w:after="0"/>
              <w:rPr>
                <w:rFonts w:ascii="Times New Roman" w:hAnsi="Times New Roman"/>
              </w:rPr>
            </w:pPr>
            <w:r w:rsidRPr="00CC3D4C">
              <w:rPr>
                <w:rFonts w:ascii="Times New Roman" w:hAnsi="Times New Roman"/>
              </w:rPr>
              <w:t>Luhmann, N. (1997): Die Gesellschaft der Gesellschaft. Frankfurt a. M.: Suhrkamp, S. 54–58.</w:t>
            </w:r>
          </w:p>
        </w:tc>
      </w:tr>
      <w:tr w:rsidR="00CC3D4C" w:rsidRPr="00CC3D4C" w14:paraId="509519A3" w14:textId="77777777" w:rsidTr="00CC3D4C">
        <w:trPr>
          <w:tblCellSpacing w:w="15" w:type="dxa"/>
        </w:trPr>
        <w:tc>
          <w:tcPr>
            <w:tcW w:w="0" w:type="auto"/>
            <w:vAlign w:val="center"/>
            <w:hideMark/>
          </w:tcPr>
          <w:p w14:paraId="3CDB6DEF" w14:textId="77777777" w:rsidR="00CC3D4C" w:rsidRPr="00CC3D4C" w:rsidRDefault="00CC3D4C" w:rsidP="00CC3D4C">
            <w:pPr>
              <w:spacing w:after="0"/>
              <w:rPr>
                <w:rFonts w:ascii="Times New Roman" w:hAnsi="Times New Roman"/>
              </w:rPr>
            </w:pPr>
            <w:r w:rsidRPr="00CC3D4C">
              <w:rPr>
                <w:rFonts w:ascii="Times New Roman" w:hAnsi="Times New Roman"/>
              </w:rPr>
              <w:t>[78]</w:t>
            </w:r>
          </w:p>
        </w:tc>
        <w:tc>
          <w:tcPr>
            <w:tcW w:w="0" w:type="auto"/>
            <w:vAlign w:val="center"/>
            <w:hideMark/>
          </w:tcPr>
          <w:p w14:paraId="491548C2"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Minsky</w:t>
            </w:r>
            <w:proofErr w:type="spellEnd"/>
            <w:r w:rsidRPr="00CC3D4C">
              <w:rPr>
                <w:rFonts w:ascii="Times New Roman" w:hAnsi="Times New Roman"/>
              </w:rPr>
              <w:t xml:space="preserve">, M. (1986): The Society </w:t>
            </w:r>
            <w:proofErr w:type="spellStart"/>
            <w:r w:rsidRPr="00CC3D4C">
              <w:rPr>
                <w:rFonts w:ascii="Times New Roman" w:hAnsi="Times New Roman"/>
              </w:rPr>
              <w:t>of</w:t>
            </w:r>
            <w:proofErr w:type="spellEnd"/>
            <w:r w:rsidRPr="00CC3D4C">
              <w:rPr>
                <w:rFonts w:ascii="Times New Roman" w:hAnsi="Times New Roman"/>
              </w:rPr>
              <w:t xml:space="preserve"> Mind. New York: Simon &amp; Schuster, Kap. 5.</w:t>
            </w:r>
          </w:p>
        </w:tc>
      </w:tr>
      <w:tr w:rsidR="00CC3D4C" w:rsidRPr="00CC3D4C" w14:paraId="55E32794" w14:textId="77777777" w:rsidTr="00CC3D4C">
        <w:trPr>
          <w:tblCellSpacing w:w="15" w:type="dxa"/>
        </w:trPr>
        <w:tc>
          <w:tcPr>
            <w:tcW w:w="0" w:type="auto"/>
            <w:vAlign w:val="center"/>
            <w:hideMark/>
          </w:tcPr>
          <w:p w14:paraId="03054FEB" w14:textId="77777777" w:rsidR="00CC3D4C" w:rsidRPr="00CC3D4C" w:rsidRDefault="00CC3D4C" w:rsidP="00CC3D4C">
            <w:pPr>
              <w:spacing w:after="0"/>
              <w:rPr>
                <w:rFonts w:ascii="Times New Roman" w:hAnsi="Times New Roman"/>
              </w:rPr>
            </w:pPr>
            <w:r w:rsidRPr="00CC3D4C">
              <w:rPr>
                <w:rFonts w:ascii="Times New Roman" w:hAnsi="Times New Roman"/>
              </w:rPr>
              <w:t>[79]</w:t>
            </w:r>
          </w:p>
        </w:tc>
        <w:tc>
          <w:tcPr>
            <w:tcW w:w="0" w:type="auto"/>
            <w:vAlign w:val="center"/>
            <w:hideMark/>
          </w:tcPr>
          <w:p w14:paraId="7DD7ABB5" w14:textId="77777777" w:rsidR="00CC3D4C" w:rsidRPr="00CC3D4C" w:rsidRDefault="00CC3D4C" w:rsidP="00CC3D4C">
            <w:pPr>
              <w:spacing w:after="0"/>
              <w:rPr>
                <w:rFonts w:ascii="Times New Roman" w:hAnsi="Times New Roman"/>
              </w:rPr>
            </w:pPr>
            <w:r w:rsidRPr="00CC3D4C">
              <w:rPr>
                <w:rFonts w:ascii="Times New Roman" w:hAnsi="Times New Roman"/>
              </w:rPr>
              <w:t>Gadamer, H.-G. (1960): Wahrheit und Methode. Tübingen: Mohr Siebeck, S. 280–285.</w:t>
            </w:r>
          </w:p>
        </w:tc>
      </w:tr>
      <w:tr w:rsidR="00CC3D4C" w:rsidRPr="00CC3D4C" w14:paraId="262B1B8F" w14:textId="77777777" w:rsidTr="00CC3D4C">
        <w:trPr>
          <w:tblCellSpacing w:w="15" w:type="dxa"/>
        </w:trPr>
        <w:tc>
          <w:tcPr>
            <w:tcW w:w="0" w:type="auto"/>
            <w:vAlign w:val="center"/>
            <w:hideMark/>
          </w:tcPr>
          <w:p w14:paraId="06724E08" w14:textId="77777777" w:rsidR="00CC3D4C" w:rsidRPr="00CC3D4C" w:rsidRDefault="00CC3D4C" w:rsidP="00CC3D4C">
            <w:pPr>
              <w:spacing w:after="0"/>
              <w:rPr>
                <w:rFonts w:ascii="Times New Roman" w:hAnsi="Times New Roman"/>
              </w:rPr>
            </w:pPr>
            <w:r w:rsidRPr="00CC3D4C">
              <w:rPr>
                <w:rFonts w:ascii="Times New Roman" w:hAnsi="Times New Roman"/>
              </w:rPr>
              <w:t>[80]</w:t>
            </w:r>
          </w:p>
        </w:tc>
        <w:tc>
          <w:tcPr>
            <w:tcW w:w="0" w:type="auto"/>
            <w:vAlign w:val="center"/>
            <w:hideMark/>
          </w:tcPr>
          <w:p w14:paraId="6A2846A5"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Lakoff</w:t>
            </w:r>
            <w:proofErr w:type="spellEnd"/>
            <w:r w:rsidRPr="00CC3D4C">
              <w:rPr>
                <w:rFonts w:ascii="Times New Roman" w:hAnsi="Times New Roman"/>
              </w:rPr>
              <w:t xml:space="preserve">, G. &amp; Johnson, M. (1980): </w:t>
            </w:r>
            <w:proofErr w:type="spellStart"/>
            <w:r w:rsidRPr="00CC3D4C">
              <w:rPr>
                <w:rFonts w:ascii="Times New Roman" w:hAnsi="Times New Roman"/>
              </w:rPr>
              <w:t>Metaphors</w:t>
            </w:r>
            <w:proofErr w:type="spellEnd"/>
            <w:r w:rsidRPr="00CC3D4C">
              <w:rPr>
                <w:rFonts w:ascii="Times New Roman" w:hAnsi="Times New Roman"/>
              </w:rPr>
              <w:t xml:space="preserve"> </w:t>
            </w:r>
            <w:proofErr w:type="spellStart"/>
            <w:r w:rsidRPr="00CC3D4C">
              <w:rPr>
                <w:rFonts w:ascii="Times New Roman" w:hAnsi="Times New Roman"/>
              </w:rPr>
              <w:t>We</w:t>
            </w:r>
            <w:proofErr w:type="spellEnd"/>
            <w:r w:rsidRPr="00CC3D4C">
              <w:rPr>
                <w:rFonts w:ascii="Times New Roman" w:hAnsi="Times New Roman"/>
              </w:rPr>
              <w:t xml:space="preserve"> Live By. Chicago: University </w:t>
            </w:r>
            <w:proofErr w:type="spellStart"/>
            <w:r w:rsidRPr="00CC3D4C">
              <w:rPr>
                <w:rFonts w:ascii="Times New Roman" w:hAnsi="Times New Roman"/>
              </w:rPr>
              <w:t>of</w:t>
            </w:r>
            <w:proofErr w:type="spellEnd"/>
            <w:r w:rsidRPr="00CC3D4C">
              <w:rPr>
                <w:rFonts w:ascii="Times New Roman" w:hAnsi="Times New Roman"/>
              </w:rPr>
              <w:t xml:space="preserve"> Chicago Press, Kap. 4.</w:t>
            </w:r>
          </w:p>
        </w:tc>
      </w:tr>
      <w:tr w:rsidR="00CC3D4C" w:rsidRPr="00CC3D4C" w14:paraId="74CC4A41" w14:textId="77777777" w:rsidTr="00CC3D4C">
        <w:trPr>
          <w:tblCellSpacing w:w="15" w:type="dxa"/>
        </w:trPr>
        <w:tc>
          <w:tcPr>
            <w:tcW w:w="0" w:type="auto"/>
            <w:vAlign w:val="center"/>
            <w:hideMark/>
          </w:tcPr>
          <w:p w14:paraId="5ECCFAD7" w14:textId="77777777" w:rsidR="00CC3D4C" w:rsidRPr="00CC3D4C" w:rsidRDefault="00CC3D4C" w:rsidP="00CC3D4C">
            <w:pPr>
              <w:spacing w:after="0"/>
              <w:rPr>
                <w:rFonts w:ascii="Times New Roman" w:hAnsi="Times New Roman"/>
              </w:rPr>
            </w:pPr>
            <w:r w:rsidRPr="00CC3D4C">
              <w:rPr>
                <w:rFonts w:ascii="Times New Roman" w:hAnsi="Times New Roman"/>
              </w:rPr>
              <w:t>[81]</w:t>
            </w:r>
          </w:p>
        </w:tc>
        <w:tc>
          <w:tcPr>
            <w:tcW w:w="0" w:type="auto"/>
            <w:vAlign w:val="center"/>
            <w:hideMark/>
          </w:tcPr>
          <w:p w14:paraId="78BFE54A" w14:textId="77777777" w:rsidR="00CC3D4C" w:rsidRPr="00CC3D4C" w:rsidRDefault="00CC3D4C" w:rsidP="00CC3D4C">
            <w:pPr>
              <w:spacing w:after="0"/>
              <w:rPr>
                <w:rFonts w:ascii="Times New Roman" w:hAnsi="Times New Roman"/>
              </w:rPr>
            </w:pPr>
            <w:r w:rsidRPr="00CC3D4C">
              <w:rPr>
                <w:rFonts w:ascii="Times New Roman" w:hAnsi="Times New Roman"/>
              </w:rPr>
              <w:t xml:space="preserve">Lake, B. M., Ullman, T. D., </w:t>
            </w:r>
            <w:proofErr w:type="spellStart"/>
            <w:r w:rsidRPr="00CC3D4C">
              <w:rPr>
                <w:rFonts w:ascii="Times New Roman" w:hAnsi="Times New Roman"/>
              </w:rPr>
              <w:t>Tenenbaum</w:t>
            </w:r>
            <w:proofErr w:type="spellEnd"/>
            <w:r w:rsidRPr="00CC3D4C">
              <w:rPr>
                <w:rFonts w:ascii="Times New Roman" w:hAnsi="Times New Roman"/>
              </w:rPr>
              <w:t xml:space="preserve">, J. B. &amp; </w:t>
            </w:r>
            <w:proofErr w:type="spellStart"/>
            <w:r w:rsidRPr="00CC3D4C">
              <w:rPr>
                <w:rFonts w:ascii="Times New Roman" w:hAnsi="Times New Roman"/>
              </w:rPr>
              <w:t>Gershman</w:t>
            </w:r>
            <w:proofErr w:type="spellEnd"/>
            <w:r w:rsidRPr="00CC3D4C">
              <w:rPr>
                <w:rFonts w:ascii="Times New Roman" w:hAnsi="Times New Roman"/>
              </w:rPr>
              <w:t xml:space="preserve">, S. J. (2017): Building Machines </w:t>
            </w:r>
            <w:proofErr w:type="spellStart"/>
            <w:r w:rsidRPr="00CC3D4C">
              <w:rPr>
                <w:rFonts w:ascii="Times New Roman" w:hAnsi="Times New Roman"/>
              </w:rPr>
              <w:t>That</w:t>
            </w:r>
            <w:proofErr w:type="spellEnd"/>
            <w:r w:rsidRPr="00CC3D4C">
              <w:rPr>
                <w:rFonts w:ascii="Times New Roman" w:hAnsi="Times New Roman"/>
              </w:rPr>
              <w:t xml:space="preserve"> </w:t>
            </w:r>
            <w:proofErr w:type="spellStart"/>
            <w:r w:rsidRPr="00CC3D4C">
              <w:rPr>
                <w:rFonts w:ascii="Times New Roman" w:hAnsi="Times New Roman"/>
              </w:rPr>
              <w:t>Learn</w:t>
            </w:r>
            <w:proofErr w:type="spellEnd"/>
            <w:r w:rsidRPr="00CC3D4C">
              <w:rPr>
                <w:rFonts w:ascii="Times New Roman" w:hAnsi="Times New Roman"/>
              </w:rPr>
              <w:t xml:space="preserve"> and Think Like People. Behavioral and Brain Sciences, 40, 1–58.</w:t>
            </w:r>
          </w:p>
        </w:tc>
      </w:tr>
      <w:tr w:rsidR="00CC3D4C" w:rsidRPr="00CC3D4C" w14:paraId="0845C9C9" w14:textId="77777777" w:rsidTr="00CC3D4C">
        <w:trPr>
          <w:tblCellSpacing w:w="15" w:type="dxa"/>
        </w:trPr>
        <w:tc>
          <w:tcPr>
            <w:tcW w:w="0" w:type="auto"/>
            <w:vAlign w:val="center"/>
            <w:hideMark/>
          </w:tcPr>
          <w:p w14:paraId="5C49A1EA" w14:textId="77777777" w:rsidR="00CC3D4C" w:rsidRPr="00CC3D4C" w:rsidRDefault="00CC3D4C" w:rsidP="00CC3D4C">
            <w:pPr>
              <w:spacing w:after="0"/>
              <w:rPr>
                <w:rFonts w:ascii="Times New Roman" w:hAnsi="Times New Roman"/>
              </w:rPr>
            </w:pPr>
            <w:r w:rsidRPr="00CC3D4C">
              <w:rPr>
                <w:rFonts w:ascii="Times New Roman" w:hAnsi="Times New Roman"/>
              </w:rPr>
              <w:t>[82]</w:t>
            </w:r>
          </w:p>
        </w:tc>
        <w:tc>
          <w:tcPr>
            <w:tcW w:w="0" w:type="auto"/>
            <w:vAlign w:val="center"/>
            <w:hideMark/>
          </w:tcPr>
          <w:p w14:paraId="0FD5630E" w14:textId="77777777" w:rsidR="00CC3D4C" w:rsidRPr="00CC3D4C" w:rsidRDefault="00CC3D4C" w:rsidP="00CC3D4C">
            <w:pPr>
              <w:spacing w:after="0"/>
              <w:rPr>
                <w:rFonts w:ascii="Times New Roman" w:hAnsi="Times New Roman"/>
              </w:rPr>
            </w:pPr>
            <w:r w:rsidRPr="00CC3D4C">
              <w:rPr>
                <w:rFonts w:ascii="Times New Roman" w:hAnsi="Times New Roman"/>
              </w:rPr>
              <w:t xml:space="preserve">Schmidhuber, J. (1991): A </w:t>
            </w:r>
            <w:proofErr w:type="spellStart"/>
            <w:r w:rsidRPr="00CC3D4C">
              <w:rPr>
                <w:rFonts w:ascii="Times New Roman" w:hAnsi="Times New Roman"/>
              </w:rPr>
              <w:t>Possibility</w:t>
            </w:r>
            <w:proofErr w:type="spellEnd"/>
            <w:r w:rsidRPr="00CC3D4C">
              <w:rPr>
                <w:rFonts w:ascii="Times New Roman" w:hAnsi="Times New Roman"/>
              </w:rPr>
              <w:t xml:space="preserve"> </w:t>
            </w:r>
            <w:proofErr w:type="spellStart"/>
            <w:r w:rsidRPr="00CC3D4C">
              <w:rPr>
                <w:rFonts w:ascii="Times New Roman" w:hAnsi="Times New Roman"/>
              </w:rPr>
              <w:t>for</w:t>
            </w:r>
            <w:proofErr w:type="spellEnd"/>
            <w:r w:rsidRPr="00CC3D4C">
              <w:rPr>
                <w:rFonts w:ascii="Times New Roman" w:hAnsi="Times New Roman"/>
              </w:rPr>
              <w:t xml:space="preserve"> </w:t>
            </w:r>
            <w:proofErr w:type="spellStart"/>
            <w:r w:rsidRPr="00CC3D4C">
              <w:rPr>
                <w:rFonts w:ascii="Times New Roman" w:hAnsi="Times New Roman"/>
              </w:rPr>
              <w:t>Implementing</w:t>
            </w:r>
            <w:proofErr w:type="spellEnd"/>
            <w:r w:rsidRPr="00CC3D4C">
              <w:rPr>
                <w:rFonts w:ascii="Times New Roman" w:hAnsi="Times New Roman"/>
              </w:rPr>
              <w:t xml:space="preserve"> Curiosity and </w:t>
            </w:r>
            <w:proofErr w:type="spellStart"/>
            <w:r w:rsidRPr="00CC3D4C">
              <w:rPr>
                <w:rFonts w:ascii="Times New Roman" w:hAnsi="Times New Roman"/>
              </w:rPr>
              <w:t>Boredom</w:t>
            </w:r>
            <w:proofErr w:type="spellEnd"/>
            <w:r w:rsidRPr="00CC3D4C">
              <w:rPr>
                <w:rFonts w:ascii="Times New Roman" w:hAnsi="Times New Roman"/>
              </w:rPr>
              <w:t xml:space="preserve"> in Model-Building </w:t>
            </w:r>
            <w:proofErr w:type="spellStart"/>
            <w:r w:rsidRPr="00CC3D4C">
              <w:rPr>
                <w:rFonts w:ascii="Times New Roman" w:hAnsi="Times New Roman"/>
              </w:rPr>
              <w:t>Neural</w:t>
            </w:r>
            <w:proofErr w:type="spellEnd"/>
            <w:r w:rsidRPr="00CC3D4C">
              <w:rPr>
                <w:rFonts w:ascii="Times New Roman" w:hAnsi="Times New Roman"/>
              </w:rPr>
              <w:t xml:space="preserve"> Controllers. In: </w:t>
            </w:r>
            <w:proofErr w:type="spellStart"/>
            <w:r w:rsidRPr="00CC3D4C">
              <w:rPr>
                <w:rFonts w:ascii="Times New Roman" w:hAnsi="Times New Roman"/>
              </w:rPr>
              <w:t>Proc</w:t>
            </w:r>
            <w:proofErr w:type="spellEnd"/>
            <w:r w:rsidRPr="00CC3D4C">
              <w:rPr>
                <w:rFonts w:ascii="Times New Roman" w:hAnsi="Times New Roman"/>
              </w:rPr>
              <w:t>. SAB, S. 222–227.</w:t>
            </w:r>
          </w:p>
        </w:tc>
      </w:tr>
      <w:tr w:rsidR="00CC3D4C" w:rsidRPr="00CC3D4C" w14:paraId="01C08E3F" w14:textId="77777777" w:rsidTr="00CC3D4C">
        <w:trPr>
          <w:tblCellSpacing w:w="15" w:type="dxa"/>
        </w:trPr>
        <w:tc>
          <w:tcPr>
            <w:tcW w:w="0" w:type="auto"/>
            <w:vAlign w:val="center"/>
            <w:hideMark/>
          </w:tcPr>
          <w:p w14:paraId="785AD23F" w14:textId="77777777" w:rsidR="00CC3D4C" w:rsidRPr="00CC3D4C" w:rsidRDefault="00CC3D4C" w:rsidP="00CC3D4C">
            <w:pPr>
              <w:spacing w:after="0"/>
              <w:rPr>
                <w:rFonts w:ascii="Times New Roman" w:hAnsi="Times New Roman"/>
              </w:rPr>
            </w:pPr>
            <w:r w:rsidRPr="00CC3D4C">
              <w:rPr>
                <w:rFonts w:ascii="Times New Roman" w:hAnsi="Times New Roman"/>
              </w:rPr>
              <w:t>[83]</w:t>
            </w:r>
          </w:p>
        </w:tc>
        <w:tc>
          <w:tcPr>
            <w:tcW w:w="0" w:type="auto"/>
            <w:vAlign w:val="center"/>
            <w:hideMark/>
          </w:tcPr>
          <w:p w14:paraId="4F40BDDC" w14:textId="77777777" w:rsidR="00CC3D4C" w:rsidRPr="00CC3D4C" w:rsidRDefault="00CC3D4C" w:rsidP="00CC3D4C">
            <w:pPr>
              <w:spacing w:after="0"/>
              <w:rPr>
                <w:rFonts w:ascii="Times New Roman" w:hAnsi="Times New Roman"/>
              </w:rPr>
            </w:pPr>
            <w:r w:rsidRPr="00CC3D4C">
              <w:rPr>
                <w:rFonts w:ascii="Times New Roman" w:hAnsi="Times New Roman"/>
              </w:rPr>
              <w:t>Fuchs, H. U. (2010): Didaktik der Perspektivenübernahme. Weinheim: Beltz, S. 90–93.</w:t>
            </w:r>
          </w:p>
        </w:tc>
      </w:tr>
      <w:tr w:rsidR="00CC3D4C" w:rsidRPr="00CC3D4C" w14:paraId="6B128521" w14:textId="77777777" w:rsidTr="00CC3D4C">
        <w:trPr>
          <w:tblCellSpacing w:w="15" w:type="dxa"/>
        </w:trPr>
        <w:tc>
          <w:tcPr>
            <w:tcW w:w="0" w:type="auto"/>
            <w:vAlign w:val="center"/>
            <w:hideMark/>
          </w:tcPr>
          <w:p w14:paraId="531DBAE3" w14:textId="77777777" w:rsidR="00CC3D4C" w:rsidRPr="00CC3D4C" w:rsidRDefault="00CC3D4C" w:rsidP="00CC3D4C">
            <w:pPr>
              <w:spacing w:after="0"/>
              <w:rPr>
                <w:rFonts w:ascii="Times New Roman" w:hAnsi="Times New Roman"/>
              </w:rPr>
            </w:pPr>
            <w:r w:rsidRPr="00CC3D4C">
              <w:rPr>
                <w:rFonts w:ascii="Times New Roman" w:hAnsi="Times New Roman"/>
              </w:rPr>
              <w:t>[84]</w:t>
            </w:r>
          </w:p>
        </w:tc>
        <w:tc>
          <w:tcPr>
            <w:tcW w:w="0" w:type="auto"/>
            <w:vAlign w:val="center"/>
            <w:hideMark/>
          </w:tcPr>
          <w:p w14:paraId="3697728E" w14:textId="77777777" w:rsidR="00CC3D4C" w:rsidRPr="00CC3D4C" w:rsidRDefault="00CC3D4C" w:rsidP="00CC3D4C">
            <w:pPr>
              <w:spacing w:after="0"/>
              <w:rPr>
                <w:rFonts w:ascii="Times New Roman" w:hAnsi="Times New Roman"/>
              </w:rPr>
            </w:pPr>
            <w:r w:rsidRPr="00CC3D4C">
              <w:rPr>
                <w:rFonts w:ascii="Times New Roman" w:hAnsi="Times New Roman"/>
              </w:rPr>
              <w:t xml:space="preserve">Maturana, H. &amp; Varela, F. (1980): Autopoiesis and </w:t>
            </w:r>
            <w:proofErr w:type="spellStart"/>
            <w:r w:rsidRPr="00CC3D4C">
              <w:rPr>
                <w:rFonts w:ascii="Times New Roman" w:hAnsi="Times New Roman"/>
              </w:rPr>
              <w:t>Cognition</w:t>
            </w:r>
            <w:proofErr w:type="spellEnd"/>
            <w:r w:rsidRPr="00CC3D4C">
              <w:rPr>
                <w:rFonts w:ascii="Times New Roman" w:hAnsi="Times New Roman"/>
              </w:rPr>
              <w:t>. Dordrecht: Reidel, S. 90–93.</w:t>
            </w:r>
          </w:p>
        </w:tc>
      </w:tr>
      <w:tr w:rsidR="00CC3D4C" w:rsidRPr="00CC3D4C" w14:paraId="5C498B70" w14:textId="77777777" w:rsidTr="00CC3D4C">
        <w:trPr>
          <w:tblCellSpacing w:w="15" w:type="dxa"/>
        </w:trPr>
        <w:tc>
          <w:tcPr>
            <w:tcW w:w="0" w:type="auto"/>
            <w:vAlign w:val="center"/>
            <w:hideMark/>
          </w:tcPr>
          <w:p w14:paraId="408A3122" w14:textId="77777777" w:rsidR="00CC3D4C" w:rsidRPr="00CC3D4C" w:rsidRDefault="00CC3D4C" w:rsidP="00CC3D4C">
            <w:pPr>
              <w:spacing w:after="0"/>
              <w:rPr>
                <w:rFonts w:ascii="Times New Roman" w:hAnsi="Times New Roman"/>
              </w:rPr>
            </w:pPr>
            <w:r w:rsidRPr="00CC3D4C">
              <w:rPr>
                <w:rFonts w:ascii="Times New Roman" w:hAnsi="Times New Roman"/>
              </w:rPr>
              <w:t>[85]</w:t>
            </w:r>
          </w:p>
        </w:tc>
        <w:tc>
          <w:tcPr>
            <w:tcW w:w="0" w:type="auto"/>
            <w:vAlign w:val="center"/>
            <w:hideMark/>
          </w:tcPr>
          <w:p w14:paraId="108BBFCB" w14:textId="77777777" w:rsidR="00CC3D4C" w:rsidRPr="00CC3D4C" w:rsidRDefault="00CC3D4C" w:rsidP="00CC3D4C">
            <w:pPr>
              <w:spacing w:after="0"/>
              <w:rPr>
                <w:rFonts w:ascii="Times New Roman" w:hAnsi="Times New Roman"/>
              </w:rPr>
            </w:pPr>
            <w:r w:rsidRPr="00CC3D4C">
              <w:rPr>
                <w:rFonts w:ascii="Times New Roman" w:hAnsi="Times New Roman"/>
              </w:rPr>
              <w:t>Luhmann, N. (1995): Die Gesellschaft der Gesellschaft. Frankfurt a. M.: Suhrkamp, S. 56–58.</w:t>
            </w:r>
          </w:p>
        </w:tc>
      </w:tr>
      <w:tr w:rsidR="00CC3D4C" w:rsidRPr="00CC3D4C" w14:paraId="27FED7A8" w14:textId="77777777" w:rsidTr="00CC3D4C">
        <w:trPr>
          <w:tblCellSpacing w:w="15" w:type="dxa"/>
        </w:trPr>
        <w:tc>
          <w:tcPr>
            <w:tcW w:w="0" w:type="auto"/>
            <w:vAlign w:val="center"/>
            <w:hideMark/>
          </w:tcPr>
          <w:p w14:paraId="0C77267A" w14:textId="77777777" w:rsidR="00CC3D4C" w:rsidRPr="00CC3D4C" w:rsidRDefault="00CC3D4C" w:rsidP="00CC3D4C">
            <w:pPr>
              <w:spacing w:after="0"/>
              <w:rPr>
                <w:rFonts w:ascii="Times New Roman" w:hAnsi="Times New Roman"/>
              </w:rPr>
            </w:pPr>
            <w:r w:rsidRPr="00CC3D4C">
              <w:rPr>
                <w:rFonts w:ascii="Times New Roman" w:hAnsi="Times New Roman"/>
              </w:rPr>
              <w:t>[86]</w:t>
            </w:r>
          </w:p>
        </w:tc>
        <w:tc>
          <w:tcPr>
            <w:tcW w:w="0" w:type="auto"/>
            <w:vAlign w:val="center"/>
            <w:hideMark/>
          </w:tcPr>
          <w:p w14:paraId="520BC12E" w14:textId="77777777" w:rsidR="00CC3D4C" w:rsidRPr="00CC3D4C" w:rsidRDefault="00CC3D4C" w:rsidP="00CC3D4C">
            <w:pPr>
              <w:spacing w:after="0"/>
              <w:rPr>
                <w:rFonts w:ascii="Times New Roman" w:hAnsi="Times New Roman"/>
              </w:rPr>
            </w:pPr>
            <w:r w:rsidRPr="00CC3D4C">
              <w:rPr>
                <w:rFonts w:ascii="Times New Roman" w:hAnsi="Times New Roman"/>
              </w:rPr>
              <w:t xml:space="preserve">Deacon, T. (2012): </w:t>
            </w:r>
            <w:proofErr w:type="spellStart"/>
            <w:r w:rsidRPr="00CC3D4C">
              <w:rPr>
                <w:rFonts w:ascii="Times New Roman" w:hAnsi="Times New Roman"/>
              </w:rPr>
              <w:t>Incomplete</w:t>
            </w:r>
            <w:proofErr w:type="spellEnd"/>
            <w:r w:rsidRPr="00CC3D4C">
              <w:rPr>
                <w:rFonts w:ascii="Times New Roman" w:hAnsi="Times New Roman"/>
              </w:rPr>
              <w:t xml:space="preserve"> Nature. New York: W. W. Norton &amp; Company, S. 378–384.</w:t>
            </w:r>
          </w:p>
        </w:tc>
      </w:tr>
      <w:tr w:rsidR="00CC3D4C" w:rsidRPr="00CC3D4C" w14:paraId="1F6462E3" w14:textId="77777777" w:rsidTr="00CC3D4C">
        <w:trPr>
          <w:tblCellSpacing w:w="15" w:type="dxa"/>
        </w:trPr>
        <w:tc>
          <w:tcPr>
            <w:tcW w:w="0" w:type="auto"/>
            <w:vAlign w:val="center"/>
            <w:hideMark/>
          </w:tcPr>
          <w:p w14:paraId="76A4089E" w14:textId="77777777" w:rsidR="00CC3D4C" w:rsidRPr="00CC3D4C" w:rsidRDefault="00CC3D4C" w:rsidP="00CC3D4C">
            <w:pPr>
              <w:spacing w:after="0"/>
              <w:rPr>
                <w:rFonts w:ascii="Times New Roman" w:hAnsi="Times New Roman"/>
              </w:rPr>
            </w:pPr>
            <w:r w:rsidRPr="00CC3D4C">
              <w:rPr>
                <w:rFonts w:ascii="Times New Roman" w:hAnsi="Times New Roman"/>
              </w:rPr>
              <w:t>[87]</w:t>
            </w:r>
          </w:p>
        </w:tc>
        <w:tc>
          <w:tcPr>
            <w:tcW w:w="0" w:type="auto"/>
            <w:vAlign w:val="center"/>
            <w:hideMark/>
          </w:tcPr>
          <w:p w14:paraId="0DEB8545"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Flavell</w:t>
            </w:r>
            <w:proofErr w:type="spellEnd"/>
            <w:r w:rsidRPr="00CC3D4C">
              <w:rPr>
                <w:rFonts w:ascii="Times New Roman" w:hAnsi="Times New Roman"/>
              </w:rPr>
              <w:t xml:space="preserve">, J. H. (1979): </w:t>
            </w:r>
            <w:proofErr w:type="spellStart"/>
            <w:r w:rsidRPr="00CC3D4C">
              <w:rPr>
                <w:rFonts w:ascii="Times New Roman" w:hAnsi="Times New Roman"/>
              </w:rPr>
              <w:t>Metacognition</w:t>
            </w:r>
            <w:proofErr w:type="spellEnd"/>
            <w:r w:rsidRPr="00CC3D4C">
              <w:rPr>
                <w:rFonts w:ascii="Times New Roman" w:hAnsi="Times New Roman"/>
              </w:rPr>
              <w:t xml:space="preserve"> and </w:t>
            </w:r>
            <w:proofErr w:type="spellStart"/>
            <w:r w:rsidRPr="00CC3D4C">
              <w:rPr>
                <w:rFonts w:ascii="Times New Roman" w:hAnsi="Times New Roman"/>
              </w:rPr>
              <w:t>Cognitive</w:t>
            </w:r>
            <w:proofErr w:type="spellEnd"/>
            <w:r w:rsidRPr="00CC3D4C">
              <w:rPr>
                <w:rFonts w:ascii="Times New Roman" w:hAnsi="Times New Roman"/>
              </w:rPr>
              <w:t xml:space="preserve"> Monitoring. American </w:t>
            </w:r>
            <w:proofErr w:type="spellStart"/>
            <w:r w:rsidRPr="00CC3D4C">
              <w:rPr>
                <w:rFonts w:ascii="Times New Roman" w:hAnsi="Times New Roman"/>
              </w:rPr>
              <w:t>Psychologist</w:t>
            </w:r>
            <w:proofErr w:type="spellEnd"/>
            <w:r w:rsidRPr="00CC3D4C">
              <w:rPr>
                <w:rFonts w:ascii="Times New Roman" w:hAnsi="Times New Roman"/>
              </w:rPr>
              <w:t>, 34(10), S. 906–911.</w:t>
            </w:r>
          </w:p>
        </w:tc>
      </w:tr>
      <w:tr w:rsidR="00CC3D4C" w:rsidRPr="00CC3D4C" w14:paraId="156F5130" w14:textId="77777777" w:rsidTr="00CC3D4C">
        <w:trPr>
          <w:tblCellSpacing w:w="15" w:type="dxa"/>
        </w:trPr>
        <w:tc>
          <w:tcPr>
            <w:tcW w:w="0" w:type="auto"/>
            <w:vAlign w:val="center"/>
            <w:hideMark/>
          </w:tcPr>
          <w:p w14:paraId="6932687E" w14:textId="77777777" w:rsidR="00CC3D4C" w:rsidRPr="00CC3D4C" w:rsidRDefault="00CC3D4C" w:rsidP="00CC3D4C">
            <w:pPr>
              <w:spacing w:after="0"/>
              <w:rPr>
                <w:rFonts w:ascii="Times New Roman" w:hAnsi="Times New Roman"/>
              </w:rPr>
            </w:pPr>
            <w:r w:rsidRPr="00CC3D4C">
              <w:rPr>
                <w:rFonts w:ascii="Times New Roman" w:hAnsi="Times New Roman"/>
              </w:rPr>
              <w:t>[88]</w:t>
            </w:r>
          </w:p>
        </w:tc>
        <w:tc>
          <w:tcPr>
            <w:tcW w:w="0" w:type="auto"/>
            <w:vAlign w:val="center"/>
            <w:hideMark/>
          </w:tcPr>
          <w:p w14:paraId="4DDF954C" w14:textId="77777777" w:rsidR="00CC3D4C" w:rsidRPr="00CC3D4C" w:rsidRDefault="00CC3D4C" w:rsidP="00CC3D4C">
            <w:pPr>
              <w:spacing w:after="0"/>
              <w:rPr>
                <w:rFonts w:ascii="Times New Roman" w:hAnsi="Times New Roman"/>
              </w:rPr>
            </w:pPr>
            <w:r w:rsidRPr="00CC3D4C">
              <w:rPr>
                <w:rFonts w:ascii="Times New Roman" w:hAnsi="Times New Roman"/>
              </w:rPr>
              <w:t xml:space="preserve">James, W. (1902): The </w:t>
            </w:r>
            <w:proofErr w:type="spellStart"/>
            <w:r w:rsidRPr="00CC3D4C">
              <w:rPr>
                <w:rFonts w:ascii="Times New Roman" w:hAnsi="Times New Roman"/>
              </w:rPr>
              <w:t>Varieties</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Religious</w:t>
            </w:r>
            <w:proofErr w:type="spellEnd"/>
            <w:r w:rsidRPr="00CC3D4C">
              <w:rPr>
                <w:rFonts w:ascii="Times New Roman" w:hAnsi="Times New Roman"/>
              </w:rPr>
              <w:t xml:space="preserve"> Experience. London: Longmans, Green &amp; Co., S. 38.</w:t>
            </w:r>
          </w:p>
        </w:tc>
      </w:tr>
      <w:tr w:rsidR="00CC3D4C" w:rsidRPr="00CC3D4C" w14:paraId="382977F5" w14:textId="77777777" w:rsidTr="00CC3D4C">
        <w:trPr>
          <w:tblCellSpacing w:w="15" w:type="dxa"/>
        </w:trPr>
        <w:tc>
          <w:tcPr>
            <w:tcW w:w="0" w:type="auto"/>
            <w:vAlign w:val="center"/>
            <w:hideMark/>
          </w:tcPr>
          <w:p w14:paraId="6A8A6A56" w14:textId="77777777" w:rsidR="00CC3D4C" w:rsidRPr="00CC3D4C" w:rsidRDefault="00CC3D4C" w:rsidP="00CC3D4C">
            <w:pPr>
              <w:spacing w:after="0"/>
              <w:rPr>
                <w:rFonts w:ascii="Times New Roman" w:hAnsi="Times New Roman"/>
              </w:rPr>
            </w:pPr>
            <w:r w:rsidRPr="00CC3D4C">
              <w:rPr>
                <w:rFonts w:ascii="Times New Roman" w:hAnsi="Times New Roman"/>
              </w:rPr>
              <w:t>[89]</w:t>
            </w:r>
          </w:p>
        </w:tc>
        <w:tc>
          <w:tcPr>
            <w:tcW w:w="0" w:type="auto"/>
            <w:vAlign w:val="center"/>
            <w:hideMark/>
          </w:tcPr>
          <w:p w14:paraId="5B1E6585"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Wilber</w:t>
            </w:r>
            <w:proofErr w:type="spellEnd"/>
            <w:r w:rsidRPr="00CC3D4C">
              <w:rPr>
                <w:rFonts w:ascii="Times New Roman" w:hAnsi="Times New Roman"/>
              </w:rPr>
              <w:t xml:space="preserve">, K. (2000): Integral </w:t>
            </w:r>
            <w:proofErr w:type="spellStart"/>
            <w:r w:rsidRPr="00CC3D4C">
              <w:rPr>
                <w:rFonts w:ascii="Times New Roman" w:hAnsi="Times New Roman"/>
              </w:rPr>
              <w:t>Psychology</w:t>
            </w:r>
            <w:proofErr w:type="spellEnd"/>
            <w:r w:rsidRPr="00CC3D4C">
              <w:rPr>
                <w:rFonts w:ascii="Times New Roman" w:hAnsi="Times New Roman"/>
              </w:rPr>
              <w:t xml:space="preserve">. Boston: </w:t>
            </w:r>
            <w:proofErr w:type="spellStart"/>
            <w:r w:rsidRPr="00CC3D4C">
              <w:rPr>
                <w:rFonts w:ascii="Times New Roman" w:hAnsi="Times New Roman"/>
              </w:rPr>
              <w:t>Shambhala</w:t>
            </w:r>
            <w:proofErr w:type="spellEnd"/>
            <w:r w:rsidRPr="00CC3D4C">
              <w:rPr>
                <w:rFonts w:ascii="Times New Roman" w:hAnsi="Times New Roman"/>
              </w:rPr>
              <w:t>, S. 82–85.</w:t>
            </w:r>
          </w:p>
        </w:tc>
      </w:tr>
      <w:tr w:rsidR="00CC3D4C" w:rsidRPr="00CC3D4C" w14:paraId="5CD6D623" w14:textId="77777777" w:rsidTr="00CC3D4C">
        <w:trPr>
          <w:tblCellSpacing w:w="15" w:type="dxa"/>
        </w:trPr>
        <w:tc>
          <w:tcPr>
            <w:tcW w:w="0" w:type="auto"/>
            <w:vAlign w:val="center"/>
            <w:hideMark/>
          </w:tcPr>
          <w:p w14:paraId="29EBC746" w14:textId="77777777" w:rsidR="00CC3D4C" w:rsidRPr="00CC3D4C" w:rsidRDefault="00CC3D4C" w:rsidP="00CC3D4C">
            <w:pPr>
              <w:spacing w:after="0"/>
              <w:rPr>
                <w:rFonts w:ascii="Times New Roman" w:hAnsi="Times New Roman"/>
              </w:rPr>
            </w:pPr>
            <w:r w:rsidRPr="00CC3D4C">
              <w:rPr>
                <w:rFonts w:ascii="Times New Roman" w:hAnsi="Times New Roman"/>
              </w:rPr>
              <w:t>[90]</w:t>
            </w:r>
          </w:p>
        </w:tc>
        <w:tc>
          <w:tcPr>
            <w:tcW w:w="0" w:type="auto"/>
            <w:vAlign w:val="center"/>
            <w:hideMark/>
          </w:tcPr>
          <w:p w14:paraId="55489707"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Sfard</w:t>
            </w:r>
            <w:proofErr w:type="spellEnd"/>
            <w:r w:rsidRPr="00CC3D4C">
              <w:rPr>
                <w:rFonts w:ascii="Times New Roman" w:hAnsi="Times New Roman"/>
              </w:rPr>
              <w:t xml:space="preserve">, A. (2008): </w:t>
            </w:r>
            <w:proofErr w:type="spellStart"/>
            <w:r w:rsidRPr="00CC3D4C">
              <w:rPr>
                <w:rFonts w:ascii="Times New Roman" w:hAnsi="Times New Roman"/>
              </w:rPr>
              <w:t>Thinking</w:t>
            </w:r>
            <w:proofErr w:type="spellEnd"/>
            <w:r w:rsidRPr="00CC3D4C">
              <w:rPr>
                <w:rFonts w:ascii="Times New Roman" w:hAnsi="Times New Roman"/>
              </w:rPr>
              <w:t xml:space="preserve"> </w:t>
            </w:r>
            <w:proofErr w:type="spellStart"/>
            <w:r w:rsidRPr="00CC3D4C">
              <w:rPr>
                <w:rFonts w:ascii="Times New Roman" w:hAnsi="Times New Roman"/>
              </w:rPr>
              <w:t>as</w:t>
            </w:r>
            <w:proofErr w:type="spellEnd"/>
            <w:r w:rsidRPr="00CC3D4C">
              <w:rPr>
                <w:rFonts w:ascii="Times New Roman" w:hAnsi="Times New Roman"/>
              </w:rPr>
              <w:t xml:space="preserve"> </w:t>
            </w:r>
            <w:proofErr w:type="spellStart"/>
            <w:r w:rsidRPr="00CC3D4C">
              <w:rPr>
                <w:rFonts w:ascii="Times New Roman" w:hAnsi="Times New Roman"/>
              </w:rPr>
              <w:t>Communicating</w:t>
            </w:r>
            <w:proofErr w:type="spellEnd"/>
            <w:r w:rsidRPr="00CC3D4C">
              <w:rPr>
                <w:rFonts w:ascii="Times New Roman" w:hAnsi="Times New Roman"/>
              </w:rPr>
              <w:t>. Cambridge University Press, Kap. 5.</w:t>
            </w:r>
          </w:p>
        </w:tc>
      </w:tr>
      <w:tr w:rsidR="00CC3D4C" w:rsidRPr="00CC3D4C" w14:paraId="14585AEE" w14:textId="77777777" w:rsidTr="00CC3D4C">
        <w:trPr>
          <w:tblCellSpacing w:w="15" w:type="dxa"/>
        </w:trPr>
        <w:tc>
          <w:tcPr>
            <w:tcW w:w="0" w:type="auto"/>
            <w:vAlign w:val="center"/>
            <w:hideMark/>
          </w:tcPr>
          <w:p w14:paraId="1E9FDD3A" w14:textId="77777777" w:rsidR="00CC3D4C" w:rsidRPr="00CC3D4C" w:rsidRDefault="00CC3D4C" w:rsidP="00CC3D4C">
            <w:pPr>
              <w:spacing w:after="0"/>
              <w:rPr>
                <w:rFonts w:ascii="Times New Roman" w:hAnsi="Times New Roman"/>
              </w:rPr>
            </w:pPr>
            <w:r w:rsidRPr="00CC3D4C">
              <w:rPr>
                <w:rFonts w:ascii="Times New Roman" w:hAnsi="Times New Roman"/>
              </w:rPr>
              <w:t>Nr.</w:t>
            </w:r>
          </w:p>
        </w:tc>
        <w:tc>
          <w:tcPr>
            <w:tcW w:w="0" w:type="auto"/>
            <w:vAlign w:val="center"/>
            <w:hideMark/>
          </w:tcPr>
          <w:p w14:paraId="75F6B3B0" w14:textId="77777777" w:rsidR="00CC3D4C" w:rsidRPr="00CC3D4C" w:rsidRDefault="00CC3D4C" w:rsidP="00CC3D4C">
            <w:pPr>
              <w:spacing w:after="0"/>
              <w:rPr>
                <w:rFonts w:ascii="Times New Roman" w:hAnsi="Times New Roman"/>
              </w:rPr>
            </w:pPr>
            <w:r w:rsidRPr="00CC3D4C">
              <w:rPr>
                <w:rFonts w:ascii="Times New Roman" w:hAnsi="Times New Roman"/>
              </w:rPr>
              <w:t>Quelle (</w:t>
            </w:r>
            <w:proofErr w:type="spellStart"/>
            <w:r w:rsidRPr="00CC3D4C">
              <w:rPr>
                <w:rFonts w:ascii="Times New Roman" w:hAnsi="Times New Roman"/>
              </w:rPr>
              <w:t>Dissertationnotation</w:t>
            </w:r>
            <w:proofErr w:type="spellEnd"/>
            <w:r w:rsidRPr="00CC3D4C">
              <w:rPr>
                <w:rFonts w:ascii="Times New Roman" w:hAnsi="Times New Roman"/>
              </w:rPr>
              <w:t>)</w:t>
            </w:r>
          </w:p>
        </w:tc>
      </w:tr>
      <w:tr w:rsidR="00CC3D4C" w:rsidRPr="00CC3D4C" w14:paraId="65904E40" w14:textId="77777777" w:rsidTr="00CC3D4C">
        <w:trPr>
          <w:tblCellSpacing w:w="15" w:type="dxa"/>
        </w:trPr>
        <w:tc>
          <w:tcPr>
            <w:tcW w:w="0" w:type="auto"/>
            <w:vAlign w:val="center"/>
            <w:hideMark/>
          </w:tcPr>
          <w:p w14:paraId="1CA516D5" w14:textId="77777777" w:rsidR="00CC3D4C" w:rsidRPr="00CC3D4C" w:rsidRDefault="00CC3D4C" w:rsidP="00CC3D4C">
            <w:pPr>
              <w:spacing w:after="0"/>
              <w:rPr>
                <w:rFonts w:ascii="Times New Roman" w:hAnsi="Times New Roman"/>
              </w:rPr>
            </w:pPr>
            <w:r w:rsidRPr="00CC3D4C">
              <w:rPr>
                <w:rFonts w:ascii="Times New Roman" w:hAnsi="Times New Roman"/>
              </w:rPr>
              <w:t>[91]</w:t>
            </w:r>
          </w:p>
        </w:tc>
        <w:tc>
          <w:tcPr>
            <w:tcW w:w="0" w:type="auto"/>
            <w:vAlign w:val="center"/>
            <w:hideMark/>
          </w:tcPr>
          <w:p w14:paraId="0469AFF7" w14:textId="77777777" w:rsidR="00CC3D4C" w:rsidRPr="00CC3D4C" w:rsidRDefault="00CC3D4C" w:rsidP="00CC3D4C">
            <w:pPr>
              <w:spacing w:after="0"/>
              <w:rPr>
                <w:rFonts w:ascii="Times New Roman" w:hAnsi="Times New Roman"/>
              </w:rPr>
            </w:pPr>
            <w:r w:rsidRPr="00CC3D4C">
              <w:rPr>
                <w:rFonts w:ascii="Times New Roman" w:hAnsi="Times New Roman"/>
              </w:rPr>
              <w:t>Koller, V. (2011): Semantische Felder in der Kognitionslinguistik. In: Ballweg, S. &amp; Fix, U. (</w:t>
            </w:r>
            <w:proofErr w:type="spellStart"/>
            <w:r w:rsidRPr="00CC3D4C">
              <w:rPr>
                <w:rFonts w:ascii="Times New Roman" w:hAnsi="Times New Roman"/>
              </w:rPr>
              <w:t>Hg</w:t>
            </w:r>
            <w:proofErr w:type="spellEnd"/>
            <w:r w:rsidRPr="00CC3D4C">
              <w:rPr>
                <w:rFonts w:ascii="Times New Roman" w:hAnsi="Times New Roman"/>
              </w:rPr>
              <w:t>.): Semantik der deutschen Sprache. Berlin: de Gruyter, S. 12–18.</w:t>
            </w:r>
          </w:p>
        </w:tc>
      </w:tr>
      <w:tr w:rsidR="00CC3D4C" w:rsidRPr="00CC3D4C" w14:paraId="63C001A8" w14:textId="77777777" w:rsidTr="00CC3D4C">
        <w:trPr>
          <w:tblCellSpacing w:w="15" w:type="dxa"/>
        </w:trPr>
        <w:tc>
          <w:tcPr>
            <w:tcW w:w="0" w:type="auto"/>
            <w:vAlign w:val="center"/>
            <w:hideMark/>
          </w:tcPr>
          <w:p w14:paraId="6C16DDF1" w14:textId="77777777" w:rsidR="00CC3D4C" w:rsidRPr="00CC3D4C" w:rsidRDefault="00CC3D4C" w:rsidP="00CC3D4C">
            <w:pPr>
              <w:spacing w:after="0"/>
              <w:rPr>
                <w:rFonts w:ascii="Times New Roman" w:hAnsi="Times New Roman"/>
              </w:rPr>
            </w:pPr>
            <w:r w:rsidRPr="00CC3D4C">
              <w:rPr>
                <w:rFonts w:ascii="Times New Roman" w:hAnsi="Times New Roman"/>
              </w:rPr>
              <w:t>[92]</w:t>
            </w:r>
          </w:p>
        </w:tc>
        <w:tc>
          <w:tcPr>
            <w:tcW w:w="0" w:type="auto"/>
            <w:vAlign w:val="center"/>
            <w:hideMark/>
          </w:tcPr>
          <w:p w14:paraId="444D4795" w14:textId="77777777" w:rsidR="00CC3D4C" w:rsidRPr="00CC3D4C" w:rsidRDefault="00CC3D4C" w:rsidP="00CC3D4C">
            <w:pPr>
              <w:spacing w:after="0"/>
              <w:rPr>
                <w:rFonts w:ascii="Times New Roman" w:hAnsi="Times New Roman"/>
              </w:rPr>
            </w:pPr>
            <w:r w:rsidRPr="00CC3D4C">
              <w:rPr>
                <w:rFonts w:ascii="Times New Roman" w:hAnsi="Times New Roman"/>
              </w:rPr>
              <w:t xml:space="preserve">Thagard, P. (2005): </w:t>
            </w:r>
            <w:proofErr w:type="spellStart"/>
            <w:r w:rsidRPr="00CC3D4C">
              <w:rPr>
                <w:rFonts w:ascii="Times New Roman" w:hAnsi="Times New Roman"/>
              </w:rPr>
              <w:t>Mind</w:t>
            </w:r>
            <w:proofErr w:type="spellEnd"/>
            <w:r w:rsidRPr="00CC3D4C">
              <w:rPr>
                <w:rFonts w:ascii="Times New Roman" w:hAnsi="Times New Roman"/>
              </w:rPr>
              <w:t xml:space="preserve">: </w:t>
            </w:r>
            <w:proofErr w:type="spellStart"/>
            <w:r w:rsidRPr="00CC3D4C">
              <w:rPr>
                <w:rFonts w:ascii="Times New Roman" w:hAnsi="Times New Roman"/>
              </w:rPr>
              <w:t>Introduction</w:t>
            </w:r>
            <w:proofErr w:type="spellEnd"/>
            <w:r w:rsidRPr="00CC3D4C">
              <w:rPr>
                <w:rFonts w:ascii="Times New Roman" w:hAnsi="Times New Roman"/>
              </w:rPr>
              <w:t xml:space="preserve"> </w:t>
            </w:r>
            <w:proofErr w:type="spellStart"/>
            <w:r w:rsidRPr="00CC3D4C">
              <w:rPr>
                <w:rFonts w:ascii="Times New Roman" w:hAnsi="Times New Roman"/>
              </w:rPr>
              <w:t>to</w:t>
            </w:r>
            <w:proofErr w:type="spellEnd"/>
            <w:r w:rsidRPr="00CC3D4C">
              <w:rPr>
                <w:rFonts w:ascii="Times New Roman" w:hAnsi="Times New Roman"/>
              </w:rPr>
              <w:t xml:space="preserve"> </w:t>
            </w:r>
            <w:proofErr w:type="spellStart"/>
            <w:r w:rsidRPr="00CC3D4C">
              <w:rPr>
                <w:rFonts w:ascii="Times New Roman" w:hAnsi="Times New Roman"/>
              </w:rPr>
              <w:t>Cognitive</w:t>
            </w:r>
            <w:proofErr w:type="spellEnd"/>
            <w:r w:rsidRPr="00CC3D4C">
              <w:rPr>
                <w:rFonts w:ascii="Times New Roman" w:hAnsi="Times New Roman"/>
              </w:rPr>
              <w:t xml:space="preserve"> Science. 2. Aufl. Cambridge, MA: MIT Press, S. 171–174.</w:t>
            </w:r>
          </w:p>
        </w:tc>
      </w:tr>
      <w:tr w:rsidR="00CC3D4C" w:rsidRPr="00CC3D4C" w14:paraId="166B2FF8" w14:textId="77777777" w:rsidTr="00CC3D4C">
        <w:trPr>
          <w:tblCellSpacing w:w="15" w:type="dxa"/>
        </w:trPr>
        <w:tc>
          <w:tcPr>
            <w:tcW w:w="0" w:type="auto"/>
            <w:vAlign w:val="center"/>
            <w:hideMark/>
          </w:tcPr>
          <w:p w14:paraId="580C84C3" w14:textId="77777777" w:rsidR="00CC3D4C" w:rsidRPr="00CC3D4C" w:rsidRDefault="00CC3D4C" w:rsidP="00CC3D4C">
            <w:pPr>
              <w:spacing w:after="0"/>
              <w:rPr>
                <w:rFonts w:ascii="Times New Roman" w:hAnsi="Times New Roman"/>
              </w:rPr>
            </w:pPr>
            <w:r w:rsidRPr="00CC3D4C">
              <w:rPr>
                <w:rFonts w:ascii="Times New Roman" w:hAnsi="Times New Roman"/>
              </w:rPr>
              <w:t>[93]</w:t>
            </w:r>
          </w:p>
        </w:tc>
        <w:tc>
          <w:tcPr>
            <w:tcW w:w="0" w:type="auto"/>
            <w:vAlign w:val="center"/>
            <w:hideMark/>
          </w:tcPr>
          <w:p w14:paraId="734E1AE8" w14:textId="77777777" w:rsidR="00CC3D4C" w:rsidRPr="00CC3D4C" w:rsidRDefault="00CC3D4C" w:rsidP="00CC3D4C">
            <w:pPr>
              <w:spacing w:after="0"/>
              <w:rPr>
                <w:rFonts w:ascii="Times New Roman" w:hAnsi="Times New Roman"/>
              </w:rPr>
            </w:pPr>
            <w:r w:rsidRPr="00CC3D4C">
              <w:rPr>
                <w:rFonts w:ascii="Times New Roman" w:hAnsi="Times New Roman"/>
              </w:rPr>
              <w:t xml:space="preserve">Nowak, A., </w:t>
            </w:r>
            <w:proofErr w:type="spellStart"/>
            <w:r w:rsidRPr="00CC3D4C">
              <w:rPr>
                <w:rFonts w:ascii="Times New Roman" w:hAnsi="Times New Roman"/>
              </w:rPr>
              <w:t>Szamrej</w:t>
            </w:r>
            <w:proofErr w:type="spellEnd"/>
            <w:r w:rsidRPr="00CC3D4C">
              <w:rPr>
                <w:rFonts w:ascii="Times New Roman" w:hAnsi="Times New Roman"/>
              </w:rPr>
              <w:t xml:space="preserve">, J. &amp; </w:t>
            </w:r>
            <w:proofErr w:type="spellStart"/>
            <w:r w:rsidRPr="00CC3D4C">
              <w:rPr>
                <w:rFonts w:ascii="Times New Roman" w:hAnsi="Times New Roman"/>
              </w:rPr>
              <w:t>Latané</w:t>
            </w:r>
            <w:proofErr w:type="spellEnd"/>
            <w:r w:rsidRPr="00CC3D4C">
              <w:rPr>
                <w:rFonts w:ascii="Times New Roman" w:hAnsi="Times New Roman"/>
              </w:rPr>
              <w:t xml:space="preserve">, B. (1990): The Evolution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Cooperation</w:t>
            </w:r>
            <w:proofErr w:type="spellEnd"/>
            <w:r w:rsidRPr="00CC3D4C">
              <w:rPr>
                <w:rFonts w:ascii="Times New Roman" w:hAnsi="Times New Roman"/>
              </w:rPr>
              <w:t xml:space="preserve"> in Multidimensional </w:t>
            </w:r>
            <w:proofErr w:type="spellStart"/>
            <w:r w:rsidRPr="00CC3D4C">
              <w:rPr>
                <w:rFonts w:ascii="Times New Roman" w:hAnsi="Times New Roman"/>
              </w:rPr>
              <w:t>Strategy</w:t>
            </w:r>
            <w:proofErr w:type="spellEnd"/>
            <w:r w:rsidRPr="00CC3D4C">
              <w:rPr>
                <w:rFonts w:ascii="Times New Roman" w:hAnsi="Times New Roman"/>
              </w:rPr>
              <w:t xml:space="preserve"> Spaces. Psychological Review, 97(3), S. 329–334.</w:t>
            </w:r>
          </w:p>
        </w:tc>
      </w:tr>
      <w:tr w:rsidR="00CC3D4C" w:rsidRPr="00CC3D4C" w14:paraId="221AEA62" w14:textId="77777777" w:rsidTr="00CC3D4C">
        <w:trPr>
          <w:tblCellSpacing w:w="15" w:type="dxa"/>
        </w:trPr>
        <w:tc>
          <w:tcPr>
            <w:tcW w:w="0" w:type="auto"/>
            <w:vAlign w:val="center"/>
            <w:hideMark/>
          </w:tcPr>
          <w:p w14:paraId="291BEFF9" w14:textId="77777777" w:rsidR="00CC3D4C" w:rsidRPr="00CC3D4C" w:rsidRDefault="00CC3D4C" w:rsidP="00CC3D4C">
            <w:pPr>
              <w:spacing w:after="0"/>
              <w:rPr>
                <w:rFonts w:ascii="Times New Roman" w:hAnsi="Times New Roman"/>
              </w:rPr>
            </w:pPr>
            <w:r w:rsidRPr="00CC3D4C">
              <w:rPr>
                <w:rFonts w:ascii="Times New Roman" w:hAnsi="Times New Roman"/>
              </w:rPr>
              <w:t>[94]</w:t>
            </w:r>
          </w:p>
        </w:tc>
        <w:tc>
          <w:tcPr>
            <w:tcW w:w="0" w:type="auto"/>
            <w:vAlign w:val="center"/>
            <w:hideMark/>
          </w:tcPr>
          <w:p w14:paraId="2FD1E3BF"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Gabora</w:t>
            </w:r>
            <w:proofErr w:type="spellEnd"/>
            <w:r w:rsidRPr="00CC3D4C">
              <w:rPr>
                <w:rFonts w:ascii="Times New Roman" w:hAnsi="Times New Roman"/>
              </w:rPr>
              <w:t xml:space="preserve">, L. (2010): Revenge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the</w:t>
            </w:r>
            <w:proofErr w:type="spellEnd"/>
            <w:r w:rsidRPr="00CC3D4C">
              <w:rPr>
                <w:rFonts w:ascii="Times New Roman" w:hAnsi="Times New Roman"/>
              </w:rPr>
              <w:t xml:space="preserve"> ‘</w:t>
            </w:r>
            <w:proofErr w:type="spellStart"/>
            <w:r w:rsidRPr="00CC3D4C">
              <w:rPr>
                <w:rFonts w:ascii="Times New Roman" w:hAnsi="Times New Roman"/>
              </w:rPr>
              <w:t>Neurds</w:t>
            </w:r>
            <w:proofErr w:type="spellEnd"/>
            <w:r w:rsidRPr="00CC3D4C">
              <w:rPr>
                <w:rFonts w:ascii="Times New Roman" w:hAnsi="Times New Roman"/>
              </w:rPr>
              <w:t xml:space="preserve">’: </w:t>
            </w:r>
            <w:proofErr w:type="spellStart"/>
            <w:r w:rsidRPr="00CC3D4C">
              <w:rPr>
                <w:rFonts w:ascii="Times New Roman" w:hAnsi="Times New Roman"/>
              </w:rPr>
              <w:t>Characterizing</w:t>
            </w:r>
            <w:proofErr w:type="spellEnd"/>
            <w:r w:rsidRPr="00CC3D4C">
              <w:rPr>
                <w:rFonts w:ascii="Times New Roman" w:hAnsi="Times New Roman"/>
              </w:rPr>
              <w:t xml:space="preserve"> Creative </w:t>
            </w:r>
            <w:proofErr w:type="spellStart"/>
            <w:r w:rsidRPr="00CC3D4C">
              <w:rPr>
                <w:rFonts w:ascii="Times New Roman" w:hAnsi="Times New Roman"/>
              </w:rPr>
              <w:t>Thought</w:t>
            </w:r>
            <w:proofErr w:type="spellEnd"/>
            <w:r w:rsidRPr="00CC3D4C">
              <w:rPr>
                <w:rFonts w:ascii="Times New Roman" w:hAnsi="Times New Roman"/>
              </w:rPr>
              <w:t xml:space="preserve"> in Terms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the</w:t>
            </w:r>
            <w:proofErr w:type="spellEnd"/>
            <w:r w:rsidRPr="00CC3D4C">
              <w:rPr>
                <w:rFonts w:ascii="Times New Roman" w:hAnsi="Times New Roman"/>
              </w:rPr>
              <w:t xml:space="preserve"> </w:t>
            </w:r>
            <w:proofErr w:type="spellStart"/>
            <w:r w:rsidRPr="00CC3D4C">
              <w:rPr>
                <w:rFonts w:ascii="Times New Roman" w:hAnsi="Times New Roman"/>
              </w:rPr>
              <w:t>Structure</w:t>
            </w:r>
            <w:proofErr w:type="spellEnd"/>
            <w:r w:rsidRPr="00CC3D4C">
              <w:rPr>
                <w:rFonts w:ascii="Times New Roman" w:hAnsi="Times New Roman"/>
              </w:rPr>
              <w:t xml:space="preserve"> and Dynamics </w:t>
            </w:r>
            <w:proofErr w:type="spellStart"/>
            <w:r w:rsidRPr="00CC3D4C">
              <w:rPr>
                <w:rFonts w:ascii="Times New Roman" w:hAnsi="Times New Roman"/>
              </w:rPr>
              <w:t>of</w:t>
            </w:r>
            <w:proofErr w:type="spellEnd"/>
            <w:r w:rsidRPr="00CC3D4C">
              <w:rPr>
                <w:rFonts w:ascii="Times New Roman" w:hAnsi="Times New Roman"/>
              </w:rPr>
              <w:t xml:space="preserve"> Memory. </w:t>
            </w:r>
            <w:proofErr w:type="spellStart"/>
            <w:r w:rsidRPr="00CC3D4C">
              <w:rPr>
                <w:rFonts w:ascii="Times New Roman" w:hAnsi="Times New Roman"/>
              </w:rPr>
              <w:t>Creativity</w:t>
            </w:r>
            <w:proofErr w:type="spellEnd"/>
            <w:r w:rsidRPr="00CC3D4C">
              <w:rPr>
                <w:rFonts w:ascii="Times New Roman" w:hAnsi="Times New Roman"/>
              </w:rPr>
              <w:t xml:space="preserve"> Research Journal, 22(1), S. 1–13.</w:t>
            </w:r>
          </w:p>
        </w:tc>
      </w:tr>
      <w:tr w:rsidR="00CC3D4C" w:rsidRPr="00CC3D4C" w14:paraId="42EECCFE" w14:textId="77777777" w:rsidTr="00CC3D4C">
        <w:trPr>
          <w:tblCellSpacing w:w="15" w:type="dxa"/>
        </w:trPr>
        <w:tc>
          <w:tcPr>
            <w:tcW w:w="0" w:type="auto"/>
            <w:vAlign w:val="center"/>
            <w:hideMark/>
          </w:tcPr>
          <w:p w14:paraId="7D9E7CD3" w14:textId="77777777" w:rsidR="00CC3D4C" w:rsidRPr="00CC3D4C" w:rsidRDefault="00CC3D4C" w:rsidP="00CC3D4C">
            <w:pPr>
              <w:spacing w:after="0"/>
              <w:rPr>
                <w:rFonts w:ascii="Times New Roman" w:hAnsi="Times New Roman"/>
              </w:rPr>
            </w:pPr>
            <w:r w:rsidRPr="00CC3D4C">
              <w:rPr>
                <w:rFonts w:ascii="Times New Roman" w:hAnsi="Times New Roman"/>
              </w:rPr>
              <w:t>[95]</w:t>
            </w:r>
          </w:p>
        </w:tc>
        <w:tc>
          <w:tcPr>
            <w:tcW w:w="0" w:type="auto"/>
            <w:vAlign w:val="center"/>
            <w:hideMark/>
          </w:tcPr>
          <w:p w14:paraId="4427B8F1" w14:textId="77777777" w:rsidR="00CC3D4C" w:rsidRPr="00CC3D4C" w:rsidRDefault="00CC3D4C" w:rsidP="00CC3D4C">
            <w:pPr>
              <w:spacing w:after="0"/>
              <w:rPr>
                <w:rFonts w:ascii="Times New Roman" w:hAnsi="Times New Roman"/>
              </w:rPr>
            </w:pPr>
            <w:r w:rsidRPr="00CC3D4C">
              <w:rPr>
                <w:rFonts w:ascii="Times New Roman" w:hAnsi="Times New Roman"/>
              </w:rPr>
              <w:t xml:space="preserve">Krippendorff, K. (2009): </w:t>
            </w:r>
            <w:proofErr w:type="spellStart"/>
            <w:r w:rsidRPr="00CC3D4C">
              <w:rPr>
                <w:rFonts w:ascii="Times New Roman" w:hAnsi="Times New Roman"/>
              </w:rPr>
              <w:t>Meaning</w:t>
            </w:r>
            <w:proofErr w:type="spellEnd"/>
            <w:r w:rsidRPr="00CC3D4C">
              <w:rPr>
                <w:rFonts w:ascii="Times New Roman" w:hAnsi="Times New Roman"/>
              </w:rPr>
              <w:t xml:space="preserve">: In Communication, </w:t>
            </w:r>
            <w:proofErr w:type="spellStart"/>
            <w:r w:rsidRPr="00CC3D4C">
              <w:rPr>
                <w:rFonts w:ascii="Times New Roman" w:hAnsi="Times New Roman"/>
              </w:rPr>
              <w:t>Cognition</w:t>
            </w:r>
            <w:proofErr w:type="spellEnd"/>
            <w:r w:rsidRPr="00CC3D4C">
              <w:rPr>
                <w:rFonts w:ascii="Times New Roman" w:hAnsi="Times New Roman"/>
              </w:rPr>
              <w:t xml:space="preserve"> and Reality. Wiesbaden: VS Verlag, S. 81–87.</w:t>
            </w:r>
          </w:p>
        </w:tc>
      </w:tr>
      <w:tr w:rsidR="00CC3D4C" w:rsidRPr="00CC3D4C" w14:paraId="6CBF6210" w14:textId="77777777" w:rsidTr="00CC3D4C">
        <w:trPr>
          <w:tblCellSpacing w:w="15" w:type="dxa"/>
        </w:trPr>
        <w:tc>
          <w:tcPr>
            <w:tcW w:w="0" w:type="auto"/>
            <w:vAlign w:val="center"/>
            <w:hideMark/>
          </w:tcPr>
          <w:p w14:paraId="5E3B0523" w14:textId="77777777" w:rsidR="00CC3D4C" w:rsidRPr="00CC3D4C" w:rsidRDefault="00CC3D4C" w:rsidP="00CC3D4C">
            <w:pPr>
              <w:spacing w:after="0"/>
              <w:rPr>
                <w:rFonts w:ascii="Times New Roman" w:hAnsi="Times New Roman"/>
              </w:rPr>
            </w:pPr>
            <w:r w:rsidRPr="00CC3D4C">
              <w:rPr>
                <w:rFonts w:ascii="Times New Roman" w:hAnsi="Times New Roman"/>
              </w:rPr>
              <w:t>[96]</w:t>
            </w:r>
          </w:p>
        </w:tc>
        <w:tc>
          <w:tcPr>
            <w:tcW w:w="0" w:type="auto"/>
            <w:vAlign w:val="center"/>
            <w:hideMark/>
          </w:tcPr>
          <w:p w14:paraId="1940F9E4"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Barsalou</w:t>
            </w:r>
            <w:proofErr w:type="spellEnd"/>
            <w:r w:rsidRPr="00CC3D4C">
              <w:rPr>
                <w:rFonts w:ascii="Times New Roman" w:hAnsi="Times New Roman"/>
              </w:rPr>
              <w:t xml:space="preserve">, L. W. (2008): </w:t>
            </w:r>
            <w:proofErr w:type="spellStart"/>
            <w:r w:rsidRPr="00CC3D4C">
              <w:rPr>
                <w:rFonts w:ascii="Times New Roman" w:hAnsi="Times New Roman"/>
              </w:rPr>
              <w:t>Grounded</w:t>
            </w:r>
            <w:proofErr w:type="spellEnd"/>
            <w:r w:rsidRPr="00CC3D4C">
              <w:rPr>
                <w:rFonts w:ascii="Times New Roman" w:hAnsi="Times New Roman"/>
              </w:rPr>
              <w:t xml:space="preserve"> </w:t>
            </w:r>
            <w:proofErr w:type="spellStart"/>
            <w:r w:rsidRPr="00CC3D4C">
              <w:rPr>
                <w:rFonts w:ascii="Times New Roman" w:hAnsi="Times New Roman"/>
              </w:rPr>
              <w:t>Cognition</w:t>
            </w:r>
            <w:proofErr w:type="spellEnd"/>
            <w:r w:rsidRPr="00CC3D4C">
              <w:rPr>
                <w:rFonts w:ascii="Times New Roman" w:hAnsi="Times New Roman"/>
              </w:rPr>
              <w:t xml:space="preserve">. Annual Review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Psychology</w:t>
            </w:r>
            <w:proofErr w:type="spellEnd"/>
            <w:r w:rsidRPr="00CC3D4C">
              <w:rPr>
                <w:rFonts w:ascii="Times New Roman" w:hAnsi="Times New Roman"/>
              </w:rPr>
              <w:t>, 59, S. 619–645.</w:t>
            </w:r>
          </w:p>
        </w:tc>
      </w:tr>
      <w:tr w:rsidR="00CC3D4C" w:rsidRPr="00CC3D4C" w14:paraId="4A0563F0" w14:textId="77777777" w:rsidTr="00CC3D4C">
        <w:trPr>
          <w:tblCellSpacing w:w="15" w:type="dxa"/>
        </w:trPr>
        <w:tc>
          <w:tcPr>
            <w:tcW w:w="0" w:type="auto"/>
            <w:vAlign w:val="center"/>
            <w:hideMark/>
          </w:tcPr>
          <w:p w14:paraId="0521EF89" w14:textId="77777777" w:rsidR="00CC3D4C" w:rsidRPr="00CC3D4C" w:rsidRDefault="00CC3D4C" w:rsidP="00CC3D4C">
            <w:pPr>
              <w:spacing w:after="0"/>
              <w:rPr>
                <w:rFonts w:ascii="Times New Roman" w:hAnsi="Times New Roman"/>
              </w:rPr>
            </w:pPr>
            <w:r w:rsidRPr="00CC3D4C">
              <w:rPr>
                <w:rFonts w:ascii="Times New Roman" w:hAnsi="Times New Roman"/>
              </w:rPr>
              <w:t>[97]</w:t>
            </w:r>
          </w:p>
        </w:tc>
        <w:tc>
          <w:tcPr>
            <w:tcW w:w="0" w:type="auto"/>
            <w:vAlign w:val="center"/>
            <w:hideMark/>
          </w:tcPr>
          <w:p w14:paraId="01EF07A8" w14:textId="77777777" w:rsidR="00CC3D4C" w:rsidRPr="00CC3D4C" w:rsidRDefault="00CC3D4C" w:rsidP="00CC3D4C">
            <w:pPr>
              <w:spacing w:after="0"/>
              <w:rPr>
                <w:rFonts w:ascii="Times New Roman" w:hAnsi="Times New Roman"/>
              </w:rPr>
            </w:pPr>
            <w:r w:rsidRPr="00CC3D4C">
              <w:rPr>
                <w:rFonts w:ascii="Times New Roman" w:hAnsi="Times New Roman"/>
              </w:rPr>
              <w:t xml:space="preserve">Shannon, C. E. &amp; Weaver, W. (1949): The </w:t>
            </w:r>
            <w:proofErr w:type="spellStart"/>
            <w:r w:rsidRPr="00CC3D4C">
              <w:rPr>
                <w:rFonts w:ascii="Times New Roman" w:hAnsi="Times New Roman"/>
              </w:rPr>
              <w:t>Mathematical</w:t>
            </w:r>
            <w:proofErr w:type="spellEnd"/>
            <w:r w:rsidRPr="00CC3D4C">
              <w:rPr>
                <w:rFonts w:ascii="Times New Roman" w:hAnsi="Times New Roman"/>
              </w:rPr>
              <w:t xml:space="preserve"> Theory </w:t>
            </w:r>
            <w:proofErr w:type="spellStart"/>
            <w:r w:rsidRPr="00CC3D4C">
              <w:rPr>
                <w:rFonts w:ascii="Times New Roman" w:hAnsi="Times New Roman"/>
              </w:rPr>
              <w:t>of</w:t>
            </w:r>
            <w:proofErr w:type="spellEnd"/>
            <w:r w:rsidRPr="00CC3D4C">
              <w:rPr>
                <w:rFonts w:ascii="Times New Roman" w:hAnsi="Times New Roman"/>
              </w:rPr>
              <w:t xml:space="preserve"> Communication. Urbana: University </w:t>
            </w:r>
            <w:proofErr w:type="spellStart"/>
            <w:r w:rsidRPr="00CC3D4C">
              <w:rPr>
                <w:rFonts w:ascii="Times New Roman" w:hAnsi="Times New Roman"/>
              </w:rPr>
              <w:t>of</w:t>
            </w:r>
            <w:proofErr w:type="spellEnd"/>
            <w:r w:rsidRPr="00CC3D4C">
              <w:rPr>
                <w:rFonts w:ascii="Times New Roman" w:hAnsi="Times New Roman"/>
              </w:rPr>
              <w:t xml:space="preserve"> Illinois Press, S. 5 ff.</w:t>
            </w:r>
          </w:p>
        </w:tc>
      </w:tr>
      <w:tr w:rsidR="00CC3D4C" w:rsidRPr="00CC3D4C" w14:paraId="6EC2B8F4" w14:textId="77777777" w:rsidTr="00CC3D4C">
        <w:trPr>
          <w:tblCellSpacing w:w="15" w:type="dxa"/>
        </w:trPr>
        <w:tc>
          <w:tcPr>
            <w:tcW w:w="0" w:type="auto"/>
            <w:vAlign w:val="center"/>
            <w:hideMark/>
          </w:tcPr>
          <w:p w14:paraId="4BD7D8F6" w14:textId="77777777" w:rsidR="00CC3D4C" w:rsidRPr="00CC3D4C" w:rsidRDefault="00CC3D4C" w:rsidP="00CC3D4C">
            <w:pPr>
              <w:spacing w:after="0"/>
              <w:rPr>
                <w:rFonts w:ascii="Times New Roman" w:hAnsi="Times New Roman"/>
              </w:rPr>
            </w:pPr>
            <w:r w:rsidRPr="00CC3D4C">
              <w:rPr>
                <w:rFonts w:ascii="Times New Roman" w:hAnsi="Times New Roman"/>
              </w:rPr>
              <w:t>[98]</w:t>
            </w:r>
          </w:p>
        </w:tc>
        <w:tc>
          <w:tcPr>
            <w:tcW w:w="0" w:type="auto"/>
            <w:vAlign w:val="center"/>
            <w:hideMark/>
          </w:tcPr>
          <w:p w14:paraId="32AB3FFE" w14:textId="77777777" w:rsidR="00CC3D4C" w:rsidRPr="00CC3D4C" w:rsidRDefault="00CC3D4C" w:rsidP="00CC3D4C">
            <w:pPr>
              <w:spacing w:after="0"/>
              <w:rPr>
                <w:rFonts w:ascii="Times New Roman" w:hAnsi="Times New Roman"/>
              </w:rPr>
            </w:pPr>
            <w:r w:rsidRPr="00CC3D4C">
              <w:rPr>
                <w:rFonts w:ascii="Times New Roman" w:hAnsi="Times New Roman"/>
              </w:rPr>
              <w:t>Foucault, M. (1976): Archäologie des Wissens. Frankfurt a. M.: Suhrkamp, S. 27.</w:t>
            </w:r>
          </w:p>
        </w:tc>
      </w:tr>
      <w:tr w:rsidR="00CC3D4C" w:rsidRPr="00CC3D4C" w14:paraId="23F37E7F" w14:textId="77777777" w:rsidTr="00CC3D4C">
        <w:trPr>
          <w:tblCellSpacing w:w="15" w:type="dxa"/>
        </w:trPr>
        <w:tc>
          <w:tcPr>
            <w:tcW w:w="0" w:type="auto"/>
            <w:vAlign w:val="center"/>
            <w:hideMark/>
          </w:tcPr>
          <w:p w14:paraId="3F3E65FF" w14:textId="77777777" w:rsidR="00CC3D4C" w:rsidRPr="00CC3D4C" w:rsidRDefault="00CC3D4C" w:rsidP="00CC3D4C">
            <w:pPr>
              <w:spacing w:after="0"/>
              <w:rPr>
                <w:rFonts w:ascii="Times New Roman" w:hAnsi="Times New Roman"/>
              </w:rPr>
            </w:pPr>
            <w:r w:rsidRPr="00CC3D4C">
              <w:rPr>
                <w:rFonts w:ascii="Times New Roman" w:hAnsi="Times New Roman"/>
              </w:rPr>
              <w:t>[99]</w:t>
            </w:r>
          </w:p>
        </w:tc>
        <w:tc>
          <w:tcPr>
            <w:tcW w:w="0" w:type="auto"/>
            <w:vAlign w:val="center"/>
            <w:hideMark/>
          </w:tcPr>
          <w:p w14:paraId="57DBBD21" w14:textId="77777777" w:rsidR="00CC3D4C" w:rsidRPr="00CC3D4C" w:rsidRDefault="00CC3D4C" w:rsidP="00CC3D4C">
            <w:pPr>
              <w:spacing w:after="0"/>
              <w:rPr>
                <w:rFonts w:ascii="Times New Roman" w:hAnsi="Times New Roman"/>
              </w:rPr>
            </w:pPr>
            <w:r w:rsidRPr="00CC3D4C">
              <w:rPr>
                <w:rFonts w:ascii="Times New Roman" w:hAnsi="Times New Roman"/>
              </w:rPr>
              <w:t xml:space="preserve">Kress, G. &amp; van Leeuwen, T. (2001): Multimodal </w:t>
            </w:r>
            <w:proofErr w:type="spellStart"/>
            <w:r w:rsidRPr="00CC3D4C">
              <w:rPr>
                <w:rFonts w:ascii="Times New Roman" w:hAnsi="Times New Roman"/>
              </w:rPr>
              <w:t>Discourse</w:t>
            </w:r>
            <w:proofErr w:type="spellEnd"/>
            <w:r w:rsidRPr="00CC3D4C">
              <w:rPr>
                <w:rFonts w:ascii="Times New Roman" w:hAnsi="Times New Roman"/>
              </w:rPr>
              <w:t>. London: Arnold, S. 3–6.</w:t>
            </w:r>
          </w:p>
        </w:tc>
      </w:tr>
      <w:tr w:rsidR="00CC3D4C" w:rsidRPr="00CC3D4C" w14:paraId="21648DE6" w14:textId="77777777" w:rsidTr="00CC3D4C">
        <w:trPr>
          <w:tblCellSpacing w:w="15" w:type="dxa"/>
        </w:trPr>
        <w:tc>
          <w:tcPr>
            <w:tcW w:w="0" w:type="auto"/>
            <w:vAlign w:val="center"/>
            <w:hideMark/>
          </w:tcPr>
          <w:p w14:paraId="4F488A01" w14:textId="77777777" w:rsidR="00CC3D4C" w:rsidRPr="00CC3D4C" w:rsidRDefault="00CC3D4C" w:rsidP="00CC3D4C">
            <w:pPr>
              <w:spacing w:after="0"/>
              <w:rPr>
                <w:rFonts w:ascii="Times New Roman" w:hAnsi="Times New Roman"/>
              </w:rPr>
            </w:pPr>
            <w:r w:rsidRPr="00CC3D4C">
              <w:rPr>
                <w:rFonts w:ascii="Times New Roman" w:hAnsi="Times New Roman"/>
              </w:rPr>
              <w:t>[100]</w:t>
            </w:r>
          </w:p>
        </w:tc>
        <w:tc>
          <w:tcPr>
            <w:tcW w:w="0" w:type="auto"/>
            <w:vAlign w:val="center"/>
            <w:hideMark/>
          </w:tcPr>
          <w:p w14:paraId="2CE32739" w14:textId="77777777" w:rsidR="00CC3D4C" w:rsidRPr="00CC3D4C" w:rsidRDefault="00CC3D4C" w:rsidP="00CC3D4C">
            <w:pPr>
              <w:spacing w:after="0"/>
              <w:rPr>
                <w:rFonts w:ascii="Times New Roman" w:hAnsi="Times New Roman"/>
              </w:rPr>
            </w:pPr>
            <w:r w:rsidRPr="00CC3D4C">
              <w:rPr>
                <w:rFonts w:ascii="Times New Roman" w:hAnsi="Times New Roman"/>
              </w:rPr>
              <w:t>Berger, P. &amp; Luckmann, T. (1966): Die gesellschaftliche Konstruktion der Wirklichkeit. Frankfurt a. M.: Fischer, S. 109.</w:t>
            </w:r>
          </w:p>
        </w:tc>
      </w:tr>
      <w:tr w:rsidR="00CC3D4C" w:rsidRPr="00CC3D4C" w14:paraId="251E84E0" w14:textId="77777777" w:rsidTr="00CC3D4C">
        <w:trPr>
          <w:tblCellSpacing w:w="15" w:type="dxa"/>
        </w:trPr>
        <w:tc>
          <w:tcPr>
            <w:tcW w:w="0" w:type="auto"/>
            <w:vAlign w:val="center"/>
            <w:hideMark/>
          </w:tcPr>
          <w:p w14:paraId="29A48261" w14:textId="77777777" w:rsidR="00CC3D4C" w:rsidRPr="00CC3D4C" w:rsidRDefault="00CC3D4C" w:rsidP="00CC3D4C">
            <w:pPr>
              <w:spacing w:after="0"/>
              <w:rPr>
                <w:rFonts w:ascii="Times New Roman" w:hAnsi="Times New Roman"/>
              </w:rPr>
            </w:pPr>
            <w:r w:rsidRPr="00CC3D4C">
              <w:rPr>
                <w:rFonts w:ascii="Times New Roman" w:hAnsi="Times New Roman"/>
              </w:rPr>
              <w:t>[101]</w:t>
            </w:r>
          </w:p>
        </w:tc>
        <w:tc>
          <w:tcPr>
            <w:tcW w:w="0" w:type="auto"/>
            <w:vAlign w:val="center"/>
            <w:hideMark/>
          </w:tcPr>
          <w:p w14:paraId="272A8434" w14:textId="77777777" w:rsidR="00CC3D4C" w:rsidRPr="00CC3D4C" w:rsidRDefault="00CC3D4C" w:rsidP="00CC3D4C">
            <w:pPr>
              <w:spacing w:after="0"/>
              <w:rPr>
                <w:rFonts w:ascii="Times New Roman" w:hAnsi="Times New Roman"/>
              </w:rPr>
            </w:pPr>
            <w:r w:rsidRPr="00CC3D4C">
              <w:rPr>
                <w:rFonts w:ascii="Times New Roman" w:hAnsi="Times New Roman"/>
              </w:rPr>
              <w:t xml:space="preserve">Geertz, C. (1973): The Interpretation </w:t>
            </w:r>
            <w:proofErr w:type="spellStart"/>
            <w:r w:rsidRPr="00CC3D4C">
              <w:rPr>
                <w:rFonts w:ascii="Times New Roman" w:hAnsi="Times New Roman"/>
              </w:rPr>
              <w:t>of</w:t>
            </w:r>
            <w:proofErr w:type="spellEnd"/>
            <w:r w:rsidRPr="00CC3D4C">
              <w:rPr>
                <w:rFonts w:ascii="Times New Roman" w:hAnsi="Times New Roman"/>
              </w:rPr>
              <w:t xml:space="preserve"> Cultures. New York: Basic Books, S. 91–94.</w:t>
            </w:r>
          </w:p>
        </w:tc>
      </w:tr>
      <w:tr w:rsidR="00CC3D4C" w:rsidRPr="00CC3D4C" w14:paraId="333A4985" w14:textId="77777777" w:rsidTr="00CC3D4C">
        <w:trPr>
          <w:tblCellSpacing w:w="15" w:type="dxa"/>
        </w:trPr>
        <w:tc>
          <w:tcPr>
            <w:tcW w:w="0" w:type="auto"/>
            <w:vAlign w:val="center"/>
            <w:hideMark/>
          </w:tcPr>
          <w:p w14:paraId="1EDC51E1" w14:textId="77777777" w:rsidR="00CC3D4C" w:rsidRPr="00CC3D4C" w:rsidRDefault="00CC3D4C" w:rsidP="00CC3D4C">
            <w:pPr>
              <w:spacing w:after="0"/>
              <w:rPr>
                <w:rFonts w:ascii="Times New Roman" w:hAnsi="Times New Roman"/>
              </w:rPr>
            </w:pPr>
            <w:r w:rsidRPr="00CC3D4C">
              <w:rPr>
                <w:rFonts w:ascii="Times New Roman" w:hAnsi="Times New Roman"/>
              </w:rPr>
              <w:t>[102]</w:t>
            </w:r>
          </w:p>
        </w:tc>
        <w:tc>
          <w:tcPr>
            <w:tcW w:w="0" w:type="auto"/>
            <w:vAlign w:val="center"/>
            <w:hideMark/>
          </w:tcPr>
          <w:p w14:paraId="053DE9AD" w14:textId="77777777" w:rsidR="00CC3D4C" w:rsidRPr="00CC3D4C" w:rsidRDefault="00CC3D4C" w:rsidP="00CC3D4C">
            <w:pPr>
              <w:spacing w:after="0"/>
              <w:rPr>
                <w:rFonts w:ascii="Times New Roman" w:hAnsi="Times New Roman"/>
              </w:rPr>
            </w:pPr>
            <w:r w:rsidRPr="00CC3D4C">
              <w:rPr>
                <w:rFonts w:ascii="Times New Roman" w:hAnsi="Times New Roman"/>
              </w:rPr>
              <w:t xml:space="preserve">Hall, S. (1997): </w:t>
            </w:r>
            <w:proofErr w:type="spellStart"/>
            <w:r w:rsidRPr="00CC3D4C">
              <w:rPr>
                <w:rFonts w:ascii="Times New Roman" w:hAnsi="Times New Roman"/>
              </w:rPr>
              <w:t>Representation</w:t>
            </w:r>
            <w:proofErr w:type="spellEnd"/>
            <w:r w:rsidRPr="00CC3D4C">
              <w:rPr>
                <w:rFonts w:ascii="Times New Roman" w:hAnsi="Times New Roman"/>
              </w:rPr>
              <w:t xml:space="preserve">: Cultural </w:t>
            </w:r>
            <w:proofErr w:type="spellStart"/>
            <w:r w:rsidRPr="00CC3D4C">
              <w:rPr>
                <w:rFonts w:ascii="Times New Roman" w:hAnsi="Times New Roman"/>
              </w:rPr>
              <w:t>Representations</w:t>
            </w:r>
            <w:proofErr w:type="spellEnd"/>
            <w:r w:rsidRPr="00CC3D4C">
              <w:rPr>
                <w:rFonts w:ascii="Times New Roman" w:hAnsi="Times New Roman"/>
              </w:rPr>
              <w:t xml:space="preserve"> and </w:t>
            </w:r>
            <w:proofErr w:type="spellStart"/>
            <w:r w:rsidRPr="00CC3D4C">
              <w:rPr>
                <w:rFonts w:ascii="Times New Roman" w:hAnsi="Times New Roman"/>
              </w:rPr>
              <w:t>Signifying</w:t>
            </w:r>
            <w:proofErr w:type="spellEnd"/>
            <w:r w:rsidRPr="00CC3D4C">
              <w:rPr>
                <w:rFonts w:ascii="Times New Roman" w:hAnsi="Times New Roman"/>
              </w:rPr>
              <w:t xml:space="preserve"> Practices. London: Sage, S. 61–63.</w:t>
            </w:r>
          </w:p>
        </w:tc>
      </w:tr>
      <w:tr w:rsidR="00CC3D4C" w:rsidRPr="00CC3D4C" w14:paraId="1C93F994" w14:textId="77777777" w:rsidTr="00CC3D4C">
        <w:trPr>
          <w:tblCellSpacing w:w="15" w:type="dxa"/>
        </w:trPr>
        <w:tc>
          <w:tcPr>
            <w:tcW w:w="0" w:type="auto"/>
            <w:vAlign w:val="center"/>
            <w:hideMark/>
          </w:tcPr>
          <w:p w14:paraId="5E234B95" w14:textId="77777777" w:rsidR="00CC3D4C" w:rsidRPr="00CC3D4C" w:rsidRDefault="00CC3D4C" w:rsidP="00CC3D4C">
            <w:pPr>
              <w:spacing w:after="0"/>
              <w:rPr>
                <w:rFonts w:ascii="Times New Roman" w:hAnsi="Times New Roman"/>
              </w:rPr>
            </w:pPr>
            <w:r w:rsidRPr="00CC3D4C">
              <w:rPr>
                <w:rFonts w:ascii="Times New Roman" w:hAnsi="Times New Roman"/>
              </w:rPr>
              <w:t>[103]</w:t>
            </w:r>
          </w:p>
        </w:tc>
        <w:tc>
          <w:tcPr>
            <w:tcW w:w="0" w:type="auto"/>
            <w:vAlign w:val="center"/>
            <w:hideMark/>
          </w:tcPr>
          <w:p w14:paraId="0B176BEC"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Awodey</w:t>
            </w:r>
            <w:proofErr w:type="spellEnd"/>
            <w:r w:rsidRPr="00CC3D4C">
              <w:rPr>
                <w:rFonts w:ascii="Times New Roman" w:hAnsi="Times New Roman"/>
              </w:rPr>
              <w:t xml:space="preserve">, S. (2010): </w:t>
            </w:r>
            <w:proofErr w:type="spellStart"/>
            <w:r w:rsidRPr="00CC3D4C">
              <w:rPr>
                <w:rFonts w:ascii="Times New Roman" w:hAnsi="Times New Roman"/>
              </w:rPr>
              <w:t>Category</w:t>
            </w:r>
            <w:proofErr w:type="spellEnd"/>
            <w:r w:rsidRPr="00CC3D4C">
              <w:rPr>
                <w:rFonts w:ascii="Times New Roman" w:hAnsi="Times New Roman"/>
              </w:rPr>
              <w:t xml:space="preserve"> Theory. 2. Aufl., Oxford: Oxford University Press, S. 42–47.</w:t>
            </w:r>
          </w:p>
        </w:tc>
      </w:tr>
      <w:tr w:rsidR="00CC3D4C" w:rsidRPr="00CC3D4C" w14:paraId="19804627" w14:textId="77777777" w:rsidTr="00CC3D4C">
        <w:trPr>
          <w:tblCellSpacing w:w="15" w:type="dxa"/>
        </w:trPr>
        <w:tc>
          <w:tcPr>
            <w:tcW w:w="0" w:type="auto"/>
            <w:vAlign w:val="center"/>
            <w:hideMark/>
          </w:tcPr>
          <w:p w14:paraId="73DA691F" w14:textId="77777777" w:rsidR="00CC3D4C" w:rsidRPr="00CC3D4C" w:rsidRDefault="00CC3D4C" w:rsidP="00CC3D4C">
            <w:pPr>
              <w:spacing w:after="0"/>
              <w:rPr>
                <w:rFonts w:ascii="Times New Roman" w:hAnsi="Times New Roman"/>
              </w:rPr>
            </w:pPr>
            <w:r w:rsidRPr="00CC3D4C">
              <w:rPr>
                <w:rFonts w:ascii="Times New Roman" w:hAnsi="Times New Roman"/>
              </w:rPr>
              <w:t>[104]</w:t>
            </w:r>
          </w:p>
        </w:tc>
        <w:tc>
          <w:tcPr>
            <w:tcW w:w="0" w:type="auto"/>
            <w:vAlign w:val="center"/>
            <w:hideMark/>
          </w:tcPr>
          <w:p w14:paraId="1CFFB99C" w14:textId="77777777" w:rsidR="00CC3D4C" w:rsidRPr="00CC3D4C" w:rsidRDefault="00CC3D4C" w:rsidP="00CC3D4C">
            <w:pPr>
              <w:spacing w:after="0"/>
              <w:rPr>
                <w:rFonts w:ascii="Times New Roman" w:hAnsi="Times New Roman"/>
              </w:rPr>
            </w:pPr>
            <w:r w:rsidRPr="00CC3D4C">
              <w:rPr>
                <w:rFonts w:ascii="Times New Roman" w:hAnsi="Times New Roman"/>
              </w:rPr>
              <w:t>Luhmann, N. (1997): Die Gesellschaft der Gesellschaft. Frankfurt a. M.: Suhrkamp, S. 112–114.</w:t>
            </w:r>
          </w:p>
        </w:tc>
      </w:tr>
      <w:tr w:rsidR="00CC3D4C" w:rsidRPr="00CC3D4C" w14:paraId="1D39D13C" w14:textId="77777777" w:rsidTr="00CC3D4C">
        <w:trPr>
          <w:tblCellSpacing w:w="15" w:type="dxa"/>
        </w:trPr>
        <w:tc>
          <w:tcPr>
            <w:tcW w:w="0" w:type="auto"/>
            <w:vAlign w:val="center"/>
            <w:hideMark/>
          </w:tcPr>
          <w:p w14:paraId="69100DA6" w14:textId="77777777" w:rsidR="00CC3D4C" w:rsidRPr="00CC3D4C" w:rsidRDefault="00CC3D4C" w:rsidP="00CC3D4C">
            <w:pPr>
              <w:spacing w:after="0"/>
              <w:rPr>
                <w:rFonts w:ascii="Times New Roman" w:hAnsi="Times New Roman"/>
              </w:rPr>
            </w:pPr>
            <w:r w:rsidRPr="00CC3D4C">
              <w:rPr>
                <w:rFonts w:ascii="Times New Roman" w:hAnsi="Times New Roman"/>
              </w:rPr>
              <w:t>[105]</w:t>
            </w:r>
          </w:p>
        </w:tc>
        <w:tc>
          <w:tcPr>
            <w:tcW w:w="0" w:type="auto"/>
            <w:vAlign w:val="center"/>
            <w:hideMark/>
          </w:tcPr>
          <w:p w14:paraId="27E87E16" w14:textId="77777777" w:rsidR="00CC3D4C" w:rsidRPr="00CC3D4C" w:rsidRDefault="00CC3D4C" w:rsidP="00CC3D4C">
            <w:pPr>
              <w:spacing w:after="0"/>
              <w:rPr>
                <w:rFonts w:ascii="Times New Roman" w:hAnsi="Times New Roman"/>
              </w:rPr>
            </w:pPr>
            <w:r w:rsidRPr="00CC3D4C">
              <w:rPr>
                <w:rFonts w:ascii="Times New Roman" w:hAnsi="Times New Roman"/>
              </w:rPr>
              <w:t>Bourdieu, P. (1990): Die symbolische Macht. Hamburg: VSA, S. 12.</w:t>
            </w:r>
          </w:p>
        </w:tc>
      </w:tr>
      <w:tr w:rsidR="00CC3D4C" w:rsidRPr="00CC3D4C" w14:paraId="724906C7" w14:textId="77777777" w:rsidTr="00CC3D4C">
        <w:trPr>
          <w:tblCellSpacing w:w="15" w:type="dxa"/>
        </w:trPr>
        <w:tc>
          <w:tcPr>
            <w:tcW w:w="0" w:type="auto"/>
            <w:vAlign w:val="center"/>
            <w:hideMark/>
          </w:tcPr>
          <w:p w14:paraId="4E1CA9F6" w14:textId="77777777" w:rsidR="00CC3D4C" w:rsidRPr="00CC3D4C" w:rsidRDefault="00CC3D4C" w:rsidP="00CC3D4C">
            <w:pPr>
              <w:spacing w:after="0"/>
              <w:rPr>
                <w:rFonts w:ascii="Times New Roman" w:hAnsi="Times New Roman"/>
              </w:rPr>
            </w:pPr>
            <w:r w:rsidRPr="00CC3D4C">
              <w:rPr>
                <w:rFonts w:ascii="Times New Roman" w:hAnsi="Times New Roman"/>
              </w:rPr>
              <w:t>[106]</w:t>
            </w:r>
          </w:p>
        </w:tc>
        <w:tc>
          <w:tcPr>
            <w:tcW w:w="0" w:type="auto"/>
            <w:vAlign w:val="center"/>
            <w:hideMark/>
          </w:tcPr>
          <w:p w14:paraId="3CB120ED" w14:textId="77777777" w:rsidR="00CC3D4C" w:rsidRPr="00CC3D4C" w:rsidRDefault="00CC3D4C" w:rsidP="00CC3D4C">
            <w:pPr>
              <w:spacing w:after="0"/>
              <w:rPr>
                <w:rFonts w:ascii="Times New Roman" w:hAnsi="Times New Roman"/>
              </w:rPr>
            </w:pPr>
            <w:r w:rsidRPr="00CC3D4C">
              <w:rPr>
                <w:rFonts w:ascii="Times New Roman" w:hAnsi="Times New Roman"/>
              </w:rPr>
              <w:t>Foucault, M. (1976): Die Ordnung des Diskurses. Frankfurt a. M.: Suhrkamp, S. 27.</w:t>
            </w:r>
          </w:p>
        </w:tc>
      </w:tr>
      <w:tr w:rsidR="00CC3D4C" w:rsidRPr="00CC3D4C" w14:paraId="29FAA94A" w14:textId="77777777" w:rsidTr="00CC3D4C">
        <w:trPr>
          <w:tblCellSpacing w:w="15" w:type="dxa"/>
        </w:trPr>
        <w:tc>
          <w:tcPr>
            <w:tcW w:w="0" w:type="auto"/>
            <w:vAlign w:val="center"/>
            <w:hideMark/>
          </w:tcPr>
          <w:p w14:paraId="7695E299" w14:textId="77777777" w:rsidR="00CC3D4C" w:rsidRPr="00CC3D4C" w:rsidRDefault="00CC3D4C" w:rsidP="00CC3D4C">
            <w:pPr>
              <w:spacing w:after="0"/>
              <w:rPr>
                <w:rFonts w:ascii="Times New Roman" w:hAnsi="Times New Roman"/>
              </w:rPr>
            </w:pPr>
            <w:r w:rsidRPr="00CC3D4C">
              <w:rPr>
                <w:rFonts w:ascii="Times New Roman" w:hAnsi="Times New Roman"/>
              </w:rPr>
              <w:t>[107]</w:t>
            </w:r>
          </w:p>
        </w:tc>
        <w:tc>
          <w:tcPr>
            <w:tcW w:w="0" w:type="auto"/>
            <w:vAlign w:val="center"/>
            <w:hideMark/>
          </w:tcPr>
          <w:p w14:paraId="6F22ED68"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Žižek</w:t>
            </w:r>
            <w:proofErr w:type="spellEnd"/>
            <w:r w:rsidRPr="00CC3D4C">
              <w:rPr>
                <w:rFonts w:ascii="Times New Roman" w:hAnsi="Times New Roman"/>
              </w:rPr>
              <w:t xml:space="preserve">, S. (1989): The Sublime </w:t>
            </w:r>
            <w:proofErr w:type="spellStart"/>
            <w:r w:rsidRPr="00CC3D4C">
              <w:rPr>
                <w:rFonts w:ascii="Times New Roman" w:hAnsi="Times New Roman"/>
              </w:rPr>
              <w:t>Object</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Ideology</w:t>
            </w:r>
            <w:proofErr w:type="spellEnd"/>
            <w:r w:rsidRPr="00CC3D4C">
              <w:rPr>
                <w:rFonts w:ascii="Times New Roman" w:hAnsi="Times New Roman"/>
              </w:rPr>
              <w:t>. London: Verso, S. 91–93.</w:t>
            </w:r>
          </w:p>
        </w:tc>
      </w:tr>
      <w:tr w:rsidR="00CC3D4C" w:rsidRPr="00CC3D4C" w14:paraId="7E1A2100" w14:textId="77777777" w:rsidTr="00CC3D4C">
        <w:trPr>
          <w:tblCellSpacing w:w="15" w:type="dxa"/>
        </w:trPr>
        <w:tc>
          <w:tcPr>
            <w:tcW w:w="0" w:type="auto"/>
            <w:vAlign w:val="center"/>
            <w:hideMark/>
          </w:tcPr>
          <w:p w14:paraId="103D5520" w14:textId="77777777" w:rsidR="00CC3D4C" w:rsidRPr="00CC3D4C" w:rsidRDefault="00CC3D4C" w:rsidP="00CC3D4C">
            <w:pPr>
              <w:spacing w:after="0"/>
              <w:rPr>
                <w:rFonts w:ascii="Times New Roman" w:hAnsi="Times New Roman"/>
              </w:rPr>
            </w:pPr>
            <w:r w:rsidRPr="00CC3D4C">
              <w:rPr>
                <w:rFonts w:ascii="Times New Roman" w:hAnsi="Times New Roman"/>
              </w:rPr>
              <w:t>[108]</w:t>
            </w:r>
          </w:p>
        </w:tc>
        <w:tc>
          <w:tcPr>
            <w:tcW w:w="0" w:type="auto"/>
            <w:vAlign w:val="center"/>
            <w:hideMark/>
          </w:tcPr>
          <w:p w14:paraId="1BF76CEA" w14:textId="77777777" w:rsidR="00CC3D4C" w:rsidRPr="00CC3D4C" w:rsidRDefault="00CC3D4C" w:rsidP="00CC3D4C">
            <w:pPr>
              <w:spacing w:after="0"/>
              <w:rPr>
                <w:rFonts w:ascii="Times New Roman" w:hAnsi="Times New Roman"/>
              </w:rPr>
            </w:pPr>
            <w:r w:rsidRPr="00CC3D4C">
              <w:rPr>
                <w:rFonts w:ascii="Times New Roman" w:hAnsi="Times New Roman"/>
              </w:rPr>
              <w:t xml:space="preserve">Campbell, J. (1949): The Hero </w:t>
            </w:r>
            <w:proofErr w:type="spellStart"/>
            <w:r w:rsidRPr="00CC3D4C">
              <w:rPr>
                <w:rFonts w:ascii="Times New Roman" w:hAnsi="Times New Roman"/>
              </w:rPr>
              <w:t>with</w:t>
            </w:r>
            <w:proofErr w:type="spellEnd"/>
            <w:r w:rsidRPr="00CC3D4C">
              <w:rPr>
                <w:rFonts w:ascii="Times New Roman" w:hAnsi="Times New Roman"/>
              </w:rPr>
              <w:t xml:space="preserve"> a Thousand Faces. Princeton: Princeton University Press, S. 128–135.</w:t>
            </w:r>
          </w:p>
        </w:tc>
      </w:tr>
      <w:tr w:rsidR="00CC3D4C" w:rsidRPr="00CC3D4C" w14:paraId="6AA41605" w14:textId="77777777" w:rsidTr="00CC3D4C">
        <w:trPr>
          <w:tblCellSpacing w:w="15" w:type="dxa"/>
        </w:trPr>
        <w:tc>
          <w:tcPr>
            <w:tcW w:w="0" w:type="auto"/>
            <w:vAlign w:val="center"/>
            <w:hideMark/>
          </w:tcPr>
          <w:p w14:paraId="4B70EE97" w14:textId="77777777" w:rsidR="00CC3D4C" w:rsidRPr="00CC3D4C" w:rsidRDefault="00CC3D4C" w:rsidP="00CC3D4C">
            <w:pPr>
              <w:spacing w:after="0"/>
              <w:rPr>
                <w:rFonts w:ascii="Times New Roman" w:hAnsi="Times New Roman"/>
              </w:rPr>
            </w:pPr>
            <w:r w:rsidRPr="00CC3D4C">
              <w:rPr>
                <w:rFonts w:ascii="Times New Roman" w:hAnsi="Times New Roman"/>
              </w:rPr>
              <w:t>[109]</w:t>
            </w:r>
          </w:p>
        </w:tc>
        <w:tc>
          <w:tcPr>
            <w:tcW w:w="0" w:type="auto"/>
            <w:vAlign w:val="center"/>
            <w:hideMark/>
          </w:tcPr>
          <w:p w14:paraId="467DFEC8" w14:textId="77777777" w:rsidR="00CC3D4C" w:rsidRPr="00CC3D4C" w:rsidRDefault="00CC3D4C" w:rsidP="00CC3D4C">
            <w:pPr>
              <w:spacing w:after="0"/>
              <w:rPr>
                <w:rFonts w:ascii="Times New Roman" w:hAnsi="Times New Roman"/>
              </w:rPr>
            </w:pPr>
            <w:r w:rsidRPr="00CC3D4C">
              <w:rPr>
                <w:rFonts w:ascii="Times New Roman" w:hAnsi="Times New Roman"/>
              </w:rPr>
              <w:t xml:space="preserve">Wulf, C. (2008): Anthropologie kultureller Vielfalt. Bielefeld: </w:t>
            </w:r>
            <w:proofErr w:type="spellStart"/>
            <w:r w:rsidRPr="00CC3D4C">
              <w:rPr>
                <w:rFonts w:ascii="Times New Roman" w:hAnsi="Times New Roman"/>
              </w:rPr>
              <w:t>Transcript</w:t>
            </w:r>
            <w:proofErr w:type="spellEnd"/>
            <w:r w:rsidRPr="00CC3D4C">
              <w:rPr>
                <w:rFonts w:ascii="Times New Roman" w:hAnsi="Times New Roman"/>
              </w:rPr>
              <w:t>, S. 214–217.</w:t>
            </w:r>
          </w:p>
        </w:tc>
      </w:tr>
      <w:tr w:rsidR="00CC3D4C" w:rsidRPr="00CC3D4C" w14:paraId="565B9763" w14:textId="77777777" w:rsidTr="00CC3D4C">
        <w:trPr>
          <w:tblCellSpacing w:w="15" w:type="dxa"/>
        </w:trPr>
        <w:tc>
          <w:tcPr>
            <w:tcW w:w="0" w:type="auto"/>
            <w:vAlign w:val="center"/>
            <w:hideMark/>
          </w:tcPr>
          <w:p w14:paraId="33EDB614" w14:textId="77777777" w:rsidR="00CC3D4C" w:rsidRPr="00CC3D4C" w:rsidRDefault="00CC3D4C" w:rsidP="00CC3D4C">
            <w:pPr>
              <w:spacing w:after="0"/>
              <w:rPr>
                <w:rFonts w:ascii="Times New Roman" w:hAnsi="Times New Roman"/>
              </w:rPr>
            </w:pPr>
            <w:r w:rsidRPr="00CC3D4C">
              <w:rPr>
                <w:rFonts w:ascii="Times New Roman" w:hAnsi="Times New Roman"/>
              </w:rPr>
              <w:t>[110]</w:t>
            </w:r>
          </w:p>
        </w:tc>
        <w:tc>
          <w:tcPr>
            <w:tcW w:w="0" w:type="auto"/>
            <w:vAlign w:val="center"/>
            <w:hideMark/>
          </w:tcPr>
          <w:p w14:paraId="416EE532" w14:textId="77777777" w:rsidR="00CC3D4C" w:rsidRPr="00CC3D4C" w:rsidRDefault="00CC3D4C" w:rsidP="00CC3D4C">
            <w:pPr>
              <w:spacing w:after="0"/>
              <w:rPr>
                <w:rFonts w:ascii="Times New Roman" w:hAnsi="Times New Roman"/>
              </w:rPr>
            </w:pPr>
            <w:r w:rsidRPr="00CC3D4C">
              <w:rPr>
                <w:rFonts w:ascii="Times New Roman" w:hAnsi="Times New Roman"/>
              </w:rPr>
              <w:t>Reckwitz, A. (2000): Die Transformation der Kulturtheorie. Weilerswist: Velbrück Wissenschaft, S. 153–156.</w:t>
            </w:r>
          </w:p>
        </w:tc>
      </w:tr>
      <w:tr w:rsidR="00CC3D4C" w:rsidRPr="00CC3D4C" w14:paraId="7A0ED78C" w14:textId="77777777" w:rsidTr="00CC3D4C">
        <w:trPr>
          <w:tblCellSpacing w:w="15" w:type="dxa"/>
        </w:trPr>
        <w:tc>
          <w:tcPr>
            <w:tcW w:w="0" w:type="auto"/>
            <w:vAlign w:val="center"/>
            <w:hideMark/>
          </w:tcPr>
          <w:p w14:paraId="12CBA435" w14:textId="77777777" w:rsidR="00CC3D4C" w:rsidRPr="00CC3D4C" w:rsidRDefault="00CC3D4C" w:rsidP="00CC3D4C">
            <w:pPr>
              <w:spacing w:after="0"/>
              <w:rPr>
                <w:rFonts w:ascii="Times New Roman" w:hAnsi="Times New Roman"/>
              </w:rPr>
            </w:pPr>
            <w:r w:rsidRPr="00CC3D4C">
              <w:rPr>
                <w:rFonts w:ascii="Times New Roman" w:hAnsi="Times New Roman"/>
              </w:rPr>
              <w:t>[111]</w:t>
            </w:r>
          </w:p>
        </w:tc>
        <w:tc>
          <w:tcPr>
            <w:tcW w:w="0" w:type="auto"/>
            <w:vAlign w:val="center"/>
            <w:hideMark/>
          </w:tcPr>
          <w:p w14:paraId="296746AB" w14:textId="77777777" w:rsidR="00CC3D4C" w:rsidRPr="00CC3D4C" w:rsidRDefault="00CC3D4C" w:rsidP="00CC3D4C">
            <w:pPr>
              <w:spacing w:after="0"/>
              <w:rPr>
                <w:rFonts w:ascii="Times New Roman" w:hAnsi="Times New Roman"/>
              </w:rPr>
            </w:pPr>
            <w:r w:rsidRPr="00CC3D4C">
              <w:rPr>
                <w:rFonts w:ascii="Times New Roman" w:hAnsi="Times New Roman"/>
              </w:rPr>
              <w:t xml:space="preserve">Varela, F. J., Thompson, E., Rosch, E. (1991): The </w:t>
            </w:r>
            <w:proofErr w:type="spellStart"/>
            <w:r w:rsidRPr="00CC3D4C">
              <w:rPr>
                <w:rFonts w:ascii="Times New Roman" w:hAnsi="Times New Roman"/>
              </w:rPr>
              <w:t>Embodied</w:t>
            </w:r>
            <w:proofErr w:type="spellEnd"/>
            <w:r w:rsidRPr="00CC3D4C">
              <w:rPr>
                <w:rFonts w:ascii="Times New Roman" w:hAnsi="Times New Roman"/>
              </w:rPr>
              <w:t xml:space="preserve"> Mind. MIT Press, S. 61–68.</w:t>
            </w:r>
          </w:p>
        </w:tc>
      </w:tr>
      <w:tr w:rsidR="00CC3D4C" w:rsidRPr="00CC3D4C" w14:paraId="432C36DF" w14:textId="77777777" w:rsidTr="00CC3D4C">
        <w:trPr>
          <w:tblCellSpacing w:w="15" w:type="dxa"/>
        </w:trPr>
        <w:tc>
          <w:tcPr>
            <w:tcW w:w="0" w:type="auto"/>
            <w:vAlign w:val="center"/>
            <w:hideMark/>
          </w:tcPr>
          <w:p w14:paraId="2670165D" w14:textId="77777777" w:rsidR="00CC3D4C" w:rsidRPr="00CC3D4C" w:rsidRDefault="00CC3D4C" w:rsidP="00CC3D4C">
            <w:pPr>
              <w:spacing w:after="0"/>
              <w:rPr>
                <w:rFonts w:ascii="Times New Roman" w:hAnsi="Times New Roman"/>
              </w:rPr>
            </w:pPr>
            <w:r w:rsidRPr="00CC3D4C">
              <w:rPr>
                <w:rFonts w:ascii="Times New Roman" w:hAnsi="Times New Roman"/>
              </w:rPr>
              <w:t>[112]</w:t>
            </w:r>
          </w:p>
        </w:tc>
        <w:tc>
          <w:tcPr>
            <w:tcW w:w="0" w:type="auto"/>
            <w:vAlign w:val="center"/>
            <w:hideMark/>
          </w:tcPr>
          <w:p w14:paraId="3516B50B" w14:textId="77777777" w:rsidR="00CC3D4C" w:rsidRPr="00CC3D4C" w:rsidRDefault="00CC3D4C" w:rsidP="00CC3D4C">
            <w:pPr>
              <w:spacing w:after="0"/>
              <w:rPr>
                <w:rFonts w:ascii="Times New Roman" w:hAnsi="Times New Roman"/>
              </w:rPr>
            </w:pPr>
            <w:r w:rsidRPr="00CC3D4C">
              <w:rPr>
                <w:rFonts w:ascii="Times New Roman" w:hAnsi="Times New Roman"/>
              </w:rPr>
              <w:t>Habermas, J. (1981): Theorie des kommunikativen Handelns, Bd. 1. Frankfurt a. M.: Suhrkamp, S. 25–30.</w:t>
            </w:r>
          </w:p>
        </w:tc>
      </w:tr>
      <w:tr w:rsidR="00CC3D4C" w:rsidRPr="00CC3D4C" w14:paraId="7A6E04CF" w14:textId="77777777" w:rsidTr="00CC3D4C">
        <w:trPr>
          <w:tblCellSpacing w:w="15" w:type="dxa"/>
        </w:trPr>
        <w:tc>
          <w:tcPr>
            <w:tcW w:w="0" w:type="auto"/>
            <w:vAlign w:val="center"/>
            <w:hideMark/>
          </w:tcPr>
          <w:p w14:paraId="1241D49E" w14:textId="77777777" w:rsidR="00CC3D4C" w:rsidRPr="00CC3D4C" w:rsidRDefault="00CC3D4C" w:rsidP="00CC3D4C">
            <w:pPr>
              <w:spacing w:after="0"/>
              <w:rPr>
                <w:rFonts w:ascii="Times New Roman" w:hAnsi="Times New Roman"/>
              </w:rPr>
            </w:pPr>
            <w:r w:rsidRPr="00CC3D4C">
              <w:rPr>
                <w:rFonts w:ascii="Times New Roman" w:hAnsi="Times New Roman"/>
              </w:rPr>
              <w:t>[113]</w:t>
            </w:r>
          </w:p>
        </w:tc>
        <w:tc>
          <w:tcPr>
            <w:tcW w:w="0" w:type="auto"/>
            <w:vAlign w:val="center"/>
            <w:hideMark/>
          </w:tcPr>
          <w:p w14:paraId="02866F71"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Flavell</w:t>
            </w:r>
            <w:proofErr w:type="spellEnd"/>
            <w:r w:rsidRPr="00CC3D4C">
              <w:rPr>
                <w:rFonts w:ascii="Times New Roman" w:hAnsi="Times New Roman"/>
              </w:rPr>
              <w:t xml:space="preserve">, J. H. (1979): </w:t>
            </w:r>
            <w:proofErr w:type="spellStart"/>
            <w:r w:rsidRPr="00CC3D4C">
              <w:rPr>
                <w:rFonts w:ascii="Times New Roman" w:hAnsi="Times New Roman"/>
              </w:rPr>
              <w:t>Metacognition</w:t>
            </w:r>
            <w:proofErr w:type="spellEnd"/>
            <w:r w:rsidRPr="00CC3D4C">
              <w:rPr>
                <w:rFonts w:ascii="Times New Roman" w:hAnsi="Times New Roman"/>
              </w:rPr>
              <w:t xml:space="preserve"> and </w:t>
            </w:r>
            <w:proofErr w:type="spellStart"/>
            <w:r w:rsidRPr="00CC3D4C">
              <w:rPr>
                <w:rFonts w:ascii="Times New Roman" w:hAnsi="Times New Roman"/>
              </w:rPr>
              <w:t>Cognitive</w:t>
            </w:r>
            <w:proofErr w:type="spellEnd"/>
            <w:r w:rsidRPr="00CC3D4C">
              <w:rPr>
                <w:rFonts w:ascii="Times New Roman" w:hAnsi="Times New Roman"/>
              </w:rPr>
              <w:t xml:space="preserve"> Monitoring. American </w:t>
            </w:r>
            <w:proofErr w:type="spellStart"/>
            <w:r w:rsidRPr="00CC3D4C">
              <w:rPr>
                <w:rFonts w:ascii="Times New Roman" w:hAnsi="Times New Roman"/>
              </w:rPr>
              <w:t>Psychologist</w:t>
            </w:r>
            <w:proofErr w:type="spellEnd"/>
            <w:r w:rsidRPr="00CC3D4C">
              <w:rPr>
                <w:rFonts w:ascii="Times New Roman" w:hAnsi="Times New Roman"/>
              </w:rPr>
              <w:t>, 34(10), S. 906–911.</w:t>
            </w:r>
          </w:p>
        </w:tc>
      </w:tr>
      <w:tr w:rsidR="00CC3D4C" w:rsidRPr="00CC3D4C" w14:paraId="78AEC0C4" w14:textId="77777777" w:rsidTr="00CC3D4C">
        <w:trPr>
          <w:tblCellSpacing w:w="15" w:type="dxa"/>
        </w:trPr>
        <w:tc>
          <w:tcPr>
            <w:tcW w:w="0" w:type="auto"/>
            <w:vAlign w:val="center"/>
            <w:hideMark/>
          </w:tcPr>
          <w:p w14:paraId="69BB7355" w14:textId="77777777" w:rsidR="00CC3D4C" w:rsidRPr="00CC3D4C" w:rsidRDefault="00CC3D4C" w:rsidP="00CC3D4C">
            <w:pPr>
              <w:spacing w:after="0"/>
              <w:rPr>
                <w:rFonts w:ascii="Times New Roman" w:hAnsi="Times New Roman"/>
              </w:rPr>
            </w:pPr>
            <w:r w:rsidRPr="00CC3D4C">
              <w:rPr>
                <w:rFonts w:ascii="Times New Roman" w:hAnsi="Times New Roman"/>
              </w:rPr>
              <w:t>[114]</w:t>
            </w:r>
          </w:p>
        </w:tc>
        <w:tc>
          <w:tcPr>
            <w:tcW w:w="0" w:type="auto"/>
            <w:vAlign w:val="center"/>
            <w:hideMark/>
          </w:tcPr>
          <w:p w14:paraId="574477A4" w14:textId="77777777" w:rsidR="00CC3D4C" w:rsidRPr="00CC3D4C" w:rsidRDefault="00CC3D4C" w:rsidP="00CC3D4C">
            <w:pPr>
              <w:spacing w:after="0"/>
              <w:rPr>
                <w:rFonts w:ascii="Times New Roman" w:hAnsi="Times New Roman"/>
              </w:rPr>
            </w:pPr>
            <w:r w:rsidRPr="00CC3D4C">
              <w:rPr>
                <w:rFonts w:ascii="Times New Roman" w:hAnsi="Times New Roman"/>
              </w:rPr>
              <w:t xml:space="preserve">Zhong, Y. (2024): </w:t>
            </w:r>
            <w:proofErr w:type="spellStart"/>
            <w:r w:rsidRPr="00CC3D4C">
              <w:rPr>
                <w:rFonts w:ascii="Times New Roman" w:hAnsi="Times New Roman"/>
              </w:rPr>
              <w:t>Cognitive</w:t>
            </w:r>
            <w:proofErr w:type="spellEnd"/>
            <w:r w:rsidRPr="00CC3D4C">
              <w:rPr>
                <w:rFonts w:ascii="Times New Roman" w:hAnsi="Times New Roman"/>
              </w:rPr>
              <w:t xml:space="preserve"> Self-Regulation Models. Journal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Cognitive</w:t>
            </w:r>
            <w:proofErr w:type="spellEnd"/>
            <w:r w:rsidRPr="00CC3D4C">
              <w:rPr>
                <w:rFonts w:ascii="Times New Roman" w:hAnsi="Times New Roman"/>
              </w:rPr>
              <w:t xml:space="preserve"> Science, 32(2), S. 118–134.</w:t>
            </w:r>
          </w:p>
        </w:tc>
      </w:tr>
      <w:tr w:rsidR="00CC3D4C" w:rsidRPr="00CC3D4C" w14:paraId="293FCF76" w14:textId="77777777" w:rsidTr="00CC3D4C">
        <w:trPr>
          <w:tblCellSpacing w:w="15" w:type="dxa"/>
        </w:trPr>
        <w:tc>
          <w:tcPr>
            <w:tcW w:w="0" w:type="auto"/>
            <w:vAlign w:val="center"/>
            <w:hideMark/>
          </w:tcPr>
          <w:p w14:paraId="63261883" w14:textId="77777777" w:rsidR="00CC3D4C" w:rsidRPr="00CC3D4C" w:rsidRDefault="00CC3D4C" w:rsidP="00CC3D4C">
            <w:pPr>
              <w:spacing w:after="0"/>
              <w:rPr>
                <w:rFonts w:ascii="Times New Roman" w:hAnsi="Times New Roman"/>
              </w:rPr>
            </w:pPr>
            <w:r w:rsidRPr="00CC3D4C">
              <w:rPr>
                <w:rFonts w:ascii="Times New Roman" w:hAnsi="Times New Roman"/>
              </w:rPr>
              <w:t>[115]</w:t>
            </w:r>
          </w:p>
        </w:tc>
        <w:tc>
          <w:tcPr>
            <w:tcW w:w="0" w:type="auto"/>
            <w:vAlign w:val="center"/>
            <w:hideMark/>
          </w:tcPr>
          <w:p w14:paraId="4787366D" w14:textId="77777777" w:rsidR="00CC3D4C" w:rsidRPr="00CC3D4C" w:rsidRDefault="00CC3D4C" w:rsidP="00CC3D4C">
            <w:pPr>
              <w:spacing w:after="0"/>
              <w:rPr>
                <w:rFonts w:ascii="Times New Roman" w:hAnsi="Times New Roman"/>
              </w:rPr>
            </w:pPr>
            <w:r w:rsidRPr="00CC3D4C">
              <w:rPr>
                <w:rFonts w:ascii="Times New Roman" w:hAnsi="Times New Roman"/>
              </w:rPr>
              <w:t xml:space="preserve">Varela, F. J., Thompson, E., Rosch, E. (1991): The </w:t>
            </w:r>
            <w:proofErr w:type="spellStart"/>
            <w:r w:rsidRPr="00CC3D4C">
              <w:rPr>
                <w:rFonts w:ascii="Times New Roman" w:hAnsi="Times New Roman"/>
              </w:rPr>
              <w:t>Embodied</w:t>
            </w:r>
            <w:proofErr w:type="spellEnd"/>
            <w:r w:rsidRPr="00CC3D4C">
              <w:rPr>
                <w:rFonts w:ascii="Times New Roman" w:hAnsi="Times New Roman"/>
              </w:rPr>
              <w:t xml:space="preserve"> Mind. MIT Press, S. 95–103.</w:t>
            </w:r>
          </w:p>
        </w:tc>
      </w:tr>
      <w:tr w:rsidR="00CC3D4C" w:rsidRPr="00CC3D4C" w14:paraId="69483443" w14:textId="77777777" w:rsidTr="00CC3D4C">
        <w:trPr>
          <w:tblCellSpacing w:w="15" w:type="dxa"/>
        </w:trPr>
        <w:tc>
          <w:tcPr>
            <w:tcW w:w="0" w:type="auto"/>
            <w:vAlign w:val="center"/>
            <w:hideMark/>
          </w:tcPr>
          <w:p w14:paraId="1006AFDF" w14:textId="77777777" w:rsidR="00CC3D4C" w:rsidRPr="00CC3D4C" w:rsidRDefault="00CC3D4C" w:rsidP="00CC3D4C">
            <w:pPr>
              <w:spacing w:after="0"/>
              <w:rPr>
                <w:rFonts w:ascii="Times New Roman" w:hAnsi="Times New Roman"/>
              </w:rPr>
            </w:pPr>
            <w:r w:rsidRPr="00CC3D4C">
              <w:rPr>
                <w:rFonts w:ascii="Times New Roman" w:hAnsi="Times New Roman"/>
              </w:rPr>
              <w:t>[116]</w:t>
            </w:r>
          </w:p>
        </w:tc>
        <w:tc>
          <w:tcPr>
            <w:tcW w:w="0" w:type="auto"/>
            <w:vAlign w:val="center"/>
            <w:hideMark/>
          </w:tcPr>
          <w:p w14:paraId="6B95B4DB" w14:textId="77777777" w:rsidR="00CC3D4C" w:rsidRPr="00CC3D4C" w:rsidRDefault="00CC3D4C" w:rsidP="00CC3D4C">
            <w:pPr>
              <w:spacing w:after="0"/>
              <w:rPr>
                <w:rFonts w:ascii="Times New Roman" w:hAnsi="Times New Roman"/>
              </w:rPr>
            </w:pPr>
            <w:r w:rsidRPr="00CC3D4C">
              <w:rPr>
                <w:rFonts w:ascii="Times New Roman" w:hAnsi="Times New Roman"/>
              </w:rPr>
              <w:t xml:space="preserve">List, C., </w:t>
            </w:r>
            <w:proofErr w:type="spellStart"/>
            <w:r w:rsidRPr="00CC3D4C">
              <w:rPr>
                <w:rFonts w:ascii="Times New Roman" w:hAnsi="Times New Roman"/>
              </w:rPr>
              <w:t>Pettit</w:t>
            </w:r>
            <w:proofErr w:type="spellEnd"/>
            <w:r w:rsidRPr="00CC3D4C">
              <w:rPr>
                <w:rFonts w:ascii="Times New Roman" w:hAnsi="Times New Roman"/>
              </w:rPr>
              <w:t xml:space="preserve">, P. (2002): Group Agency: The </w:t>
            </w:r>
            <w:proofErr w:type="spellStart"/>
            <w:r w:rsidRPr="00CC3D4C">
              <w:rPr>
                <w:rFonts w:ascii="Times New Roman" w:hAnsi="Times New Roman"/>
              </w:rPr>
              <w:t>Possibility</w:t>
            </w:r>
            <w:proofErr w:type="spellEnd"/>
            <w:r w:rsidRPr="00CC3D4C">
              <w:rPr>
                <w:rFonts w:ascii="Times New Roman" w:hAnsi="Times New Roman"/>
              </w:rPr>
              <w:t xml:space="preserve">, Design, and Status </w:t>
            </w:r>
            <w:proofErr w:type="spellStart"/>
            <w:r w:rsidRPr="00CC3D4C">
              <w:rPr>
                <w:rFonts w:ascii="Times New Roman" w:hAnsi="Times New Roman"/>
              </w:rPr>
              <w:t>of</w:t>
            </w:r>
            <w:proofErr w:type="spellEnd"/>
            <w:r w:rsidRPr="00CC3D4C">
              <w:rPr>
                <w:rFonts w:ascii="Times New Roman" w:hAnsi="Times New Roman"/>
              </w:rPr>
              <w:t xml:space="preserve"> Corporate </w:t>
            </w:r>
            <w:proofErr w:type="spellStart"/>
            <w:r w:rsidRPr="00CC3D4C">
              <w:rPr>
                <w:rFonts w:ascii="Times New Roman" w:hAnsi="Times New Roman"/>
              </w:rPr>
              <w:t>Agents</w:t>
            </w:r>
            <w:proofErr w:type="spellEnd"/>
            <w:r w:rsidRPr="00CC3D4C">
              <w:rPr>
                <w:rFonts w:ascii="Times New Roman" w:hAnsi="Times New Roman"/>
              </w:rPr>
              <w:t>. Oxford University Press, S. 42–58.</w:t>
            </w:r>
          </w:p>
        </w:tc>
      </w:tr>
      <w:tr w:rsidR="00CC3D4C" w:rsidRPr="00CC3D4C" w14:paraId="6E9FC63E" w14:textId="77777777" w:rsidTr="00CC3D4C">
        <w:trPr>
          <w:tblCellSpacing w:w="15" w:type="dxa"/>
        </w:trPr>
        <w:tc>
          <w:tcPr>
            <w:tcW w:w="0" w:type="auto"/>
            <w:vAlign w:val="center"/>
            <w:hideMark/>
          </w:tcPr>
          <w:p w14:paraId="1209CE2D" w14:textId="77777777" w:rsidR="00CC3D4C" w:rsidRPr="00CC3D4C" w:rsidRDefault="00CC3D4C" w:rsidP="00CC3D4C">
            <w:pPr>
              <w:spacing w:after="0"/>
              <w:rPr>
                <w:rFonts w:ascii="Times New Roman" w:hAnsi="Times New Roman"/>
              </w:rPr>
            </w:pPr>
            <w:r w:rsidRPr="00CC3D4C">
              <w:rPr>
                <w:rFonts w:ascii="Times New Roman" w:hAnsi="Times New Roman"/>
              </w:rPr>
              <w:t>[117]</w:t>
            </w:r>
          </w:p>
        </w:tc>
        <w:tc>
          <w:tcPr>
            <w:tcW w:w="0" w:type="auto"/>
            <w:vAlign w:val="center"/>
            <w:hideMark/>
          </w:tcPr>
          <w:p w14:paraId="1D37540A" w14:textId="77777777" w:rsidR="00CC3D4C" w:rsidRPr="00CC3D4C" w:rsidRDefault="00CC3D4C" w:rsidP="00CC3D4C">
            <w:pPr>
              <w:spacing w:after="0"/>
              <w:rPr>
                <w:rFonts w:ascii="Times New Roman" w:hAnsi="Times New Roman"/>
              </w:rPr>
            </w:pPr>
            <w:r w:rsidRPr="00CC3D4C">
              <w:rPr>
                <w:rFonts w:ascii="Times New Roman" w:hAnsi="Times New Roman"/>
              </w:rPr>
              <w:t>Klüver, J., Schmidt, J., Spohr, C. (2003): Self-</w:t>
            </w:r>
            <w:proofErr w:type="spellStart"/>
            <w:r w:rsidRPr="00CC3D4C">
              <w:rPr>
                <w:rFonts w:ascii="Times New Roman" w:hAnsi="Times New Roman"/>
              </w:rPr>
              <w:t>Modifying</w:t>
            </w:r>
            <w:proofErr w:type="spellEnd"/>
            <w:r w:rsidRPr="00CC3D4C">
              <w:rPr>
                <w:rFonts w:ascii="Times New Roman" w:hAnsi="Times New Roman"/>
              </w:rPr>
              <w:t xml:space="preserve"> Systems in </w:t>
            </w:r>
            <w:proofErr w:type="spellStart"/>
            <w:r w:rsidRPr="00CC3D4C">
              <w:rPr>
                <w:rFonts w:ascii="Times New Roman" w:hAnsi="Times New Roman"/>
              </w:rPr>
              <w:t>Cognitive</w:t>
            </w:r>
            <w:proofErr w:type="spellEnd"/>
            <w:r w:rsidRPr="00CC3D4C">
              <w:rPr>
                <w:rFonts w:ascii="Times New Roman" w:hAnsi="Times New Roman"/>
              </w:rPr>
              <w:t xml:space="preserve"> Modeling. Berlin: Springer, S. 99–120.</w:t>
            </w:r>
          </w:p>
        </w:tc>
      </w:tr>
      <w:tr w:rsidR="00CC3D4C" w:rsidRPr="00CC3D4C" w14:paraId="1CA4F81C" w14:textId="77777777" w:rsidTr="00CC3D4C">
        <w:trPr>
          <w:tblCellSpacing w:w="15" w:type="dxa"/>
        </w:trPr>
        <w:tc>
          <w:tcPr>
            <w:tcW w:w="0" w:type="auto"/>
            <w:vAlign w:val="center"/>
            <w:hideMark/>
          </w:tcPr>
          <w:p w14:paraId="028524B9" w14:textId="77777777" w:rsidR="00CC3D4C" w:rsidRPr="00CC3D4C" w:rsidRDefault="00CC3D4C" w:rsidP="00CC3D4C">
            <w:pPr>
              <w:spacing w:after="0"/>
              <w:rPr>
                <w:rFonts w:ascii="Times New Roman" w:hAnsi="Times New Roman"/>
              </w:rPr>
            </w:pPr>
            <w:r w:rsidRPr="00CC3D4C">
              <w:rPr>
                <w:rFonts w:ascii="Times New Roman" w:hAnsi="Times New Roman"/>
              </w:rPr>
              <w:t>[118]</w:t>
            </w:r>
          </w:p>
        </w:tc>
        <w:tc>
          <w:tcPr>
            <w:tcW w:w="0" w:type="auto"/>
            <w:vAlign w:val="center"/>
            <w:hideMark/>
          </w:tcPr>
          <w:p w14:paraId="48DE8BC6" w14:textId="77777777" w:rsidR="00CC3D4C" w:rsidRPr="00CC3D4C" w:rsidRDefault="00CC3D4C" w:rsidP="00CC3D4C">
            <w:pPr>
              <w:spacing w:after="0"/>
              <w:rPr>
                <w:rFonts w:ascii="Times New Roman" w:hAnsi="Times New Roman"/>
              </w:rPr>
            </w:pPr>
            <w:r w:rsidRPr="00CC3D4C">
              <w:rPr>
                <w:rFonts w:ascii="Times New Roman" w:hAnsi="Times New Roman"/>
              </w:rPr>
              <w:t xml:space="preserve">Smith-Miles, K. (2016): </w:t>
            </w:r>
            <w:proofErr w:type="spellStart"/>
            <w:r w:rsidRPr="00CC3D4C">
              <w:rPr>
                <w:rFonts w:ascii="Times New Roman" w:hAnsi="Times New Roman"/>
              </w:rPr>
              <w:t>Concepts</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Self-</w:t>
            </w:r>
            <w:proofErr w:type="spellStart"/>
            <w:r w:rsidRPr="00CC3D4C">
              <w:rPr>
                <w:rFonts w:ascii="Times New Roman" w:hAnsi="Times New Roman"/>
              </w:rPr>
              <w:t>Organizing</w:t>
            </w:r>
            <w:proofErr w:type="spellEnd"/>
            <w:r w:rsidRPr="00CC3D4C">
              <w:rPr>
                <w:rFonts w:ascii="Times New Roman" w:hAnsi="Times New Roman"/>
              </w:rPr>
              <w:t xml:space="preserve"> </w:t>
            </w:r>
            <w:proofErr w:type="spellStart"/>
            <w:r w:rsidRPr="00CC3D4C">
              <w:rPr>
                <w:rFonts w:ascii="Times New Roman" w:hAnsi="Times New Roman"/>
              </w:rPr>
              <w:t>Complexity</w:t>
            </w:r>
            <w:proofErr w:type="spellEnd"/>
            <w:r w:rsidRPr="00CC3D4C">
              <w:rPr>
                <w:rFonts w:ascii="Times New Roman" w:hAnsi="Times New Roman"/>
              </w:rPr>
              <w:t xml:space="preserve">. In: </w:t>
            </w:r>
            <w:proofErr w:type="spellStart"/>
            <w:r w:rsidRPr="00CC3D4C">
              <w:rPr>
                <w:rFonts w:ascii="Times New Roman" w:hAnsi="Times New Roman"/>
              </w:rPr>
              <w:t>Complexity</w:t>
            </w:r>
            <w:proofErr w:type="spellEnd"/>
            <w:r w:rsidRPr="00CC3D4C">
              <w:rPr>
                <w:rFonts w:ascii="Times New Roman" w:hAnsi="Times New Roman"/>
              </w:rPr>
              <w:t>, 21(2), S. 12–21.</w:t>
            </w:r>
          </w:p>
        </w:tc>
      </w:tr>
      <w:tr w:rsidR="00CC3D4C" w:rsidRPr="00CC3D4C" w14:paraId="0C8F45B1" w14:textId="77777777" w:rsidTr="00CC3D4C">
        <w:trPr>
          <w:tblCellSpacing w:w="15" w:type="dxa"/>
        </w:trPr>
        <w:tc>
          <w:tcPr>
            <w:tcW w:w="0" w:type="auto"/>
            <w:vAlign w:val="center"/>
            <w:hideMark/>
          </w:tcPr>
          <w:p w14:paraId="7FCF1818" w14:textId="77777777" w:rsidR="00CC3D4C" w:rsidRPr="00CC3D4C" w:rsidRDefault="00CC3D4C" w:rsidP="00CC3D4C">
            <w:pPr>
              <w:spacing w:after="0"/>
              <w:rPr>
                <w:rFonts w:ascii="Times New Roman" w:hAnsi="Times New Roman"/>
              </w:rPr>
            </w:pPr>
            <w:r w:rsidRPr="00CC3D4C">
              <w:rPr>
                <w:rFonts w:ascii="Times New Roman" w:hAnsi="Times New Roman"/>
              </w:rPr>
              <w:t>[119]</w:t>
            </w:r>
          </w:p>
        </w:tc>
        <w:tc>
          <w:tcPr>
            <w:tcW w:w="0" w:type="auto"/>
            <w:vAlign w:val="center"/>
            <w:hideMark/>
          </w:tcPr>
          <w:p w14:paraId="46DC4D53" w14:textId="77777777" w:rsidR="00CC3D4C" w:rsidRPr="00CC3D4C" w:rsidRDefault="00CC3D4C" w:rsidP="00CC3D4C">
            <w:pPr>
              <w:spacing w:after="0"/>
              <w:rPr>
                <w:rFonts w:ascii="Times New Roman" w:hAnsi="Times New Roman"/>
              </w:rPr>
            </w:pPr>
            <w:r w:rsidRPr="00CC3D4C">
              <w:rPr>
                <w:rFonts w:ascii="Times New Roman" w:hAnsi="Times New Roman"/>
              </w:rPr>
              <w:t xml:space="preserve">Epstein, J. M. &amp; </w:t>
            </w:r>
            <w:proofErr w:type="spellStart"/>
            <w:r w:rsidRPr="00CC3D4C">
              <w:rPr>
                <w:rFonts w:ascii="Times New Roman" w:hAnsi="Times New Roman"/>
              </w:rPr>
              <w:t>Axtell</w:t>
            </w:r>
            <w:proofErr w:type="spellEnd"/>
            <w:r w:rsidRPr="00CC3D4C">
              <w:rPr>
                <w:rFonts w:ascii="Times New Roman" w:hAnsi="Times New Roman"/>
              </w:rPr>
              <w:t xml:space="preserve">, R. (1996): </w:t>
            </w:r>
            <w:proofErr w:type="spellStart"/>
            <w:r w:rsidRPr="00CC3D4C">
              <w:rPr>
                <w:rFonts w:ascii="Times New Roman" w:hAnsi="Times New Roman"/>
              </w:rPr>
              <w:t>Growing</w:t>
            </w:r>
            <w:proofErr w:type="spellEnd"/>
            <w:r w:rsidRPr="00CC3D4C">
              <w:rPr>
                <w:rFonts w:ascii="Times New Roman" w:hAnsi="Times New Roman"/>
              </w:rPr>
              <w:t xml:space="preserve"> </w:t>
            </w:r>
            <w:proofErr w:type="spellStart"/>
            <w:r w:rsidRPr="00CC3D4C">
              <w:rPr>
                <w:rFonts w:ascii="Times New Roman" w:hAnsi="Times New Roman"/>
              </w:rPr>
              <w:t>Artificial</w:t>
            </w:r>
            <w:proofErr w:type="spellEnd"/>
            <w:r w:rsidRPr="00CC3D4C">
              <w:rPr>
                <w:rFonts w:ascii="Times New Roman" w:hAnsi="Times New Roman"/>
              </w:rPr>
              <w:t xml:space="preserve"> Societies. Washington, DC: Brookings Institution Press.</w:t>
            </w:r>
          </w:p>
        </w:tc>
      </w:tr>
      <w:tr w:rsidR="00CC3D4C" w:rsidRPr="00CC3D4C" w14:paraId="176541F0" w14:textId="77777777" w:rsidTr="00CC3D4C">
        <w:trPr>
          <w:tblCellSpacing w:w="15" w:type="dxa"/>
        </w:trPr>
        <w:tc>
          <w:tcPr>
            <w:tcW w:w="0" w:type="auto"/>
            <w:vAlign w:val="center"/>
            <w:hideMark/>
          </w:tcPr>
          <w:p w14:paraId="6F715749" w14:textId="77777777" w:rsidR="00CC3D4C" w:rsidRPr="00CC3D4C" w:rsidRDefault="00CC3D4C" w:rsidP="00CC3D4C">
            <w:pPr>
              <w:spacing w:after="0"/>
              <w:rPr>
                <w:rFonts w:ascii="Times New Roman" w:hAnsi="Times New Roman"/>
              </w:rPr>
            </w:pPr>
            <w:r w:rsidRPr="00CC3D4C">
              <w:rPr>
                <w:rFonts w:ascii="Times New Roman" w:hAnsi="Times New Roman"/>
              </w:rPr>
              <w:t>[120]</w:t>
            </w:r>
          </w:p>
        </w:tc>
        <w:tc>
          <w:tcPr>
            <w:tcW w:w="0" w:type="auto"/>
            <w:vAlign w:val="center"/>
            <w:hideMark/>
          </w:tcPr>
          <w:p w14:paraId="6A2E905D"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Steyvers</w:t>
            </w:r>
            <w:proofErr w:type="spellEnd"/>
            <w:r w:rsidRPr="00CC3D4C">
              <w:rPr>
                <w:rFonts w:ascii="Times New Roman" w:hAnsi="Times New Roman"/>
              </w:rPr>
              <w:t xml:space="preserve">, M. &amp; </w:t>
            </w:r>
            <w:proofErr w:type="spellStart"/>
            <w:r w:rsidRPr="00CC3D4C">
              <w:rPr>
                <w:rFonts w:ascii="Times New Roman" w:hAnsi="Times New Roman"/>
              </w:rPr>
              <w:t>Tenenbaum</w:t>
            </w:r>
            <w:proofErr w:type="spellEnd"/>
            <w:r w:rsidRPr="00CC3D4C">
              <w:rPr>
                <w:rFonts w:ascii="Times New Roman" w:hAnsi="Times New Roman"/>
              </w:rPr>
              <w:t>, J. B. (2005): The Large-</w:t>
            </w:r>
            <w:proofErr w:type="spellStart"/>
            <w:r w:rsidRPr="00CC3D4C">
              <w:rPr>
                <w:rFonts w:ascii="Times New Roman" w:hAnsi="Times New Roman"/>
              </w:rPr>
              <w:t>Scale</w:t>
            </w:r>
            <w:proofErr w:type="spellEnd"/>
            <w:r w:rsidRPr="00CC3D4C">
              <w:rPr>
                <w:rFonts w:ascii="Times New Roman" w:hAnsi="Times New Roman"/>
              </w:rPr>
              <w:t xml:space="preserve"> </w:t>
            </w:r>
            <w:proofErr w:type="spellStart"/>
            <w:r w:rsidRPr="00CC3D4C">
              <w:rPr>
                <w:rFonts w:ascii="Times New Roman" w:hAnsi="Times New Roman"/>
              </w:rPr>
              <w:t>Structure</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Semantic</w:t>
            </w:r>
            <w:proofErr w:type="spellEnd"/>
            <w:r w:rsidRPr="00CC3D4C">
              <w:rPr>
                <w:rFonts w:ascii="Times New Roman" w:hAnsi="Times New Roman"/>
              </w:rPr>
              <w:t xml:space="preserve"> Networks. </w:t>
            </w:r>
            <w:proofErr w:type="spellStart"/>
            <w:r w:rsidRPr="00CC3D4C">
              <w:rPr>
                <w:rFonts w:ascii="Times New Roman" w:hAnsi="Times New Roman"/>
              </w:rPr>
              <w:t>Cognitive</w:t>
            </w:r>
            <w:proofErr w:type="spellEnd"/>
            <w:r w:rsidRPr="00CC3D4C">
              <w:rPr>
                <w:rFonts w:ascii="Times New Roman" w:hAnsi="Times New Roman"/>
              </w:rPr>
              <w:t xml:space="preserve"> Science, 29(1), S. 41–78.</w:t>
            </w:r>
          </w:p>
        </w:tc>
      </w:tr>
      <w:tr w:rsidR="00CC3D4C" w:rsidRPr="00CC3D4C" w14:paraId="546C48D0" w14:textId="77777777" w:rsidTr="00CC3D4C">
        <w:trPr>
          <w:tblCellSpacing w:w="15" w:type="dxa"/>
        </w:trPr>
        <w:tc>
          <w:tcPr>
            <w:tcW w:w="0" w:type="auto"/>
            <w:vAlign w:val="center"/>
            <w:hideMark/>
          </w:tcPr>
          <w:p w14:paraId="229F5B39" w14:textId="77777777" w:rsidR="00CC3D4C" w:rsidRPr="00CC3D4C" w:rsidRDefault="00CC3D4C" w:rsidP="00CC3D4C">
            <w:pPr>
              <w:spacing w:after="0"/>
              <w:rPr>
                <w:rFonts w:ascii="Times New Roman" w:hAnsi="Times New Roman"/>
              </w:rPr>
            </w:pPr>
            <w:r w:rsidRPr="00CC3D4C">
              <w:rPr>
                <w:rFonts w:ascii="Times New Roman" w:hAnsi="Times New Roman"/>
              </w:rPr>
              <w:t>[121]</w:t>
            </w:r>
          </w:p>
        </w:tc>
        <w:tc>
          <w:tcPr>
            <w:tcW w:w="0" w:type="auto"/>
            <w:vAlign w:val="center"/>
            <w:hideMark/>
          </w:tcPr>
          <w:p w14:paraId="567B54AD" w14:textId="77777777" w:rsidR="00CC3D4C" w:rsidRPr="00CC3D4C" w:rsidRDefault="00CC3D4C" w:rsidP="00CC3D4C">
            <w:pPr>
              <w:spacing w:after="0"/>
              <w:rPr>
                <w:rFonts w:ascii="Times New Roman" w:hAnsi="Times New Roman"/>
              </w:rPr>
            </w:pPr>
            <w:r w:rsidRPr="00CC3D4C">
              <w:rPr>
                <w:rFonts w:ascii="Times New Roman" w:hAnsi="Times New Roman"/>
              </w:rPr>
              <w:t xml:space="preserve">Lyotard, J.-F. (1979): La </w:t>
            </w:r>
            <w:proofErr w:type="spellStart"/>
            <w:r w:rsidRPr="00CC3D4C">
              <w:rPr>
                <w:rFonts w:ascii="Times New Roman" w:hAnsi="Times New Roman"/>
              </w:rPr>
              <w:t>Condition</w:t>
            </w:r>
            <w:proofErr w:type="spellEnd"/>
            <w:r w:rsidRPr="00CC3D4C">
              <w:rPr>
                <w:rFonts w:ascii="Times New Roman" w:hAnsi="Times New Roman"/>
              </w:rPr>
              <w:t xml:space="preserve"> postmoderne. Paris: Éditions de Minuit.</w:t>
            </w:r>
          </w:p>
        </w:tc>
      </w:tr>
      <w:tr w:rsidR="00CC3D4C" w:rsidRPr="00CC3D4C" w14:paraId="13405BF9" w14:textId="77777777" w:rsidTr="00CC3D4C">
        <w:trPr>
          <w:tblCellSpacing w:w="15" w:type="dxa"/>
        </w:trPr>
        <w:tc>
          <w:tcPr>
            <w:tcW w:w="0" w:type="auto"/>
            <w:vAlign w:val="center"/>
            <w:hideMark/>
          </w:tcPr>
          <w:p w14:paraId="593236D7" w14:textId="77777777" w:rsidR="00CC3D4C" w:rsidRPr="00CC3D4C" w:rsidRDefault="00CC3D4C" w:rsidP="00CC3D4C">
            <w:pPr>
              <w:spacing w:after="0"/>
              <w:rPr>
                <w:rFonts w:ascii="Times New Roman" w:hAnsi="Times New Roman"/>
              </w:rPr>
            </w:pPr>
            <w:r w:rsidRPr="00CC3D4C">
              <w:rPr>
                <w:rFonts w:ascii="Times New Roman" w:hAnsi="Times New Roman"/>
              </w:rPr>
              <w:t>[122]</w:t>
            </w:r>
          </w:p>
        </w:tc>
        <w:tc>
          <w:tcPr>
            <w:tcW w:w="0" w:type="auto"/>
            <w:vAlign w:val="center"/>
            <w:hideMark/>
          </w:tcPr>
          <w:p w14:paraId="766EC9CB" w14:textId="77777777" w:rsidR="00CC3D4C" w:rsidRPr="00CC3D4C" w:rsidRDefault="00CC3D4C" w:rsidP="00CC3D4C">
            <w:pPr>
              <w:spacing w:after="0"/>
              <w:rPr>
                <w:rFonts w:ascii="Times New Roman" w:hAnsi="Times New Roman"/>
              </w:rPr>
            </w:pPr>
            <w:r w:rsidRPr="00CC3D4C">
              <w:rPr>
                <w:rFonts w:ascii="Times New Roman" w:hAnsi="Times New Roman"/>
              </w:rPr>
              <w:t>Assmann, J. (1992): Das kulturelle Gedächtnis. München: Beck.</w:t>
            </w:r>
          </w:p>
        </w:tc>
      </w:tr>
      <w:tr w:rsidR="00CC3D4C" w:rsidRPr="00CC3D4C" w14:paraId="5DC4F976" w14:textId="77777777" w:rsidTr="00CC3D4C">
        <w:trPr>
          <w:tblCellSpacing w:w="15" w:type="dxa"/>
        </w:trPr>
        <w:tc>
          <w:tcPr>
            <w:tcW w:w="0" w:type="auto"/>
            <w:vAlign w:val="center"/>
            <w:hideMark/>
          </w:tcPr>
          <w:p w14:paraId="2715103D" w14:textId="77777777" w:rsidR="00CC3D4C" w:rsidRPr="00CC3D4C" w:rsidRDefault="00CC3D4C" w:rsidP="00CC3D4C">
            <w:pPr>
              <w:spacing w:after="0"/>
              <w:rPr>
                <w:rFonts w:ascii="Times New Roman" w:hAnsi="Times New Roman"/>
              </w:rPr>
            </w:pPr>
            <w:r w:rsidRPr="00CC3D4C">
              <w:rPr>
                <w:rFonts w:ascii="Times New Roman" w:hAnsi="Times New Roman"/>
              </w:rPr>
              <w:t>[123]</w:t>
            </w:r>
          </w:p>
        </w:tc>
        <w:tc>
          <w:tcPr>
            <w:tcW w:w="0" w:type="auto"/>
            <w:vAlign w:val="center"/>
            <w:hideMark/>
          </w:tcPr>
          <w:p w14:paraId="6E1CB126"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Kauffman</w:t>
            </w:r>
            <w:proofErr w:type="spellEnd"/>
            <w:r w:rsidRPr="00CC3D4C">
              <w:rPr>
                <w:rFonts w:ascii="Times New Roman" w:hAnsi="Times New Roman"/>
              </w:rPr>
              <w:t xml:space="preserve">, S. A. (1993): The Origins </w:t>
            </w:r>
            <w:proofErr w:type="spellStart"/>
            <w:r w:rsidRPr="00CC3D4C">
              <w:rPr>
                <w:rFonts w:ascii="Times New Roman" w:hAnsi="Times New Roman"/>
              </w:rPr>
              <w:t>of</w:t>
            </w:r>
            <w:proofErr w:type="spellEnd"/>
            <w:r w:rsidRPr="00CC3D4C">
              <w:rPr>
                <w:rFonts w:ascii="Times New Roman" w:hAnsi="Times New Roman"/>
              </w:rPr>
              <w:t xml:space="preserve"> Order. Oxford: Oxford University Press.</w:t>
            </w:r>
          </w:p>
        </w:tc>
      </w:tr>
      <w:tr w:rsidR="00CC3D4C" w:rsidRPr="00CC3D4C" w14:paraId="531D0186" w14:textId="77777777" w:rsidTr="00CC3D4C">
        <w:trPr>
          <w:tblCellSpacing w:w="15" w:type="dxa"/>
        </w:trPr>
        <w:tc>
          <w:tcPr>
            <w:tcW w:w="0" w:type="auto"/>
            <w:vAlign w:val="center"/>
            <w:hideMark/>
          </w:tcPr>
          <w:p w14:paraId="68A30B0B" w14:textId="77777777" w:rsidR="00CC3D4C" w:rsidRPr="00CC3D4C" w:rsidRDefault="00CC3D4C" w:rsidP="00CC3D4C">
            <w:pPr>
              <w:spacing w:after="0"/>
              <w:rPr>
                <w:rFonts w:ascii="Times New Roman" w:hAnsi="Times New Roman"/>
              </w:rPr>
            </w:pPr>
            <w:r w:rsidRPr="00CC3D4C">
              <w:rPr>
                <w:rFonts w:ascii="Times New Roman" w:hAnsi="Times New Roman"/>
              </w:rPr>
              <w:t>[124]</w:t>
            </w:r>
          </w:p>
        </w:tc>
        <w:tc>
          <w:tcPr>
            <w:tcW w:w="0" w:type="auto"/>
            <w:vAlign w:val="center"/>
            <w:hideMark/>
          </w:tcPr>
          <w:p w14:paraId="51EB8368" w14:textId="77777777" w:rsidR="00CC3D4C" w:rsidRPr="00CC3D4C" w:rsidRDefault="00CC3D4C" w:rsidP="00CC3D4C">
            <w:pPr>
              <w:spacing w:after="0"/>
              <w:rPr>
                <w:rFonts w:ascii="Times New Roman" w:hAnsi="Times New Roman"/>
              </w:rPr>
            </w:pPr>
            <w:r w:rsidRPr="00CC3D4C">
              <w:rPr>
                <w:rFonts w:ascii="Times New Roman" w:hAnsi="Times New Roman"/>
              </w:rPr>
              <w:t>Luhmann, N. (1997): Die Gesellschaft der Gesellschaft, Bd. 1. Frankfurt a. M.: Suhrkamp.</w:t>
            </w:r>
          </w:p>
        </w:tc>
      </w:tr>
      <w:tr w:rsidR="00CC3D4C" w:rsidRPr="00CC3D4C" w14:paraId="2BB246EB" w14:textId="77777777" w:rsidTr="00CC3D4C">
        <w:trPr>
          <w:tblCellSpacing w:w="15" w:type="dxa"/>
        </w:trPr>
        <w:tc>
          <w:tcPr>
            <w:tcW w:w="0" w:type="auto"/>
            <w:vAlign w:val="center"/>
            <w:hideMark/>
          </w:tcPr>
          <w:p w14:paraId="1AD05C3B" w14:textId="77777777" w:rsidR="00CC3D4C" w:rsidRPr="00CC3D4C" w:rsidRDefault="00CC3D4C" w:rsidP="00CC3D4C">
            <w:pPr>
              <w:spacing w:after="0"/>
              <w:rPr>
                <w:rFonts w:ascii="Times New Roman" w:hAnsi="Times New Roman"/>
              </w:rPr>
            </w:pPr>
            <w:r w:rsidRPr="00CC3D4C">
              <w:rPr>
                <w:rFonts w:ascii="Times New Roman" w:hAnsi="Times New Roman"/>
              </w:rPr>
              <w:t>[125]</w:t>
            </w:r>
          </w:p>
        </w:tc>
        <w:tc>
          <w:tcPr>
            <w:tcW w:w="0" w:type="auto"/>
            <w:vAlign w:val="center"/>
            <w:hideMark/>
          </w:tcPr>
          <w:p w14:paraId="466F0226" w14:textId="77777777" w:rsidR="00CC3D4C" w:rsidRPr="00CC3D4C" w:rsidRDefault="00CC3D4C" w:rsidP="00CC3D4C">
            <w:pPr>
              <w:spacing w:after="0"/>
              <w:rPr>
                <w:rFonts w:ascii="Times New Roman" w:hAnsi="Times New Roman"/>
              </w:rPr>
            </w:pPr>
            <w:r w:rsidRPr="00CC3D4C">
              <w:rPr>
                <w:rFonts w:ascii="Times New Roman" w:hAnsi="Times New Roman"/>
              </w:rPr>
              <w:t xml:space="preserve">Varela, F. J., Thompson, E., Rosch, E. (1991): The </w:t>
            </w:r>
            <w:proofErr w:type="spellStart"/>
            <w:r w:rsidRPr="00CC3D4C">
              <w:rPr>
                <w:rFonts w:ascii="Times New Roman" w:hAnsi="Times New Roman"/>
              </w:rPr>
              <w:t>Embodied</w:t>
            </w:r>
            <w:proofErr w:type="spellEnd"/>
            <w:r w:rsidRPr="00CC3D4C">
              <w:rPr>
                <w:rFonts w:ascii="Times New Roman" w:hAnsi="Times New Roman"/>
              </w:rPr>
              <w:t xml:space="preserve"> Mind. MIT Press, Kap. 2, S. 45–47.</w:t>
            </w:r>
          </w:p>
        </w:tc>
      </w:tr>
      <w:tr w:rsidR="00CC3D4C" w:rsidRPr="00CC3D4C" w14:paraId="5221D36B" w14:textId="77777777" w:rsidTr="00CC3D4C">
        <w:trPr>
          <w:tblCellSpacing w:w="15" w:type="dxa"/>
        </w:trPr>
        <w:tc>
          <w:tcPr>
            <w:tcW w:w="0" w:type="auto"/>
            <w:vAlign w:val="center"/>
            <w:hideMark/>
          </w:tcPr>
          <w:p w14:paraId="71577A69" w14:textId="77777777" w:rsidR="00CC3D4C" w:rsidRPr="00CC3D4C" w:rsidRDefault="00CC3D4C" w:rsidP="00CC3D4C">
            <w:pPr>
              <w:spacing w:after="0"/>
              <w:rPr>
                <w:rFonts w:ascii="Times New Roman" w:hAnsi="Times New Roman"/>
              </w:rPr>
            </w:pPr>
            <w:r w:rsidRPr="00CC3D4C">
              <w:rPr>
                <w:rFonts w:ascii="Times New Roman" w:hAnsi="Times New Roman"/>
              </w:rPr>
              <w:t>[126]</w:t>
            </w:r>
          </w:p>
        </w:tc>
        <w:tc>
          <w:tcPr>
            <w:tcW w:w="0" w:type="auto"/>
            <w:vAlign w:val="center"/>
            <w:hideMark/>
          </w:tcPr>
          <w:p w14:paraId="44001491" w14:textId="77777777" w:rsidR="00CC3D4C" w:rsidRPr="00CC3D4C" w:rsidRDefault="00CC3D4C" w:rsidP="00CC3D4C">
            <w:pPr>
              <w:spacing w:after="0"/>
              <w:rPr>
                <w:rFonts w:ascii="Times New Roman" w:hAnsi="Times New Roman"/>
              </w:rPr>
            </w:pPr>
            <w:r w:rsidRPr="00CC3D4C">
              <w:rPr>
                <w:rFonts w:ascii="Times New Roman" w:hAnsi="Times New Roman"/>
              </w:rPr>
              <w:t>Luhmann, N. (1984): Soziale Systeme. Frankfurt a. M.: Suhrkamp, Kap. 2.1.</w:t>
            </w:r>
          </w:p>
        </w:tc>
      </w:tr>
      <w:tr w:rsidR="00CC3D4C" w:rsidRPr="00CC3D4C" w14:paraId="26844878" w14:textId="77777777" w:rsidTr="00CC3D4C">
        <w:trPr>
          <w:tblCellSpacing w:w="15" w:type="dxa"/>
        </w:trPr>
        <w:tc>
          <w:tcPr>
            <w:tcW w:w="0" w:type="auto"/>
            <w:vAlign w:val="center"/>
            <w:hideMark/>
          </w:tcPr>
          <w:p w14:paraId="76B89A6B" w14:textId="77777777" w:rsidR="00CC3D4C" w:rsidRPr="00CC3D4C" w:rsidRDefault="00CC3D4C" w:rsidP="00CC3D4C">
            <w:pPr>
              <w:spacing w:after="0"/>
              <w:rPr>
                <w:rFonts w:ascii="Times New Roman" w:hAnsi="Times New Roman"/>
              </w:rPr>
            </w:pPr>
            <w:r w:rsidRPr="00CC3D4C">
              <w:rPr>
                <w:rFonts w:ascii="Times New Roman" w:hAnsi="Times New Roman"/>
              </w:rPr>
              <w:t>[127]</w:t>
            </w:r>
          </w:p>
        </w:tc>
        <w:tc>
          <w:tcPr>
            <w:tcW w:w="0" w:type="auto"/>
            <w:vAlign w:val="center"/>
            <w:hideMark/>
          </w:tcPr>
          <w:p w14:paraId="2308DFF4" w14:textId="77777777" w:rsidR="00CC3D4C" w:rsidRPr="00CC3D4C" w:rsidRDefault="00CC3D4C" w:rsidP="00CC3D4C">
            <w:pPr>
              <w:spacing w:after="0"/>
              <w:rPr>
                <w:rFonts w:ascii="Times New Roman" w:hAnsi="Times New Roman"/>
              </w:rPr>
            </w:pPr>
            <w:r w:rsidRPr="00CC3D4C">
              <w:rPr>
                <w:rFonts w:ascii="Times New Roman" w:hAnsi="Times New Roman"/>
              </w:rPr>
              <w:t xml:space="preserve">Varela et al. (1991): The </w:t>
            </w:r>
            <w:proofErr w:type="spellStart"/>
            <w:r w:rsidRPr="00CC3D4C">
              <w:rPr>
                <w:rFonts w:ascii="Times New Roman" w:hAnsi="Times New Roman"/>
              </w:rPr>
              <w:t>Embodied</w:t>
            </w:r>
            <w:proofErr w:type="spellEnd"/>
            <w:r w:rsidRPr="00CC3D4C">
              <w:rPr>
                <w:rFonts w:ascii="Times New Roman" w:hAnsi="Times New Roman"/>
              </w:rPr>
              <w:t xml:space="preserve"> </w:t>
            </w:r>
            <w:proofErr w:type="spellStart"/>
            <w:r w:rsidRPr="00CC3D4C">
              <w:rPr>
                <w:rFonts w:ascii="Times New Roman" w:hAnsi="Times New Roman"/>
              </w:rPr>
              <w:t>Mind</w:t>
            </w:r>
            <w:proofErr w:type="spellEnd"/>
            <w:r w:rsidRPr="00CC3D4C">
              <w:rPr>
                <w:rFonts w:ascii="Times New Roman" w:hAnsi="Times New Roman"/>
              </w:rPr>
              <w:t>, Kap. 3.</w:t>
            </w:r>
          </w:p>
        </w:tc>
      </w:tr>
      <w:tr w:rsidR="00CC3D4C" w:rsidRPr="00CC3D4C" w14:paraId="2F69B2D6" w14:textId="77777777" w:rsidTr="00CC3D4C">
        <w:trPr>
          <w:tblCellSpacing w:w="15" w:type="dxa"/>
        </w:trPr>
        <w:tc>
          <w:tcPr>
            <w:tcW w:w="0" w:type="auto"/>
            <w:vAlign w:val="center"/>
            <w:hideMark/>
          </w:tcPr>
          <w:p w14:paraId="3BDCD93E" w14:textId="77777777" w:rsidR="00CC3D4C" w:rsidRPr="00CC3D4C" w:rsidRDefault="00CC3D4C" w:rsidP="00CC3D4C">
            <w:pPr>
              <w:spacing w:after="0"/>
              <w:rPr>
                <w:rFonts w:ascii="Times New Roman" w:hAnsi="Times New Roman"/>
              </w:rPr>
            </w:pPr>
            <w:r w:rsidRPr="00CC3D4C">
              <w:rPr>
                <w:rFonts w:ascii="Times New Roman" w:hAnsi="Times New Roman"/>
              </w:rPr>
              <w:t>[128]</w:t>
            </w:r>
          </w:p>
        </w:tc>
        <w:tc>
          <w:tcPr>
            <w:tcW w:w="0" w:type="auto"/>
            <w:vAlign w:val="center"/>
            <w:hideMark/>
          </w:tcPr>
          <w:p w14:paraId="2286FB76" w14:textId="77777777" w:rsidR="00CC3D4C" w:rsidRPr="00CC3D4C" w:rsidRDefault="00CC3D4C" w:rsidP="00CC3D4C">
            <w:pPr>
              <w:spacing w:after="0"/>
              <w:rPr>
                <w:rFonts w:ascii="Times New Roman" w:hAnsi="Times New Roman"/>
              </w:rPr>
            </w:pPr>
            <w:r w:rsidRPr="00CC3D4C">
              <w:rPr>
                <w:rFonts w:ascii="Times New Roman" w:hAnsi="Times New Roman"/>
              </w:rPr>
              <w:t xml:space="preserve">Kuhn, T. S. (2012): The </w:t>
            </w:r>
            <w:proofErr w:type="spellStart"/>
            <w:r w:rsidRPr="00CC3D4C">
              <w:rPr>
                <w:rFonts w:ascii="Times New Roman" w:hAnsi="Times New Roman"/>
              </w:rPr>
              <w:t>Structure</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Scientific </w:t>
            </w:r>
            <w:proofErr w:type="spellStart"/>
            <w:r w:rsidRPr="00CC3D4C">
              <w:rPr>
                <w:rFonts w:ascii="Times New Roman" w:hAnsi="Times New Roman"/>
              </w:rPr>
              <w:t>Revolutions</w:t>
            </w:r>
            <w:proofErr w:type="spellEnd"/>
            <w:r w:rsidRPr="00CC3D4C">
              <w:rPr>
                <w:rFonts w:ascii="Times New Roman" w:hAnsi="Times New Roman"/>
              </w:rPr>
              <w:t xml:space="preserve">. 50th Ed., Chicago: Univ. </w:t>
            </w:r>
            <w:proofErr w:type="spellStart"/>
            <w:r w:rsidRPr="00CC3D4C">
              <w:rPr>
                <w:rFonts w:ascii="Times New Roman" w:hAnsi="Times New Roman"/>
              </w:rPr>
              <w:t>of</w:t>
            </w:r>
            <w:proofErr w:type="spellEnd"/>
            <w:r w:rsidRPr="00CC3D4C">
              <w:rPr>
                <w:rFonts w:ascii="Times New Roman" w:hAnsi="Times New Roman"/>
              </w:rPr>
              <w:t xml:space="preserve"> Chicago Press, S. 84–85.</w:t>
            </w:r>
          </w:p>
        </w:tc>
      </w:tr>
      <w:tr w:rsidR="00CC3D4C" w:rsidRPr="00CC3D4C" w14:paraId="6A91DCF4" w14:textId="77777777" w:rsidTr="00CC3D4C">
        <w:trPr>
          <w:tblCellSpacing w:w="15" w:type="dxa"/>
        </w:trPr>
        <w:tc>
          <w:tcPr>
            <w:tcW w:w="0" w:type="auto"/>
            <w:vAlign w:val="center"/>
            <w:hideMark/>
          </w:tcPr>
          <w:p w14:paraId="04FE94D6" w14:textId="77777777" w:rsidR="00CC3D4C" w:rsidRPr="00CC3D4C" w:rsidRDefault="00CC3D4C" w:rsidP="00CC3D4C">
            <w:pPr>
              <w:spacing w:after="0"/>
              <w:rPr>
                <w:rFonts w:ascii="Times New Roman" w:hAnsi="Times New Roman"/>
              </w:rPr>
            </w:pPr>
            <w:r w:rsidRPr="00CC3D4C">
              <w:rPr>
                <w:rFonts w:ascii="Times New Roman" w:hAnsi="Times New Roman"/>
              </w:rPr>
              <w:t>[129]</w:t>
            </w:r>
          </w:p>
        </w:tc>
        <w:tc>
          <w:tcPr>
            <w:tcW w:w="0" w:type="auto"/>
            <w:vAlign w:val="center"/>
            <w:hideMark/>
          </w:tcPr>
          <w:p w14:paraId="35A08818" w14:textId="77777777" w:rsidR="00CC3D4C" w:rsidRPr="00CC3D4C" w:rsidRDefault="00CC3D4C" w:rsidP="00CC3D4C">
            <w:pPr>
              <w:spacing w:after="0"/>
              <w:rPr>
                <w:rFonts w:ascii="Times New Roman" w:hAnsi="Times New Roman"/>
              </w:rPr>
            </w:pPr>
            <w:r w:rsidRPr="00CC3D4C">
              <w:rPr>
                <w:rFonts w:ascii="Times New Roman" w:hAnsi="Times New Roman"/>
              </w:rPr>
              <w:t xml:space="preserve">Varela, Thompson &amp; Rosch (1991): The </w:t>
            </w:r>
            <w:proofErr w:type="spellStart"/>
            <w:r w:rsidRPr="00CC3D4C">
              <w:rPr>
                <w:rFonts w:ascii="Times New Roman" w:hAnsi="Times New Roman"/>
              </w:rPr>
              <w:t>Embodied</w:t>
            </w:r>
            <w:proofErr w:type="spellEnd"/>
            <w:r w:rsidRPr="00CC3D4C">
              <w:rPr>
                <w:rFonts w:ascii="Times New Roman" w:hAnsi="Times New Roman"/>
              </w:rPr>
              <w:t xml:space="preserve"> </w:t>
            </w:r>
            <w:proofErr w:type="spellStart"/>
            <w:r w:rsidRPr="00CC3D4C">
              <w:rPr>
                <w:rFonts w:ascii="Times New Roman" w:hAnsi="Times New Roman"/>
              </w:rPr>
              <w:t>Mind</w:t>
            </w:r>
            <w:proofErr w:type="spellEnd"/>
            <w:r w:rsidRPr="00CC3D4C">
              <w:rPr>
                <w:rFonts w:ascii="Times New Roman" w:hAnsi="Times New Roman"/>
              </w:rPr>
              <w:t>, Kap. 5, S. 123–124.</w:t>
            </w:r>
          </w:p>
        </w:tc>
      </w:tr>
      <w:tr w:rsidR="00CC3D4C" w:rsidRPr="00CC3D4C" w14:paraId="1F2D3EF5" w14:textId="77777777" w:rsidTr="00CC3D4C">
        <w:trPr>
          <w:tblCellSpacing w:w="15" w:type="dxa"/>
        </w:trPr>
        <w:tc>
          <w:tcPr>
            <w:tcW w:w="0" w:type="auto"/>
            <w:vAlign w:val="center"/>
            <w:hideMark/>
          </w:tcPr>
          <w:p w14:paraId="78D66D7B" w14:textId="77777777" w:rsidR="00CC3D4C" w:rsidRPr="00CC3D4C" w:rsidRDefault="00CC3D4C" w:rsidP="00CC3D4C">
            <w:pPr>
              <w:spacing w:after="0"/>
              <w:rPr>
                <w:rFonts w:ascii="Times New Roman" w:hAnsi="Times New Roman"/>
              </w:rPr>
            </w:pPr>
            <w:r w:rsidRPr="00CC3D4C">
              <w:rPr>
                <w:rFonts w:ascii="Times New Roman" w:hAnsi="Times New Roman"/>
              </w:rPr>
              <w:t>[130]</w:t>
            </w:r>
          </w:p>
        </w:tc>
        <w:tc>
          <w:tcPr>
            <w:tcW w:w="0" w:type="auto"/>
            <w:vAlign w:val="center"/>
            <w:hideMark/>
          </w:tcPr>
          <w:p w14:paraId="5532F6A7" w14:textId="77777777" w:rsidR="00CC3D4C" w:rsidRPr="00CC3D4C" w:rsidRDefault="00CC3D4C" w:rsidP="00CC3D4C">
            <w:pPr>
              <w:spacing w:after="0"/>
              <w:rPr>
                <w:rFonts w:ascii="Times New Roman" w:hAnsi="Times New Roman"/>
              </w:rPr>
            </w:pPr>
            <w:r w:rsidRPr="00CC3D4C">
              <w:rPr>
                <w:rFonts w:ascii="Times New Roman" w:hAnsi="Times New Roman"/>
              </w:rPr>
              <w:t>Holland, J. H. (1995): Hidden Order. Reading, MA: Perseus, Kap. 10.</w:t>
            </w:r>
          </w:p>
        </w:tc>
      </w:tr>
      <w:tr w:rsidR="00CC3D4C" w:rsidRPr="00CC3D4C" w14:paraId="7BD4E55A" w14:textId="77777777" w:rsidTr="00CC3D4C">
        <w:trPr>
          <w:tblCellSpacing w:w="15" w:type="dxa"/>
        </w:trPr>
        <w:tc>
          <w:tcPr>
            <w:tcW w:w="0" w:type="auto"/>
            <w:vAlign w:val="center"/>
            <w:hideMark/>
          </w:tcPr>
          <w:p w14:paraId="25D51220" w14:textId="77777777" w:rsidR="00CC3D4C" w:rsidRPr="00CC3D4C" w:rsidRDefault="00CC3D4C" w:rsidP="00CC3D4C">
            <w:pPr>
              <w:spacing w:after="0"/>
              <w:rPr>
                <w:rFonts w:ascii="Times New Roman" w:hAnsi="Times New Roman"/>
              </w:rPr>
            </w:pPr>
            <w:r w:rsidRPr="00CC3D4C">
              <w:rPr>
                <w:rFonts w:ascii="Times New Roman" w:hAnsi="Times New Roman"/>
              </w:rPr>
              <w:t>[131]</w:t>
            </w:r>
          </w:p>
        </w:tc>
        <w:tc>
          <w:tcPr>
            <w:tcW w:w="0" w:type="auto"/>
            <w:vAlign w:val="center"/>
            <w:hideMark/>
          </w:tcPr>
          <w:p w14:paraId="7A251649" w14:textId="77777777" w:rsidR="00CC3D4C" w:rsidRPr="00CC3D4C" w:rsidRDefault="00CC3D4C" w:rsidP="00CC3D4C">
            <w:pPr>
              <w:spacing w:after="0"/>
              <w:rPr>
                <w:rFonts w:ascii="Times New Roman" w:hAnsi="Times New Roman"/>
              </w:rPr>
            </w:pPr>
            <w:r w:rsidRPr="00CC3D4C">
              <w:rPr>
                <w:rFonts w:ascii="Times New Roman" w:hAnsi="Times New Roman"/>
              </w:rPr>
              <w:t>Luhmann, N. (1984): Soziale Systeme. Frankfurt a. M.: Suhrkamp, S. 95–96, 208.</w:t>
            </w:r>
          </w:p>
        </w:tc>
      </w:tr>
      <w:tr w:rsidR="00CC3D4C" w:rsidRPr="00CC3D4C" w14:paraId="4A9DF785" w14:textId="77777777" w:rsidTr="00CC3D4C">
        <w:trPr>
          <w:tblCellSpacing w:w="15" w:type="dxa"/>
        </w:trPr>
        <w:tc>
          <w:tcPr>
            <w:tcW w:w="0" w:type="auto"/>
            <w:vAlign w:val="center"/>
            <w:hideMark/>
          </w:tcPr>
          <w:p w14:paraId="316FB132" w14:textId="77777777" w:rsidR="00CC3D4C" w:rsidRPr="00CC3D4C" w:rsidRDefault="00CC3D4C" w:rsidP="00CC3D4C">
            <w:pPr>
              <w:spacing w:after="0"/>
              <w:rPr>
                <w:rFonts w:ascii="Times New Roman" w:hAnsi="Times New Roman"/>
              </w:rPr>
            </w:pPr>
            <w:r w:rsidRPr="00CC3D4C">
              <w:rPr>
                <w:rFonts w:ascii="Times New Roman" w:hAnsi="Times New Roman"/>
              </w:rPr>
              <w:t>[132]</w:t>
            </w:r>
          </w:p>
        </w:tc>
        <w:tc>
          <w:tcPr>
            <w:tcW w:w="0" w:type="auto"/>
            <w:vAlign w:val="center"/>
            <w:hideMark/>
          </w:tcPr>
          <w:p w14:paraId="24ED9C9D" w14:textId="77777777" w:rsidR="00CC3D4C" w:rsidRPr="00CC3D4C" w:rsidRDefault="00CC3D4C" w:rsidP="00CC3D4C">
            <w:pPr>
              <w:spacing w:after="0"/>
              <w:rPr>
                <w:rFonts w:ascii="Times New Roman" w:hAnsi="Times New Roman"/>
              </w:rPr>
            </w:pPr>
            <w:r w:rsidRPr="00CC3D4C">
              <w:rPr>
                <w:rFonts w:ascii="Times New Roman" w:hAnsi="Times New Roman"/>
              </w:rPr>
              <w:t>Luhmann, N. (1997): Die Gesellschaft der Gesellschaft. Frankfurt a. M.: Suhrkamp, S. 225 ff.</w:t>
            </w:r>
          </w:p>
        </w:tc>
      </w:tr>
      <w:tr w:rsidR="00CC3D4C" w:rsidRPr="00CC3D4C" w14:paraId="35FD3230" w14:textId="77777777" w:rsidTr="00CC3D4C">
        <w:trPr>
          <w:tblCellSpacing w:w="15" w:type="dxa"/>
        </w:trPr>
        <w:tc>
          <w:tcPr>
            <w:tcW w:w="0" w:type="auto"/>
            <w:vAlign w:val="center"/>
            <w:hideMark/>
          </w:tcPr>
          <w:p w14:paraId="292D83E8" w14:textId="77777777" w:rsidR="00CC3D4C" w:rsidRPr="00CC3D4C" w:rsidRDefault="00CC3D4C" w:rsidP="00CC3D4C">
            <w:pPr>
              <w:spacing w:after="0"/>
              <w:rPr>
                <w:rFonts w:ascii="Times New Roman" w:hAnsi="Times New Roman"/>
              </w:rPr>
            </w:pPr>
            <w:r w:rsidRPr="00CC3D4C">
              <w:rPr>
                <w:rFonts w:ascii="Times New Roman" w:hAnsi="Times New Roman"/>
              </w:rPr>
              <w:t>[133]</w:t>
            </w:r>
          </w:p>
        </w:tc>
        <w:tc>
          <w:tcPr>
            <w:tcW w:w="0" w:type="auto"/>
            <w:vAlign w:val="center"/>
            <w:hideMark/>
          </w:tcPr>
          <w:p w14:paraId="522A25E9" w14:textId="77777777" w:rsidR="00CC3D4C" w:rsidRPr="00CC3D4C" w:rsidRDefault="00CC3D4C" w:rsidP="00CC3D4C">
            <w:pPr>
              <w:spacing w:after="0"/>
              <w:rPr>
                <w:rFonts w:ascii="Times New Roman" w:hAnsi="Times New Roman"/>
              </w:rPr>
            </w:pPr>
            <w:r w:rsidRPr="00CC3D4C">
              <w:rPr>
                <w:rFonts w:ascii="Times New Roman" w:hAnsi="Times New Roman"/>
              </w:rPr>
              <w:t xml:space="preserve">Kuhn, T. S. (1962): The </w:t>
            </w:r>
            <w:proofErr w:type="spellStart"/>
            <w:r w:rsidRPr="00CC3D4C">
              <w:rPr>
                <w:rFonts w:ascii="Times New Roman" w:hAnsi="Times New Roman"/>
              </w:rPr>
              <w:t>Structure</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Scientific </w:t>
            </w:r>
            <w:proofErr w:type="spellStart"/>
            <w:r w:rsidRPr="00CC3D4C">
              <w:rPr>
                <w:rFonts w:ascii="Times New Roman" w:hAnsi="Times New Roman"/>
              </w:rPr>
              <w:t>Revolutions</w:t>
            </w:r>
            <w:proofErr w:type="spellEnd"/>
            <w:r w:rsidRPr="00CC3D4C">
              <w:rPr>
                <w:rFonts w:ascii="Times New Roman" w:hAnsi="Times New Roman"/>
              </w:rPr>
              <w:t>. Kap. zu Paradigmenwechsel.</w:t>
            </w:r>
          </w:p>
        </w:tc>
      </w:tr>
      <w:tr w:rsidR="00CC3D4C" w:rsidRPr="00CC3D4C" w14:paraId="09FE5E1B" w14:textId="77777777" w:rsidTr="00CC3D4C">
        <w:trPr>
          <w:tblCellSpacing w:w="15" w:type="dxa"/>
        </w:trPr>
        <w:tc>
          <w:tcPr>
            <w:tcW w:w="0" w:type="auto"/>
            <w:vAlign w:val="center"/>
            <w:hideMark/>
          </w:tcPr>
          <w:p w14:paraId="4D7B2D69" w14:textId="77777777" w:rsidR="00CC3D4C" w:rsidRPr="00CC3D4C" w:rsidRDefault="00CC3D4C" w:rsidP="00CC3D4C">
            <w:pPr>
              <w:spacing w:after="0"/>
              <w:rPr>
                <w:rFonts w:ascii="Times New Roman" w:hAnsi="Times New Roman"/>
              </w:rPr>
            </w:pPr>
            <w:r w:rsidRPr="00CC3D4C">
              <w:rPr>
                <w:rFonts w:ascii="Times New Roman" w:hAnsi="Times New Roman"/>
              </w:rPr>
              <w:t>[134]</w:t>
            </w:r>
          </w:p>
        </w:tc>
        <w:tc>
          <w:tcPr>
            <w:tcW w:w="0" w:type="auto"/>
            <w:vAlign w:val="center"/>
            <w:hideMark/>
          </w:tcPr>
          <w:p w14:paraId="0989E40C" w14:textId="77777777" w:rsidR="00CC3D4C" w:rsidRPr="00CC3D4C" w:rsidRDefault="00CC3D4C" w:rsidP="00CC3D4C">
            <w:pPr>
              <w:spacing w:after="0"/>
              <w:rPr>
                <w:rFonts w:ascii="Times New Roman" w:hAnsi="Times New Roman"/>
              </w:rPr>
            </w:pPr>
            <w:r w:rsidRPr="00CC3D4C">
              <w:rPr>
                <w:rFonts w:ascii="Times New Roman" w:hAnsi="Times New Roman"/>
              </w:rPr>
              <w:t xml:space="preserve">Norman, D. A. (2013): The Design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Everyday</w:t>
            </w:r>
            <w:proofErr w:type="spellEnd"/>
            <w:r w:rsidRPr="00CC3D4C">
              <w:rPr>
                <w:rFonts w:ascii="Times New Roman" w:hAnsi="Times New Roman"/>
              </w:rPr>
              <w:t xml:space="preserve"> Things. </w:t>
            </w:r>
            <w:proofErr w:type="spellStart"/>
            <w:r w:rsidRPr="00CC3D4C">
              <w:rPr>
                <w:rFonts w:ascii="Times New Roman" w:hAnsi="Times New Roman"/>
              </w:rPr>
              <w:t>Revised</w:t>
            </w:r>
            <w:proofErr w:type="spellEnd"/>
            <w:r w:rsidRPr="00CC3D4C">
              <w:rPr>
                <w:rFonts w:ascii="Times New Roman" w:hAnsi="Times New Roman"/>
              </w:rPr>
              <w:t xml:space="preserve"> Ed. New York: Basic Books, Kap. 1.</w:t>
            </w:r>
          </w:p>
        </w:tc>
      </w:tr>
      <w:tr w:rsidR="00CC3D4C" w:rsidRPr="00CC3D4C" w14:paraId="1EDCFAB6" w14:textId="77777777" w:rsidTr="00CC3D4C">
        <w:trPr>
          <w:tblCellSpacing w:w="15" w:type="dxa"/>
        </w:trPr>
        <w:tc>
          <w:tcPr>
            <w:tcW w:w="0" w:type="auto"/>
            <w:vAlign w:val="center"/>
            <w:hideMark/>
          </w:tcPr>
          <w:p w14:paraId="7E6CD8B1" w14:textId="77777777" w:rsidR="00CC3D4C" w:rsidRPr="00CC3D4C" w:rsidRDefault="00CC3D4C" w:rsidP="00CC3D4C">
            <w:pPr>
              <w:spacing w:after="0"/>
              <w:rPr>
                <w:rFonts w:ascii="Times New Roman" w:hAnsi="Times New Roman"/>
              </w:rPr>
            </w:pPr>
            <w:r w:rsidRPr="00CC3D4C">
              <w:rPr>
                <w:rFonts w:ascii="Times New Roman" w:hAnsi="Times New Roman"/>
              </w:rPr>
              <w:t>[135]</w:t>
            </w:r>
          </w:p>
        </w:tc>
        <w:tc>
          <w:tcPr>
            <w:tcW w:w="0" w:type="auto"/>
            <w:vAlign w:val="center"/>
            <w:hideMark/>
          </w:tcPr>
          <w:p w14:paraId="30C208EB" w14:textId="77777777" w:rsidR="00CC3D4C" w:rsidRPr="00CC3D4C" w:rsidRDefault="00CC3D4C" w:rsidP="00CC3D4C">
            <w:pPr>
              <w:spacing w:after="0"/>
              <w:rPr>
                <w:rFonts w:ascii="Times New Roman" w:hAnsi="Times New Roman"/>
              </w:rPr>
            </w:pPr>
            <w:r w:rsidRPr="00CC3D4C">
              <w:rPr>
                <w:rFonts w:ascii="Times New Roman" w:hAnsi="Times New Roman"/>
              </w:rPr>
              <w:t xml:space="preserve">Müller-Benedict, S. (2023): Epistemische Kontexte im funktionalen Bezugssystem. Bremen: </w:t>
            </w:r>
            <w:proofErr w:type="spellStart"/>
            <w:r w:rsidRPr="00CC3D4C">
              <w:rPr>
                <w:rFonts w:ascii="Times New Roman" w:hAnsi="Times New Roman"/>
              </w:rPr>
              <w:t>Univ</w:t>
            </w:r>
            <w:proofErr w:type="spellEnd"/>
            <w:r w:rsidRPr="00CC3D4C">
              <w:rPr>
                <w:rFonts w:ascii="Times New Roman" w:hAnsi="Times New Roman"/>
              </w:rPr>
              <w:t>-Verlag, S. 12–45.</w:t>
            </w:r>
          </w:p>
        </w:tc>
      </w:tr>
      <w:tr w:rsidR="00CC3D4C" w:rsidRPr="00CC3D4C" w14:paraId="44A88DB6" w14:textId="77777777" w:rsidTr="00CC3D4C">
        <w:trPr>
          <w:tblCellSpacing w:w="15" w:type="dxa"/>
        </w:trPr>
        <w:tc>
          <w:tcPr>
            <w:tcW w:w="0" w:type="auto"/>
            <w:vAlign w:val="center"/>
            <w:hideMark/>
          </w:tcPr>
          <w:p w14:paraId="1E8ADBB4" w14:textId="77777777" w:rsidR="00CC3D4C" w:rsidRPr="00CC3D4C" w:rsidRDefault="00CC3D4C" w:rsidP="00CC3D4C">
            <w:pPr>
              <w:spacing w:after="0"/>
              <w:rPr>
                <w:rFonts w:ascii="Times New Roman" w:hAnsi="Times New Roman"/>
              </w:rPr>
            </w:pPr>
            <w:r w:rsidRPr="00CC3D4C">
              <w:rPr>
                <w:rFonts w:ascii="Times New Roman" w:hAnsi="Times New Roman"/>
              </w:rPr>
              <w:t>[136]</w:t>
            </w:r>
          </w:p>
        </w:tc>
        <w:tc>
          <w:tcPr>
            <w:tcW w:w="0" w:type="auto"/>
            <w:vAlign w:val="center"/>
            <w:hideMark/>
          </w:tcPr>
          <w:p w14:paraId="501B5C16" w14:textId="77777777" w:rsidR="00CC3D4C" w:rsidRPr="00CC3D4C" w:rsidRDefault="00CC3D4C" w:rsidP="00CC3D4C">
            <w:pPr>
              <w:spacing w:after="0"/>
              <w:rPr>
                <w:rFonts w:ascii="Times New Roman" w:hAnsi="Times New Roman"/>
              </w:rPr>
            </w:pPr>
            <w:r w:rsidRPr="00CC3D4C">
              <w:rPr>
                <w:rFonts w:ascii="Times New Roman" w:hAnsi="Times New Roman"/>
              </w:rPr>
              <w:t>Schneider-Wulf, A. (2022): Methoden reflexiver Modellsysteme. In: Qualitative Systemtheorie. Springer, S. 78–101.</w:t>
            </w:r>
          </w:p>
        </w:tc>
      </w:tr>
      <w:tr w:rsidR="00CC3D4C" w:rsidRPr="00CC3D4C" w14:paraId="5890419B" w14:textId="77777777" w:rsidTr="00CC3D4C">
        <w:trPr>
          <w:tblCellSpacing w:w="15" w:type="dxa"/>
        </w:trPr>
        <w:tc>
          <w:tcPr>
            <w:tcW w:w="0" w:type="auto"/>
            <w:vAlign w:val="center"/>
            <w:hideMark/>
          </w:tcPr>
          <w:p w14:paraId="1151512B" w14:textId="77777777" w:rsidR="00CC3D4C" w:rsidRPr="00CC3D4C" w:rsidRDefault="00CC3D4C" w:rsidP="00CC3D4C">
            <w:pPr>
              <w:spacing w:after="0"/>
              <w:rPr>
                <w:rFonts w:ascii="Times New Roman" w:hAnsi="Times New Roman"/>
              </w:rPr>
            </w:pPr>
            <w:r w:rsidRPr="00CC3D4C">
              <w:rPr>
                <w:rFonts w:ascii="Times New Roman" w:hAnsi="Times New Roman"/>
              </w:rPr>
              <w:t>[137]</w:t>
            </w:r>
          </w:p>
        </w:tc>
        <w:tc>
          <w:tcPr>
            <w:tcW w:w="0" w:type="auto"/>
            <w:vAlign w:val="center"/>
            <w:hideMark/>
          </w:tcPr>
          <w:p w14:paraId="77A38E1F" w14:textId="77777777" w:rsidR="00CC3D4C" w:rsidRPr="00CC3D4C" w:rsidRDefault="00CC3D4C" w:rsidP="00CC3D4C">
            <w:pPr>
              <w:spacing w:after="0"/>
              <w:rPr>
                <w:rFonts w:ascii="Times New Roman" w:hAnsi="Times New Roman"/>
              </w:rPr>
            </w:pPr>
            <w:r w:rsidRPr="00CC3D4C">
              <w:rPr>
                <w:rFonts w:ascii="Times New Roman" w:hAnsi="Times New Roman"/>
              </w:rPr>
              <w:t>Weber, K. (2024): Methodenräume: Zugriffspunkte intentionaler Systeme. Zeitschrift für Systemforschung, 58(2), S. 210–234.</w:t>
            </w:r>
          </w:p>
        </w:tc>
      </w:tr>
      <w:tr w:rsidR="00CC3D4C" w:rsidRPr="00CC3D4C" w14:paraId="53407771" w14:textId="77777777" w:rsidTr="00CC3D4C">
        <w:trPr>
          <w:tblCellSpacing w:w="15" w:type="dxa"/>
        </w:trPr>
        <w:tc>
          <w:tcPr>
            <w:tcW w:w="0" w:type="auto"/>
            <w:vAlign w:val="center"/>
            <w:hideMark/>
          </w:tcPr>
          <w:p w14:paraId="3131CB60" w14:textId="77777777" w:rsidR="00CC3D4C" w:rsidRPr="00CC3D4C" w:rsidRDefault="00CC3D4C" w:rsidP="00CC3D4C">
            <w:pPr>
              <w:spacing w:after="0"/>
              <w:rPr>
                <w:rFonts w:ascii="Times New Roman" w:hAnsi="Times New Roman"/>
              </w:rPr>
            </w:pPr>
            <w:r w:rsidRPr="00CC3D4C">
              <w:rPr>
                <w:rFonts w:ascii="Times New Roman" w:hAnsi="Times New Roman"/>
              </w:rPr>
              <w:t>[138]</w:t>
            </w:r>
          </w:p>
        </w:tc>
        <w:tc>
          <w:tcPr>
            <w:tcW w:w="0" w:type="auto"/>
            <w:vAlign w:val="center"/>
            <w:hideMark/>
          </w:tcPr>
          <w:p w14:paraId="5E53E336" w14:textId="77777777" w:rsidR="00CC3D4C" w:rsidRPr="00CC3D4C" w:rsidRDefault="00CC3D4C" w:rsidP="00CC3D4C">
            <w:pPr>
              <w:spacing w:after="0"/>
              <w:rPr>
                <w:rFonts w:ascii="Times New Roman" w:hAnsi="Times New Roman"/>
              </w:rPr>
            </w:pPr>
            <w:r w:rsidRPr="00CC3D4C">
              <w:rPr>
                <w:rFonts w:ascii="Times New Roman" w:hAnsi="Times New Roman"/>
              </w:rPr>
              <w:t xml:space="preserve">Hartmann, L. (2023): </w:t>
            </w:r>
            <w:proofErr w:type="spellStart"/>
            <w:r w:rsidRPr="00CC3D4C">
              <w:rPr>
                <w:rFonts w:ascii="Times New Roman" w:hAnsi="Times New Roman"/>
              </w:rPr>
              <w:t>Fourfold</w:t>
            </w:r>
            <w:proofErr w:type="spellEnd"/>
            <w:r w:rsidRPr="00CC3D4C">
              <w:rPr>
                <w:rFonts w:ascii="Times New Roman" w:hAnsi="Times New Roman"/>
              </w:rPr>
              <w:t xml:space="preserve"> </w:t>
            </w:r>
            <w:proofErr w:type="spellStart"/>
            <w:r w:rsidRPr="00CC3D4C">
              <w:rPr>
                <w:rFonts w:ascii="Times New Roman" w:hAnsi="Times New Roman"/>
              </w:rPr>
              <w:t>Conditions</w:t>
            </w:r>
            <w:proofErr w:type="spellEnd"/>
            <w:r w:rsidRPr="00CC3D4C">
              <w:rPr>
                <w:rFonts w:ascii="Times New Roman" w:hAnsi="Times New Roman"/>
              </w:rPr>
              <w:t xml:space="preserve"> </w:t>
            </w:r>
            <w:proofErr w:type="spellStart"/>
            <w:r w:rsidRPr="00CC3D4C">
              <w:rPr>
                <w:rFonts w:ascii="Times New Roman" w:hAnsi="Times New Roman"/>
              </w:rPr>
              <w:t>for</w:t>
            </w:r>
            <w:proofErr w:type="spellEnd"/>
            <w:r w:rsidRPr="00CC3D4C">
              <w:rPr>
                <w:rFonts w:ascii="Times New Roman" w:hAnsi="Times New Roman"/>
              </w:rPr>
              <w:t xml:space="preserve"> </w:t>
            </w:r>
            <w:proofErr w:type="spellStart"/>
            <w:r w:rsidRPr="00CC3D4C">
              <w:rPr>
                <w:rFonts w:ascii="Times New Roman" w:hAnsi="Times New Roman"/>
              </w:rPr>
              <w:t>Contextual</w:t>
            </w:r>
            <w:proofErr w:type="spellEnd"/>
            <w:r w:rsidRPr="00CC3D4C">
              <w:rPr>
                <w:rFonts w:ascii="Times New Roman" w:hAnsi="Times New Roman"/>
              </w:rPr>
              <w:t xml:space="preserve"> </w:t>
            </w:r>
            <w:proofErr w:type="spellStart"/>
            <w:r w:rsidRPr="00CC3D4C">
              <w:rPr>
                <w:rFonts w:ascii="Times New Roman" w:hAnsi="Times New Roman"/>
              </w:rPr>
              <w:t>Epistemology</w:t>
            </w:r>
            <w:proofErr w:type="spellEnd"/>
            <w:r w:rsidRPr="00CC3D4C">
              <w:rPr>
                <w:rFonts w:ascii="Times New Roman" w:hAnsi="Times New Roman"/>
              </w:rPr>
              <w:t xml:space="preserve">. Journal </w:t>
            </w:r>
            <w:proofErr w:type="spellStart"/>
            <w:r w:rsidRPr="00CC3D4C">
              <w:rPr>
                <w:rFonts w:ascii="Times New Roman" w:hAnsi="Times New Roman"/>
              </w:rPr>
              <w:t>of</w:t>
            </w:r>
            <w:proofErr w:type="spellEnd"/>
            <w:r w:rsidRPr="00CC3D4C">
              <w:rPr>
                <w:rFonts w:ascii="Times New Roman" w:hAnsi="Times New Roman"/>
              </w:rPr>
              <w:t xml:space="preserve"> Knowledge Systems, S. 33–59.</w:t>
            </w:r>
          </w:p>
        </w:tc>
      </w:tr>
      <w:tr w:rsidR="00CC3D4C" w:rsidRPr="00CC3D4C" w14:paraId="70185683" w14:textId="77777777" w:rsidTr="00CC3D4C">
        <w:trPr>
          <w:tblCellSpacing w:w="15" w:type="dxa"/>
        </w:trPr>
        <w:tc>
          <w:tcPr>
            <w:tcW w:w="0" w:type="auto"/>
            <w:vAlign w:val="center"/>
            <w:hideMark/>
          </w:tcPr>
          <w:p w14:paraId="6B33084F" w14:textId="77777777" w:rsidR="00CC3D4C" w:rsidRPr="00CC3D4C" w:rsidRDefault="00CC3D4C" w:rsidP="00CC3D4C">
            <w:pPr>
              <w:spacing w:after="0"/>
              <w:rPr>
                <w:rFonts w:ascii="Times New Roman" w:hAnsi="Times New Roman"/>
              </w:rPr>
            </w:pPr>
            <w:r w:rsidRPr="00CC3D4C">
              <w:rPr>
                <w:rFonts w:ascii="Times New Roman" w:hAnsi="Times New Roman"/>
              </w:rPr>
              <w:t>[139]</w:t>
            </w:r>
          </w:p>
        </w:tc>
        <w:tc>
          <w:tcPr>
            <w:tcW w:w="0" w:type="auto"/>
            <w:vAlign w:val="center"/>
            <w:hideMark/>
          </w:tcPr>
          <w:p w14:paraId="1FD2ABDF" w14:textId="77777777" w:rsidR="00CC3D4C" w:rsidRPr="00CC3D4C" w:rsidRDefault="00CC3D4C" w:rsidP="00CC3D4C">
            <w:pPr>
              <w:spacing w:after="0"/>
              <w:rPr>
                <w:rFonts w:ascii="Times New Roman" w:hAnsi="Times New Roman"/>
              </w:rPr>
            </w:pPr>
            <w:r w:rsidRPr="00CC3D4C">
              <w:rPr>
                <w:rFonts w:ascii="Times New Roman" w:hAnsi="Times New Roman"/>
              </w:rPr>
              <w:t xml:space="preserve">Jäger, C. &amp; Hoffmann, P. (2022): Erweiterung empirischer Forschung durch Simulationen. </w:t>
            </w:r>
            <w:proofErr w:type="spellStart"/>
            <w:r w:rsidRPr="00CC3D4C">
              <w:rPr>
                <w:rFonts w:ascii="Times New Roman" w:hAnsi="Times New Roman"/>
              </w:rPr>
              <w:t>Complex</w:t>
            </w:r>
            <w:proofErr w:type="spellEnd"/>
            <w:r w:rsidRPr="00CC3D4C">
              <w:rPr>
                <w:rFonts w:ascii="Times New Roman" w:hAnsi="Times New Roman"/>
              </w:rPr>
              <w:t xml:space="preserve"> Systems Review, S. 120–145.</w:t>
            </w:r>
          </w:p>
        </w:tc>
      </w:tr>
      <w:tr w:rsidR="00CC3D4C" w:rsidRPr="00CC3D4C" w14:paraId="4E47BAD7" w14:textId="77777777" w:rsidTr="00CC3D4C">
        <w:trPr>
          <w:tblCellSpacing w:w="15" w:type="dxa"/>
        </w:trPr>
        <w:tc>
          <w:tcPr>
            <w:tcW w:w="0" w:type="auto"/>
            <w:vAlign w:val="center"/>
            <w:hideMark/>
          </w:tcPr>
          <w:p w14:paraId="70BBCAE2" w14:textId="77777777" w:rsidR="00CC3D4C" w:rsidRPr="00CC3D4C" w:rsidRDefault="00CC3D4C" w:rsidP="00CC3D4C">
            <w:pPr>
              <w:spacing w:after="0"/>
              <w:rPr>
                <w:rFonts w:ascii="Times New Roman" w:hAnsi="Times New Roman"/>
              </w:rPr>
            </w:pPr>
            <w:r w:rsidRPr="00CC3D4C">
              <w:rPr>
                <w:rFonts w:ascii="Times New Roman" w:hAnsi="Times New Roman"/>
              </w:rPr>
              <w:t>[140]</w:t>
            </w:r>
          </w:p>
        </w:tc>
        <w:tc>
          <w:tcPr>
            <w:tcW w:w="0" w:type="auto"/>
            <w:vAlign w:val="center"/>
            <w:hideMark/>
          </w:tcPr>
          <w:p w14:paraId="6F63447F" w14:textId="77777777" w:rsidR="00CC3D4C" w:rsidRPr="00CC3D4C" w:rsidRDefault="00CC3D4C" w:rsidP="00CC3D4C">
            <w:pPr>
              <w:spacing w:after="0"/>
              <w:rPr>
                <w:rFonts w:ascii="Times New Roman" w:hAnsi="Times New Roman"/>
              </w:rPr>
            </w:pPr>
            <w:r w:rsidRPr="00CC3D4C">
              <w:rPr>
                <w:rFonts w:ascii="Times New Roman" w:hAnsi="Times New Roman"/>
              </w:rPr>
              <w:t>Brandt, S. (2024): Selbstorganisation epistemischer Felder. In: Funktionen der Systemtheorie. Beltz, S. 50–72.</w:t>
            </w:r>
          </w:p>
        </w:tc>
      </w:tr>
      <w:tr w:rsidR="00CC3D4C" w:rsidRPr="00CC3D4C" w14:paraId="64BD0722" w14:textId="77777777" w:rsidTr="00CC3D4C">
        <w:trPr>
          <w:tblCellSpacing w:w="15" w:type="dxa"/>
        </w:trPr>
        <w:tc>
          <w:tcPr>
            <w:tcW w:w="0" w:type="auto"/>
            <w:vAlign w:val="center"/>
            <w:hideMark/>
          </w:tcPr>
          <w:p w14:paraId="30D7A9F1" w14:textId="77777777" w:rsidR="00CC3D4C" w:rsidRPr="00CC3D4C" w:rsidRDefault="00CC3D4C" w:rsidP="00CC3D4C">
            <w:pPr>
              <w:spacing w:after="0"/>
              <w:rPr>
                <w:rFonts w:ascii="Times New Roman" w:hAnsi="Times New Roman"/>
              </w:rPr>
            </w:pPr>
            <w:r w:rsidRPr="00CC3D4C">
              <w:rPr>
                <w:rFonts w:ascii="Times New Roman" w:hAnsi="Times New Roman"/>
              </w:rPr>
              <w:t>[141]</w:t>
            </w:r>
          </w:p>
        </w:tc>
        <w:tc>
          <w:tcPr>
            <w:tcW w:w="0" w:type="auto"/>
            <w:vAlign w:val="center"/>
            <w:hideMark/>
          </w:tcPr>
          <w:p w14:paraId="5C9F423D"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Legatiuk</w:t>
            </w:r>
            <w:proofErr w:type="spellEnd"/>
            <w:r w:rsidRPr="00CC3D4C">
              <w:rPr>
                <w:rFonts w:ascii="Times New Roman" w:hAnsi="Times New Roman"/>
              </w:rPr>
              <w:t xml:space="preserve">, D. (2021): </w:t>
            </w:r>
            <w:proofErr w:type="spellStart"/>
            <w:r w:rsidRPr="00CC3D4C">
              <w:rPr>
                <w:rFonts w:ascii="Times New Roman" w:hAnsi="Times New Roman"/>
              </w:rPr>
              <w:t>Mathematical</w:t>
            </w:r>
            <w:proofErr w:type="spellEnd"/>
            <w:r w:rsidRPr="00CC3D4C">
              <w:rPr>
                <w:rFonts w:ascii="Times New Roman" w:hAnsi="Times New Roman"/>
              </w:rPr>
              <w:t xml:space="preserve"> Modelling </w:t>
            </w:r>
            <w:proofErr w:type="spellStart"/>
            <w:r w:rsidRPr="00CC3D4C">
              <w:rPr>
                <w:rFonts w:ascii="Times New Roman" w:hAnsi="Times New Roman"/>
              </w:rPr>
              <w:t>by</w:t>
            </w:r>
            <w:proofErr w:type="spellEnd"/>
            <w:r w:rsidRPr="00CC3D4C">
              <w:rPr>
                <w:rFonts w:ascii="Times New Roman" w:hAnsi="Times New Roman"/>
              </w:rPr>
              <w:t xml:space="preserve"> Help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Category</w:t>
            </w:r>
            <w:proofErr w:type="spellEnd"/>
            <w:r w:rsidRPr="00CC3D4C">
              <w:rPr>
                <w:rFonts w:ascii="Times New Roman" w:hAnsi="Times New Roman"/>
              </w:rPr>
              <w:t xml:space="preserve"> Theory. arXiv:2101.12345.</w:t>
            </w:r>
          </w:p>
        </w:tc>
      </w:tr>
      <w:tr w:rsidR="00CC3D4C" w:rsidRPr="00CC3D4C" w14:paraId="71D55C8E" w14:textId="77777777" w:rsidTr="00CC3D4C">
        <w:trPr>
          <w:tblCellSpacing w:w="15" w:type="dxa"/>
        </w:trPr>
        <w:tc>
          <w:tcPr>
            <w:tcW w:w="0" w:type="auto"/>
            <w:vAlign w:val="center"/>
            <w:hideMark/>
          </w:tcPr>
          <w:p w14:paraId="42C78F8C" w14:textId="77777777" w:rsidR="00CC3D4C" w:rsidRPr="00CC3D4C" w:rsidRDefault="00CC3D4C" w:rsidP="00CC3D4C">
            <w:pPr>
              <w:spacing w:after="0"/>
              <w:rPr>
                <w:rFonts w:ascii="Times New Roman" w:hAnsi="Times New Roman"/>
              </w:rPr>
            </w:pPr>
            <w:r w:rsidRPr="00CC3D4C">
              <w:rPr>
                <w:rFonts w:ascii="Times New Roman" w:hAnsi="Times New Roman"/>
              </w:rPr>
              <w:t>[142]</w:t>
            </w:r>
          </w:p>
        </w:tc>
        <w:tc>
          <w:tcPr>
            <w:tcW w:w="0" w:type="auto"/>
            <w:vAlign w:val="center"/>
            <w:hideMark/>
          </w:tcPr>
          <w:p w14:paraId="7CDAD2C9"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Steyvers</w:t>
            </w:r>
            <w:proofErr w:type="spellEnd"/>
            <w:r w:rsidRPr="00CC3D4C">
              <w:rPr>
                <w:rFonts w:ascii="Times New Roman" w:hAnsi="Times New Roman"/>
              </w:rPr>
              <w:t xml:space="preserve">, M. &amp; </w:t>
            </w:r>
            <w:proofErr w:type="spellStart"/>
            <w:r w:rsidRPr="00CC3D4C">
              <w:rPr>
                <w:rFonts w:ascii="Times New Roman" w:hAnsi="Times New Roman"/>
              </w:rPr>
              <w:t>Tenenbaum</w:t>
            </w:r>
            <w:proofErr w:type="spellEnd"/>
            <w:r w:rsidRPr="00CC3D4C">
              <w:rPr>
                <w:rFonts w:ascii="Times New Roman" w:hAnsi="Times New Roman"/>
              </w:rPr>
              <w:t>, J. B. (2005): The Large-</w:t>
            </w:r>
            <w:proofErr w:type="spellStart"/>
            <w:r w:rsidRPr="00CC3D4C">
              <w:rPr>
                <w:rFonts w:ascii="Times New Roman" w:hAnsi="Times New Roman"/>
              </w:rPr>
              <w:t>Scale</w:t>
            </w:r>
            <w:proofErr w:type="spellEnd"/>
            <w:r w:rsidRPr="00CC3D4C">
              <w:rPr>
                <w:rFonts w:ascii="Times New Roman" w:hAnsi="Times New Roman"/>
              </w:rPr>
              <w:t xml:space="preserve"> </w:t>
            </w:r>
            <w:proofErr w:type="spellStart"/>
            <w:r w:rsidRPr="00CC3D4C">
              <w:rPr>
                <w:rFonts w:ascii="Times New Roman" w:hAnsi="Times New Roman"/>
              </w:rPr>
              <w:t>Structure</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Semantic</w:t>
            </w:r>
            <w:proofErr w:type="spellEnd"/>
            <w:r w:rsidRPr="00CC3D4C">
              <w:rPr>
                <w:rFonts w:ascii="Times New Roman" w:hAnsi="Times New Roman"/>
              </w:rPr>
              <w:t xml:space="preserve"> Networks. </w:t>
            </w:r>
            <w:proofErr w:type="spellStart"/>
            <w:r w:rsidRPr="00CC3D4C">
              <w:rPr>
                <w:rFonts w:ascii="Times New Roman" w:hAnsi="Times New Roman"/>
              </w:rPr>
              <w:t>Cognitive</w:t>
            </w:r>
            <w:proofErr w:type="spellEnd"/>
            <w:r w:rsidRPr="00CC3D4C">
              <w:rPr>
                <w:rFonts w:ascii="Times New Roman" w:hAnsi="Times New Roman"/>
              </w:rPr>
              <w:t xml:space="preserve"> Science, 29(1), S. 41–78.</w:t>
            </w:r>
          </w:p>
        </w:tc>
      </w:tr>
      <w:tr w:rsidR="00CC3D4C" w:rsidRPr="00CC3D4C" w14:paraId="5EB69319" w14:textId="77777777" w:rsidTr="00CC3D4C">
        <w:trPr>
          <w:tblCellSpacing w:w="15" w:type="dxa"/>
        </w:trPr>
        <w:tc>
          <w:tcPr>
            <w:tcW w:w="0" w:type="auto"/>
            <w:vAlign w:val="center"/>
            <w:hideMark/>
          </w:tcPr>
          <w:p w14:paraId="214CB763" w14:textId="77777777" w:rsidR="00CC3D4C" w:rsidRPr="00CC3D4C" w:rsidRDefault="00CC3D4C" w:rsidP="00CC3D4C">
            <w:pPr>
              <w:spacing w:after="0"/>
              <w:rPr>
                <w:rFonts w:ascii="Times New Roman" w:hAnsi="Times New Roman"/>
              </w:rPr>
            </w:pPr>
            <w:r w:rsidRPr="00CC3D4C">
              <w:rPr>
                <w:rFonts w:ascii="Times New Roman" w:hAnsi="Times New Roman"/>
              </w:rPr>
              <w:t>[143]</w:t>
            </w:r>
          </w:p>
        </w:tc>
        <w:tc>
          <w:tcPr>
            <w:tcW w:w="0" w:type="auto"/>
            <w:vAlign w:val="center"/>
            <w:hideMark/>
          </w:tcPr>
          <w:p w14:paraId="172417ED" w14:textId="77777777" w:rsidR="00CC3D4C" w:rsidRPr="00CC3D4C" w:rsidRDefault="00CC3D4C" w:rsidP="00CC3D4C">
            <w:pPr>
              <w:spacing w:after="0"/>
              <w:rPr>
                <w:rFonts w:ascii="Times New Roman" w:hAnsi="Times New Roman"/>
              </w:rPr>
            </w:pPr>
            <w:r w:rsidRPr="00CC3D4C">
              <w:rPr>
                <w:rFonts w:ascii="Times New Roman" w:hAnsi="Times New Roman"/>
              </w:rPr>
              <w:t xml:space="preserve">Olson, J. &amp; Pritchard, H. (2024): </w:t>
            </w:r>
            <w:proofErr w:type="spellStart"/>
            <w:r w:rsidRPr="00CC3D4C">
              <w:rPr>
                <w:rFonts w:ascii="Times New Roman" w:hAnsi="Times New Roman"/>
              </w:rPr>
              <w:t>Toward</w:t>
            </w:r>
            <w:proofErr w:type="spellEnd"/>
            <w:r w:rsidRPr="00CC3D4C">
              <w:rPr>
                <w:rFonts w:ascii="Times New Roman" w:hAnsi="Times New Roman"/>
              </w:rPr>
              <w:t xml:space="preserve"> an </w:t>
            </w:r>
            <w:proofErr w:type="spellStart"/>
            <w:r w:rsidRPr="00CC3D4C">
              <w:rPr>
                <w:rFonts w:ascii="Times New Roman" w:hAnsi="Times New Roman"/>
              </w:rPr>
              <w:t>Epistemology</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Simulation. Philosophy &amp; Technology.</w:t>
            </w:r>
          </w:p>
        </w:tc>
      </w:tr>
      <w:tr w:rsidR="00CC3D4C" w:rsidRPr="00CC3D4C" w14:paraId="1C8021E5" w14:textId="77777777" w:rsidTr="00CC3D4C">
        <w:trPr>
          <w:tblCellSpacing w:w="15" w:type="dxa"/>
        </w:trPr>
        <w:tc>
          <w:tcPr>
            <w:tcW w:w="0" w:type="auto"/>
            <w:vAlign w:val="center"/>
            <w:hideMark/>
          </w:tcPr>
          <w:p w14:paraId="1D36022C" w14:textId="77777777" w:rsidR="00CC3D4C" w:rsidRPr="00CC3D4C" w:rsidRDefault="00CC3D4C" w:rsidP="00CC3D4C">
            <w:pPr>
              <w:spacing w:after="0"/>
              <w:rPr>
                <w:rFonts w:ascii="Times New Roman" w:hAnsi="Times New Roman"/>
              </w:rPr>
            </w:pPr>
            <w:r w:rsidRPr="00CC3D4C">
              <w:rPr>
                <w:rFonts w:ascii="Times New Roman" w:hAnsi="Times New Roman"/>
              </w:rPr>
              <w:t>[144]</w:t>
            </w:r>
          </w:p>
        </w:tc>
        <w:tc>
          <w:tcPr>
            <w:tcW w:w="0" w:type="auto"/>
            <w:vAlign w:val="center"/>
            <w:hideMark/>
          </w:tcPr>
          <w:p w14:paraId="3BFE0E87" w14:textId="77777777" w:rsidR="00CC3D4C" w:rsidRPr="00CC3D4C" w:rsidRDefault="00CC3D4C" w:rsidP="00CC3D4C">
            <w:pPr>
              <w:spacing w:after="0"/>
              <w:rPr>
                <w:rFonts w:ascii="Times New Roman" w:hAnsi="Times New Roman"/>
              </w:rPr>
            </w:pPr>
            <w:r w:rsidRPr="00CC3D4C">
              <w:rPr>
                <w:rFonts w:ascii="Times New Roman" w:hAnsi="Times New Roman"/>
              </w:rPr>
              <w:t>Giesecke-Stern, M. (2021): Konstruktivismus und Systemtheorie. Baden-Baden: Nomos.</w:t>
            </w:r>
          </w:p>
        </w:tc>
      </w:tr>
      <w:tr w:rsidR="00CC3D4C" w:rsidRPr="00CC3D4C" w14:paraId="6AAF09C1" w14:textId="77777777" w:rsidTr="00CC3D4C">
        <w:trPr>
          <w:tblCellSpacing w:w="15" w:type="dxa"/>
        </w:trPr>
        <w:tc>
          <w:tcPr>
            <w:tcW w:w="0" w:type="auto"/>
            <w:vAlign w:val="center"/>
            <w:hideMark/>
          </w:tcPr>
          <w:p w14:paraId="7AA1014A" w14:textId="77777777" w:rsidR="00CC3D4C" w:rsidRPr="00CC3D4C" w:rsidRDefault="00CC3D4C" w:rsidP="00CC3D4C">
            <w:pPr>
              <w:spacing w:after="0"/>
              <w:rPr>
                <w:rFonts w:ascii="Times New Roman" w:hAnsi="Times New Roman"/>
              </w:rPr>
            </w:pPr>
            <w:r w:rsidRPr="00CC3D4C">
              <w:rPr>
                <w:rFonts w:ascii="Times New Roman" w:hAnsi="Times New Roman"/>
              </w:rPr>
              <w:t>[145]</w:t>
            </w:r>
          </w:p>
        </w:tc>
        <w:tc>
          <w:tcPr>
            <w:tcW w:w="0" w:type="auto"/>
            <w:vAlign w:val="center"/>
            <w:hideMark/>
          </w:tcPr>
          <w:p w14:paraId="0DBB6F71"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Friston</w:t>
            </w:r>
            <w:proofErr w:type="spellEnd"/>
            <w:r w:rsidRPr="00CC3D4C">
              <w:rPr>
                <w:rFonts w:ascii="Times New Roman" w:hAnsi="Times New Roman"/>
              </w:rPr>
              <w:t xml:space="preserve">, K. (2019): </w:t>
            </w:r>
            <w:proofErr w:type="spellStart"/>
            <w:r w:rsidRPr="00CC3D4C">
              <w:rPr>
                <w:rFonts w:ascii="Times New Roman" w:hAnsi="Times New Roman"/>
              </w:rPr>
              <w:t>Active</w:t>
            </w:r>
            <w:proofErr w:type="spellEnd"/>
            <w:r w:rsidRPr="00CC3D4C">
              <w:rPr>
                <w:rFonts w:ascii="Times New Roman" w:hAnsi="Times New Roman"/>
              </w:rPr>
              <w:t xml:space="preserve"> </w:t>
            </w:r>
            <w:proofErr w:type="spellStart"/>
            <w:r w:rsidRPr="00CC3D4C">
              <w:rPr>
                <w:rFonts w:ascii="Times New Roman" w:hAnsi="Times New Roman"/>
              </w:rPr>
              <w:t>Inference</w:t>
            </w:r>
            <w:proofErr w:type="spellEnd"/>
            <w:r w:rsidRPr="00CC3D4C">
              <w:rPr>
                <w:rFonts w:ascii="Times New Roman" w:hAnsi="Times New Roman"/>
              </w:rPr>
              <w:t xml:space="preserve"> and </w:t>
            </w:r>
            <w:proofErr w:type="spellStart"/>
            <w:r w:rsidRPr="00CC3D4C">
              <w:rPr>
                <w:rFonts w:ascii="Times New Roman" w:hAnsi="Times New Roman"/>
              </w:rPr>
              <w:t>the</w:t>
            </w:r>
            <w:proofErr w:type="spellEnd"/>
            <w:r w:rsidRPr="00CC3D4C">
              <w:rPr>
                <w:rFonts w:ascii="Times New Roman" w:hAnsi="Times New Roman"/>
              </w:rPr>
              <w:t xml:space="preserve"> Free Energy </w:t>
            </w:r>
            <w:proofErr w:type="spellStart"/>
            <w:r w:rsidRPr="00CC3D4C">
              <w:rPr>
                <w:rFonts w:ascii="Times New Roman" w:hAnsi="Times New Roman"/>
              </w:rPr>
              <w:t>Principle</w:t>
            </w:r>
            <w:proofErr w:type="spellEnd"/>
            <w:r w:rsidRPr="00CC3D4C">
              <w:rPr>
                <w:rFonts w:ascii="Times New Roman" w:hAnsi="Times New Roman"/>
              </w:rPr>
              <w:t xml:space="preserve">. Nature Reviews </w:t>
            </w:r>
            <w:proofErr w:type="spellStart"/>
            <w:r w:rsidRPr="00CC3D4C">
              <w:rPr>
                <w:rFonts w:ascii="Times New Roman" w:hAnsi="Times New Roman"/>
              </w:rPr>
              <w:t>Neuroscience</w:t>
            </w:r>
            <w:proofErr w:type="spellEnd"/>
            <w:r w:rsidRPr="00CC3D4C">
              <w:rPr>
                <w:rFonts w:ascii="Times New Roman" w:hAnsi="Times New Roman"/>
              </w:rPr>
              <w:t>.</w:t>
            </w:r>
          </w:p>
        </w:tc>
      </w:tr>
      <w:tr w:rsidR="00CC3D4C" w:rsidRPr="00CC3D4C" w14:paraId="482B15FC" w14:textId="77777777" w:rsidTr="00CC3D4C">
        <w:trPr>
          <w:tblCellSpacing w:w="15" w:type="dxa"/>
        </w:trPr>
        <w:tc>
          <w:tcPr>
            <w:tcW w:w="0" w:type="auto"/>
            <w:vAlign w:val="center"/>
            <w:hideMark/>
          </w:tcPr>
          <w:p w14:paraId="58162ACC" w14:textId="77777777" w:rsidR="00CC3D4C" w:rsidRPr="00CC3D4C" w:rsidRDefault="00CC3D4C" w:rsidP="00CC3D4C">
            <w:pPr>
              <w:spacing w:after="0"/>
              <w:rPr>
                <w:rFonts w:ascii="Times New Roman" w:hAnsi="Times New Roman"/>
              </w:rPr>
            </w:pPr>
            <w:r w:rsidRPr="00CC3D4C">
              <w:rPr>
                <w:rFonts w:ascii="Times New Roman" w:hAnsi="Times New Roman"/>
              </w:rPr>
              <w:t>[146]</w:t>
            </w:r>
          </w:p>
        </w:tc>
        <w:tc>
          <w:tcPr>
            <w:tcW w:w="0" w:type="auto"/>
            <w:vAlign w:val="center"/>
            <w:hideMark/>
          </w:tcPr>
          <w:p w14:paraId="6574AD59" w14:textId="77777777" w:rsidR="00CC3D4C" w:rsidRPr="00CC3D4C" w:rsidRDefault="00CC3D4C" w:rsidP="00CC3D4C">
            <w:pPr>
              <w:spacing w:after="0"/>
              <w:rPr>
                <w:rFonts w:ascii="Times New Roman" w:hAnsi="Times New Roman"/>
              </w:rPr>
            </w:pPr>
            <w:r w:rsidRPr="00CC3D4C">
              <w:rPr>
                <w:rFonts w:ascii="Times New Roman" w:hAnsi="Times New Roman"/>
              </w:rPr>
              <w:t>Gruber, R. &amp; Schäfer, F. (2023): Reflexives Lernhandeln. In: Empirische Bildungsforschung. Springer.</w:t>
            </w:r>
          </w:p>
        </w:tc>
      </w:tr>
      <w:tr w:rsidR="00CC3D4C" w:rsidRPr="00CC3D4C" w14:paraId="316C5C22" w14:textId="77777777" w:rsidTr="00CC3D4C">
        <w:trPr>
          <w:tblCellSpacing w:w="15" w:type="dxa"/>
        </w:trPr>
        <w:tc>
          <w:tcPr>
            <w:tcW w:w="0" w:type="auto"/>
            <w:vAlign w:val="center"/>
            <w:hideMark/>
          </w:tcPr>
          <w:p w14:paraId="37F7388B" w14:textId="77777777" w:rsidR="00CC3D4C" w:rsidRPr="00CC3D4C" w:rsidRDefault="00CC3D4C" w:rsidP="00CC3D4C">
            <w:pPr>
              <w:spacing w:after="0"/>
              <w:rPr>
                <w:rFonts w:ascii="Times New Roman" w:hAnsi="Times New Roman"/>
              </w:rPr>
            </w:pPr>
            <w:r w:rsidRPr="00CC3D4C">
              <w:rPr>
                <w:rFonts w:ascii="Times New Roman" w:hAnsi="Times New Roman"/>
              </w:rPr>
              <w:t>[147]</w:t>
            </w:r>
          </w:p>
        </w:tc>
        <w:tc>
          <w:tcPr>
            <w:tcW w:w="0" w:type="auto"/>
            <w:vAlign w:val="center"/>
            <w:hideMark/>
          </w:tcPr>
          <w:p w14:paraId="2240F7BA" w14:textId="77777777" w:rsidR="00CC3D4C" w:rsidRPr="00CC3D4C" w:rsidRDefault="00CC3D4C" w:rsidP="00CC3D4C">
            <w:pPr>
              <w:spacing w:after="0"/>
              <w:rPr>
                <w:rFonts w:ascii="Times New Roman" w:hAnsi="Times New Roman"/>
              </w:rPr>
            </w:pPr>
            <w:r w:rsidRPr="00CC3D4C">
              <w:rPr>
                <w:rFonts w:ascii="Times New Roman" w:hAnsi="Times New Roman"/>
              </w:rPr>
              <w:t>Brand, A. &amp; Richter, M. (2022): Symbolische Felder und Kulturmodelle. Frankfurt a. M.: Campus.</w:t>
            </w:r>
          </w:p>
        </w:tc>
      </w:tr>
      <w:tr w:rsidR="00CC3D4C" w:rsidRPr="00CC3D4C" w14:paraId="3A3307F5" w14:textId="77777777" w:rsidTr="00CC3D4C">
        <w:trPr>
          <w:tblCellSpacing w:w="15" w:type="dxa"/>
        </w:trPr>
        <w:tc>
          <w:tcPr>
            <w:tcW w:w="0" w:type="auto"/>
            <w:vAlign w:val="center"/>
            <w:hideMark/>
          </w:tcPr>
          <w:p w14:paraId="25175BB8" w14:textId="77777777" w:rsidR="00CC3D4C" w:rsidRPr="00CC3D4C" w:rsidRDefault="00CC3D4C" w:rsidP="00CC3D4C">
            <w:pPr>
              <w:spacing w:after="0"/>
              <w:rPr>
                <w:rFonts w:ascii="Times New Roman" w:hAnsi="Times New Roman"/>
              </w:rPr>
            </w:pPr>
            <w:r w:rsidRPr="00CC3D4C">
              <w:rPr>
                <w:rFonts w:ascii="Times New Roman" w:hAnsi="Times New Roman"/>
              </w:rPr>
              <w:t>[148]</w:t>
            </w:r>
          </w:p>
        </w:tc>
        <w:tc>
          <w:tcPr>
            <w:tcW w:w="0" w:type="auto"/>
            <w:vAlign w:val="center"/>
            <w:hideMark/>
          </w:tcPr>
          <w:p w14:paraId="0C2673BE" w14:textId="77777777" w:rsidR="00CC3D4C" w:rsidRPr="00CC3D4C" w:rsidRDefault="00CC3D4C" w:rsidP="00CC3D4C">
            <w:pPr>
              <w:spacing w:after="0"/>
              <w:rPr>
                <w:rFonts w:ascii="Times New Roman" w:hAnsi="Times New Roman"/>
              </w:rPr>
            </w:pPr>
            <w:r w:rsidRPr="00CC3D4C">
              <w:rPr>
                <w:rFonts w:ascii="Times New Roman" w:hAnsi="Times New Roman"/>
              </w:rPr>
              <w:t>Klein, M. (2023): Methode als Systemkomponente. In: Reflexive Forschung heute.</w:t>
            </w:r>
          </w:p>
        </w:tc>
      </w:tr>
      <w:tr w:rsidR="00CC3D4C" w:rsidRPr="00CC3D4C" w14:paraId="7E498474" w14:textId="77777777" w:rsidTr="00CC3D4C">
        <w:trPr>
          <w:tblCellSpacing w:w="15" w:type="dxa"/>
        </w:trPr>
        <w:tc>
          <w:tcPr>
            <w:tcW w:w="0" w:type="auto"/>
            <w:vAlign w:val="center"/>
            <w:hideMark/>
          </w:tcPr>
          <w:p w14:paraId="52C503DD" w14:textId="77777777" w:rsidR="00CC3D4C" w:rsidRPr="00CC3D4C" w:rsidRDefault="00CC3D4C" w:rsidP="00CC3D4C">
            <w:pPr>
              <w:spacing w:after="0"/>
              <w:rPr>
                <w:rFonts w:ascii="Times New Roman" w:hAnsi="Times New Roman"/>
              </w:rPr>
            </w:pPr>
            <w:r w:rsidRPr="00CC3D4C">
              <w:rPr>
                <w:rFonts w:ascii="Times New Roman" w:hAnsi="Times New Roman"/>
              </w:rPr>
              <w:t>[149]</w:t>
            </w:r>
          </w:p>
        </w:tc>
        <w:tc>
          <w:tcPr>
            <w:tcW w:w="0" w:type="auto"/>
            <w:vAlign w:val="center"/>
            <w:hideMark/>
          </w:tcPr>
          <w:p w14:paraId="6B322886"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Faßbinder</w:t>
            </w:r>
            <w:proofErr w:type="spellEnd"/>
            <w:r w:rsidRPr="00CC3D4C">
              <w:rPr>
                <w:rFonts w:ascii="Times New Roman" w:hAnsi="Times New Roman"/>
              </w:rPr>
              <w:t>, B. (2022): Struktur und Sichtbarkeit in Erkenntnisverfahren.</w:t>
            </w:r>
          </w:p>
        </w:tc>
      </w:tr>
      <w:tr w:rsidR="00CC3D4C" w:rsidRPr="00CC3D4C" w14:paraId="718F03AC" w14:textId="77777777" w:rsidTr="00CC3D4C">
        <w:trPr>
          <w:tblCellSpacing w:w="15" w:type="dxa"/>
        </w:trPr>
        <w:tc>
          <w:tcPr>
            <w:tcW w:w="0" w:type="auto"/>
            <w:vAlign w:val="center"/>
            <w:hideMark/>
          </w:tcPr>
          <w:p w14:paraId="656B4602" w14:textId="77777777" w:rsidR="00CC3D4C" w:rsidRPr="00CC3D4C" w:rsidRDefault="00CC3D4C" w:rsidP="00CC3D4C">
            <w:pPr>
              <w:spacing w:after="0"/>
              <w:rPr>
                <w:rFonts w:ascii="Times New Roman" w:hAnsi="Times New Roman"/>
              </w:rPr>
            </w:pPr>
            <w:r w:rsidRPr="00CC3D4C">
              <w:rPr>
                <w:rFonts w:ascii="Times New Roman" w:hAnsi="Times New Roman"/>
              </w:rPr>
              <w:t>[150]</w:t>
            </w:r>
          </w:p>
        </w:tc>
        <w:tc>
          <w:tcPr>
            <w:tcW w:w="0" w:type="auto"/>
            <w:vAlign w:val="center"/>
            <w:hideMark/>
          </w:tcPr>
          <w:p w14:paraId="5F699BE8" w14:textId="77777777" w:rsidR="00CC3D4C" w:rsidRPr="00CC3D4C" w:rsidRDefault="00CC3D4C" w:rsidP="00CC3D4C">
            <w:pPr>
              <w:spacing w:after="0"/>
              <w:rPr>
                <w:rFonts w:ascii="Times New Roman" w:hAnsi="Times New Roman"/>
              </w:rPr>
            </w:pPr>
            <w:r w:rsidRPr="00CC3D4C">
              <w:rPr>
                <w:rFonts w:ascii="Times New Roman" w:hAnsi="Times New Roman"/>
              </w:rPr>
              <w:t>Neumann, E. (2024): Methodologie als intentionaler Operator.</w:t>
            </w:r>
          </w:p>
        </w:tc>
      </w:tr>
      <w:tr w:rsidR="00CC3D4C" w:rsidRPr="00CC3D4C" w14:paraId="7C82421B" w14:textId="77777777" w:rsidTr="00CC3D4C">
        <w:trPr>
          <w:tblCellSpacing w:w="15" w:type="dxa"/>
        </w:trPr>
        <w:tc>
          <w:tcPr>
            <w:tcW w:w="0" w:type="auto"/>
            <w:vAlign w:val="center"/>
            <w:hideMark/>
          </w:tcPr>
          <w:p w14:paraId="168CC902" w14:textId="77777777" w:rsidR="00CC3D4C" w:rsidRPr="00CC3D4C" w:rsidRDefault="00CC3D4C" w:rsidP="00CC3D4C">
            <w:pPr>
              <w:spacing w:after="0"/>
              <w:rPr>
                <w:rFonts w:ascii="Times New Roman" w:hAnsi="Times New Roman"/>
              </w:rPr>
            </w:pPr>
            <w:r w:rsidRPr="00CC3D4C">
              <w:rPr>
                <w:rFonts w:ascii="Times New Roman" w:hAnsi="Times New Roman"/>
              </w:rPr>
              <w:t>[151]</w:t>
            </w:r>
          </w:p>
        </w:tc>
        <w:tc>
          <w:tcPr>
            <w:tcW w:w="0" w:type="auto"/>
            <w:vAlign w:val="center"/>
            <w:hideMark/>
          </w:tcPr>
          <w:p w14:paraId="32081E61" w14:textId="77777777" w:rsidR="00CC3D4C" w:rsidRPr="00CC3D4C" w:rsidRDefault="00CC3D4C" w:rsidP="00CC3D4C">
            <w:pPr>
              <w:spacing w:after="0"/>
              <w:rPr>
                <w:rFonts w:ascii="Times New Roman" w:hAnsi="Times New Roman"/>
              </w:rPr>
            </w:pPr>
            <w:r w:rsidRPr="00CC3D4C">
              <w:rPr>
                <w:rFonts w:ascii="Times New Roman" w:hAnsi="Times New Roman"/>
              </w:rPr>
              <w:t>Lechner, A. (2023): Forschung als semantischer Raum. Zeitschrift für Semiotik.</w:t>
            </w:r>
          </w:p>
        </w:tc>
      </w:tr>
      <w:tr w:rsidR="00CC3D4C" w:rsidRPr="00CC3D4C" w14:paraId="06960602" w14:textId="77777777" w:rsidTr="00CC3D4C">
        <w:trPr>
          <w:tblCellSpacing w:w="15" w:type="dxa"/>
        </w:trPr>
        <w:tc>
          <w:tcPr>
            <w:tcW w:w="0" w:type="auto"/>
            <w:vAlign w:val="center"/>
            <w:hideMark/>
          </w:tcPr>
          <w:p w14:paraId="2C2F01F7" w14:textId="77777777" w:rsidR="00CC3D4C" w:rsidRPr="00CC3D4C" w:rsidRDefault="00CC3D4C" w:rsidP="00CC3D4C">
            <w:pPr>
              <w:spacing w:after="0"/>
              <w:rPr>
                <w:rFonts w:ascii="Times New Roman" w:hAnsi="Times New Roman"/>
              </w:rPr>
            </w:pPr>
            <w:r w:rsidRPr="00CC3D4C">
              <w:rPr>
                <w:rFonts w:ascii="Times New Roman" w:hAnsi="Times New Roman"/>
              </w:rPr>
              <w:t>[152]</w:t>
            </w:r>
          </w:p>
        </w:tc>
        <w:tc>
          <w:tcPr>
            <w:tcW w:w="0" w:type="auto"/>
            <w:vAlign w:val="center"/>
            <w:hideMark/>
          </w:tcPr>
          <w:p w14:paraId="226B39D3" w14:textId="77777777" w:rsidR="00CC3D4C" w:rsidRPr="00CC3D4C" w:rsidRDefault="00CC3D4C" w:rsidP="00CC3D4C">
            <w:pPr>
              <w:spacing w:after="0"/>
              <w:rPr>
                <w:rFonts w:ascii="Times New Roman" w:hAnsi="Times New Roman"/>
              </w:rPr>
            </w:pPr>
            <w:r w:rsidRPr="00CC3D4C">
              <w:rPr>
                <w:rFonts w:ascii="Times New Roman" w:hAnsi="Times New Roman"/>
              </w:rPr>
              <w:t>Jonas, H. (1984): Das Prinzip Verantwortung. Frankfurt a. M.: Suhrkamp, S. 36–44.</w:t>
            </w:r>
          </w:p>
        </w:tc>
      </w:tr>
      <w:tr w:rsidR="00CC3D4C" w:rsidRPr="00CC3D4C" w14:paraId="67677433" w14:textId="77777777" w:rsidTr="00CC3D4C">
        <w:trPr>
          <w:tblCellSpacing w:w="15" w:type="dxa"/>
        </w:trPr>
        <w:tc>
          <w:tcPr>
            <w:tcW w:w="0" w:type="auto"/>
            <w:vAlign w:val="center"/>
            <w:hideMark/>
          </w:tcPr>
          <w:p w14:paraId="4471309A" w14:textId="77777777" w:rsidR="00CC3D4C" w:rsidRPr="00CC3D4C" w:rsidRDefault="00CC3D4C" w:rsidP="00CC3D4C">
            <w:pPr>
              <w:spacing w:after="0"/>
              <w:rPr>
                <w:rFonts w:ascii="Times New Roman" w:hAnsi="Times New Roman"/>
              </w:rPr>
            </w:pPr>
            <w:r w:rsidRPr="00CC3D4C">
              <w:rPr>
                <w:rFonts w:ascii="Times New Roman" w:hAnsi="Times New Roman"/>
              </w:rPr>
              <w:t>[153]</w:t>
            </w:r>
          </w:p>
        </w:tc>
        <w:tc>
          <w:tcPr>
            <w:tcW w:w="0" w:type="auto"/>
            <w:vAlign w:val="center"/>
            <w:hideMark/>
          </w:tcPr>
          <w:p w14:paraId="45624E6D"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Floridi</w:t>
            </w:r>
            <w:proofErr w:type="spellEnd"/>
            <w:r w:rsidRPr="00CC3D4C">
              <w:rPr>
                <w:rFonts w:ascii="Times New Roman" w:hAnsi="Times New Roman"/>
              </w:rPr>
              <w:t xml:space="preserve">, L. &amp; Sanders, J. W. (2004): On </w:t>
            </w:r>
            <w:proofErr w:type="spellStart"/>
            <w:r w:rsidRPr="00CC3D4C">
              <w:rPr>
                <w:rFonts w:ascii="Times New Roman" w:hAnsi="Times New Roman"/>
              </w:rPr>
              <w:t>the</w:t>
            </w:r>
            <w:proofErr w:type="spellEnd"/>
            <w:r w:rsidRPr="00CC3D4C">
              <w:rPr>
                <w:rFonts w:ascii="Times New Roman" w:hAnsi="Times New Roman"/>
              </w:rPr>
              <w:t xml:space="preserve"> </w:t>
            </w:r>
            <w:proofErr w:type="spellStart"/>
            <w:r w:rsidRPr="00CC3D4C">
              <w:rPr>
                <w:rFonts w:ascii="Times New Roman" w:hAnsi="Times New Roman"/>
              </w:rPr>
              <w:t>Morality</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Artificial</w:t>
            </w:r>
            <w:proofErr w:type="spellEnd"/>
            <w:r w:rsidRPr="00CC3D4C">
              <w:rPr>
                <w:rFonts w:ascii="Times New Roman" w:hAnsi="Times New Roman"/>
              </w:rPr>
              <w:t xml:space="preserve"> </w:t>
            </w:r>
            <w:proofErr w:type="spellStart"/>
            <w:r w:rsidRPr="00CC3D4C">
              <w:rPr>
                <w:rFonts w:ascii="Times New Roman" w:hAnsi="Times New Roman"/>
              </w:rPr>
              <w:t>Agents</w:t>
            </w:r>
            <w:proofErr w:type="spellEnd"/>
            <w:r w:rsidRPr="00CC3D4C">
              <w:rPr>
                <w:rFonts w:ascii="Times New Roman" w:hAnsi="Times New Roman"/>
              </w:rPr>
              <w:t>. Minds and Machines, 14(3), S. 349–379.</w:t>
            </w:r>
          </w:p>
        </w:tc>
      </w:tr>
      <w:tr w:rsidR="00CC3D4C" w:rsidRPr="00CC3D4C" w14:paraId="00324828" w14:textId="77777777" w:rsidTr="00CC3D4C">
        <w:trPr>
          <w:tblCellSpacing w:w="15" w:type="dxa"/>
        </w:trPr>
        <w:tc>
          <w:tcPr>
            <w:tcW w:w="0" w:type="auto"/>
            <w:vAlign w:val="center"/>
            <w:hideMark/>
          </w:tcPr>
          <w:p w14:paraId="06E1C91C" w14:textId="77777777" w:rsidR="00CC3D4C" w:rsidRPr="00CC3D4C" w:rsidRDefault="00CC3D4C" w:rsidP="00CC3D4C">
            <w:pPr>
              <w:spacing w:after="0"/>
              <w:rPr>
                <w:rFonts w:ascii="Times New Roman" w:hAnsi="Times New Roman"/>
              </w:rPr>
            </w:pPr>
            <w:r w:rsidRPr="00CC3D4C">
              <w:rPr>
                <w:rFonts w:ascii="Times New Roman" w:hAnsi="Times New Roman"/>
              </w:rPr>
              <w:t>[154]</w:t>
            </w:r>
          </w:p>
        </w:tc>
        <w:tc>
          <w:tcPr>
            <w:tcW w:w="0" w:type="auto"/>
            <w:vAlign w:val="center"/>
            <w:hideMark/>
          </w:tcPr>
          <w:p w14:paraId="1EECDEF6"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Floridi</w:t>
            </w:r>
            <w:proofErr w:type="spellEnd"/>
            <w:r w:rsidRPr="00CC3D4C">
              <w:rPr>
                <w:rFonts w:ascii="Times New Roman" w:hAnsi="Times New Roman"/>
              </w:rPr>
              <w:t xml:space="preserve">, L. &amp; Sanders, J. W. (2001): </w:t>
            </w:r>
            <w:proofErr w:type="spellStart"/>
            <w:r w:rsidRPr="00CC3D4C">
              <w:rPr>
                <w:rFonts w:ascii="Times New Roman" w:hAnsi="Times New Roman"/>
              </w:rPr>
              <w:t>Artificial</w:t>
            </w:r>
            <w:proofErr w:type="spellEnd"/>
            <w:r w:rsidRPr="00CC3D4C">
              <w:rPr>
                <w:rFonts w:ascii="Times New Roman" w:hAnsi="Times New Roman"/>
              </w:rPr>
              <w:t xml:space="preserve"> Evil and </w:t>
            </w:r>
            <w:proofErr w:type="spellStart"/>
            <w:r w:rsidRPr="00CC3D4C">
              <w:rPr>
                <w:rFonts w:ascii="Times New Roman" w:hAnsi="Times New Roman"/>
              </w:rPr>
              <w:t>the</w:t>
            </w:r>
            <w:proofErr w:type="spellEnd"/>
            <w:r w:rsidRPr="00CC3D4C">
              <w:rPr>
                <w:rFonts w:ascii="Times New Roman" w:hAnsi="Times New Roman"/>
              </w:rPr>
              <w:t xml:space="preserve"> </w:t>
            </w:r>
            <w:proofErr w:type="spellStart"/>
            <w:r w:rsidRPr="00CC3D4C">
              <w:rPr>
                <w:rFonts w:ascii="Times New Roman" w:hAnsi="Times New Roman"/>
              </w:rPr>
              <w:t>Foundation</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Computer </w:t>
            </w:r>
            <w:proofErr w:type="spellStart"/>
            <w:r w:rsidRPr="00CC3D4C">
              <w:rPr>
                <w:rFonts w:ascii="Times New Roman" w:hAnsi="Times New Roman"/>
              </w:rPr>
              <w:t>Ethics</w:t>
            </w:r>
            <w:proofErr w:type="spellEnd"/>
            <w:r w:rsidRPr="00CC3D4C">
              <w:rPr>
                <w:rFonts w:ascii="Times New Roman" w:hAnsi="Times New Roman"/>
              </w:rPr>
              <w:t xml:space="preserve">. </w:t>
            </w:r>
            <w:proofErr w:type="spellStart"/>
            <w:r w:rsidRPr="00CC3D4C">
              <w:rPr>
                <w:rFonts w:ascii="Times New Roman" w:hAnsi="Times New Roman"/>
              </w:rPr>
              <w:t>Ethics</w:t>
            </w:r>
            <w:proofErr w:type="spellEnd"/>
            <w:r w:rsidRPr="00CC3D4C">
              <w:rPr>
                <w:rFonts w:ascii="Times New Roman" w:hAnsi="Times New Roman"/>
              </w:rPr>
              <w:t xml:space="preserve"> and Information Technology, 3(1), S. 55–66.</w:t>
            </w:r>
          </w:p>
        </w:tc>
      </w:tr>
      <w:tr w:rsidR="00CC3D4C" w:rsidRPr="00CC3D4C" w14:paraId="5FE57B0B" w14:textId="77777777" w:rsidTr="00CC3D4C">
        <w:trPr>
          <w:tblCellSpacing w:w="15" w:type="dxa"/>
        </w:trPr>
        <w:tc>
          <w:tcPr>
            <w:tcW w:w="0" w:type="auto"/>
            <w:vAlign w:val="center"/>
            <w:hideMark/>
          </w:tcPr>
          <w:p w14:paraId="2406D045" w14:textId="77777777" w:rsidR="00CC3D4C" w:rsidRPr="00CC3D4C" w:rsidRDefault="00CC3D4C" w:rsidP="00CC3D4C">
            <w:pPr>
              <w:spacing w:after="0"/>
              <w:rPr>
                <w:rFonts w:ascii="Times New Roman" w:hAnsi="Times New Roman"/>
              </w:rPr>
            </w:pPr>
            <w:r w:rsidRPr="00CC3D4C">
              <w:rPr>
                <w:rFonts w:ascii="Times New Roman" w:hAnsi="Times New Roman"/>
              </w:rPr>
              <w:t>[155]</w:t>
            </w:r>
          </w:p>
        </w:tc>
        <w:tc>
          <w:tcPr>
            <w:tcW w:w="0" w:type="auto"/>
            <w:vAlign w:val="center"/>
            <w:hideMark/>
          </w:tcPr>
          <w:p w14:paraId="3470A137" w14:textId="77777777" w:rsidR="00CC3D4C" w:rsidRPr="00CC3D4C" w:rsidRDefault="00CC3D4C" w:rsidP="00CC3D4C">
            <w:pPr>
              <w:spacing w:after="0"/>
              <w:rPr>
                <w:rFonts w:ascii="Times New Roman" w:hAnsi="Times New Roman"/>
              </w:rPr>
            </w:pPr>
            <w:r w:rsidRPr="00CC3D4C">
              <w:rPr>
                <w:rFonts w:ascii="Times New Roman" w:hAnsi="Times New Roman"/>
              </w:rPr>
              <w:t xml:space="preserve">Friedman, B., Kahn, P. H., &amp; </w:t>
            </w:r>
            <w:proofErr w:type="spellStart"/>
            <w:r w:rsidRPr="00CC3D4C">
              <w:rPr>
                <w:rFonts w:ascii="Times New Roman" w:hAnsi="Times New Roman"/>
              </w:rPr>
              <w:t>Borning</w:t>
            </w:r>
            <w:proofErr w:type="spellEnd"/>
            <w:r w:rsidRPr="00CC3D4C">
              <w:rPr>
                <w:rFonts w:ascii="Times New Roman" w:hAnsi="Times New Roman"/>
              </w:rPr>
              <w:t xml:space="preserve">, A. (2006): Value Sensitive Design. In: Zhang, P. &amp; </w:t>
            </w:r>
            <w:proofErr w:type="spellStart"/>
            <w:r w:rsidRPr="00CC3D4C">
              <w:rPr>
                <w:rFonts w:ascii="Times New Roman" w:hAnsi="Times New Roman"/>
              </w:rPr>
              <w:t>Galletta</w:t>
            </w:r>
            <w:proofErr w:type="spellEnd"/>
            <w:r w:rsidRPr="00CC3D4C">
              <w:rPr>
                <w:rFonts w:ascii="Times New Roman" w:hAnsi="Times New Roman"/>
              </w:rPr>
              <w:t>, D. (</w:t>
            </w:r>
            <w:proofErr w:type="spellStart"/>
            <w:r w:rsidRPr="00CC3D4C">
              <w:rPr>
                <w:rFonts w:ascii="Times New Roman" w:hAnsi="Times New Roman"/>
              </w:rPr>
              <w:t>Hg</w:t>
            </w:r>
            <w:proofErr w:type="spellEnd"/>
            <w:r w:rsidRPr="00CC3D4C">
              <w:rPr>
                <w:rFonts w:ascii="Times New Roman" w:hAnsi="Times New Roman"/>
              </w:rPr>
              <w:t>.), Human–Computer Interaction, S. 348–372.</w:t>
            </w:r>
          </w:p>
        </w:tc>
      </w:tr>
      <w:tr w:rsidR="00CC3D4C" w:rsidRPr="00CC3D4C" w14:paraId="24776DF4" w14:textId="77777777" w:rsidTr="00CC3D4C">
        <w:trPr>
          <w:tblCellSpacing w:w="15" w:type="dxa"/>
        </w:trPr>
        <w:tc>
          <w:tcPr>
            <w:tcW w:w="0" w:type="auto"/>
            <w:vAlign w:val="center"/>
            <w:hideMark/>
          </w:tcPr>
          <w:p w14:paraId="01AE3A74" w14:textId="77777777" w:rsidR="00CC3D4C" w:rsidRPr="00CC3D4C" w:rsidRDefault="00CC3D4C" w:rsidP="00CC3D4C">
            <w:pPr>
              <w:spacing w:after="0"/>
              <w:rPr>
                <w:rFonts w:ascii="Times New Roman" w:hAnsi="Times New Roman"/>
              </w:rPr>
            </w:pPr>
            <w:r w:rsidRPr="00CC3D4C">
              <w:rPr>
                <w:rFonts w:ascii="Times New Roman" w:hAnsi="Times New Roman"/>
              </w:rPr>
              <w:t>[156]</w:t>
            </w:r>
          </w:p>
        </w:tc>
        <w:tc>
          <w:tcPr>
            <w:tcW w:w="0" w:type="auto"/>
            <w:vAlign w:val="center"/>
            <w:hideMark/>
          </w:tcPr>
          <w:p w14:paraId="1405255F"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Floridi</w:t>
            </w:r>
            <w:proofErr w:type="spellEnd"/>
            <w:r w:rsidRPr="00CC3D4C">
              <w:rPr>
                <w:rFonts w:ascii="Times New Roman" w:hAnsi="Times New Roman"/>
              </w:rPr>
              <w:t xml:space="preserve">, L. &amp; Sanders, J. W. (2004): On </w:t>
            </w:r>
            <w:proofErr w:type="spellStart"/>
            <w:r w:rsidRPr="00CC3D4C">
              <w:rPr>
                <w:rFonts w:ascii="Times New Roman" w:hAnsi="Times New Roman"/>
              </w:rPr>
              <w:t>the</w:t>
            </w:r>
            <w:proofErr w:type="spellEnd"/>
            <w:r w:rsidRPr="00CC3D4C">
              <w:rPr>
                <w:rFonts w:ascii="Times New Roman" w:hAnsi="Times New Roman"/>
              </w:rPr>
              <w:t xml:space="preserve"> </w:t>
            </w:r>
            <w:proofErr w:type="spellStart"/>
            <w:r w:rsidRPr="00CC3D4C">
              <w:rPr>
                <w:rFonts w:ascii="Times New Roman" w:hAnsi="Times New Roman"/>
              </w:rPr>
              <w:t>Morality</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Artificial</w:t>
            </w:r>
            <w:proofErr w:type="spellEnd"/>
            <w:r w:rsidRPr="00CC3D4C">
              <w:rPr>
                <w:rFonts w:ascii="Times New Roman" w:hAnsi="Times New Roman"/>
              </w:rPr>
              <w:t xml:space="preserve"> </w:t>
            </w:r>
            <w:proofErr w:type="spellStart"/>
            <w:r w:rsidRPr="00CC3D4C">
              <w:rPr>
                <w:rFonts w:ascii="Times New Roman" w:hAnsi="Times New Roman"/>
              </w:rPr>
              <w:t>Agents</w:t>
            </w:r>
            <w:proofErr w:type="spellEnd"/>
            <w:r w:rsidRPr="00CC3D4C">
              <w:rPr>
                <w:rFonts w:ascii="Times New Roman" w:hAnsi="Times New Roman"/>
              </w:rPr>
              <w:t>. Minds and Machines, S. 372.</w:t>
            </w:r>
          </w:p>
        </w:tc>
      </w:tr>
      <w:tr w:rsidR="00CC3D4C" w:rsidRPr="00CC3D4C" w14:paraId="15D1F80E" w14:textId="77777777" w:rsidTr="00CC3D4C">
        <w:trPr>
          <w:tblCellSpacing w:w="15" w:type="dxa"/>
        </w:trPr>
        <w:tc>
          <w:tcPr>
            <w:tcW w:w="0" w:type="auto"/>
            <w:vAlign w:val="center"/>
            <w:hideMark/>
          </w:tcPr>
          <w:p w14:paraId="14C1FC37" w14:textId="77777777" w:rsidR="00CC3D4C" w:rsidRPr="00CC3D4C" w:rsidRDefault="00CC3D4C" w:rsidP="00CC3D4C">
            <w:pPr>
              <w:spacing w:after="0"/>
              <w:rPr>
                <w:rFonts w:ascii="Times New Roman" w:hAnsi="Times New Roman"/>
              </w:rPr>
            </w:pPr>
            <w:r w:rsidRPr="00CC3D4C">
              <w:rPr>
                <w:rFonts w:ascii="Times New Roman" w:hAnsi="Times New Roman"/>
              </w:rPr>
              <w:t>[157]</w:t>
            </w:r>
          </w:p>
        </w:tc>
        <w:tc>
          <w:tcPr>
            <w:tcW w:w="0" w:type="auto"/>
            <w:vAlign w:val="center"/>
            <w:hideMark/>
          </w:tcPr>
          <w:p w14:paraId="70F583E6" w14:textId="77777777" w:rsidR="00CC3D4C" w:rsidRPr="00CC3D4C" w:rsidRDefault="00CC3D4C" w:rsidP="00CC3D4C">
            <w:pPr>
              <w:spacing w:after="0"/>
              <w:rPr>
                <w:rFonts w:ascii="Times New Roman" w:hAnsi="Times New Roman"/>
              </w:rPr>
            </w:pPr>
            <w:r w:rsidRPr="00CC3D4C">
              <w:rPr>
                <w:rFonts w:ascii="Times New Roman" w:hAnsi="Times New Roman"/>
              </w:rPr>
              <w:t xml:space="preserve">Morley, J. et al. (2021): </w:t>
            </w:r>
            <w:proofErr w:type="spellStart"/>
            <w:r w:rsidRPr="00CC3D4C">
              <w:rPr>
                <w:rFonts w:ascii="Times New Roman" w:hAnsi="Times New Roman"/>
              </w:rPr>
              <w:t>Ethics</w:t>
            </w:r>
            <w:proofErr w:type="spellEnd"/>
            <w:r w:rsidRPr="00CC3D4C">
              <w:rPr>
                <w:rFonts w:ascii="Times New Roman" w:hAnsi="Times New Roman"/>
              </w:rPr>
              <w:t xml:space="preserve"> </w:t>
            </w:r>
            <w:proofErr w:type="spellStart"/>
            <w:r w:rsidRPr="00CC3D4C">
              <w:rPr>
                <w:rFonts w:ascii="Times New Roman" w:hAnsi="Times New Roman"/>
              </w:rPr>
              <w:t>as</w:t>
            </w:r>
            <w:proofErr w:type="spellEnd"/>
            <w:r w:rsidRPr="00CC3D4C">
              <w:rPr>
                <w:rFonts w:ascii="Times New Roman" w:hAnsi="Times New Roman"/>
              </w:rPr>
              <w:t xml:space="preserve"> a Service: A </w:t>
            </w:r>
            <w:proofErr w:type="spellStart"/>
            <w:r w:rsidRPr="00CC3D4C">
              <w:rPr>
                <w:rFonts w:ascii="Times New Roman" w:hAnsi="Times New Roman"/>
              </w:rPr>
              <w:t>Pragmatic</w:t>
            </w:r>
            <w:proofErr w:type="spellEnd"/>
            <w:r w:rsidRPr="00CC3D4C">
              <w:rPr>
                <w:rFonts w:ascii="Times New Roman" w:hAnsi="Times New Roman"/>
              </w:rPr>
              <w:t xml:space="preserve"> </w:t>
            </w:r>
            <w:proofErr w:type="spellStart"/>
            <w:r w:rsidRPr="00CC3D4C">
              <w:rPr>
                <w:rFonts w:ascii="Times New Roman" w:hAnsi="Times New Roman"/>
              </w:rPr>
              <w:t>Operationalisation</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AI </w:t>
            </w:r>
            <w:proofErr w:type="spellStart"/>
            <w:r w:rsidRPr="00CC3D4C">
              <w:rPr>
                <w:rFonts w:ascii="Times New Roman" w:hAnsi="Times New Roman"/>
              </w:rPr>
              <w:t>Ethics</w:t>
            </w:r>
            <w:proofErr w:type="spellEnd"/>
            <w:r w:rsidRPr="00CC3D4C">
              <w:rPr>
                <w:rFonts w:ascii="Times New Roman" w:hAnsi="Times New Roman"/>
              </w:rPr>
              <w:t>. arXiv:2102.09364.</w:t>
            </w:r>
          </w:p>
        </w:tc>
      </w:tr>
      <w:tr w:rsidR="00CC3D4C" w:rsidRPr="00CC3D4C" w14:paraId="396227F4" w14:textId="77777777" w:rsidTr="00CC3D4C">
        <w:trPr>
          <w:tblCellSpacing w:w="15" w:type="dxa"/>
        </w:trPr>
        <w:tc>
          <w:tcPr>
            <w:tcW w:w="0" w:type="auto"/>
            <w:vAlign w:val="center"/>
            <w:hideMark/>
          </w:tcPr>
          <w:p w14:paraId="33260156" w14:textId="77777777" w:rsidR="00CC3D4C" w:rsidRPr="00CC3D4C" w:rsidRDefault="00CC3D4C" w:rsidP="00CC3D4C">
            <w:pPr>
              <w:spacing w:after="0"/>
              <w:rPr>
                <w:rFonts w:ascii="Times New Roman" w:hAnsi="Times New Roman"/>
              </w:rPr>
            </w:pPr>
            <w:r w:rsidRPr="00CC3D4C">
              <w:rPr>
                <w:rFonts w:ascii="Times New Roman" w:hAnsi="Times New Roman"/>
              </w:rPr>
              <w:t>[158]</w:t>
            </w:r>
          </w:p>
        </w:tc>
        <w:tc>
          <w:tcPr>
            <w:tcW w:w="0" w:type="auto"/>
            <w:vAlign w:val="center"/>
            <w:hideMark/>
          </w:tcPr>
          <w:p w14:paraId="540E0853" w14:textId="77777777" w:rsidR="00CC3D4C" w:rsidRPr="00CC3D4C" w:rsidRDefault="00CC3D4C" w:rsidP="00CC3D4C">
            <w:pPr>
              <w:spacing w:after="0"/>
              <w:rPr>
                <w:rFonts w:ascii="Times New Roman" w:hAnsi="Times New Roman"/>
              </w:rPr>
            </w:pPr>
            <w:r w:rsidRPr="00CC3D4C">
              <w:rPr>
                <w:rFonts w:ascii="Times New Roman" w:hAnsi="Times New Roman"/>
              </w:rPr>
              <w:t>Spiekermann, S. &amp; Winkler, T. (2020): Value-</w:t>
            </w:r>
            <w:proofErr w:type="spellStart"/>
            <w:r w:rsidRPr="00CC3D4C">
              <w:rPr>
                <w:rFonts w:ascii="Times New Roman" w:hAnsi="Times New Roman"/>
              </w:rPr>
              <w:t>Based</w:t>
            </w:r>
            <w:proofErr w:type="spellEnd"/>
            <w:r w:rsidRPr="00CC3D4C">
              <w:rPr>
                <w:rFonts w:ascii="Times New Roman" w:hAnsi="Times New Roman"/>
              </w:rPr>
              <w:t xml:space="preserve"> Engineering </w:t>
            </w:r>
            <w:proofErr w:type="spellStart"/>
            <w:r w:rsidRPr="00CC3D4C">
              <w:rPr>
                <w:rFonts w:ascii="Times New Roman" w:hAnsi="Times New Roman"/>
              </w:rPr>
              <w:t>for</w:t>
            </w:r>
            <w:proofErr w:type="spellEnd"/>
            <w:r w:rsidRPr="00CC3D4C">
              <w:rPr>
                <w:rFonts w:ascii="Times New Roman" w:hAnsi="Times New Roman"/>
              </w:rPr>
              <w:t xml:space="preserve"> </w:t>
            </w:r>
            <w:proofErr w:type="spellStart"/>
            <w:r w:rsidRPr="00CC3D4C">
              <w:rPr>
                <w:rFonts w:ascii="Times New Roman" w:hAnsi="Times New Roman"/>
              </w:rPr>
              <w:t>Ethics</w:t>
            </w:r>
            <w:proofErr w:type="spellEnd"/>
            <w:r w:rsidRPr="00CC3D4C">
              <w:rPr>
                <w:rFonts w:ascii="Times New Roman" w:hAnsi="Times New Roman"/>
              </w:rPr>
              <w:t xml:space="preserve"> </w:t>
            </w:r>
            <w:proofErr w:type="spellStart"/>
            <w:r w:rsidRPr="00CC3D4C">
              <w:rPr>
                <w:rFonts w:ascii="Times New Roman" w:hAnsi="Times New Roman"/>
              </w:rPr>
              <w:t>by</w:t>
            </w:r>
            <w:proofErr w:type="spellEnd"/>
            <w:r w:rsidRPr="00CC3D4C">
              <w:rPr>
                <w:rFonts w:ascii="Times New Roman" w:hAnsi="Times New Roman"/>
              </w:rPr>
              <w:t xml:space="preserve"> Design. arXiv:2004.13676.</w:t>
            </w:r>
          </w:p>
        </w:tc>
      </w:tr>
      <w:tr w:rsidR="00CC3D4C" w:rsidRPr="00CC3D4C" w14:paraId="0E8EAA65" w14:textId="77777777" w:rsidTr="00CC3D4C">
        <w:trPr>
          <w:tblCellSpacing w:w="15" w:type="dxa"/>
        </w:trPr>
        <w:tc>
          <w:tcPr>
            <w:tcW w:w="0" w:type="auto"/>
            <w:vAlign w:val="center"/>
            <w:hideMark/>
          </w:tcPr>
          <w:p w14:paraId="05A38047" w14:textId="77777777" w:rsidR="00CC3D4C" w:rsidRPr="00CC3D4C" w:rsidRDefault="00CC3D4C" w:rsidP="00CC3D4C">
            <w:pPr>
              <w:spacing w:after="0"/>
              <w:rPr>
                <w:rFonts w:ascii="Times New Roman" w:hAnsi="Times New Roman"/>
              </w:rPr>
            </w:pPr>
            <w:r w:rsidRPr="00CC3D4C">
              <w:rPr>
                <w:rFonts w:ascii="Times New Roman" w:hAnsi="Times New Roman"/>
              </w:rPr>
              <w:t>[159]</w:t>
            </w:r>
          </w:p>
        </w:tc>
        <w:tc>
          <w:tcPr>
            <w:tcW w:w="0" w:type="auto"/>
            <w:vAlign w:val="center"/>
            <w:hideMark/>
          </w:tcPr>
          <w:p w14:paraId="6C7CE5F4" w14:textId="77777777" w:rsidR="00CC3D4C" w:rsidRPr="00CC3D4C" w:rsidRDefault="00CC3D4C" w:rsidP="00CC3D4C">
            <w:pPr>
              <w:spacing w:after="0"/>
              <w:rPr>
                <w:rFonts w:ascii="Times New Roman" w:hAnsi="Times New Roman"/>
              </w:rPr>
            </w:pPr>
            <w:r w:rsidRPr="00CC3D4C">
              <w:rPr>
                <w:rFonts w:ascii="Times New Roman" w:hAnsi="Times New Roman"/>
              </w:rPr>
              <w:t xml:space="preserve">Spencer Brown, G. (1969): Laws </w:t>
            </w:r>
            <w:proofErr w:type="spellStart"/>
            <w:r w:rsidRPr="00CC3D4C">
              <w:rPr>
                <w:rFonts w:ascii="Times New Roman" w:hAnsi="Times New Roman"/>
              </w:rPr>
              <w:t>of</w:t>
            </w:r>
            <w:proofErr w:type="spellEnd"/>
            <w:r w:rsidRPr="00CC3D4C">
              <w:rPr>
                <w:rFonts w:ascii="Times New Roman" w:hAnsi="Times New Roman"/>
              </w:rPr>
              <w:t xml:space="preserve"> Form. London: Wild &amp; Woolley.</w:t>
            </w:r>
          </w:p>
        </w:tc>
      </w:tr>
      <w:tr w:rsidR="00CC3D4C" w:rsidRPr="00CC3D4C" w14:paraId="5FAE8922" w14:textId="77777777" w:rsidTr="00CC3D4C">
        <w:trPr>
          <w:tblCellSpacing w:w="15" w:type="dxa"/>
        </w:trPr>
        <w:tc>
          <w:tcPr>
            <w:tcW w:w="0" w:type="auto"/>
            <w:vAlign w:val="center"/>
            <w:hideMark/>
          </w:tcPr>
          <w:p w14:paraId="122B95C6" w14:textId="77777777" w:rsidR="00CC3D4C" w:rsidRPr="00CC3D4C" w:rsidRDefault="00CC3D4C" w:rsidP="00CC3D4C">
            <w:pPr>
              <w:spacing w:after="0"/>
              <w:rPr>
                <w:rFonts w:ascii="Times New Roman" w:hAnsi="Times New Roman"/>
              </w:rPr>
            </w:pPr>
            <w:r w:rsidRPr="00CC3D4C">
              <w:rPr>
                <w:rFonts w:ascii="Times New Roman" w:hAnsi="Times New Roman"/>
              </w:rPr>
              <w:t>[160]</w:t>
            </w:r>
          </w:p>
        </w:tc>
        <w:tc>
          <w:tcPr>
            <w:tcW w:w="0" w:type="auto"/>
            <w:vAlign w:val="center"/>
            <w:hideMark/>
          </w:tcPr>
          <w:p w14:paraId="2D1D7F6F" w14:textId="77777777" w:rsidR="00CC3D4C" w:rsidRPr="00CC3D4C" w:rsidRDefault="00CC3D4C" w:rsidP="00CC3D4C">
            <w:pPr>
              <w:spacing w:after="0"/>
              <w:rPr>
                <w:rFonts w:ascii="Times New Roman" w:hAnsi="Times New Roman"/>
              </w:rPr>
            </w:pPr>
            <w:r w:rsidRPr="00CC3D4C">
              <w:rPr>
                <w:rFonts w:ascii="Times New Roman" w:hAnsi="Times New Roman"/>
              </w:rPr>
              <w:t xml:space="preserve">Spencer Brown, G. (1969): Laws </w:t>
            </w:r>
            <w:proofErr w:type="spellStart"/>
            <w:r w:rsidRPr="00CC3D4C">
              <w:rPr>
                <w:rFonts w:ascii="Times New Roman" w:hAnsi="Times New Roman"/>
              </w:rPr>
              <w:t>of</w:t>
            </w:r>
            <w:proofErr w:type="spellEnd"/>
            <w:r w:rsidRPr="00CC3D4C">
              <w:rPr>
                <w:rFonts w:ascii="Times New Roman" w:hAnsi="Times New Roman"/>
              </w:rPr>
              <w:t xml:space="preserve"> Form, S. 1–5.</w:t>
            </w:r>
          </w:p>
        </w:tc>
      </w:tr>
      <w:tr w:rsidR="00CC3D4C" w:rsidRPr="00CC3D4C" w14:paraId="7EE90BCE" w14:textId="77777777" w:rsidTr="00CC3D4C">
        <w:trPr>
          <w:tblCellSpacing w:w="15" w:type="dxa"/>
        </w:trPr>
        <w:tc>
          <w:tcPr>
            <w:tcW w:w="0" w:type="auto"/>
            <w:vAlign w:val="center"/>
            <w:hideMark/>
          </w:tcPr>
          <w:p w14:paraId="45CFC5F4" w14:textId="77777777" w:rsidR="00CC3D4C" w:rsidRPr="00CC3D4C" w:rsidRDefault="00CC3D4C" w:rsidP="00CC3D4C">
            <w:pPr>
              <w:spacing w:after="0"/>
              <w:rPr>
                <w:rFonts w:ascii="Times New Roman" w:hAnsi="Times New Roman"/>
              </w:rPr>
            </w:pPr>
            <w:r w:rsidRPr="00CC3D4C">
              <w:rPr>
                <w:rFonts w:ascii="Times New Roman" w:hAnsi="Times New Roman"/>
              </w:rPr>
              <w:t>[161]</w:t>
            </w:r>
          </w:p>
        </w:tc>
        <w:tc>
          <w:tcPr>
            <w:tcW w:w="0" w:type="auto"/>
            <w:vAlign w:val="center"/>
            <w:hideMark/>
          </w:tcPr>
          <w:p w14:paraId="4EE9EAFF" w14:textId="77777777" w:rsidR="00CC3D4C" w:rsidRPr="00CC3D4C" w:rsidRDefault="00CC3D4C" w:rsidP="00CC3D4C">
            <w:pPr>
              <w:spacing w:after="0"/>
              <w:rPr>
                <w:rFonts w:ascii="Times New Roman" w:hAnsi="Times New Roman"/>
              </w:rPr>
            </w:pPr>
            <w:r w:rsidRPr="00CC3D4C">
              <w:rPr>
                <w:rFonts w:ascii="Times New Roman" w:hAnsi="Times New Roman"/>
              </w:rPr>
              <w:t xml:space="preserve">Varela, F. J., Maturana, H. R. &amp; Uribe, R. (1993): Autopoiesis and </w:t>
            </w:r>
            <w:proofErr w:type="spellStart"/>
            <w:r w:rsidRPr="00CC3D4C">
              <w:rPr>
                <w:rFonts w:ascii="Times New Roman" w:hAnsi="Times New Roman"/>
              </w:rPr>
              <w:t>Cognition</w:t>
            </w:r>
            <w:proofErr w:type="spellEnd"/>
            <w:r w:rsidRPr="00CC3D4C">
              <w:rPr>
                <w:rFonts w:ascii="Times New Roman" w:hAnsi="Times New Roman"/>
              </w:rPr>
              <w:t>. Dordrecht: Reidel, S. 45–47.</w:t>
            </w:r>
          </w:p>
        </w:tc>
      </w:tr>
      <w:tr w:rsidR="00CC3D4C" w:rsidRPr="00CC3D4C" w14:paraId="3432E5CF" w14:textId="77777777" w:rsidTr="00CC3D4C">
        <w:trPr>
          <w:tblCellSpacing w:w="15" w:type="dxa"/>
        </w:trPr>
        <w:tc>
          <w:tcPr>
            <w:tcW w:w="0" w:type="auto"/>
            <w:vAlign w:val="center"/>
            <w:hideMark/>
          </w:tcPr>
          <w:p w14:paraId="4D76CF80" w14:textId="77777777" w:rsidR="00CC3D4C" w:rsidRPr="00CC3D4C" w:rsidRDefault="00CC3D4C" w:rsidP="00CC3D4C">
            <w:pPr>
              <w:spacing w:after="0"/>
              <w:rPr>
                <w:rFonts w:ascii="Times New Roman" w:hAnsi="Times New Roman"/>
              </w:rPr>
            </w:pPr>
            <w:r w:rsidRPr="00CC3D4C">
              <w:rPr>
                <w:rFonts w:ascii="Times New Roman" w:hAnsi="Times New Roman"/>
              </w:rPr>
              <w:t>[162]</w:t>
            </w:r>
          </w:p>
        </w:tc>
        <w:tc>
          <w:tcPr>
            <w:tcW w:w="0" w:type="auto"/>
            <w:vAlign w:val="center"/>
            <w:hideMark/>
          </w:tcPr>
          <w:p w14:paraId="62035078" w14:textId="77777777" w:rsidR="00CC3D4C" w:rsidRPr="00CC3D4C" w:rsidRDefault="00CC3D4C" w:rsidP="00CC3D4C">
            <w:pPr>
              <w:spacing w:after="0"/>
              <w:rPr>
                <w:rFonts w:ascii="Times New Roman" w:hAnsi="Times New Roman"/>
              </w:rPr>
            </w:pPr>
            <w:r w:rsidRPr="00CC3D4C">
              <w:rPr>
                <w:rFonts w:ascii="Times New Roman" w:hAnsi="Times New Roman"/>
              </w:rPr>
              <w:t xml:space="preserve">Nicolis, G. &amp; Prigogine, I. (1989): </w:t>
            </w:r>
            <w:proofErr w:type="spellStart"/>
            <w:r w:rsidRPr="00CC3D4C">
              <w:rPr>
                <w:rFonts w:ascii="Times New Roman" w:hAnsi="Times New Roman"/>
              </w:rPr>
              <w:t>Exploring</w:t>
            </w:r>
            <w:proofErr w:type="spellEnd"/>
            <w:r w:rsidRPr="00CC3D4C">
              <w:rPr>
                <w:rFonts w:ascii="Times New Roman" w:hAnsi="Times New Roman"/>
              </w:rPr>
              <w:t xml:space="preserve"> </w:t>
            </w:r>
            <w:proofErr w:type="spellStart"/>
            <w:r w:rsidRPr="00CC3D4C">
              <w:rPr>
                <w:rFonts w:ascii="Times New Roman" w:hAnsi="Times New Roman"/>
              </w:rPr>
              <w:t>Complexity</w:t>
            </w:r>
            <w:proofErr w:type="spellEnd"/>
            <w:r w:rsidRPr="00CC3D4C">
              <w:rPr>
                <w:rFonts w:ascii="Times New Roman" w:hAnsi="Times New Roman"/>
              </w:rPr>
              <w:t xml:space="preserve"> – An </w:t>
            </w:r>
            <w:proofErr w:type="spellStart"/>
            <w:r w:rsidRPr="00CC3D4C">
              <w:rPr>
                <w:rFonts w:ascii="Times New Roman" w:hAnsi="Times New Roman"/>
              </w:rPr>
              <w:t>Introduction</w:t>
            </w:r>
            <w:proofErr w:type="spellEnd"/>
            <w:r w:rsidRPr="00CC3D4C">
              <w:rPr>
                <w:rFonts w:ascii="Times New Roman" w:hAnsi="Times New Roman"/>
              </w:rPr>
              <w:t>. New York: Freeman, S. 23–28.</w:t>
            </w:r>
          </w:p>
        </w:tc>
      </w:tr>
      <w:tr w:rsidR="00CC3D4C" w:rsidRPr="00CC3D4C" w14:paraId="7D64FFC7" w14:textId="77777777" w:rsidTr="00CC3D4C">
        <w:trPr>
          <w:tblCellSpacing w:w="15" w:type="dxa"/>
        </w:trPr>
        <w:tc>
          <w:tcPr>
            <w:tcW w:w="0" w:type="auto"/>
            <w:vAlign w:val="center"/>
            <w:hideMark/>
          </w:tcPr>
          <w:p w14:paraId="1FA7045A" w14:textId="77777777" w:rsidR="00CC3D4C" w:rsidRPr="00CC3D4C" w:rsidRDefault="00CC3D4C" w:rsidP="00CC3D4C">
            <w:pPr>
              <w:spacing w:after="0"/>
              <w:rPr>
                <w:rFonts w:ascii="Times New Roman" w:hAnsi="Times New Roman"/>
              </w:rPr>
            </w:pPr>
            <w:r w:rsidRPr="00CC3D4C">
              <w:rPr>
                <w:rFonts w:ascii="Times New Roman" w:hAnsi="Times New Roman"/>
              </w:rPr>
              <w:t>[163]</w:t>
            </w:r>
          </w:p>
        </w:tc>
        <w:tc>
          <w:tcPr>
            <w:tcW w:w="0" w:type="auto"/>
            <w:vAlign w:val="center"/>
            <w:hideMark/>
          </w:tcPr>
          <w:p w14:paraId="655EB57A"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Zee</w:t>
            </w:r>
            <w:proofErr w:type="spellEnd"/>
            <w:r w:rsidRPr="00CC3D4C">
              <w:rPr>
                <w:rFonts w:ascii="Times New Roman" w:hAnsi="Times New Roman"/>
              </w:rPr>
              <w:t xml:space="preserve">, A. (2010): Quantum Field Theory in a </w:t>
            </w:r>
            <w:proofErr w:type="spellStart"/>
            <w:r w:rsidRPr="00CC3D4C">
              <w:rPr>
                <w:rFonts w:ascii="Times New Roman" w:hAnsi="Times New Roman"/>
              </w:rPr>
              <w:t>Nutshell</w:t>
            </w:r>
            <w:proofErr w:type="spellEnd"/>
            <w:r w:rsidRPr="00CC3D4C">
              <w:rPr>
                <w:rFonts w:ascii="Times New Roman" w:hAnsi="Times New Roman"/>
              </w:rPr>
              <w:t>. Princeton: Princeton Univ. Press, S. 5–9.</w:t>
            </w:r>
          </w:p>
        </w:tc>
      </w:tr>
      <w:tr w:rsidR="00CC3D4C" w:rsidRPr="00CC3D4C" w14:paraId="2D4860DC" w14:textId="77777777" w:rsidTr="00CC3D4C">
        <w:trPr>
          <w:tblCellSpacing w:w="15" w:type="dxa"/>
        </w:trPr>
        <w:tc>
          <w:tcPr>
            <w:tcW w:w="0" w:type="auto"/>
            <w:vAlign w:val="center"/>
            <w:hideMark/>
          </w:tcPr>
          <w:p w14:paraId="26B57C2A" w14:textId="77777777" w:rsidR="00CC3D4C" w:rsidRPr="00CC3D4C" w:rsidRDefault="00CC3D4C" w:rsidP="00CC3D4C">
            <w:pPr>
              <w:spacing w:after="0"/>
              <w:rPr>
                <w:rFonts w:ascii="Times New Roman" w:hAnsi="Times New Roman"/>
              </w:rPr>
            </w:pPr>
            <w:r w:rsidRPr="00CC3D4C">
              <w:rPr>
                <w:rFonts w:ascii="Times New Roman" w:hAnsi="Times New Roman"/>
              </w:rPr>
              <w:t>[164]</w:t>
            </w:r>
          </w:p>
        </w:tc>
        <w:tc>
          <w:tcPr>
            <w:tcW w:w="0" w:type="auto"/>
            <w:vAlign w:val="center"/>
            <w:hideMark/>
          </w:tcPr>
          <w:p w14:paraId="1B692F4D" w14:textId="77777777" w:rsidR="00CC3D4C" w:rsidRPr="00CC3D4C" w:rsidRDefault="00CC3D4C" w:rsidP="00CC3D4C">
            <w:pPr>
              <w:spacing w:after="0"/>
              <w:rPr>
                <w:rFonts w:ascii="Times New Roman" w:hAnsi="Times New Roman"/>
              </w:rPr>
            </w:pPr>
            <w:r w:rsidRPr="00CC3D4C">
              <w:rPr>
                <w:rFonts w:ascii="Times New Roman" w:hAnsi="Times New Roman"/>
              </w:rPr>
              <w:t xml:space="preserve">Randall, L. &amp; </w:t>
            </w:r>
            <w:proofErr w:type="spellStart"/>
            <w:r w:rsidRPr="00CC3D4C">
              <w:rPr>
                <w:rFonts w:ascii="Times New Roman" w:hAnsi="Times New Roman"/>
              </w:rPr>
              <w:t>Sundrum</w:t>
            </w:r>
            <w:proofErr w:type="spellEnd"/>
            <w:r w:rsidRPr="00CC3D4C">
              <w:rPr>
                <w:rFonts w:ascii="Times New Roman" w:hAnsi="Times New Roman"/>
              </w:rPr>
              <w:t xml:space="preserve">, R. (1999): Large </w:t>
            </w:r>
            <w:proofErr w:type="spellStart"/>
            <w:r w:rsidRPr="00CC3D4C">
              <w:rPr>
                <w:rFonts w:ascii="Times New Roman" w:hAnsi="Times New Roman"/>
              </w:rPr>
              <w:t>Mass</w:t>
            </w:r>
            <w:proofErr w:type="spellEnd"/>
            <w:r w:rsidRPr="00CC3D4C">
              <w:rPr>
                <w:rFonts w:ascii="Times New Roman" w:hAnsi="Times New Roman"/>
              </w:rPr>
              <w:t xml:space="preserve"> </w:t>
            </w:r>
            <w:proofErr w:type="spellStart"/>
            <w:r w:rsidRPr="00CC3D4C">
              <w:rPr>
                <w:rFonts w:ascii="Times New Roman" w:hAnsi="Times New Roman"/>
              </w:rPr>
              <w:t>Hierarchy</w:t>
            </w:r>
            <w:proofErr w:type="spellEnd"/>
            <w:r w:rsidRPr="00CC3D4C">
              <w:rPr>
                <w:rFonts w:ascii="Times New Roman" w:hAnsi="Times New Roman"/>
              </w:rPr>
              <w:t xml:space="preserve"> </w:t>
            </w:r>
            <w:proofErr w:type="spellStart"/>
            <w:r w:rsidRPr="00CC3D4C">
              <w:rPr>
                <w:rFonts w:ascii="Times New Roman" w:hAnsi="Times New Roman"/>
              </w:rPr>
              <w:t>from</w:t>
            </w:r>
            <w:proofErr w:type="spellEnd"/>
            <w:r w:rsidRPr="00CC3D4C">
              <w:rPr>
                <w:rFonts w:ascii="Times New Roman" w:hAnsi="Times New Roman"/>
              </w:rPr>
              <w:t xml:space="preserve"> a Small Extra Dimension. Phys. Rev. Lett., 83, 3370–3373.</w:t>
            </w:r>
          </w:p>
        </w:tc>
      </w:tr>
      <w:tr w:rsidR="00CC3D4C" w:rsidRPr="00CC3D4C" w14:paraId="3C824241" w14:textId="77777777" w:rsidTr="00CC3D4C">
        <w:trPr>
          <w:tblCellSpacing w:w="15" w:type="dxa"/>
        </w:trPr>
        <w:tc>
          <w:tcPr>
            <w:tcW w:w="0" w:type="auto"/>
            <w:vAlign w:val="center"/>
            <w:hideMark/>
          </w:tcPr>
          <w:p w14:paraId="4CB8A120" w14:textId="77777777" w:rsidR="00CC3D4C" w:rsidRPr="00CC3D4C" w:rsidRDefault="00CC3D4C" w:rsidP="00CC3D4C">
            <w:pPr>
              <w:spacing w:after="0"/>
              <w:rPr>
                <w:rFonts w:ascii="Times New Roman" w:hAnsi="Times New Roman"/>
              </w:rPr>
            </w:pPr>
            <w:r w:rsidRPr="00CC3D4C">
              <w:rPr>
                <w:rFonts w:ascii="Times New Roman" w:hAnsi="Times New Roman"/>
              </w:rPr>
              <w:t>[165]</w:t>
            </w:r>
          </w:p>
        </w:tc>
        <w:tc>
          <w:tcPr>
            <w:tcW w:w="0" w:type="auto"/>
            <w:vAlign w:val="center"/>
            <w:hideMark/>
          </w:tcPr>
          <w:p w14:paraId="620A3438"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Misner</w:t>
            </w:r>
            <w:proofErr w:type="spellEnd"/>
            <w:r w:rsidRPr="00CC3D4C">
              <w:rPr>
                <w:rFonts w:ascii="Times New Roman" w:hAnsi="Times New Roman"/>
              </w:rPr>
              <w:t>, C. W., Thorne, K. S. &amp; Wheeler, J. A. (1973): Gravitation. San Francisco: Freeman, S. 135–142.</w:t>
            </w:r>
          </w:p>
        </w:tc>
      </w:tr>
      <w:tr w:rsidR="00CC3D4C" w:rsidRPr="00CC3D4C" w14:paraId="13BFB561" w14:textId="77777777" w:rsidTr="00CC3D4C">
        <w:trPr>
          <w:tblCellSpacing w:w="15" w:type="dxa"/>
        </w:trPr>
        <w:tc>
          <w:tcPr>
            <w:tcW w:w="0" w:type="auto"/>
            <w:vAlign w:val="center"/>
            <w:hideMark/>
          </w:tcPr>
          <w:p w14:paraId="6C347F64" w14:textId="77777777" w:rsidR="00CC3D4C" w:rsidRPr="00CC3D4C" w:rsidRDefault="00CC3D4C" w:rsidP="00CC3D4C">
            <w:pPr>
              <w:spacing w:after="0"/>
              <w:rPr>
                <w:rFonts w:ascii="Times New Roman" w:hAnsi="Times New Roman"/>
              </w:rPr>
            </w:pPr>
            <w:r w:rsidRPr="00CC3D4C">
              <w:rPr>
                <w:rFonts w:ascii="Times New Roman" w:hAnsi="Times New Roman"/>
              </w:rPr>
              <w:t>[166]</w:t>
            </w:r>
          </w:p>
        </w:tc>
        <w:tc>
          <w:tcPr>
            <w:tcW w:w="0" w:type="auto"/>
            <w:vAlign w:val="center"/>
            <w:hideMark/>
          </w:tcPr>
          <w:p w14:paraId="35081FFB" w14:textId="77777777" w:rsidR="00CC3D4C" w:rsidRPr="00CC3D4C" w:rsidRDefault="00CC3D4C" w:rsidP="00CC3D4C">
            <w:pPr>
              <w:spacing w:after="0"/>
              <w:rPr>
                <w:rFonts w:ascii="Times New Roman" w:hAnsi="Times New Roman"/>
              </w:rPr>
            </w:pPr>
            <w:r w:rsidRPr="00CC3D4C">
              <w:rPr>
                <w:rFonts w:ascii="Times New Roman" w:hAnsi="Times New Roman"/>
              </w:rPr>
              <w:t xml:space="preserve">Wald, R. M. (1984): General </w:t>
            </w:r>
            <w:proofErr w:type="spellStart"/>
            <w:r w:rsidRPr="00CC3D4C">
              <w:rPr>
                <w:rFonts w:ascii="Times New Roman" w:hAnsi="Times New Roman"/>
              </w:rPr>
              <w:t>Relativity</w:t>
            </w:r>
            <w:proofErr w:type="spellEnd"/>
            <w:r w:rsidRPr="00CC3D4C">
              <w:rPr>
                <w:rFonts w:ascii="Times New Roman" w:hAnsi="Times New Roman"/>
              </w:rPr>
              <w:t xml:space="preserve">. Chicago: University </w:t>
            </w:r>
            <w:proofErr w:type="spellStart"/>
            <w:r w:rsidRPr="00CC3D4C">
              <w:rPr>
                <w:rFonts w:ascii="Times New Roman" w:hAnsi="Times New Roman"/>
              </w:rPr>
              <w:t>of</w:t>
            </w:r>
            <w:proofErr w:type="spellEnd"/>
            <w:r w:rsidRPr="00CC3D4C">
              <w:rPr>
                <w:rFonts w:ascii="Times New Roman" w:hAnsi="Times New Roman"/>
              </w:rPr>
              <w:t xml:space="preserve"> Chicago Press, S. 50–58.</w:t>
            </w:r>
          </w:p>
        </w:tc>
      </w:tr>
      <w:tr w:rsidR="00CC3D4C" w:rsidRPr="00CC3D4C" w14:paraId="50B72125" w14:textId="77777777" w:rsidTr="00CC3D4C">
        <w:trPr>
          <w:tblCellSpacing w:w="15" w:type="dxa"/>
        </w:trPr>
        <w:tc>
          <w:tcPr>
            <w:tcW w:w="0" w:type="auto"/>
            <w:vAlign w:val="center"/>
            <w:hideMark/>
          </w:tcPr>
          <w:p w14:paraId="3C9E11DF" w14:textId="77777777" w:rsidR="00CC3D4C" w:rsidRPr="00CC3D4C" w:rsidRDefault="00CC3D4C" w:rsidP="00CC3D4C">
            <w:pPr>
              <w:spacing w:after="0"/>
              <w:rPr>
                <w:rFonts w:ascii="Times New Roman" w:hAnsi="Times New Roman"/>
              </w:rPr>
            </w:pPr>
            <w:r w:rsidRPr="00CC3D4C">
              <w:rPr>
                <w:rFonts w:ascii="Times New Roman" w:hAnsi="Times New Roman"/>
              </w:rPr>
              <w:t>[167]</w:t>
            </w:r>
          </w:p>
        </w:tc>
        <w:tc>
          <w:tcPr>
            <w:tcW w:w="0" w:type="auto"/>
            <w:vAlign w:val="center"/>
            <w:hideMark/>
          </w:tcPr>
          <w:p w14:paraId="1720645E" w14:textId="77777777" w:rsidR="00CC3D4C" w:rsidRPr="00CC3D4C" w:rsidRDefault="00CC3D4C" w:rsidP="00CC3D4C">
            <w:pPr>
              <w:spacing w:after="0"/>
              <w:rPr>
                <w:rFonts w:ascii="Times New Roman" w:hAnsi="Times New Roman"/>
              </w:rPr>
            </w:pPr>
            <w:r w:rsidRPr="00CC3D4C">
              <w:rPr>
                <w:rFonts w:ascii="Times New Roman" w:hAnsi="Times New Roman"/>
              </w:rPr>
              <w:t xml:space="preserve">Goldstein, H. (1980): </w:t>
            </w:r>
            <w:proofErr w:type="spellStart"/>
            <w:r w:rsidRPr="00CC3D4C">
              <w:rPr>
                <w:rFonts w:ascii="Times New Roman" w:hAnsi="Times New Roman"/>
              </w:rPr>
              <w:t>Classical</w:t>
            </w:r>
            <w:proofErr w:type="spellEnd"/>
            <w:r w:rsidRPr="00CC3D4C">
              <w:rPr>
                <w:rFonts w:ascii="Times New Roman" w:hAnsi="Times New Roman"/>
              </w:rPr>
              <w:t xml:space="preserve"> </w:t>
            </w:r>
            <w:proofErr w:type="spellStart"/>
            <w:r w:rsidRPr="00CC3D4C">
              <w:rPr>
                <w:rFonts w:ascii="Times New Roman" w:hAnsi="Times New Roman"/>
              </w:rPr>
              <w:t>Mechanics</w:t>
            </w:r>
            <w:proofErr w:type="spellEnd"/>
            <w:r w:rsidRPr="00CC3D4C">
              <w:rPr>
                <w:rFonts w:ascii="Times New Roman" w:hAnsi="Times New Roman"/>
              </w:rPr>
              <w:t>. Reading, MA: Addison-Wesley, S. 20–25.</w:t>
            </w:r>
          </w:p>
        </w:tc>
      </w:tr>
      <w:tr w:rsidR="00CC3D4C" w:rsidRPr="00CC3D4C" w14:paraId="7EC88940" w14:textId="77777777" w:rsidTr="00CC3D4C">
        <w:trPr>
          <w:tblCellSpacing w:w="15" w:type="dxa"/>
        </w:trPr>
        <w:tc>
          <w:tcPr>
            <w:tcW w:w="0" w:type="auto"/>
            <w:vAlign w:val="center"/>
            <w:hideMark/>
          </w:tcPr>
          <w:p w14:paraId="1C7F6EB9" w14:textId="77777777" w:rsidR="00CC3D4C" w:rsidRPr="00CC3D4C" w:rsidRDefault="00CC3D4C" w:rsidP="00CC3D4C">
            <w:pPr>
              <w:spacing w:after="0"/>
              <w:rPr>
                <w:rFonts w:ascii="Times New Roman" w:hAnsi="Times New Roman"/>
              </w:rPr>
            </w:pPr>
            <w:r w:rsidRPr="00CC3D4C">
              <w:rPr>
                <w:rFonts w:ascii="Times New Roman" w:hAnsi="Times New Roman"/>
              </w:rPr>
              <w:t>[168]</w:t>
            </w:r>
          </w:p>
        </w:tc>
        <w:tc>
          <w:tcPr>
            <w:tcW w:w="0" w:type="auto"/>
            <w:vAlign w:val="center"/>
            <w:hideMark/>
          </w:tcPr>
          <w:p w14:paraId="5FC7605C" w14:textId="77777777" w:rsidR="00CC3D4C" w:rsidRPr="00CC3D4C" w:rsidRDefault="00CC3D4C" w:rsidP="00CC3D4C">
            <w:pPr>
              <w:spacing w:after="0"/>
              <w:rPr>
                <w:rFonts w:ascii="Times New Roman" w:hAnsi="Times New Roman"/>
              </w:rPr>
            </w:pPr>
            <w:r w:rsidRPr="00CC3D4C">
              <w:rPr>
                <w:rFonts w:ascii="Times New Roman" w:hAnsi="Times New Roman"/>
              </w:rPr>
              <w:t xml:space="preserve">Arnold, V. I. (1978): </w:t>
            </w:r>
            <w:proofErr w:type="spellStart"/>
            <w:r w:rsidRPr="00CC3D4C">
              <w:rPr>
                <w:rFonts w:ascii="Times New Roman" w:hAnsi="Times New Roman"/>
              </w:rPr>
              <w:t>Mathematical</w:t>
            </w:r>
            <w:proofErr w:type="spellEnd"/>
            <w:r w:rsidRPr="00CC3D4C">
              <w:rPr>
                <w:rFonts w:ascii="Times New Roman" w:hAnsi="Times New Roman"/>
              </w:rPr>
              <w:t xml:space="preserve"> Methods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Classical</w:t>
            </w:r>
            <w:proofErr w:type="spellEnd"/>
            <w:r w:rsidRPr="00CC3D4C">
              <w:rPr>
                <w:rFonts w:ascii="Times New Roman" w:hAnsi="Times New Roman"/>
              </w:rPr>
              <w:t xml:space="preserve"> </w:t>
            </w:r>
            <w:proofErr w:type="spellStart"/>
            <w:r w:rsidRPr="00CC3D4C">
              <w:rPr>
                <w:rFonts w:ascii="Times New Roman" w:hAnsi="Times New Roman"/>
              </w:rPr>
              <w:t>Mechanics</w:t>
            </w:r>
            <w:proofErr w:type="spellEnd"/>
            <w:r w:rsidRPr="00CC3D4C">
              <w:rPr>
                <w:rFonts w:ascii="Times New Roman" w:hAnsi="Times New Roman"/>
              </w:rPr>
              <w:t>. New York: Springer, S. 120–124.</w:t>
            </w:r>
          </w:p>
        </w:tc>
      </w:tr>
      <w:tr w:rsidR="00CC3D4C" w:rsidRPr="00CC3D4C" w14:paraId="52BBF3F2" w14:textId="77777777" w:rsidTr="00CC3D4C">
        <w:trPr>
          <w:tblCellSpacing w:w="15" w:type="dxa"/>
        </w:trPr>
        <w:tc>
          <w:tcPr>
            <w:tcW w:w="0" w:type="auto"/>
            <w:vAlign w:val="center"/>
            <w:hideMark/>
          </w:tcPr>
          <w:p w14:paraId="6E4668AA" w14:textId="77777777" w:rsidR="00CC3D4C" w:rsidRPr="00CC3D4C" w:rsidRDefault="00CC3D4C" w:rsidP="00CC3D4C">
            <w:pPr>
              <w:spacing w:after="0"/>
              <w:rPr>
                <w:rFonts w:ascii="Times New Roman" w:hAnsi="Times New Roman"/>
              </w:rPr>
            </w:pPr>
            <w:r w:rsidRPr="00CC3D4C">
              <w:rPr>
                <w:rFonts w:ascii="Times New Roman" w:hAnsi="Times New Roman"/>
              </w:rPr>
              <w:t>[169]</w:t>
            </w:r>
          </w:p>
        </w:tc>
        <w:tc>
          <w:tcPr>
            <w:tcW w:w="0" w:type="auto"/>
            <w:vAlign w:val="center"/>
            <w:hideMark/>
          </w:tcPr>
          <w:p w14:paraId="1E2A2AE2" w14:textId="77777777" w:rsidR="00CC3D4C" w:rsidRPr="00CC3D4C" w:rsidRDefault="00CC3D4C" w:rsidP="00CC3D4C">
            <w:pPr>
              <w:spacing w:after="0"/>
              <w:rPr>
                <w:rFonts w:ascii="Times New Roman" w:hAnsi="Times New Roman"/>
              </w:rPr>
            </w:pPr>
            <w:r w:rsidRPr="00CC3D4C">
              <w:rPr>
                <w:rFonts w:ascii="Times New Roman" w:hAnsi="Times New Roman"/>
              </w:rPr>
              <w:t xml:space="preserve">Russell, S. &amp; </w:t>
            </w:r>
            <w:proofErr w:type="spellStart"/>
            <w:r w:rsidRPr="00CC3D4C">
              <w:rPr>
                <w:rFonts w:ascii="Times New Roman" w:hAnsi="Times New Roman"/>
              </w:rPr>
              <w:t>Norvig</w:t>
            </w:r>
            <w:proofErr w:type="spellEnd"/>
            <w:r w:rsidRPr="00CC3D4C">
              <w:rPr>
                <w:rFonts w:ascii="Times New Roman" w:hAnsi="Times New Roman"/>
              </w:rPr>
              <w:t xml:space="preserve">, P. (2010): </w:t>
            </w:r>
            <w:proofErr w:type="spellStart"/>
            <w:r w:rsidRPr="00CC3D4C">
              <w:rPr>
                <w:rFonts w:ascii="Times New Roman" w:hAnsi="Times New Roman"/>
              </w:rPr>
              <w:t>Artificial</w:t>
            </w:r>
            <w:proofErr w:type="spellEnd"/>
            <w:r w:rsidRPr="00CC3D4C">
              <w:rPr>
                <w:rFonts w:ascii="Times New Roman" w:hAnsi="Times New Roman"/>
              </w:rPr>
              <w:t xml:space="preserve"> </w:t>
            </w:r>
            <w:proofErr w:type="spellStart"/>
            <w:r w:rsidRPr="00CC3D4C">
              <w:rPr>
                <w:rFonts w:ascii="Times New Roman" w:hAnsi="Times New Roman"/>
              </w:rPr>
              <w:t>Intelligence</w:t>
            </w:r>
            <w:proofErr w:type="spellEnd"/>
            <w:r w:rsidRPr="00CC3D4C">
              <w:rPr>
                <w:rFonts w:ascii="Times New Roman" w:hAnsi="Times New Roman"/>
              </w:rPr>
              <w:t>. Prentice Hall, S. 753–758.</w:t>
            </w:r>
          </w:p>
        </w:tc>
      </w:tr>
      <w:tr w:rsidR="00CC3D4C" w:rsidRPr="00CC3D4C" w14:paraId="14E75517" w14:textId="77777777" w:rsidTr="00CC3D4C">
        <w:trPr>
          <w:tblCellSpacing w:w="15" w:type="dxa"/>
        </w:trPr>
        <w:tc>
          <w:tcPr>
            <w:tcW w:w="0" w:type="auto"/>
            <w:vAlign w:val="center"/>
            <w:hideMark/>
          </w:tcPr>
          <w:p w14:paraId="0F8A6E92" w14:textId="77777777" w:rsidR="00CC3D4C" w:rsidRPr="00CC3D4C" w:rsidRDefault="00CC3D4C" w:rsidP="00CC3D4C">
            <w:pPr>
              <w:spacing w:after="0"/>
              <w:rPr>
                <w:rFonts w:ascii="Times New Roman" w:hAnsi="Times New Roman"/>
              </w:rPr>
            </w:pPr>
            <w:r w:rsidRPr="00CC3D4C">
              <w:rPr>
                <w:rFonts w:ascii="Times New Roman" w:hAnsi="Times New Roman"/>
              </w:rPr>
              <w:t>[170]</w:t>
            </w:r>
          </w:p>
        </w:tc>
        <w:tc>
          <w:tcPr>
            <w:tcW w:w="0" w:type="auto"/>
            <w:vAlign w:val="center"/>
            <w:hideMark/>
          </w:tcPr>
          <w:p w14:paraId="4CC0A0D8"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Bossomaier</w:t>
            </w:r>
            <w:proofErr w:type="spellEnd"/>
            <w:r w:rsidRPr="00CC3D4C">
              <w:rPr>
                <w:rFonts w:ascii="Times New Roman" w:hAnsi="Times New Roman"/>
              </w:rPr>
              <w:t xml:space="preserve">, T. (2012): </w:t>
            </w:r>
            <w:proofErr w:type="spellStart"/>
            <w:r w:rsidRPr="00CC3D4C">
              <w:rPr>
                <w:rFonts w:ascii="Times New Roman" w:hAnsi="Times New Roman"/>
              </w:rPr>
              <w:t>Complexity</w:t>
            </w:r>
            <w:proofErr w:type="spellEnd"/>
            <w:r w:rsidRPr="00CC3D4C">
              <w:rPr>
                <w:rFonts w:ascii="Times New Roman" w:hAnsi="Times New Roman"/>
              </w:rPr>
              <w:t xml:space="preserve">, Networks and </w:t>
            </w:r>
            <w:proofErr w:type="spellStart"/>
            <w:r w:rsidRPr="00CC3D4C">
              <w:rPr>
                <w:rFonts w:ascii="Times New Roman" w:hAnsi="Times New Roman"/>
              </w:rPr>
              <w:t>Agents</w:t>
            </w:r>
            <w:proofErr w:type="spellEnd"/>
            <w:r w:rsidRPr="00CC3D4C">
              <w:rPr>
                <w:rFonts w:ascii="Times New Roman" w:hAnsi="Times New Roman"/>
              </w:rPr>
              <w:t>. Singapore: World Scientific, S. 45–49.</w:t>
            </w:r>
          </w:p>
        </w:tc>
      </w:tr>
      <w:tr w:rsidR="00CC3D4C" w:rsidRPr="00CC3D4C" w14:paraId="6AFB346C" w14:textId="77777777" w:rsidTr="00CC3D4C">
        <w:trPr>
          <w:tblCellSpacing w:w="15" w:type="dxa"/>
        </w:trPr>
        <w:tc>
          <w:tcPr>
            <w:tcW w:w="0" w:type="auto"/>
            <w:vAlign w:val="center"/>
            <w:hideMark/>
          </w:tcPr>
          <w:p w14:paraId="09B805F0" w14:textId="77777777" w:rsidR="00CC3D4C" w:rsidRPr="00CC3D4C" w:rsidRDefault="00CC3D4C" w:rsidP="00CC3D4C">
            <w:pPr>
              <w:spacing w:after="0"/>
              <w:rPr>
                <w:rFonts w:ascii="Times New Roman" w:hAnsi="Times New Roman"/>
              </w:rPr>
            </w:pPr>
            <w:r w:rsidRPr="00CC3D4C">
              <w:rPr>
                <w:rFonts w:ascii="Times New Roman" w:hAnsi="Times New Roman"/>
              </w:rPr>
              <w:t>[171]</w:t>
            </w:r>
          </w:p>
        </w:tc>
        <w:tc>
          <w:tcPr>
            <w:tcW w:w="0" w:type="auto"/>
            <w:vAlign w:val="center"/>
            <w:hideMark/>
          </w:tcPr>
          <w:p w14:paraId="73C86C9A" w14:textId="77777777" w:rsidR="00CC3D4C" w:rsidRPr="00CC3D4C" w:rsidRDefault="00CC3D4C" w:rsidP="00CC3D4C">
            <w:pPr>
              <w:spacing w:after="0"/>
              <w:rPr>
                <w:rFonts w:ascii="Times New Roman" w:hAnsi="Times New Roman"/>
              </w:rPr>
            </w:pPr>
            <w:r w:rsidRPr="00CC3D4C">
              <w:rPr>
                <w:rFonts w:ascii="Times New Roman" w:hAnsi="Times New Roman"/>
              </w:rPr>
              <w:t xml:space="preserve">Maturana, H. R. &amp; Varela, F. J. (1980): Autopoiesis and </w:t>
            </w:r>
            <w:proofErr w:type="spellStart"/>
            <w:r w:rsidRPr="00CC3D4C">
              <w:rPr>
                <w:rFonts w:ascii="Times New Roman" w:hAnsi="Times New Roman"/>
              </w:rPr>
              <w:t>Cognition</w:t>
            </w:r>
            <w:proofErr w:type="spellEnd"/>
            <w:r w:rsidRPr="00CC3D4C">
              <w:rPr>
                <w:rFonts w:ascii="Times New Roman" w:hAnsi="Times New Roman"/>
              </w:rPr>
              <w:t>. Dordrecht: Reidel, S. 78–82.</w:t>
            </w:r>
          </w:p>
        </w:tc>
      </w:tr>
      <w:tr w:rsidR="00CC3D4C" w:rsidRPr="00CC3D4C" w14:paraId="4502DB15" w14:textId="77777777" w:rsidTr="00CC3D4C">
        <w:trPr>
          <w:tblCellSpacing w:w="15" w:type="dxa"/>
        </w:trPr>
        <w:tc>
          <w:tcPr>
            <w:tcW w:w="0" w:type="auto"/>
            <w:vAlign w:val="center"/>
            <w:hideMark/>
          </w:tcPr>
          <w:p w14:paraId="42170367" w14:textId="77777777" w:rsidR="00CC3D4C" w:rsidRPr="00CC3D4C" w:rsidRDefault="00CC3D4C" w:rsidP="00CC3D4C">
            <w:pPr>
              <w:spacing w:after="0"/>
              <w:rPr>
                <w:rFonts w:ascii="Times New Roman" w:hAnsi="Times New Roman"/>
              </w:rPr>
            </w:pPr>
            <w:r w:rsidRPr="00CC3D4C">
              <w:rPr>
                <w:rFonts w:ascii="Times New Roman" w:hAnsi="Times New Roman"/>
              </w:rPr>
              <w:t>[172]</w:t>
            </w:r>
          </w:p>
        </w:tc>
        <w:tc>
          <w:tcPr>
            <w:tcW w:w="0" w:type="auto"/>
            <w:vAlign w:val="center"/>
            <w:hideMark/>
          </w:tcPr>
          <w:p w14:paraId="07EA5D1D" w14:textId="77777777" w:rsidR="00CC3D4C" w:rsidRPr="00CC3D4C" w:rsidRDefault="00CC3D4C" w:rsidP="00CC3D4C">
            <w:pPr>
              <w:spacing w:after="0"/>
              <w:rPr>
                <w:rFonts w:ascii="Times New Roman" w:hAnsi="Times New Roman"/>
              </w:rPr>
            </w:pPr>
            <w:r w:rsidRPr="00CC3D4C">
              <w:rPr>
                <w:rFonts w:ascii="Times New Roman" w:hAnsi="Times New Roman"/>
              </w:rPr>
              <w:t xml:space="preserve">Luhmann, N. (1995): </w:t>
            </w:r>
            <w:proofErr w:type="spellStart"/>
            <w:r w:rsidRPr="00CC3D4C">
              <w:rPr>
                <w:rFonts w:ascii="Times New Roman" w:hAnsi="Times New Roman"/>
              </w:rPr>
              <w:t>Social</w:t>
            </w:r>
            <w:proofErr w:type="spellEnd"/>
            <w:r w:rsidRPr="00CC3D4C">
              <w:rPr>
                <w:rFonts w:ascii="Times New Roman" w:hAnsi="Times New Roman"/>
              </w:rPr>
              <w:t xml:space="preserve"> Systems. Stanford: Stanford University Press, S. 39–45.</w:t>
            </w:r>
          </w:p>
        </w:tc>
      </w:tr>
      <w:tr w:rsidR="00CC3D4C" w:rsidRPr="00CC3D4C" w14:paraId="26441D16" w14:textId="77777777" w:rsidTr="00CC3D4C">
        <w:trPr>
          <w:tblCellSpacing w:w="15" w:type="dxa"/>
        </w:trPr>
        <w:tc>
          <w:tcPr>
            <w:tcW w:w="0" w:type="auto"/>
            <w:vAlign w:val="center"/>
            <w:hideMark/>
          </w:tcPr>
          <w:p w14:paraId="199B7B4A" w14:textId="77777777" w:rsidR="00CC3D4C" w:rsidRPr="00CC3D4C" w:rsidRDefault="00CC3D4C" w:rsidP="00CC3D4C">
            <w:pPr>
              <w:spacing w:after="0"/>
              <w:rPr>
                <w:rFonts w:ascii="Times New Roman" w:hAnsi="Times New Roman"/>
              </w:rPr>
            </w:pPr>
            <w:r w:rsidRPr="00CC3D4C">
              <w:rPr>
                <w:rFonts w:ascii="Times New Roman" w:hAnsi="Times New Roman"/>
              </w:rPr>
              <w:t>[173]</w:t>
            </w:r>
          </w:p>
        </w:tc>
        <w:tc>
          <w:tcPr>
            <w:tcW w:w="0" w:type="auto"/>
            <w:vAlign w:val="center"/>
            <w:hideMark/>
          </w:tcPr>
          <w:p w14:paraId="7CD5845F"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Barad</w:t>
            </w:r>
            <w:proofErr w:type="spellEnd"/>
            <w:r w:rsidRPr="00CC3D4C">
              <w:rPr>
                <w:rFonts w:ascii="Times New Roman" w:hAnsi="Times New Roman"/>
              </w:rPr>
              <w:t xml:space="preserve">, K. (2007): Meeting </w:t>
            </w:r>
            <w:proofErr w:type="spellStart"/>
            <w:r w:rsidRPr="00CC3D4C">
              <w:rPr>
                <w:rFonts w:ascii="Times New Roman" w:hAnsi="Times New Roman"/>
              </w:rPr>
              <w:t>the</w:t>
            </w:r>
            <w:proofErr w:type="spellEnd"/>
            <w:r w:rsidRPr="00CC3D4C">
              <w:rPr>
                <w:rFonts w:ascii="Times New Roman" w:hAnsi="Times New Roman"/>
              </w:rPr>
              <w:t xml:space="preserve"> Universe </w:t>
            </w:r>
            <w:proofErr w:type="spellStart"/>
            <w:r w:rsidRPr="00CC3D4C">
              <w:rPr>
                <w:rFonts w:ascii="Times New Roman" w:hAnsi="Times New Roman"/>
              </w:rPr>
              <w:t>Halfway</w:t>
            </w:r>
            <w:proofErr w:type="spellEnd"/>
            <w:r w:rsidRPr="00CC3D4C">
              <w:rPr>
                <w:rFonts w:ascii="Times New Roman" w:hAnsi="Times New Roman"/>
              </w:rPr>
              <w:t>. Durham: Duke University Press, S. 151–155.</w:t>
            </w:r>
          </w:p>
        </w:tc>
      </w:tr>
      <w:tr w:rsidR="00CC3D4C" w:rsidRPr="00CC3D4C" w14:paraId="24927BF1" w14:textId="77777777" w:rsidTr="00CC3D4C">
        <w:trPr>
          <w:tblCellSpacing w:w="15" w:type="dxa"/>
        </w:trPr>
        <w:tc>
          <w:tcPr>
            <w:tcW w:w="0" w:type="auto"/>
            <w:vAlign w:val="center"/>
            <w:hideMark/>
          </w:tcPr>
          <w:p w14:paraId="1E1C901D" w14:textId="77777777" w:rsidR="00CC3D4C" w:rsidRPr="00CC3D4C" w:rsidRDefault="00CC3D4C" w:rsidP="00CC3D4C">
            <w:pPr>
              <w:spacing w:after="0"/>
              <w:rPr>
                <w:rFonts w:ascii="Times New Roman" w:hAnsi="Times New Roman"/>
              </w:rPr>
            </w:pPr>
            <w:r w:rsidRPr="00CC3D4C">
              <w:rPr>
                <w:rFonts w:ascii="Times New Roman" w:hAnsi="Times New Roman"/>
              </w:rPr>
              <w:t>[174]</w:t>
            </w:r>
          </w:p>
        </w:tc>
        <w:tc>
          <w:tcPr>
            <w:tcW w:w="0" w:type="auto"/>
            <w:vAlign w:val="center"/>
            <w:hideMark/>
          </w:tcPr>
          <w:p w14:paraId="48D16813" w14:textId="77777777" w:rsidR="00CC3D4C" w:rsidRPr="00CC3D4C" w:rsidRDefault="00CC3D4C" w:rsidP="00CC3D4C">
            <w:pPr>
              <w:spacing w:after="0"/>
              <w:rPr>
                <w:rFonts w:ascii="Times New Roman" w:hAnsi="Times New Roman"/>
              </w:rPr>
            </w:pPr>
            <w:r w:rsidRPr="00CC3D4C">
              <w:rPr>
                <w:rFonts w:ascii="Times New Roman" w:hAnsi="Times New Roman"/>
              </w:rPr>
              <w:t>Reckwitz, A. (2019): Gesellschaft der Singularitäten. Berlin: Suhrkamp, S. 87–93.</w:t>
            </w:r>
          </w:p>
        </w:tc>
      </w:tr>
      <w:tr w:rsidR="00CC3D4C" w:rsidRPr="00CC3D4C" w14:paraId="444D148E" w14:textId="77777777" w:rsidTr="00CC3D4C">
        <w:trPr>
          <w:tblCellSpacing w:w="15" w:type="dxa"/>
        </w:trPr>
        <w:tc>
          <w:tcPr>
            <w:tcW w:w="0" w:type="auto"/>
            <w:vAlign w:val="center"/>
            <w:hideMark/>
          </w:tcPr>
          <w:p w14:paraId="22A99AA1" w14:textId="77777777" w:rsidR="00CC3D4C" w:rsidRPr="00CC3D4C" w:rsidRDefault="00CC3D4C" w:rsidP="00CC3D4C">
            <w:pPr>
              <w:spacing w:after="0"/>
              <w:rPr>
                <w:rFonts w:ascii="Times New Roman" w:hAnsi="Times New Roman"/>
              </w:rPr>
            </w:pPr>
            <w:r w:rsidRPr="00CC3D4C">
              <w:rPr>
                <w:rFonts w:ascii="Times New Roman" w:hAnsi="Times New Roman"/>
              </w:rPr>
              <w:t>[175]</w:t>
            </w:r>
          </w:p>
        </w:tc>
        <w:tc>
          <w:tcPr>
            <w:tcW w:w="0" w:type="auto"/>
            <w:vAlign w:val="center"/>
            <w:hideMark/>
          </w:tcPr>
          <w:p w14:paraId="5F9DD04D" w14:textId="77777777" w:rsidR="00CC3D4C" w:rsidRPr="00CC3D4C" w:rsidRDefault="00CC3D4C" w:rsidP="00CC3D4C">
            <w:pPr>
              <w:spacing w:after="0"/>
              <w:rPr>
                <w:rFonts w:ascii="Times New Roman" w:hAnsi="Times New Roman"/>
              </w:rPr>
            </w:pPr>
            <w:r w:rsidRPr="00CC3D4C">
              <w:rPr>
                <w:rFonts w:ascii="Times New Roman" w:hAnsi="Times New Roman"/>
              </w:rPr>
              <w:t xml:space="preserve">Habermas, J. (1984): The Theory </w:t>
            </w:r>
            <w:proofErr w:type="spellStart"/>
            <w:r w:rsidRPr="00CC3D4C">
              <w:rPr>
                <w:rFonts w:ascii="Times New Roman" w:hAnsi="Times New Roman"/>
              </w:rPr>
              <w:t>of</w:t>
            </w:r>
            <w:proofErr w:type="spellEnd"/>
            <w:r w:rsidRPr="00CC3D4C">
              <w:rPr>
                <w:rFonts w:ascii="Times New Roman" w:hAnsi="Times New Roman"/>
              </w:rPr>
              <w:t xml:space="preserve"> </w:t>
            </w:r>
            <w:proofErr w:type="spellStart"/>
            <w:r w:rsidRPr="00CC3D4C">
              <w:rPr>
                <w:rFonts w:ascii="Times New Roman" w:hAnsi="Times New Roman"/>
              </w:rPr>
              <w:t>Communicative</w:t>
            </w:r>
            <w:proofErr w:type="spellEnd"/>
            <w:r w:rsidRPr="00CC3D4C">
              <w:rPr>
                <w:rFonts w:ascii="Times New Roman" w:hAnsi="Times New Roman"/>
              </w:rPr>
              <w:t xml:space="preserve"> Action, Bd. 1. Boston: Beacon Press, S. 201–205.</w:t>
            </w:r>
          </w:p>
        </w:tc>
      </w:tr>
      <w:tr w:rsidR="00CC3D4C" w:rsidRPr="00CC3D4C" w14:paraId="1FDD6746" w14:textId="77777777" w:rsidTr="00CC3D4C">
        <w:trPr>
          <w:tblCellSpacing w:w="15" w:type="dxa"/>
        </w:trPr>
        <w:tc>
          <w:tcPr>
            <w:tcW w:w="0" w:type="auto"/>
            <w:vAlign w:val="center"/>
            <w:hideMark/>
          </w:tcPr>
          <w:p w14:paraId="5C1A6BB8" w14:textId="77777777" w:rsidR="00CC3D4C" w:rsidRPr="00CC3D4C" w:rsidRDefault="00CC3D4C" w:rsidP="00CC3D4C">
            <w:pPr>
              <w:spacing w:after="0"/>
              <w:rPr>
                <w:rFonts w:ascii="Times New Roman" w:hAnsi="Times New Roman"/>
              </w:rPr>
            </w:pPr>
            <w:r w:rsidRPr="00CC3D4C">
              <w:rPr>
                <w:rFonts w:ascii="Times New Roman" w:hAnsi="Times New Roman"/>
              </w:rPr>
              <w:t>[176]</w:t>
            </w:r>
          </w:p>
        </w:tc>
        <w:tc>
          <w:tcPr>
            <w:tcW w:w="0" w:type="auto"/>
            <w:vAlign w:val="center"/>
            <w:hideMark/>
          </w:tcPr>
          <w:p w14:paraId="7CA34D67" w14:textId="77777777" w:rsidR="00CC3D4C" w:rsidRPr="00CC3D4C" w:rsidRDefault="00CC3D4C" w:rsidP="00CC3D4C">
            <w:pPr>
              <w:spacing w:after="0"/>
              <w:rPr>
                <w:rFonts w:ascii="Times New Roman" w:hAnsi="Times New Roman"/>
              </w:rPr>
            </w:pPr>
            <w:proofErr w:type="spellStart"/>
            <w:r w:rsidRPr="00CC3D4C">
              <w:rPr>
                <w:rFonts w:ascii="Times New Roman" w:hAnsi="Times New Roman"/>
              </w:rPr>
              <w:t>Floridi</w:t>
            </w:r>
            <w:proofErr w:type="spellEnd"/>
            <w:r w:rsidRPr="00CC3D4C">
              <w:rPr>
                <w:rFonts w:ascii="Times New Roman" w:hAnsi="Times New Roman"/>
              </w:rPr>
              <w:t xml:space="preserve">, L. &amp; Taddeo, M. (2016): The </w:t>
            </w:r>
            <w:proofErr w:type="spellStart"/>
            <w:r w:rsidRPr="00CC3D4C">
              <w:rPr>
                <w:rFonts w:ascii="Times New Roman" w:hAnsi="Times New Roman"/>
              </w:rPr>
              <w:t>Ethics</w:t>
            </w:r>
            <w:proofErr w:type="spellEnd"/>
            <w:r w:rsidRPr="00CC3D4C">
              <w:rPr>
                <w:rFonts w:ascii="Times New Roman" w:hAnsi="Times New Roman"/>
              </w:rPr>
              <w:t xml:space="preserve"> </w:t>
            </w:r>
            <w:proofErr w:type="spellStart"/>
            <w:r w:rsidRPr="00CC3D4C">
              <w:rPr>
                <w:rFonts w:ascii="Times New Roman" w:hAnsi="Times New Roman"/>
              </w:rPr>
              <w:t>of</w:t>
            </w:r>
            <w:proofErr w:type="spellEnd"/>
            <w:r w:rsidRPr="00CC3D4C">
              <w:rPr>
                <w:rFonts w:ascii="Times New Roman" w:hAnsi="Times New Roman"/>
              </w:rPr>
              <w:t xml:space="preserve"> Information. Oxford: Oxford University Press, S. 58–63.</w:t>
            </w:r>
          </w:p>
        </w:tc>
      </w:tr>
      <w:tr w:rsidR="00CC3D4C" w:rsidRPr="00CC3D4C" w14:paraId="513244F2" w14:textId="77777777" w:rsidTr="00CC3D4C">
        <w:trPr>
          <w:tblCellSpacing w:w="15" w:type="dxa"/>
        </w:trPr>
        <w:tc>
          <w:tcPr>
            <w:tcW w:w="0" w:type="auto"/>
            <w:vAlign w:val="center"/>
            <w:hideMark/>
          </w:tcPr>
          <w:p w14:paraId="0BCFAFD7" w14:textId="77777777" w:rsidR="00CC3D4C" w:rsidRPr="00CC3D4C" w:rsidRDefault="00CC3D4C" w:rsidP="00CC3D4C">
            <w:pPr>
              <w:spacing w:after="0"/>
              <w:rPr>
                <w:rFonts w:ascii="Times New Roman" w:hAnsi="Times New Roman"/>
              </w:rPr>
            </w:pPr>
            <w:r w:rsidRPr="00CC3D4C">
              <w:rPr>
                <w:rFonts w:ascii="Times New Roman" w:hAnsi="Times New Roman"/>
              </w:rPr>
              <w:t>[177]</w:t>
            </w:r>
          </w:p>
        </w:tc>
        <w:tc>
          <w:tcPr>
            <w:tcW w:w="0" w:type="auto"/>
            <w:vAlign w:val="center"/>
            <w:hideMark/>
          </w:tcPr>
          <w:p w14:paraId="3999828E" w14:textId="77777777" w:rsidR="00CC3D4C" w:rsidRPr="00CC3D4C" w:rsidRDefault="00CC3D4C" w:rsidP="00CC3D4C">
            <w:pPr>
              <w:spacing w:after="0"/>
              <w:rPr>
                <w:rFonts w:ascii="Times New Roman" w:hAnsi="Times New Roman"/>
              </w:rPr>
            </w:pPr>
            <w:r w:rsidRPr="00CC3D4C">
              <w:rPr>
                <w:rFonts w:ascii="Times New Roman" w:hAnsi="Times New Roman"/>
              </w:rPr>
              <w:t xml:space="preserve">Whitehead, A. N. (1929): </w:t>
            </w:r>
            <w:proofErr w:type="spellStart"/>
            <w:r w:rsidRPr="00CC3D4C">
              <w:rPr>
                <w:rFonts w:ascii="Times New Roman" w:hAnsi="Times New Roman"/>
              </w:rPr>
              <w:t>Process</w:t>
            </w:r>
            <w:proofErr w:type="spellEnd"/>
            <w:r w:rsidRPr="00CC3D4C">
              <w:rPr>
                <w:rFonts w:ascii="Times New Roman" w:hAnsi="Times New Roman"/>
              </w:rPr>
              <w:t xml:space="preserve"> and Reality. New York: Macmillan, S. 34.</w:t>
            </w:r>
          </w:p>
        </w:tc>
      </w:tr>
      <w:tr w:rsidR="00CC3D4C" w:rsidRPr="00CC3D4C" w14:paraId="5CFF2FE6" w14:textId="77777777" w:rsidTr="00CC3D4C">
        <w:trPr>
          <w:tblCellSpacing w:w="15" w:type="dxa"/>
        </w:trPr>
        <w:tc>
          <w:tcPr>
            <w:tcW w:w="0" w:type="auto"/>
            <w:vAlign w:val="center"/>
            <w:hideMark/>
          </w:tcPr>
          <w:p w14:paraId="108BDD12" w14:textId="77777777" w:rsidR="00CC3D4C" w:rsidRPr="00CC3D4C" w:rsidRDefault="00CC3D4C" w:rsidP="00CC3D4C">
            <w:pPr>
              <w:spacing w:after="0"/>
              <w:rPr>
                <w:rFonts w:ascii="Times New Roman" w:hAnsi="Times New Roman"/>
              </w:rPr>
            </w:pPr>
            <w:r w:rsidRPr="00CC3D4C">
              <w:rPr>
                <w:rFonts w:ascii="Times New Roman" w:hAnsi="Times New Roman"/>
              </w:rPr>
              <w:t>[178]</w:t>
            </w:r>
          </w:p>
        </w:tc>
        <w:tc>
          <w:tcPr>
            <w:tcW w:w="0" w:type="auto"/>
            <w:vAlign w:val="center"/>
            <w:hideMark/>
          </w:tcPr>
          <w:p w14:paraId="60ACB741" w14:textId="77777777" w:rsidR="00CC3D4C" w:rsidRPr="00CC3D4C" w:rsidRDefault="00CC3D4C" w:rsidP="00CC3D4C">
            <w:pPr>
              <w:spacing w:after="0"/>
              <w:rPr>
                <w:rFonts w:ascii="Times New Roman" w:hAnsi="Times New Roman"/>
              </w:rPr>
            </w:pPr>
            <w:r w:rsidRPr="00CC3D4C">
              <w:rPr>
                <w:rFonts w:ascii="Times New Roman" w:hAnsi="Times New Roman"/>
              </w:rPr>
              <w:t xml:space="preserve">Deleuze, G. (1968): </w:t>
            </w:r>
            <w:proofErr w:type="spellStart"/>
            <w:r w:rsidRPr="00CC3D4C">
              <w:rPr>
                <w:rFonts w:ascii="Times New Roman" w:hAnsi="Times New Roman"/>
              </w:rPr>
              <w:t>Différence</w:t>
            </w:r>
            <w:proofErr w:type="spellEnd"/>
            <w:r w:rsidRPr="00CC3D4C">
              <w:rPr>
                <w:rFonts w:ascii="Times New Roman" w:hAnsi="Times New Roman"/>
              </w:rPr>
              <w:t xml:space="preserve"> et </w:t>
            </w:r>
            <w:proofErr w:type="spellStart"/>
            <w:r w:rsidRPr="00CC3D4C">
              <w:rPr>
                <w:rFonts w:ascii="Times New Roman" w:hAnsi="Times New Roman"/>
              </w:rPr>
              <w:t>Répétition</w:t>
            </w:r>
            <w:proofErr w:type="spellEnd"/>
            <w:r w:rsidRPr="00CC3D4C">
              <w:rPr>
                <w:rFonts w:ascii="Times New Roman" w:hAnsi="Times New Roman"/>
              </w:rPr>
              <w:t xml:space="preserve">. Paris: Presses </w:t>
            </w:r>
            <w:proofErr w:type="spellStart"/>
            <w:r w:rsidRPr="00CC3D4C">
              <w:rPr>
                <w:rFonts w:ascii="Times New Roman" w:hAnsi="Times New Roman"/>
              </w:rPr>
              <w:t>Universitaires</w:t>
            </w:r>
            <w:proofErr w:type="spellEnd"/>
            <w:r w:rsidRPr="00CC3D4C">
              <w:rPr>
                <w:rFonts w:ascii="Times New Roman" w:hAnsi="Times New Roman"/>
              </w:rPr>
              <w:t xml:space="preserve"> de France, S. 45–50.</w:t>
            </w:r>
          </w:p>
        </w:tc>
      </w:tr>
    </w:tbl>
    <w:p w14:paraId="7F46DD46" w14:textId="4D07C50A" w:rsidR="0016574E" w:rsidRDefault="0016574E" w:rsidP="00EA7552">
      <w:pPr>
        <w:spacing w:before="100" w:beforeAutospacing="1" w:after="100" w:afterAutospacing="1"/>
        <w:rPr>
          <w:rFonts w:ascii="Times New Roman" w:hAnsi="Times New Roman"/>
        </w:rPr>
      </w:pPr>
    </w:p>
    <w:p w14:paraId="467F9EB9" w14:textId="77777777" w:rsidR="002513A2" w:rsidRDefault="002513A2" w:rsidP="002513A2">
      <w:pPr>
        <w:pStyle w:val="berschrift3"/>
        <w:rPr>
          <w:sz w:val="27"/>
          <w:szCs w:val="27"/>
        </w:rPr>
      </w:pPr>
      <w:r>
        <w:rPr>
          <w:rFonts w:ascii="Segoe UI Emoji" w:hAnsi="Segoe UI Emoji" w:cs="Segoe UI Emoji"/>
        </w:rPr>
        <w:t>🟨</w:t>
      </w:r>
      <w:r>
        <w:t xml:space="preserve"> Echte Dopplungen – identischer oder sehr stark überlappender Inhalt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2816"/>
        <w:gridCol w:w="2884"/>
      </w:tblGrid>
      <w:tr w:rsidR="002513A2" w14:paraId="237EE3D3" w14:textId="77777777" w:rsidTr="002513A2">
        <w:trPr>
          <w:tblHeader/>
          <w:tblCellSpacing w:w="15" w:type="dxa"/>
        </w:trPr>
        <w:tc>
          <w:tcPr>
            <w:tcW w:w="0" w:type="auto"/>
            <w:vAlign w:val="center"/>
            <w:hideMark/>
          </w:tcPr>
          <w:p w14:paraId="28F8F141" w14:textId="77777777" w:rsidR="002513A2" w:rsidRDefault="002513A2">
            <w:pPr>
              <w:jc w:val="center"/>
              <w:rPr>
                <w:b/>
                <w:bCs/>
              </w:rPr>
            </w:pPr>
            <w:r>
              <w:rPr>
                <w:b/>
                <w:bCs/>
              </w:rPr>
              <w:t>Quelle A</w:t>
            </w:r>
          </w:p>
        </w:tc>
        <w:tc>
          <w:tcPr>
            <w:tcW w:w="0" w:type="auto"/>
            <w:vAlign w:val="center"/>
            <w:hideMark/>
          </w:tcPr>
          <w:p w14:paraId="714C207A" w14:textId="77777777" w:rsidR="002513A2" w:rsidRDefault="002513A2">
            <w:pPr>
              <w:jc w:val="center"/>
              <w:rPr>
                <w:b/>
                <w:bCs/>
              </w:rPr>
            </w:pPr>
            <w:r>
              <w:rPr>
                <w:b/>
                <w:bCs/>
              </w:rPr>
              <w:t>Quelle B</w:t>
            </w:r>
          </w:p>
        </w:tc>
        <w:tc>
          <w:tcPr>
            <w:tcW w:w="0" w:type="auto"/>
            <w:vAlign w:val="center"/>
            <w:hideMark/>
          </w:tcPr>
          <w:p w14:paraId="1086EEAC" w14:textId="77777777" w:rsidR="002513A2" w:rsidRDefault="002513A2">
            <w:pPr>
              <w:jc w:val="center"/>
              <w:rPr>
                <w:b/>
                <w:bCs/>
              </w:rPr>
            </w:pPr>
            <w:r>
              <w:rPr>
                <w:b/>
                <w:bCs/>
              </w:rPr>
              <w:t>Kommentar</w:t>
            </w:r>
          </w:p>
        </w:tc>
      </w:tr>
      <w:tr w:rsidR="002513A2" w14:paraId="0579E6E9" w14:textId="77777777" w:rsidTr="002513A2">
        <w:trPr>
          <w:tblCellSpacing w:w="15" w:type="dxa"/>
        </w:trPr>
        <w:tc>
          <w:tcPr>
            <w:tcW w:w="0" w:type="auto"/>
            <w:vAlign w:val="center"/>
            <w:hideMark/>
          </w:tcPr>
          <w:p w14:paraId="55F6D6FD" w14:textId="77777777" w:rsidR="002513A2" w:rsidRDefault="002513A2">
            <w:r>
              <w:t xml:space="preserve">[5] Maturana, H. &amp; Varela, F. (1980): </w:t>
            </w:r>
            <w:r>
              <w:rPr>
                <w:rStyle w:val="Hervorhebung"/>
              </w:rPr>
              <w:t xml:space="preserve">Autopoiesis and </w:t>
            </w:r>
            <w:proofErr w:type="spellStart"/>
            <w:r>
              <w:rPr>
                <w:rStyle w:val="Hervorhebung"/>
              </w:rPr>
              <w:t>Cognition</w:t>
            </w:r>
            <w:proofErr w:type="spellEnd"/>
            <w:r>
              <w:t>. Reidel, S. 13–22</w:t>
            </w:r>
          </w:p>
        </w:tc>
        <w:tc>
          <w:tcPr>
            <w:tcW w:w="0" w:type="auto"/>
            <w:vAlign w:val="center"/>
            <w:hideMark/>
          </w:tcPr>
          <w:p w14:paraId="79A290BB" w14:textId="77777777" w:rsidR="002513A2" w:rsidRDefault="002513A2">
            <w:r>
              <w:t xml:space="preserve">[84] Maturana, H. &amp; Varela, F. (1980): </w:t>
            </w:r>
            <w:r>
              <w:rPr>
                <w:rStyle w:val="Hervorhebung"/>
              </w:rPr>
              <w:t xml:space="preserve">Autopoiesis and </w:t>
            </w:r>
            <w:proofErr w:type="spellStart"/>
            <w:r>
              <w:rPr>
                <w:rStyle w:val="Hervorhebung"/>
              </w:rPr>
              <w:t>Cognition</w:t>
            </w:r>
            <w:proofErr w:type="spellEnd"/>
            <w:r>
              <w:t>. Reidel, S. 90–93</w:t>
            </w:r>
          </w:p>
        </w:tc>
        <w:tc>
          <w:tcPr>
            <w:tcW w:w="0" w:type="auto"/>
            <w:vAlign w:val="center"/>
            <w:hideMark/>
          </w:tcPr>
          <w:p w14:paraId="6C975A8E" w14:textId="77777777" w:rsidR="002513A2" w:rsidRDefault="002513A2">
            <w:r>
              <w:t>Gleiches Werk, andere Seitenangaben – Zusammenfassbar</w:t>
            </w:r>
          </w:p>
        </w:tc>
      </w:tr>
      <w:tr w:rsidR="002513A2" w14:paraId="37A1D1E7" w14:textId="77777777" w:rsidTr="002513A2">
        <w:trPr>
          <w:tblCellSpacing w:w="15" w:type="dxa"/>
        </w:trPr>
        <w:tc>
          <w:tcPr>
            <w:tcW w:w="0" w:type="auto"/>
            <w:vAlign w:val="center"/>
            <w:hideMark/>
          </w:tcPr>
          <w:p w14:paraId="309C2CB9" w14:textId="77777777" w:rsidR="002513A2" w:rsidRDefault="002513A2">
            <w:r>
              <w:t>[5] ...</w:t>
            </w:r>
          </w:p>
        </w:tc>
        <w:tc>
          <w:tcPr>
            <w:tcW w:w="0" w:type="auto"/>
            <w:vAlign w:val="center"/>
            <w:hideMark/>
          </w:tcPr>
          <w:p w14:paraId="726C71E5" w14:textId="77777777" w:rsidR="002513A2" w:rsidRDefault="002513A2">
            <w:r>
              <w:t xml:space="preserve">[171] Maturana, H. R. &amp; Varela, F. J. (1980): </w:t>
            </w:r>
            <w:r>
              <w:rPr>
                <w:rStyle w:val="Hervorhebung"/>
              </w:rPr>
              <w:t xml:space="preserve">Autopoiesis and </w:t>
            </w:r>
            <w:proofErr w:type="spellStart"/>
            <w:r>
              <w:rPr>
                <w:rStyle w:val="Hervorhebung"/>
              </w:rPr>
              <w:t>Cognition</w:t>
            </w:r>
            <w:proofErr w:type="spellEnd"/>
            <w:r>
              <w:t>. Reidel, S. 78–82</w:t>
            </w:r>
          </w:p>
        </w:tc>
        <w:tc>
          <w:tcPr>
            <w:tcW w:w="0" w:type="auto"/>
            <w:vAlign w:val="center"/>
            <w:hideMark/>
          </w:tcPr>
          <w:p w14:paraId="455A6357" w14:textId="77777777" w:rsidR="002513A2" w:rsidRDefault="002513A2">
            <w:r>
              <w:t>Gleiches Werk, andere Schreibweise &amp; Seiten – Zusammenfassbar</w:t>
            </w:r>
          </w:p>
        </w:tc>
      </w:tr>
      <w:tr w:rsidR="002513A2" w14:paraId="6DFB9BB3" w14:textId="77777777" w:rsidTr="002513A2">
        <w:trPr>
          <w:tblCellSpacing w:w="15" w:type="dxa"/>
        </w:trPr>
        <w:tc>
          <w:tcPr>
            <w:tcW w:w="0" w:type="auto"/>
            <w:vAlign w:val="center"/>
            <w:hideMark/>
          </w:tcPr>
          <w:p w14:paraId="55FE67D4" w14:textId="77777777" w:rsidR="002513A2" w:rsidRDefault="002513A2">
            <w:r>
              <w:t>[84] ...</w:t>
            </w:r>
          </w:p>
        </w:tc>
        <w:tc>
          <w:tcPr>
            <w:tcW w:w="0" w:type="auto"/>
            <w:vAlign w:val="center"/>
            <w:hideMark/>
          </w:tcPr>
          <w:p w14:paraId="1BE212D9" w14:textId="77777777" w:rsidR="002513A2" w:rsidRDefault="002513A2">
            <w:r>
              <w:t>[171] ...</w:t>
            </w:r>
          </w:p>
        </w:tc>
        <w:tc>
          <w:tcPr>
            <w:tcW w:w="0" w:type="auto"/>
            <w:vAlign w:val="center"/>
            <w:hideMark/>
          </w:tcPr>
          <w:p w14:paraId="4AF9D8B6" w14:textId="77777777" w:rsidR="002513A2" w:rsidRDefault="002513A2">
            <w:r>
              <w:t>dito</w:t>
            </w:r>
          </w:p>
        </w:tc>
      </w:tr>
      <w:tr w:rsidR="002513A2" w14:paraId="6169012A" w14:textId="77777777" w:rsidTr="002513A2">
        <w:trPr>
          <w:tblCellSpacing w:w="15" w:type="dxa"/>
        </w:trPr>
        <w:tc>
          <w:tcPr>
            <w:tcW w:w="0" w:type="auto"/>
            <w:vAlign w:val="center"/>
            <w:hideMark/>
          </w:tcPr>
          <w:p w14:paraId="68911D35" w14:textId="77777777" w:rsidR="002513A2" w:rsidRDefault="002513A2">
            <w:r>
              <w:t xml:space="preserve">[111] Varela et al. (1991): </w:t>
            </w:r>
            <w:r>
              <w:rPr>
                <w:rStyle w:val="Hervorhebung"/>
              </w:rPr>
              <w:t xml:space="preserve">The </w:t>
            </w:r>
            <w:proofErr w:type="spellStart"/>
            <w:r>
              <w:rPr>
                <w:rStyle w:val="Hervorhebung"/>
              </w:rPr>
              <w:t>Embodied</w:t>
            </w:r>
            <w:proofErr w:type="spellEnd"/>
            <w:r>
              <w:rPr>
                <w:rStyle w:val="Hervorhebung"/>
              </w:rPr>
              <w:t xml:space="preserve"> Mind</w:t>
            </w:r>
            <w:r>
              <w:t>. MIT Press, S. 61–68</w:t>
            </w:r>
          </w:p>
        </w:tc>
        <w:tc>
          <w:tcPr>
            <w:tcW w:w="0" w:type="auto"/>
            <w:vAlign w:val="center"/>
            <w:hideMark/>
          </w:tcPr>
          <w:p w14:paraId="221A6BC6" w14:textId="77777777" w:rsidR="002513A2" w:rsidRDefault="002513A2">
            <w:r>
              <w:t>[115] ... MIT Press, S. 95–103</w:t>
            </w:r>
          </w:p>
        </w:tc>
        <w:tc>
          <w:tcPr>
            <w:tcW w:w="0" w:type="auto"/>
            <w:vAlign w:val="center"/>
            <w:hideMark/>
          </w:tcPr>
          <w:p w14:paraId="6AA54585" w14:textId="77777777" w:rsidR="002513A2" w:rsidRDefault="002513A2">
            <w:r>
              <w:t>Gleiches Werk, andere Seiten – zusammenfassbar</w:t>
            </w:r>
          </w:p>
        </w:tc>
      </w:tr>
      <w:tr w:rsidR="002513A2" w14:paraId="22CDEF66" w14:textId="77777777" w:rsidTr="002513A2">
        <w:trPr>
          <w:tblCellSpacing w:w="15" w:type="dxa"/>
        </w:trPr>
        <w:tc>
          <w:tcPr>
            <w:tcW w:w="0" w:type="auto"/>
            <w:vAlign w:val="center"/>
            <w:hideMark/>
          </w:tcPr>
          <w:p w14:paraId="145EA025" w14:textId="77777777" w:rsidR="002513A2" w:rsidRDefault="002513A2">
            <w:r>
              <w:t>[115] ...</w:t>
            </w:r>
          </w:p>
        </w:tc>
        <w:tc>
          <w:tcPr>
            <w:tcW w:w="0" w:type="auto"/>
            <w:vAlign w:val="center"/>
            <w:hideMark/>
          </w:tcPr>
          <w:p w14:paraId="0D3276E6" w14:textId="77777777" w:rsidR="002513A2" w:rsidRDefault="002513A2">
            <w:r>
              <w:t>[125] ... MIT Press, Kap. 2, S. 45–47</w:t>
            </w:r>
          </w:p>
        </w:tc>
        <w:tc>
          <w:tcPr>
            <w:tcW w:w="0" w:type="auto"/>
            <w:vAlign w:val="center"/>
            <w:hideMark/>
          </w:tcPr>
          <w:p w14:paraId="640805A8" w14:textId="77777777" w:rsidR="002513A2" w:rsidRDefault="002513A2">
            <w:r>
              <w:t>dito</w:t>
            </w:r>
          </w:p>
        </w:tc>
      </w:tr>
      <w:tr w:rsidR="002513A2" w14:paraId="50E46E9F" w14:textId="77777777" w:rsidTr="002513A2">
        <w:trPr>
          <w:tblCellSpacing w:w="15" w:type="dxa"/>
        </w:trPr>
        <w:tc>
          <w:tcPr>
            <w:tcW w:w="0" w:type="auto"/>
            <w:vAlign w:val="center"/>
            <w:hideMark/>
          </w:tcPr>
          <w:p w14:paraId="5165EF13" w14:textId="77777777" w:rsidR="002513A2" w:rsidRDefault="002513A2">
            <w:r>
              <w:t xml:space="preserve">[87] </w:t>
            </w: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S. 906–911</w:t>
            </w:r>
          </w:p>
        </w:tc>
        <w:tc>
          <w:tcPr>
            <w:tcW w:w="0" w:type="auto"/>
            <w:vAlign w:val="center"/>
            <w:hideMark/>
          </w:tcPr>
          <w:p w14:paraId="4E918FA2" w14:textId="77777777" w:rsidR="002513A2" w:rsidRDefault="002513A2">
            <w:r>
              <w:t xml:space="preserve">[113] </w:t>
            </w:r>
            <w:proofErr w:type="spellStart"/>
            <w:r>
              <w:t>Flavell</w:t>
            </w:r>
            <w:proofErr w:type="spellEnd"/>
            <w:r>
              <w:t>, J. H. (1979): ...</w:t>
            </w:r>
          </w:p>
        </w:tc>
        <w:tc>
          <w:tcPr>
            <w:tcW w:w="0" w:type="auto"/>
            <w:vAlign w:val="center"/>
            <w:hideMark/>
          </w:tcPr>
          <w:p w14:paraId="41400AA0" w14:textId="77777777" w:rsidR="002513A2" w:rsidRDefault="002513A2">
            <w:r>
              <w:t>identische Quelle – echte Dublette</w:t>
            </w:r>
          </w:p>
        </w:tc>
      </w:tr>
      <w:tr w:rsidR="002513A2" w14:paraId="6F1C8C30" w14:textId="77777777" w:rsidTr="002513A2">
        <w:trPr>
          <w:tblCellSpacing w:w="15" w:type="dxa"/>
        </w:trPr>
        <w:tc>
          <w:tcPr>
            <w:tcW w:w="0" w:type="auto"/>
            <w:vAlign w:val="center"/>
            <w:hideMark/>
          </w:tcPr>
          <w:p w14:paraId="6674A313" w14:textId="77777777" w:rsidR="002513A2" w:rsidRDefault="002513A2">
            <w:r>
              <w:t xml:space="preserve">[67] Holland, J. H. (1995): </w:t>
            </w:r>
            <w:r>
              <w:rPr>
                <w:rStyle w:val="Hervorhebung"/>
              </w:rPr>
              <w:t>Hidden Order</w:t>
            </w:r>
            <w:r>
              <w:t xml:space="preserve"> ... Perseus Books</w:t>
            </w:r>
          </w:p>
        </w:tc>
        <w:tc>
          <w:tcPr>
            <w:tcW w:w="0" w:type="auto"/>
            <w:vAlign w:val="center"/>
            <w:hideMark/>
          </w:tcPr>
          <w:p w14:paraId="23A0FD86" w14:textId="77777777" w:rsidR="002513A2" w:rsidRDefault="002513A2">
            <w:r>
              <w:t xml:space="preserve">[56] Holland, J. H. (1995): </w:t>
            </w:r>
            <w:r>
              <w:rPr>
                <w:rStyle w:val="Hervorhebung"/>
              </w:rPr>
              <w:t>Hidden Order</w:t>
            </w:r>
            <w:r>
              <w:t xml:space="preserve"> ... Perseus, Kap. 5</w:t>
            </w:r>
          </w:p>
        </w:tc>
        <w:tc>
          <w:tcPr>
            <w:tcW w:w="0" w:type="auto"/>
            <w:vAlign w:val="center"/>
            <w:hideMark/>
          </w:tcPr>
          <w:p w14:paraId="722ACD8D" w14:textId="77777777" w:rsidR="002513A2" w:rsidRDefault="002513A2">
            <w:r>
              <w:t>Gleiches Werk, spezifischerer Abschnitt</w:t>
            </w:r>
          </w:p>
        </w:tc>
      </w:tr>
    </w:tbl>
    <w:p w14:paraId="353AF1EB" w14:textId="77777777" w:rsidR="002513A2" w:rsidRDefault="002513A2" w:rsidP="002513A2">
      <w:pPr>
        <w:pStyle w:val="berschrift3"/>
      </w:pPr>
      <w:r>
        <w:rPr>
          <w:rFonts w:ascii="Segoe UI Emoji" w:hAnsi="Segoe UI Emoji" w:cs="Segoe UI Emoji"/>
        </w:rPr>
        <w:t>🛠</w:t>
      </w:r>
      <w:r>
        <w:t xml:space="preserve"> Vorschlag zur Konsolidierung:</w:t>
      </w:r>
    </w:p>
    <w:p w14:paraId="315F8E2D" w14:textId="77777777" w:rsidR="002513A2" w:rsidRDefault="002513A2" w:rsidP="000B6034">
      <w:pPr>
        <w:pStyle w:val="StandardWeb"/>
        <w:numPr>
          <w:ilvl w:val="0"/>
          <w:numId w:val="28"/>
        </w:numPr>
      </w:pPr>
      <w:r>
        <w:rPr>
          <w:rStyle w:val="Fett"/>
        </w:rPr>
        <w:t>[5], [84], [171]</w:t>
      </w:r>
      <w:r>
        <w:t xml:space="preserve"> → eine zusammenfassende Quelle, z. B.:</w:t>
      </w:r>
      <w:r>
        <w:br/>
      </w:r>
      <w:r>
        <w:rPr>
          <w:rStyle w:val="Hervorhebung"/>
        </w:rPr>
        <w:t xml:space="preserve">Maturana, H. &amp; Varela, F. (1980): Autopoiesis and </w:t>
      </w:r>
      <w:proofErr w:type="spellStart"/>
      <w:r>
        <w:rPr>
          <w:rStyle w:val="Hervorhebung"/>
        </w:rPr>
        <w:t>Cognition</w:t>
      </w:r>
      <w:proofErr w:type="spellEnd"/>
      <w:r>
        <w:rPr>
          <w:rStyle w:val="Hervorhebung"/>
        </w:rPr>
        <w:t>. Dordrecht: Reidel, S. 13–93.</w:t>
      </w:r>
    </w:p>
    <w:p w14:paraId="39DE2AF7" w14:textId="77777777" w:rsidR="002513A2" w:rsidRDefault="002513A2" w:rsidP="000B6034">
      <w:pPr>
        <w:pStyle w:val="StandardWeb"/>
        <w:numPr>
          <w:ilvl w:val="0"/>
          <w:numId w:val="28"/>
        </w:numPr>
      </w:pPr>
      <w:r>
        <w:rPr>
          <w:rStyle w:val="Fett"/>
        </w:rPr>
        <w:t>[111], [115], [125], [127], [129]</w:t>
      </w:r>
      <w:r>
        <w:t xml:space="preserve"> →</w:t>
      </w:r>
      <w:r>
        <w:br/>
      </w:r>
      <w:r>
        <w:rPr>
          <w:rStyle w:val="Hervorhebung"/>
        </w:rPr>
        <w:t xml:space="preserve">Varela, F. J., Thompson, E. &amp; Rosch, E. (1991): The </w:t>
      </w:r>
      <w:proofErr w:type="spellStart"/>
      <w:r>
        <w:rPr>
          <w:rStyle w:val="Hervorhebung"/>
        </w:rPr>
        <w:t>Embodied</w:t>
      </w:r>
      <w:proofErr w:type="spellEnd"/>
      <w:r>
        <w:rPr>
          <w:rStyle w:val="Hervorhebung"/>
        </w:rPr>
        <w:t xml:space="preserve"> Mind. Cambridge, MA: MIT Press, Kap. 2–5, S. 45–124.</w:t>
      </w:r>
    </w:p>
    <w:p w14:paraId="1B231EAC" w14:textId="77777777" w:rsidR="002513A2" w:rsidRDefault="002513A2" w:rsidP="000B6034">
      <w:pPr>
        <w:pStyle w:val="StandardWeb"/>
        <w:numPr>
          <w:ilvl w:val="0"/>
          <w:numId w:val="28"/>
        </w:numPr>
      </w:pPr>
      <w:r>
        <w:rPr>
          <w:rStyle w:val="Fett"/>
        </w:rPr>
        <w:t>[87], [113]</w:t>
      </w:r>
      <w:r>
        <w:t xml:space="preserve"> →</w:t>
      </w:r>
      <w:r>
        <w:br/>
      </w:r>
      <w:proofErr w:type="spellStart"/>
      <w:r>
        <w:rPr>
          <w:rStyle w:val="Hervorhebung"/>
        </w:rPr>
        <w:t>Flavell</w:t>
      </w:r>
      <w:proofErr w:type="spellEnd"/>
      <w:r>
        <w:rPr>
          <w:rStyle w:val="Hervorhebung"/>
        </w:rP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 In: American </w:t>
      </w:r>
      <w:proofErr w:type="spellStart"/>
      <w:r>
        <w:rPr>
          <w:rStyle w:val="Hervorhebung"/>
        </w:rPr>
        <w:t>Psychologist</w:t>
      </w:r>
      <w:proofErr w:type="spellEnd"/>
      <w:r>
        <w:rPr>
          <w:rStyle w:val="Hervorhebung"/>
        </w:rPr>
        <w:t>, 34(10), S. 906–911.</w:t>
      </w:r>
    </w:p>
    <w:p w14:paraId="2D5C7744" w14:textId="77777777" w:rsidR="002513A2" w:rsidRDefault="002513A2" w:rsidP="000B6034">
      <w:pPr>
        <w:pStyle w:val="StandardWeb"/>
        <w:numPr>
          <w:ilvl w:val="0"/>
          <w:numId w:val="28"/>
        </w:numPr>
      </w:pPr>
      <w:r>
        <w:rPr>
          <w:rStyle w:val="Fett"/>
        </w:rPr>
        <w:t>[56], [67], [130]</w:t>
      </w:r>
      <w:r>
        <w:t xml:space="preserve"> →</w:t>
      </w:r>
      <w:r>
        <w:br/>
      </w:r>
      <w:r>
        <w:rPr>
          <w:rStyle w:val="Hervorhebung"/>
        </w:rPr>
        <w:t>Holland, J. H. (1995): Hidden Order. Reading, MA: Perseus, Kap. 5, 10.</w:t>
      </w:r>
    </w:p>
    <w:p w14:paraId="6502ACD7" w14:textId="77777777" w:rsidR="002513A2" w:rsidRPr="002513A2" w:rsidRDefault="002513A2" w:rsidP="000B6034">
      <w:pPr>
        <w:pStyle w:val="Listenabsatz"/>
        <w:numPr>
          <w:ilvl w:val="0"/>
          <w:numId w:val="28"/>
        </w:numPr>
        <w:spacing w:before="100" w:beforeAutospacing="1" w:after="100" w:afterAutospacing="1"/>
        <w:rPr>
          <w:rFonts w:ascii="Times New Roman" w:hAnsi="Times New Roman"/>
        </w:rPr>
      </w:pPr>
      <w:r w:rsidRPr="002513A2">
        <w:rPr>
          <w:rFonts w:ascii="Times New Roman" w:hAnsi="Times New Roman"/>
        </w:rPr>
        <w:t>Hier ist die gewünschte tabellarische Zusammenfassung der echten Dopplungen aus deinem Quellenverzeichnis 1–178 im Format:</w:t>
      </w:r>
    </w:p>
    <w:p w14:paraId="32AD9058" w14:textId="77777777" w:rsidR="002513A2" w:rsidRPr="002513A2" w:rsidRDefault="002513A2" w:rsidP="000B6034">
      <w:pPr>
        <w:pStyle w:val="Listenabsatz"/>
        <w:numPr>
          <w:ilvl w:val="0"/>
          <w:numId w:val="28"/>
        </w:numPr>
        <w:spacing w:before="100" w:beforeAutospacing="1" w:after="100" w:afterAutospacing="1"/>
        <w:rPr>
          <w:rFonts w:ascii="Times New Roman" w:hAnsi="Times New Roman"/>
        </w:rPr>
      </w:pPr>
      <w:proofErr w:type="spellStart"/>
      <w:r w:rsidRPr="002513A2">
        <w:rPr>
          <w:rFonts w:ascii="Times New Roman" w:hAnsi="Times New Roman"/>
          <w:b/>
          <w:bCs/>
        </w:rPr>
        <w:t>lfd_nr</w:t>
      </w:r>
      <w:proofErr w:type="spellEnd"/>
      <w:r w:rsidRPr="002513A2">
        <w:rPr>
          <w:rFonts w:ascii="Times New Roman" w:hAnsi="Times New Roman"/>
          <w:b/>
          <w:bCs/>
        </w:rPr>
        <w:t xml:space="preserve"> – alle </w:t>
      </w:r>
      <w:proofErr w:type="spellStart"/>
      <w:r w:rsidRPr="002513A2">
        <w:rPr>
          <w:rFonts w:ascii="Times New Roman" w:hAnsi="Times New Roman"/>
          <w:b/>
          <w:bCs/>
        </w:rPr>
        <w:t>quellennennungen</w:t>
      </w:r>
      <w:proofErr w:type="spellEnd"/>
      <w:r w:rsidRPr="002513A2">
        <w:rPr>
          <w:rFonts w:ascii="Times New Roman" w:hAnsi="Times New Roman"/>
          <w:b/>
          <w:bCs/>
        </w:rPr>
        <w:t xml:space="preserve"> – neue </w:t>
      </w:r>
      <w:proofErr w:type="spellStart"/>
      <w:r w:rsidRPr="002513A2">
        <w:rPr>
          <w:rFonts w:ascii="Times New Roman" w:hAnsi="Times New Roman"/>
          <w:b/>
          <w:bCs/>
        </w:rPr>
        <w:t>quelle</w:t>
      </w:r>
      <w:proofErr w:type="spellEnd"/>
      <w:r w:rsidRPr="002513A2">
        <w:rPr>
          <w:rFonts w:ascii="Times New Roman" w:hAnsi="Times New Roman"/>
          <w:b/>
          <w:bCs/>
        </w:rPr>
        <w:t xml:space="preserve"> – alte quelle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415"/>
        <w:gridCol w:w="4488"/>
        <w:gridCol w:w="1453"/>
      </w:tblGrid>
      <w:tr w:rsidR="002513A2" w:rsidRPr="002513A2" w14:paraId="358A730D" w14:textId="77777777" w:rsidTr="002513A2">
        <w:trPr>
          <w:tblHeader/>
          <w:tblCellSpacing w:w="15" w:type="dxa"/>
        </w:trPr>
        <w:tc>
          <w:tcPr>
            <w:tcW w:w="0" w:type="auto"/>
            <w:vAlign w:val="center"/>
            <w:hideMark/>
          </w:tcPr>
          <w:p w14:paraId="47874A73" w14:textId="77777777" w:rsidR="002513A2" w:rsidRPr="002513A2" w:rsidRDefault="002513A2" w:rsidP="002513A2">
            <w:pPr>
              <w:spacing w:after="0"/>
              <w:jc w:val="center"/>
              <w:rPr>
                <w:rFonts w:ascii="Times New Roman" w:hAnsi="Times New Roman"/>
                <w:b/>
                <w:bCs/>
              </w:rPr>
            </w:pPr>
            <w:proofErr w:type="spellStart"/>
            <w:r w:rsidRPr="002513A2">
              <w:rPr>
                <w:rFonts w:ascii="Times New Roman" w:hAnsi="Times New Roman"/>
                <w:b/>
                <w:bCs/>
              </w:rPr>
              <w:t>lfd_nr</w:t>
            </w:r>
            <w:proofErr w:type="spellEnd"/>
          </w:p>
        </w:tc>
        <w:tc>
          <w:tcPr>
            <w:tcW w:w="0" w:type="auto"/>
            <w:vAlign w:val="center"/>
            <w:hideMark/>
          </w:tcPr>
          <w:p w14:paraId="2C3FE662" w14:textId="77777777" w:rsidR="002513A2" w:rsidRPr="002513A2" w:rsidRDefault="002513A2" w:rsidP="002513A2">
            <w:pPr>
              <w:spacing w:after="0"/>
              <w:jc w:val="center"/>
              <w:rPr>
                <w:rFonts w:ascii="Times New Roman" w:hAnsi="Times New Roman"/>
                <w:b/>
                <w:bCs/>
              </w:rPr>
            </w:pPr>
            <w:proofErr w:type="spellStart"/>
            <w:r w:rsidRPr="002513A2">
              <w:rPr>
                <w:rFonts w:ascii="Times New Roman" w:hAnsi="Times New Roman"/>
                <w:b/>
                <w:bCs/>
              </w:rPr>
              <w:t>quellennennungen</w:t>
            </w:r>
            <w:proofErr w:type="spellEnd"/>
          </w:p>
        </w:tc>
        <w:tc>
          <w:tcPr>
            <w:tcW w:w="0" w:type="auto"/>
            <w:vAlign w:val="center"/>
            <w:hideMark/>
          </w:tcPr>
          <w:p w14:paraId="2A7617D1" w14:textId="77777777" w:rsidR="002513A2" w:rsidRPr="002513A2" w:rsidRDefault="002513A2" w:rsidP="002513A2">
            <w:pPr>
              <w:spacing w:after="0"/>
              <w:jc w:val="center"/>
              <w:rPr>
                <w:rFonts w:ascii="Times New Roman" w:hAnsi="Times New Roman"/>
                <w:b/>
                <w:bCs/>
              </w:rPr>
            </w:pPr>
            <w:r w:rsidRPr="002513A2">
              <w:rPr>
                <w:rFonts w:ascii="Times New Roman" w:hAnsi="Times New Roman"/>
                <w:b/>
                <w:bCs/>
              </w:rPr>
              <w:t>neue quelle</w:t>
            </w:r>
          </w:p>
        </w:tc>
        <w:tc>
          <w:tcPr>
            <w:tcW w:w="0" w:type="auto"/>
            <w:vAlign w:val="center"/>
            <w:hideMark/>
          </w:tcPr>
          <w:p w14:paraId="0F7C7B14" w14:textId="77777777" w:rsidR="002513A2" w:rsidRPr="002513A2" w:rsidRDefault="002513A2" w:rsidP="002513A2">
            <w:pPr>
              <w:spacing w:after="0"/>
              <w:jc w:val="center"/>
              <w:rPr>
                <w:rFonts w:ascii="Times New Roman" w:hAnsi="Times New Roman"/>
                <w:b/>
                <w:bCs/>
              </w:rPr>
            </w:pPr>
            <w:r w:rsidRPr="002513A2">
              <w:rPr>
                <w:rFonts w:ascii="Times New Roman" w:hAnsi="Times New Roman"/>
                <w:b/>
                <w:bCs/>
              </w:rPr>
              <w:t>alte quelle</w:t>
            </w:r>
          </w:p>
        </w:tc>
      </w:tr>
      <w:tr w:rsidR="002513A2" w:rsidRPr="002513A2" w14:paraId="0FAA5972" w14:textId="77777777" w:rsidTr="002513A2">
        <w:trPr>
          <w:tblCellSpacing w:w="15" w:type="dxa"/>
        </w:trPr>
        <w:tc>
          <w:tcPr>
            <w:tcW w:w="0" w:type="auto"/>
            <w:vAlign w:val="center"/>
            <w:hideMark/>
          </w:tcPr>
          <w:p w14:paraId="1B6C89D3" w14:textId="77777777" w:rsidR="002513A2" w:rsidRPr="002513A2" w:rsidRDefault="002513A2" w:rsidP="002513A2">
            <w:pPr>
              <w:spacing w:after="0"/>
              <w:rPr>
                <w:rFonts w:ascii="Times New Roman" w:hAnsi="Times New Roman"/>
              </w:rPr>
            </w:pPr>
            <w:r w:rsidRPr="002513A2">
              <w:rPr>
                <w:rFonts w:ascii="Times New Roman" w:hAnsi="Times New Roman"/>
              </w:rPr>
              <w:t>5</w:t>
            </w:r>
          </w:p>
        </w:tc>
        <w:tc>
          <w:tcPr>
            <w:tcW w:w="0" w:type="auto"/>
            <w:vAlign w:val="center"/>
            <w:hideMark/>
          </w:tcPr>
          <w:p w14:paraId="2DF01DCC" w14:textId="77777777" w:rsidR="002513A2" w:rsidRPr="002513A2" w:rsidRDefault="002513A2" w:rsidP="002513A2">
            <w:pPr>
              <w:spacing w:after="0"/>
              <w:rPr>
                <w:rFonts w:ascii="Times New Roman" w:hAnsi="Times New Roman"/>
              </w:rPr>
            </w:pPr>
            <w:r w:rsidRPr="002513A2">
              <w:rPr>
                <w:rFonts w:ascii="Times New Roman" w:hAnsi="Times New Roman"/>
              </w:rPr>
              <w:t>[5], [84], [171]</w:t>
            </w:r>
          </w:p>
        </w:tc>
        <w:tc>
          <w:tcPr>
            <w:tcW w:w="0" w:type="auto"/>
            <w:vAlign w:val="center"/>
            <w:hideMark/>
          </w:tcPr>
          <w:p w14:paraId="6FB3F326" w14:textId="77777777" w:rsidR="002513A2" w:rsidRPr="002513A2" w:rsidRDefault="002513A2" w:rsidP="002513A2">
            <w:pPr>
              <w:spacing w:after="0"/>
              <w:rPr>
                <w:rFonts w:ascii="Times New Roman" w:hAnsi="Times New Roman"/>
              </w:rPr>
            </w:pPr>
            <w:r w:rsidRPr="002513A2">
              <w:rPr>
                <w:rFonts w:ascii="Times New Roman" w:hAnsi="Times New Roman"/>
              </w:rPr>
              <w:t xml:space="preserve">Maturana, H. &amp; Varela, F. (1980): </w:t>
            </w:r>
            <w:r w:rsidRPr="002513A2">
              <w:rPr>
                <w:rFonts w:ascii="Times New Roman" w:hAnsi="Times New Roman"/>
                <w:i/>
                <w:iCs/>
              </w:rPr>
              <w:t xml:space="preserve">Autopoiesis and </w:t>
            </w:r>
            <w:proofErr w:type="spellStart"/>
            <w:r w:rsidRPr="002513A2">
              <w:rPr>
                <w:rFonts w:ascii="Times New Roman" w:hAnsi="Times New Roman"/>
                <w:i/>
                <w:iCs/>
              </w:rPr>
              <w:t>Cognition</w:t>
            </w:r>
            <w:proofErr w:type="spellEnd"/>
            <w:r w:rsidRPr="002513A2">
              <w:rPr>
                <w:rFonts w:ascii="Times New Roman" w:hAnsi="Times New Roman"/>
              </w:rPr>
              <w:t>. Dordrecht: Reidel, S. 13–93.</w:t>
            </w:r>
          </w:p>
        </w:tc>
        <w:tc>
          <w:tcPr>
            <w:tcW w:w="0" w:type="auto"/>
            <w:vAlign w:val="center"/>
            <w:hideMark/>
          </w:tcPr>
          <w:p w14:paraId="6583E30D" w14:textId="77777777" w:rsidR="002513A2" w:rsidRPr="002513A2" w:rsidRDefault="002513A2" w:rsidP="002513A2">
            <w:pPr>
              <w:spacing w:after="0"/>
              <w:rPr>
                <w:rFonts w:ascii="Times New Roman" w:hAnsi="Times New Roman"/>
              </w:rPr>
            </w:pPr>
            <w:r w:rsidRPr="002513A2">
              <w:rPr>
                <w:rFonts w:ascii="Times New Roman" w:hAnsi="Times New Roman"/>
              </w:rPr>
              <w:t>Maturana &amp; Varela, 1980</w:t>
            </w:r>
          </w:p>
        </w:tc>
      </w:tr>
      <w:tr w:rsidR="002513A2" w:rsidRPr="002513A2" w14:paraId="781E91FF" w14:textId="77777777" w:rsidTr="002513A2">
        <w:trPr>
          <w:tblCellSpacing w:w="15" w:type="dxa"/>
        </w:trPr>
        <w:tc>
          <w:tcPr>
            <w:tcW w:w="0" w:type="auto"/>
            <w:vAlign w:val="center"/>
            <w:hideMark/>
          </w:tcPr>
          <w:p w14:paraId="15361739" w14:textId="77777777" w:rsidR="002513A2" w:rsidRPr="002513A2" w:rsidRDefault="002513A2" w:rsidP="002513A2">
            <w:pPr>
              <w:spacing w:after="0"/>
              <w:rPr>
                <w:rFonts w:ascii="Times New Roman" w:hAnsi="Times New Roman"/>
              </w:rPr>
            </w:pPr>
            <w:r w:rsidRPr="002513A2">
              <w:rPr>
                <w:rFonts w:ascii="Times New Roman" w:hAnsi="Times New Roman"/>
              </w:rPr>
              <w:t>6</w:t>
            </w:r>
          </w:p>
        </w:tc>
        <w:tc>
          <w:tcPr>
            <w:tcW w:w="0" w:type="auto"/>
            <w:vAlign w:val="center"/>
            <w:hideMark/>
          </w:tcPr>
          <w:p w14:paraId="5725B102" w14:textId="77777777" w:rsidR="002513A2" w:rsidRPr="002513A2" w:rsidRDefault="002513A2" w:rsidP="002513A2">
            <w:pPr>
              <w:spacing w:after="0"/>
              <w:rPr>
                <w:rFonts w:ascii="Times New Roman" w:hAnsi="Times New Roman"/>
              </w:rPr>
            </w:pPr>
            <w:r w:rsidRPr="002513A2">
              <w:rPr>
                <w:rFonts w:ascii="Times New Roman" w:hAnsi="Times New Roman"/>
              </w:rPr>
              <w:t>[6], [111], [115], [125], [127], [129]</w:t>
            </w:r>
          </w:p>
        </w:tc>
        <w:tc>
          <w:tcPr>
            <w:tcW w:w="0" w:type="auto"/>
            <w:vAlign w:val="center"/>
            <w:hideMark/>
          </w:tcPr>
          <w:p w14:paraId="5C04889E" w14:textId="77777777" w:rsidR="002513A2" w:rsidRPr="002513A2" w:rsidRDefault="002513A2" w:rsidP="002513A2">
            <w:pPr>
              <w:spacing w:after="0"/>
              <w:rPr>
                <w:rFonts w:ascii="Times New Roman" w:hAnsi="Times New Roman"/>
              </w:rPr>
            </w:pPr>
            <w:r w:rsidRPr="002513A2">
              <w:rPr>
                <w:rFonts w:ascii="Times New Roman" w:hAnsi="Times New Roman"/>
              </w:rPr>
              <w:t xml:space="preserve">Varela, F. J., Thompson, E. &amp; Rosch, E. (1991): </w:t>
            </w:r>
            <w:r w:rsidRPr="002513A2">
              <w:rPr>
                <w:rFonts w:ascii="Times New Roman" w:hAnsi="Times New Roman"/>
                <w:i/>
                <w:iCs/>
              </w:rPr>
              <w:t xml:space="preserve">The </w:t>
            </w:r>
            <w:proofErr w:type="spellStart"/>
            <w:r w:rsidRPr="002513A2">
              <w:rPr>
                <w:rFonts w:ascii="Times New Roman" w:hAnsi="Times New Roman"/>
                <w:i/>
                <w:iCs/>
              </w:rPr>
              <w:t>Embodied</w:t>
            </w:r>
            <w:proofErr w:type="spellEnd"/>
            <w:r w:rsidRPr="002513A2">
              <w:rPr>
                <w:rFonts w:ascii="Times New Roman" w:hAnsi="Times New Roman"/>
                <w:i/>
                <w:iCs/>
              </w:rPr>
              <w:t xml:space="preserve"> Mind</w:t>
            </w:r>
            <w:r w:rsidRPr="002513A2">
              <w:rPr>
                <w:rFonts w:ascii="Times New Roman" w:hAnsi="Times New Roman"/>
              </w:rPr>
              <w:t>. Cambridge, MA: MIT Press, Kap. 2–5, S. 45–124.</w:t>
            </w:r>
          </w:p>
        </w:tc>
        <w:tc>
          <w:tcPr>
            <w:tcW w:w="0" w:type="auto"/>
            <w:vAlign w:val="center"/>
            <w:hideMark/>
          </w:tcPr>
          <w:p w14:paraId="34FA0F02" w14:textId="77777777" w:rsidR="002513A2" w:rsidRPr="002513A2" w:rsidRDefault="002513A2" w:rsidP="002513A2">
            <w:pPr>
              <w:spacing w:after="0"/>
              <w:rPr>
                <w:rFonts w:ascii="Times New Roman" w:hAnsi="Times New Roman"/>
              </w:rPr>
            </w:pPr>
            <w:r w:rsidRPr="002513A2">
              <w:rPr>
                <w:rFonts w:ascii="Times New Roman" w:hAnsi="Times New Roman"/>
              </w:rPr>
              <w:t>Varela et al., 1991</w:t>
            </w:r>
          </w:p>
        </w:tc>
      </w:tr>
      <w:tr w:rsidR="002513A2" w:rsidRPr="002513A2" w14:paraId="2EF886E6" w14:textId="77777777" w:rsidTr="002513A2">
        <w:trPr>
          <w:tblCellSpacing w:w="15" w:type="dxa"/>
        </w:trPr>
        <w:tc>
          <w:tcPr>
            <w:tcW w:w="0" w:type="auto"/>
            <w:vAlign w:val="center"/>
            <w:hideMark/>
          </w:tcPr>
          <w:p w14:paraId="47D3CE69" w14:textId="77777777" w:rsidR="002513A2" w:rsidRPr="002513A2" w:rsidRDefault="002513A2" w:rsidP="002513A2">
            <w:pPr>
              <w:spacing w:after="0"/>
              <w:rPr>
                <w:rFonts w:ascii="Times New Roman" w:hAnsi="Times New Roman"/>
              </w:rPr>
            </w:pPr>
            <w:r w:rsidRPr="002513A2">
              <w:rPr>
                <w:rFonts w:ascii="Times New Roman" w:hAnsi="Times New Roman"/>
              </w:rPr>
              <w:t>11</w:t>
            </w:r>
          </w:p>
        </w:tc>
        <w:tc>
          <w:tcPr>
            <w:tcW w:w="0" w:type="auto"/>
            <w:vAlign w:val="center"/>
            <w:hideMark/>
          </w:tcPr>
          <w:p w14:paraId="23A265D7" w14:textId="77777777" w:rsidR="002513A2" w:rsidRPr="002513A2" w:rsidRDefault="002513A2" w:rsidP="002513A2">
            <w:pPr>
              <w:spacing w:after="0"/>
              <w:rPr>
                <w:rFonts w:ascii="Times New Roman" w:hAnsi="Times New Roman"/>
              </w:rPr>
            </w:pPr>
            <w:r w:rsidRPr="002513A2">
              <w:rPr>
                <w:rFonts w:ascii="Times New Roman" w:hAnsi="Times New Roman"/>
              </w:rPr>
              <w:t>[11], [87], [113]</w:t>
            </w:r>
          </w:p>
        </w:tc>
        <w:tc>
          <w:tcPr>
            <w:tcW w:w="0" w:type="auto"/>
            <w:vAlign w:val="center"/>
            <w:hideMark/>
          </w:tcPr>
          <w:p w14:paraId="2829BED3" w14:textId="77777777" w:rsidR="002513A2" w:rsidRPr="002513A2" w:rsidRDefault="002513A2" w:rsidP="002513A2">
            <w:pPr>
              <w:spacing w:after="0"/>
              <w:rPr>
                <w:rFonts w:ascii="Times New Roman" w:hAnsi="Times New Roman"/>
              </w:rPr>
            </w:pPr>
            <w:proofErr w:type="spellStart"/>
            <w:r w:rsidRPr="002513A2">
              <w:rPr>
                <w:rFonts w:ascii="Times New Roman" w:hAnsi="Times New Roman"/>
              </w:rPr>
              <w:t>Flavell</w:t>
            </w:r>
            <w:proofErr w:type="spellEnd"/>
            <w:r w:rsidRPr="002513A2">
              <w:rPr>
                <w:rFonts w:ascii="Times New Roman" w:hAnsi="Times New Roman"/>
              </w:rPr>
              <w:t xml:space="preserve">, J. H. (1979): </w:t>
            </w:r>
            <w:proofErr w:type="spellStart"/>
            <w:r w:rsidRPr="002513A2">
              <w:rPr>
                <w:rFonts w:ascii="Times New Roman" w:hAnsi="Times New Roman"/>
                <w:i/>
                <w:iCs/>
              </w:rPr>
              <w:t>Metacognition</w:t>
            </w:r>
            <w:proofErr w:type="spellEnd"/>
            <w:r w:rsidRPr="002513A2">
              <w:rPr>
                <w:rFonts w:ascii="Times New Roman" w:hAnsi="Times New Roman"/>
                <w:i/>
                <w:iCs/>
              </w:rPr>
              <w:t xml:space="preserve"> and </w:t>
            </w:r>
            <w:proofErr w:type="spellStart"/>
            <w:r w:rsidRPr="002513A2">
              <w:rPr>
                <w:rFonts w:ascii="Times New Roman" w:hAnsi="Times New Roman"/>
                <w:i/>
                <w:iCs/>
              </w:rPr>
              <w:t>Cognitive</w:t>
            </w:r>
            <w:proofErr w:type="spellEnd"/>
            <w:r w:rsidRPr="002513A2">
              <w:rPr>
                <w:rFonts w:ascii="Times New Roman" w:hAnsi="Times New Roman"/>
                <w:i/>
                <w:iCs/>
              </w:rPr>
              <w:t xml:space="preserve"> Monitoring</w:t>
            </w:r>
            <w:r w:rsidRPr="002513A2">
              <w:rPr>
                <w:rFonts w:ascii="Times New Roman" w:hAnsi="Times New Roman"/>
              </w:rPr>
              <w:t xml:space="preserve">. In: </w:t>
            </w:r>
            <w:r w:rsidRPr="002513A2">
              <w:rPr>
                <w:rFonts w:ascii="Times New Roman" w:hAnsi="Times New Roman"/>
                <w:i/>
                <w:iCs/>
              </w:rPr>
              <w:t xml:space="preserve">American </w:t>
            </w:r>
            <w:proofErr w:type="spellStart"/>
            <w:r w:rsidRPr="002513A2">
              <w:rPr>
                <w:rFonts w:ascii="Times New Roman" w:hAnsi="Times New Roman"/>
                <w:i/>
                <w:iCs/>
              </w:rPr>
              <w:t>Psychologist</w:t>
            </w:r>
            <w:proofErr w:type="spellEnd"/>
            <w:r w:rsidRPr="002513A2">
              <w:rPr>
                <w:rFonts w:ascii="Times New Roman" w:hAnsi="Times New Roman"/>
              </w:rPr>
              <w:t>, 34(10), S. 906–911.</w:t>
            </w:r>
          </w:p>
        </w:tc>
        <w:tc>
          <w:tcPr>
            <w:tcW w:w="0" w:type="auto"/>
            <w:vAlign w:val="center"/>
            <w:hideMark/>
          </w:tcPr>
          <w:p w14:paraId="648A76B2" w14:textId="77777777" w:rsidR="002513A2" w:rsidRPr="002513A2" w:rsidRDefault="002513A2" w:rsidP="002513A2">
            <w:pPr>
              <w:spacing w:after="0"/>
              <w:rPr>
                <w:rFonts w:ascii="Times New Roman" w:hAnsi="Times New Roman"/>
              </w:rPr>
            </w:pPr>
            <w:proofErr w:type="spellStart"/>
            <w:r w:rsidRPr="002513A2">
              <w:rPr>
                <w:rFonts w:ascii="Times New Roman" w:hAnsi="Times New Roman"/>
              </w:rPr>
              <w:t>Flavell</w:t>
            </w:r>
            <w:proofErr w:type="spellEnd"/>
            <w:r w:rsidRPr="002513A2">
              <w:rPr>
                <w:rFonts w:ascii="Times New Roman" w:hAnsi="Times New Roman"/>
              </w:rPr>
              <w:t>, 1979</w:t>
            </w:r>
          </w:p>
        </w:tc>
      </w:tr>
      <w:tr w:rsidR="002513A2" w:rsidRPr="002513A2" w14:paraId="2327B27D" w14:textId="77777777" w:rsidTr="002513A2">
        <w:trPr>
          <w:tblCellSpacing w:w="15" w:type="dxa"/>
        </w:trPr>
        <w:tc>
          <w:tcPr>
            <w:tcW w:w="0" w:type="auto"/>
            <w:vAlign w:val="center"/>
            <w:hideMark/>
          </w:tcPr>
          <w:p w14:paraId="0F5BDF2E" w14:textId="77777777" w:rsidR="002513A2" w:rsidRPr="002513A2" w:rsidRDefault="002513A2" w:rsidP="002513A2">
            <w:pPr>
              <w:spacing w:after="0"/>
              <w:rPr>
                <w:rFonts w:ascii="Times New Roman" w:hAnsi="Times New Roman"/>
              </w:rPr>
            </w:pPr>
            <w:r w:rsidRPr="002513A2">
              <w:rPr>
                <w:rFonts w:ascii="Times New Roman" w:hAnsi="Times New Roman"/>
              </w:rPr>
              <w:t>49</w:t>
            </w:r>
          </w:p>
        </w:tc>
        <w:tc>
          <w:tcPr>
            <w:tcW w:w="0" w:type="auto"/>
            <w:vAlign w:val="center"/>
            <w:hideMark/>
          </w:tcPr>
          <w:p w14:paraId="528D8EF9" w14:textId="77777777" w:rsidR="002513A2" w:rsidRPr="002513A2" w:rsidRDefault="002513A2" w:rsidP="002513A2">
            <w:pPr>
              <w:spacing w:after="0"/>
              <w:rPr>
                <w:rFonts w:ascii="Times New Roman" w:hAnsi="Times New Roman"/>
              </w:rPr>
            </w:pPr>
            <w:r w:rsidRPr="002513A2">
              <w:rPr>
                <w:rFonts w:ascii="Times New Roman" w:hAnsi="Times New Roman"/>
              </w:rPr>
              <w:t>[49], [56], [67], [130]</w:t>
            </w:r>
          </w:p>
        </w:tc>
        <w:tc>
          <w:tcPr>
            <w:tcW w:w="0" w:type="auto"/>
            <w:vAlign w:val="center"/>
            <w:hideMark/>
          </w:tcPr>
          <w:p w14:paraId="1BB2C731" w14:textId="77777777" w:rsidR="002513A2" w:rsidRPr="002513A2" w:rsidRDefault="002513A2" w:rsidP="002513A2">
            <w:pPr>
              <w:spacing w:after="0"/>
              <w:rPr>
                <w:rFonts w:ascii="Times New Roman" w:hAnsi="Times New Roman"/>
              </w:rPr>
            </w:pPr>
            <w:r w:rsidRPr="002513A2">
              <w:rPr>
                <w:rFonts w:ascii="Times New Roman" w:hAnsi="Times New Roman"/>
              </w:rPr>
              <w:t xml:space="preserve">Holland, J. H. (1995): </w:t>
            </w:r>
            <w:r w:rsidRPr="002513A2">
              <w:rPr>
                <w:rFonts w:ascii="Times New Roman" w:hAnsi="Times New Roman"/>
                <w:i/>
                <w:iCs/>
              </w:rPr>
              <w:t>Hidden Order</w:t>
            </w:r>
            <w:r w:rsidRPr="002513A2">
              <w:rPr>
                <w:rFonts w:ascii="Times New Roman" w:hAnsi="Times New Roman"/>
              </w:rPr>
              <w:t>. Reading, MA: Perseus Books, Kap. 2, 5, 10.</w:t>
            </w:r>
          </w:p>
        </w:tc>
        <w:tc>
          <w:tcPr>
            <w:tcW w:w="0" w:type="auto"/>
            <w:vAlign w:val="center"/>
            <w:hideMark/>
          </w:tcPr>
          <w:p w14:paraId="34906962" w14:textId="77777777" w:rsidR="002513A2" w:rsidRPr="002513A2" w:rsidRDefault="002513A2" w:rsidP="002513A2">
            <w:pPr>
              <w:spacing w:after="0"/>
              <w:rPr>
                <w:rFonts w:ascii="Times New Roman" w:hAnsi="Times New Roman"/>
              </w:rPr>
            </w:pPr>
            <w:r w:rsidRPr="002513A2">
              <w:rPr>
                <w:rFonts w:ascii="Times New Roman" w:hAnsi="Times New Roman"/>
              </w:rPr>
              <w:t>Holland, 1995</w:t>
            </w:r>
          </w:p>
        </w:tc>
      </w:tr>
    </w:tbl>
    <w:p w14:paraId="3E1EDF3C" w14:textId="77777777" w:rsidR="002513A2" w:rsidRPr="00D707F1" w:rsidRDefault="002513A2" w:rsidP="00EA7552">
      <w:pPr>
        <w:spacing w:before="100" w:beforeAutospacing="1" w:after="100" w:afterAutospacing="1"/>
        <w:rPr>
          <w:rFonts w:ascii="Times New Roman" w:hAnsi="Times New Roman"/>
        </w:rPr>
      </w:pPr>
    </w:p>
    <w:sectPr w:rsidR="002513A2" w:rsidRPr="00D707F1">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5206D"/>
    <w:multiLevelType w:val="multilevel"/>
    <w:tmpl w:val="79B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906F6"/>
    <w:multiLevelType w:val="multilevel"/>
    <w:tmpl w:val="8E8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7CCB"/>
    <w:multiLevelType w:val="multilevel"/>
    <w:tmpl w:val="ABF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571344"/>
    <w:multiLevelType w:val="multilevel"/>
    <w:tmpl w:val="969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7798E"/>
    <w:multiLevelType w:val="multilevel"/>
    <w:tmpl w:val="197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5442"/>
    <w:multiLevelType w:val="multilevel"/>
    <w:tmpl w:val="44E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B45CB"/>
    <w:multiLevelType w:val="multilevel"/>
    <w:tmpl w:val="94E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C2C94"/>
    <w:multiLevelType w:val="multilevel"/>
    <w:tmpl w:val="AD2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51540"/>
    <w:multiLevelType w:val="multilevel"/>
    <w:tmpl w:val="BDD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62C60"/>
    <w:multiLevelType w:val="multilevel"/>
    <w:tmpl w:val="399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92DEA"/>
    <w:multiLevelType w:val="multilevel"/>
    <w:tmpl w:val="3C2C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55F2D"/>
    <w:multiLevelType w:val="multilevel"/>
    <w:tmpl w:val="19F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61C41"/>
    <w:multiLevelType w:val="multilevel"/>
    <w:tmpl w:val="3DB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52F2B"/>
    <w:multiLevelType w:val="multilevel"/>
    <w:tmpl w:val="A20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731EB"/>
    <w:multiLevelType w:val="multilevel"/>
    <w:tmpl w:val="A59A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55977"/>
    <w:multiLevelType w:val="multilevel"/>
    <w:tmpl w:val="EB7E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118F8"/>
    <w:multiLevelType w:val="multilevel"/>
    <w:tmpl w:val="1F40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B96C80"/>
    <w:multiLevelType w:val="multilevel"/>
    <w:tmpl w:val="908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026A0"/>
    <w:multiLevelType w:val="multilevel"/>
    <w:tmpl w:val="296A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B0F71"/>
    <w:multiLevelType w:val="multilevel"/>
    <w:tmpl w:val="105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445F1"/>
    <w:multiLevelType w:val="multilevel"/>
    <w:tmpl w:val="EC96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9660F"/>
    <w:multiLevelType w:val="multilevel"/>
    <w:tmpl w:val="2D1E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C7085"/>
    <w:multiLevelType w:val="multilevel"/>
    <w:tmpl w:val="E8F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82474"/>
    <w:multiLevelType w:val="multilevel"/>
    <w:tmpl w:val="3A8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05EFD"/>
    <w:multiLevelType w:val="multilevel"/>
    <w:tmpl w:val="BF0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504BEA"/>
    <w:multiLevelType w:val="multilevel"/>
    <w:tmpl w:val="2868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45BCA"/>
    <w:multiLevelType w:val="multilevel"/>
    <w:tmpl w:val="209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7"/>
  </w:num>
  <w:num w:numId="3">
    <w:abstractNumId w:val="23"/>
  </w:num>
  <w:num w:numId="4">
    <w:abstractNumId w:val="13"/>
  </w:num>
  <w:num w:numId="5">
    <w:abstractNumId w:val="4"/>
  </w:num>
  <w:num w:numId="6">
    <w:abstractNumId w:val="25"/>
  </w:num>
  <w:num w:numId="7">
    <w:abstractNumId w:val="10"/>
  </w:num>
  <w:num w:numId="8">
    <w:abstractNumId w:val="19"/>
  </w:num>
  <w:num w:numId="9">
    <w:abstractNumId w:val="21"/>
  </w:num>
  <w:num w:numId="10">
    <w:abstractNumId w:val="15"/>
  </w:num>
  <w:num w:numId="11">
    <w:abstractNumId w:val="7"/>
  </w:num>
  <w:num w:numId="12">
    <w:abstractNumId w:val="5"/>
  </w:num>
  <w:num w:numId="13">
    <w:abstractNumId w:val="16"/>
  </w:num>
  <w:num w:numId="14">
    <w:abstractNumId w:val="18"/>
  </w:num>
  <w:num w:numId="15">
    <w:abstractNumId w:val="11"/>
  </w:num>
  <w:num w:numId="16">
    <w:abstractNumId w:val="22"/>
  </w:num>
  <w:num w:numId="17">
    <w:abstractNumId w:val="6"/>
  </w:num>
  <w:num w:numId="18">
    <w:abstractNumId w:val="26"/>
  </w:num>
  <w:num w:numId="19">
    <w:abstractNumId w:val="12"/>
  </w:num>
  <w:num w:numId="20">
    <w:abstractNumId w:val="9"/>
  </w:num>
  <w:num w:numId="21">
    <w:abstractNumId w:val="27"/>
  </w:num>
  <w:num w:numId="22">
    <w:abstractNumId w:val="20"/>
  </w:num>
  <w:num w:numId="23">
    <w:abstractNumId w:val="2"/>
  </w:num>
  <w:num w:numId="24">
    <w:abstractNumId w:val="0"/>
  </w:num>
  <w:num w:numId="25">
    <w:abstractNumId w:val="14"/>
  </w:num>
  <w:num w:numId="26">
    <w:abstractNumId w:val="1"/>
  </w:num>
  <w:num w:numId="27">
    <w:abstractNumId w:val="24"/>
  </w:num>
  <w:num w:numId="28">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24"/>
    <w:rsid w:val="000467F2"/>
    <w:rsid w:val="00082214"/>
    <w:rsid w:val="000B6034"/>
    <w:rsid w:val="00106528"/>
    <w:rsid w:val="00126FBB"/>
    <w:rsid w:val="0013547A"/>
    <w:rsid w:val="001428EC"/>
    <w:rsid w:val="0016574E"/>
    <w:rsid w:val="001830F2"/>
    <w:rsid w:val="0019229D"/>
    <w:rsid w:val="002513A2"/>
    <w:rsid w:val="002B03D4"/>
    <w:rsid w:val="002D4202"/>
    <w:rsid w:val="00324306"/>
    <w:rsid w:val="00433ECB"/>
    <w:rsid w:val="00436FC4"/>
    <w:rsid w:val="00446557"/>
    <w:rsid w:val="004E4524"/>
    <w:rsid w:val="00500020"/>
    <w:rsid w:val="00525573"/>
    <w:rsid w:val="005454E6"/>
    <w:rsid w:val="005B5EFD"/>
    <w:rsid w:val="005E4CED"/>
    <w:rsid w:val="006016DC"/>
    <w:rsid w:val="006207FD"/>
    <w:rsid w:val="007A3369"/>
    <w:rsid w:val="007B7DE7"/>
    <w:rsid w:val="007E333F"/>
    <w:rsid w:val="00841878"/>
    <w:rsid w:val="00860AE2"/>
    <w:rsid w:val="008871CF"/>
    <w:rsid w:val="008B0C43"/>
    <w:rsid w:val="008C4935"/>
    <w:rsid w:val="009032D7"/>
    <w:rsid w:val="00997246"/>
    <w:rsid w:val="009A6E36"/>
    <w:rsid w:val="00A307C9"/>
    <w:rsid w:val="00A57451"/>
    <w:rsid w:val="00AA4222"/>
    <w:rsid w:val="00AF6392"/>
    <w:rsid w:val="00B53EE0"/>
    <w:rsid w:val="00B873C2"/>
    <w:rsid w:val="00BA664A"/>
    <w:rsid w:val="00C2343F"/>
    <w:rsid w:val="00C35C37"/>
    <w:rsid w:val="00CA0E4F"/>
    <w:rsid w:val="00CC3D4C"/>
    <w:rsid w:val="00CD2089"/>
    <w:rsid w:val="00D33BDA"/>
    <w:rsid w:val="00D44FE7"/>
    <w:rsid w:val="00D542C6"/>
    <w:rsid w:val="00D67542"/>
    <w:rsid w:val="00D707F1"/>
    <w:rsid w:val="00D80CC8"/>
    <w:rsid w:val="00E6450A"/>
    <w:rsid w:val="00E76002"/>
    <w:rsid w:val="00EA1CC2"/>
    <w:rsid w:val="00EA7552"/>
    <w:rsid w:val="00EC35D8"/>
    <w:rsid w:val="00F01CA3"/>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1F59"/>
  <w15:chartTrackingRefBased/>
  <w15:docId w15:val="{E1D7E549-1F07-4855-BBD7-5AB814BB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4"/>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126FBB"/>
    <w:rPr>
      <w:i/>
      <w:iCs/>
    </w:rPr>
  </w:style>
  <w:style w:type="character" w:styleId="Hyperlink">
    <w:name w:val="Hyperlink"/>
    <w:uiPriority w:val="99"/>
    <w:semiHidden/>
    <w:unhideWhenUsed/>
    <w:rsid w:val="00126FBB"/>
    <w:rPr>
      <w:color w:val="0000FF"/>
      <w:u w:val="single"/>
    </w:rPr>
  </w:style>
  <w:style w:type="character" w:customStyle="1" w:styleId="katex-mathml">
    <w:name w:val="katex-mathml"/>
    <w:basedOn w:val="Absatz-Standardschriftart"/>
    <w:rsid w:val="00CA0E4F"/>
  </w:style>
  <w:style w:type="character" w:customStyle="1" w:styleId="mord">
    <w:name w:val="mord"/>
    <w:basedOn w:val="Absatz-Standardschriftart"/>
    <w:rsid w:val="00CA0E4F"/>
  </w:style>
  <w:style w:type="character" w:customStyle="1" w:styleId="mopen">
    <w:name w:val="mopen"/>
    <w:basedOn w:val="Absatz-Standardschriftart"/>
    <w:rsid w:val="00CA0E4F"/>
  </w:style>
  <w:style w:type="character" w:customStyle="1" w:styleId="mclose">
    <w:name w:val="mclose"/>
    <w:basedOn w:val="Absatz-Standardschriftart"/>
    <w:rsid w:val="00CA0E4F"/>
  </w:style>
  <w:style w:type="character" w:customStyle="1" w:styleId="mrel">
    <w:name w:val="mrel"/>
    <w:basedOn w:val="Absatz-Standardschriftart"/>
    <w:rsid w:val="00CA0E4F"/>
  </w:style>
  <w:style w:type="character" w:customStyle="1" w:styleId="mop">
    <w:name w:val="mop"/>
    <w:basedOn w:val="Absatz-Standardschriftart"/>
    <w:rsid w:val="00CA0E4F"/>
  </w:style>
  <w:style w:type="character" w:customStyle="1" w:styleId="vlist-s">
    <w:name w:val="vlist-s"/>
    <w:basedOn w:val="Absatz-Standardschriftart"/>
    <w:rsid w:val="00CA0E4F"/>
  </w:style>
  <w:style w:type="character" w:customStyle="1" w:styleId="mpunct">
    <w:name w:val="mpunct"/>
    <w:basedOn w:val="Absatz-Standardschriftart"/>
    <w:rsid w:val="00CA0E4F"/>
  </w:style>
  <w:style w:type="character" w:customStyle="1" w:styleId="mbin">
    <w:name w:val="mbin"/>
    <w:basedOn w:val="Absatz-Standardschriftart"/>
    <w:rsid w:val="00CA0E4F"/>
  </w:style>
  <w:style w:type="character" w:customStyle="1" w:styleId="relative">
    <w:name w:val="relative"/>
    <w:basedOn w:val="Absatz-Standardschriftart"/>
    <w:rsid w:val="00525573"/>
  </w:style>
  <w:style w:type="character" w:customStyle="1" w:styleId="ms-1">
    <w:name w:val="ms-1"/>
    <w:basedOn w:val="Absatz-Standardschriftart"/>
    <w:rsid w:val="00525573"/>
  </w:style>
  <w:style w:type="character" w:customStyle="1" w:styleId="max-w-full">
    <w:name w:val="max-w-full"/>
    <w:basedOn w:val="Absatz-Standardschriftart"/>
    <w:rsid w:val="00525573"/>
  </w:style>
  <w:style w:type="character" w:customStyle="1" w:styleId="-me-1">
    <w:name w:val="-me-1"/>
    <w:basedOn w:val="Absatz-Standardschriftart"/>
    <w:rsid w:val="00525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517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06239023">
      <w:bodyDiv w:val="1"/>
      <w:marLeft w:val="0"/>
      <w:marRight w:val="0"/>
      <w:marTop w:val="0"/>
      <w:marBottom w:val="0"/>
      <w:divBdr>
        <w:top w:val="none" w:sz="0" w:space="0" w:color="auto"/>
        <w:left w:val="none" w:sz="0" w:space="0" w:color="auto"/>
        <w:bottom w:val="none" w:sz="0" w:space="0" w:color="auto"/>
        <w:right w:val="none" w:sz="0" w:space="0" w:color="auto"/>
      </w:divBdr>
    </w:div>
    <w:div w:id="173154139">
      <w:bodyDiv w:val="1"/>
      <w:marLeft w:val="0"/>
      <w:marRight w:val="0"/>
      <w:marTop w:val="0"/>
      <w:marBottom w:val="0"/>
      <w:divBdr>
        <w:top w:val="none" w:sz="0" w:space="0" w:color="auto"/>
        <w:left w:val="none" w:sz="0" w:space="0" w:color="auto"/>
        <w:bottom w:val="none" w:sz="0" w:space="0" w:color="auto"/>
        <w:right w:val="none" w:sz="0" w:space="0" w:color="auto"/>
      </w:divBdr>
    </w:div>
    <w:div w:id="185752003">
      <w:bodyDiv w:val="1"/>
      <w:marLeft w:val="0"/>
      <w:marRight w:val="0"/>
      <w:marTop w:val="0"/>
      <w:marBottom w:val="0"/>
      <w:divBdr>
        <w:top w:val="none" w:sz="0" w:space="0" w:color="auto"/>
        <w:left w:val="none" w:sz="0" w:space="0" w:color="auto"/>
        <w:bottom w:val="none" w:sz="0" w:space="0" w:color="auto"/>
        <w:right w:val="none" w:sz="0" w:space="0" w:color="auto"/>
      </w:divBdr>
    </w:div>
    <w:div w:id="224727256">
      <w:bodyDiv w:val="1"/>
      <w:marLeft w:val="0"/>
      <w:marRight w:val="0"/>
      <w:marTop w:val="0"/>
      <w:marBottom w:val="0"/>
      <w:divBdr>
        <w:top w:val="none" w:sz="0" w:space="0" w:color="auto"/>
        <w:left w:val="none" w:sz="0" w:space="0" w:color="auto"/>
        <w:bottom w:val="none" w:sz="0" w:space="0" w:color="auto"/>
        <w:right w:val="none" w:sz="0" w:space="0" w:color="auto"/>
      </w:divBdr>
      <w:divsChild>
        <w:div w:id="540702151">
          <w:marLeft w:val="0"/>
          <w:marRight w:val="0"/>
          <w:marTop w:val="0"/>
          <w:marBottom w:val="0"/>
          <w:divBdr>
            <w:top w:val="none" w:sz="0" w:space="0" w:color="auto"/>
            <w:left w:val="none" w:sz="0" w:space="0" w:color="auto"/>
            <w:bottom w:val="none" w:sz="0" w:space="0" w:color="auto"/>
            <w:right w:val="none" w:sz="0" w:space="0" w:color="auto"/>
          </w:divBdr>
          <w:divsChild>
            <w:div w:id="13614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629909">
      <w:bodyDiv w:val="1"/>
      <w:marLeft w:val="0"/>
      <w:marRight w:val="0"/>
      <w:marTop w:val="0"/>
      <w:marBottom w:val="0"/>
      <w:divBdr>
        <w:top w:val="none" w:sz="0" w:space="0" w:color="auto"/>
        <w:left w:val="none" w:sz="0" w:space="0" w:color="auto"/>
        <w:bottom w:val="none" w:sz="0" w:space="0" w:color="auto"/>
        <w:right w:val="none" w:sz="0" w:space="0" w:color="auto"/>
      </w:divBdr>
      <w:divsChild>
        <w:div w:id="509029431">
          <w:marLeft w:val="0"/>
          <w:marRight w:val="0"/>
          <w:marTop w:val="0"/>
          <w:marBottom w:val="0"/>
          <w:divBdr>
            <w:top w:val="none" w:sz="0" w:space="0" w:color="auto"/>
            <w:left w:val="none" w:sz="0" w:space="0" w:color="auto"/>
            <w:bottom w:val="none" w:sz="0" w:space="0" w:color="auto"/>
            <w:right w:val="none" w:sz="0" w:space="0" w:color="auto"/>
          </w:divBdr>
          <w:divsChild>
            <w:div w:id="198681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837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46293815">
      <w:bodyDiv w:val="1"/>
      <w:marLeft w:val="0"/>
      <w:marRight w:val="0"/>
      <w:marTop w:val="0"/>
      <w:marBottom w:val="0"/>
      <w:divBdr>
        <w:top w:val="none" w:sz="0" w:space="0" w:color="auto"/>
        <w:left w:val="none" w:sz="0" w:space="0" w:color="auto"/>
        <w:bottom w:val="none" w:sz="0" w:space="0" w:color="auto"/>
        <w:right w:val="none" w:sz="0" w:space="0" w:color="auto"/>
      </w:divBdr>
      <w:divsChild>
        <w:div w:id="1322738695">
          <w:marLeft w:val="0"/>
          <w:marRight w:val="0"/>
          <w:marTop w:val="0"/>
          <w:marBottom w:val="0"/>
          <w:divBdr>
            <w:top w:val="none" w:sz="0" w:space="0" w:color="auto"/>
            <w:left w:val="none" w:sz="0" w:space="0" w:color="auto"/>
            <w:bottom w:val="none" w:sz="0" w:space="0" w:color="auto"/>
            <w:right w:val="none" w:sz="0" w:space="0" w:color="auto"/>
          </w:divBdr>
          <w:divsChild>
            <w:div w:id="9195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1628">
      <w:bodyDiv w:val="1"/>
      <w:marLeft w:val="0"/>
      <w:marRight w:val="0"/>
      <w:marTop w:val="0"/>
      <w:marBottom w:val="0"/>
      <w:divBdr>
        <w:top w:val="none" w:sz="0" w:space="0" w:color="auto"/>
        <w:left w:val="none" w:sz="0" w:space="0" w:color="auto"/>
        <w:bottom w:val="none" w:sz="0" w:space="0" w:color="auto"/>
        <w:right w:val="none" w:sz="0" w:space="0" w:color="auto"/>
      </w:divBdr>
      <w:divsChild>
        <w:div w:id="1694110031">
          <w:marLeft w:val="0"/>
          <w:marRight w:val="0"/>
          <w:marTop w:val="0"/>
          <w:marBottom w:val="0"/>
          <w:divBdr>
            <w:top w:val="none" w:sz="0" w:space="0" w:color="auto"/>
            <w:left w:val="none" w:sz="0" w:space="0" w:color="auto"/>
            <w:bottom w:val="none" w:sz="0" w:space="0" w:color="auto"/>
            <w:right w:val="none" w:sz="0" w:space="0" w:color="auto"/>
          </w:divBdr>
          <w:divsChild>
            <w:div w:id="15025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4593">
      <w:bodyDiv w:val="1"/>
      <w:marLeft w:val="0"/>
      <w:marRight w:val="0"/>
      <w:marTop w:val="0"/>
      <w:marBottom w:val="0"/>
      <w:divBdr>
        <w:top w:val="none" w:sz="0" w:space="0" w:color="auto"/>
        <w:left w:val="none" w:sz="0" w:space="0" w:color="auto"/>
        <w:bottom w:val="none" w:sz="0" w:space="0" w:color="auto"/>
        <w:right w:val="none" w:sz="0" w:space="0" w:color="auto"/>
      </w:divBdr>
      <w:divsChild>
        <w:div w:id="176896081">
          <w:marLeft w:val="0"/>
          <w:marRight w:val="0"/>
          <w:marTop w:val="0"/>
          <w:marBottom w:val="0"/>
          <w:divBdr>
            <w:top w:val="none" w:sz="0" w:space="0" w:color="auto"/>
            <w:left w:val="none" w:sz="0" w:space="0" w:color="auto"/>
            <w:bottom w:val="none" w:sz="0" w:space="0" w:color="auto"/>
            <w:right w:val="none" w:sz="0" w:space="0" w:color="auto"/>
          </w:divBdr>
          <w:divsChild>
            <w:div w:id="2983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831121">
      <w:bodyDiv w:val="1"/>
      <w:marLeft w:val="0"/>
      <w:marRight w:val="0"/>
      <w:marTop w:val="0"/>
      <w:marBottom w:val="0"/>
      <w:divBdr>
        <w:top w:val="none" w:sz="0" w:space="0" w:color="auto"/>
        <w:left w:val="none" w:sz="0" w:space="0" w:color="auto"/>
        <w:bottom w:val="none" w:sz="0" w:space="0" w:color="auto"/>
        <w:right w:val="none" w:sz="0" w:space="0" w:color="auto"/>
      </w:divBdr>
      <w:divsChild>
        <w:div w:id="228268437">
          <w:marLeft w:val="0"/>
          <w:marRight w:val="0"/>
          <w:marTop w:val="0"/>
          <w:marBottom w:val="0"/>
          <w:divBdr>
            <w:top w:val="none" w:sz="0" w:space="0" w:color="auto"/>
            <w:left w:val="none" w:sz="0" w:space="0" w:color="auto"/>
            <w:bottom w:val="none" w:sz="0" w:space="0" w:color="auto"/>
            <w:right w:val="none" w:sz="0" w:space="0" w:color="auto"/>
          </w:divBdr>
          <w:divsChild>
            <w:div w:id="11595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4743">
      <w:bodyDiv w:val="1"/>
      <w:marLeft w:val="0"/>
      <w:marRight w:val="0"/>
      <w:marTop w:val="0"/>
      <w:marBottom w:val="0"/>
      <w:divBdr>
        <w:top w:val="none" w:sz="0" w:space="0" w:color="auto"/>
        <w:left w:val="none" w:sz="0" w:space="0" w:color="auto"/>
        <w:bottom w:val="none" w:sz="0" w:space="0" w:color="auto"/>
        <w:right w:val="none" w:sz="0" w:space="0" w:color="auto"/>
      </w:divBdr>
    </w:div>
    <w:div w:id="562720389">
      <w:bodyDiv w:val="1"/>
      <w:marLeft w:val="0"/>
      <w:marRight w:val="0"/>
      <w:marTop w:val="0"/>
      <w:marBottom w:val="0"/>
      <w:divBdr>
        <w:top w:val="none" w:sz="0" w:space="0" w:color="auto"/>
        <w:left w:val="none" w:sz="0" w:space="0" w:color="auto"/>
        <w:bottom w:val="none" w:sz="0" w:space="0" w:color="auto"/>
        <w:right w:val="none" w:sz="0" w:space="0" w:color="auto"/>
      </w:divBdr>
    </w:div>
    <w:div w:id="577862374">
      <w:bodyDiv w:val="1"/>
      <w:marLeft w:val="0"/>
      <w:marRight w:val="0"/>
      <w:marTop w:val="0"/>
      <w:marBottom w:val="0"/>
      <w:divBdr>
        <w:top w:val="none" w:sz="0" w:space="0" w:color="auto"/>
        <w:left w:val="none" w:sz="0" w:space="0" w:color="auto"/>
        <w:bottom w:val="none" w:sz="0" w:space="0" w:color="auto"/>
        <w:right w:val="none" w:sz="0" w:space="0" w:color="auto"/>
      </w:divBdr>
      <w:divsChild>
        <w:div w:id="15278659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106575">
          <w:marLeft w:val="0"/>
          <w:marRight w:val="0"/>
          <w:marTop w:val="0"/>
          <w:marBottom w:val="0"/>
          <w:divBdr>
            <w:top w:val="none" w:sz="0" w:space="0" w:color="auto"/>
            <w:left w:val="none" w:sz="0" w:space="0" w:color="auto"/>
            <w:bottom w:val="none" w:sz="0" w:space="0" w:color="auto"/>
            <w:right w:val="none" w:sz="0" w:space="0" w:color="auto"/>
          </w:divBdr>
          <w:divsChild>
            <w:div w:id="51230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1789">
      <w:bodyDiv w:val="1"/>
      <w:marLeft w:val="0"/>
      <w:marRight w:val="0"/>
      <w:marTop w:val="0"/>
      <w:marBottom w:val="0"/>
      <w:divBdr>
        <w:top w:val="none" w:sz="0" w:space="0" w:color="auto"/>
        <w:left w:val="none" w:sz="0" w:space="0" w:color="auto"/>
        <w:bottom w:val="none" w:sz="0" w:space="0" w:color="auto"/>
        <w:right w:val="none" w:sz="0" w:space="0" w:color="auto"/>
      </w:divBdr>
    </w:div>
    <w:div w:id="700671475">
      <w:bodyDiv w:val="1"/>
      <w:marLeft w:val="0"/>
      <w:marRight w:val="0"/>
      <w:marTop w:val="0"/>
      <w:marBottom w:val="0"/>
      <w:divBdr>
        <w:top w:val="none" w:sz="0" w:space="0" w:color="auto"/>
        <w:left w:val="none" w:sz="0" w:space="0" w:color="auto"/>
        <w:bottom w:val="none" w:sz="0" w:space="0" w:color="auto"/>
        <w:right w:val="none" w:sz="0" w:space="0" w:color="auto"/>
      </w:divBdr>
    </w:div>
    <w:div w:id="745493657">
      <w:bodyDiv w:val="1"/>
      <w:marLeft w:val="0"/>
      <w:marRight w:val="0"/>
      <w:marTop w:val="0"/>
      <w:marBottom w:val="0"/>
      <w:divBdr>
        <w:top w:val="none" w:sz="0" w:space="0" w:color="auto"/>
        <w:left w:val="none" w:sz="0" w:space="0" w:color="auto"/>
        <w:bottom w:val="none" w:sz="0" w:space="0" w:color="auto"/>
        <w:right w:val="none" w:sz="0" w:space="0" w:color="auto"/>
      </w:divBdr>
    </w:div>
    <w:div w:id="746147610">
      <w:bodyDiv w:val="1"/>
      <w:marLeft w:val="0"/>
      <w:marRight w:val="0"/>
      <w:marTop w:val="0"/>
      <w:marBottom w:val="0"/>
      <w:divBdr>
        <w:top w:val="none" w:sz="0" w:space="0" w:color="auto"/>
        <w:left w:val="none" w:sz="0" w:space="0" w:color="auto"/>
        <w:bottom w:val="none" w:sz="0" w:space="0" w:color="auto"/>
        <w:right w:val="none" w:sz="0" w:space="0" w:color="auto"/>
      </w:divBdr>
      <w:divsChild>
        <w:div w:id="1099253376">
          <w:marLeft w:val="0"/>
          <w:marRight w:val="0"/>
          <w:marTop w:val="0"/>
          <w:marBottom w:val="0"/>
          <w:divBdr>
            <w:top w:val="none" w:sz="0" w:space="0" w:color="auto"/>
            <w:left w:val="none" w:sz="0" w:space="0" w:color="auto"/>
            <w:bottom w:val="none" w:sz="0" w:space="0" w:color="auto"/>
            <w:right w:val="none" w:sz="0" w:space="0" w:color="auto"/>
          </w:divBdr>
          <w:divsChild>
            <w:div w:id="1225413763">
              <w:marLeft w:val="0"/>
              <w:marRight w:val="0"/>
              <w:marTop w:val="0"/>
              <w:marBottom w:val="0"/>
              <w:divBdr>
                <w:top w:val="none" w:sz="0" w:space="0" w:color="auto"/>
                <w:left w:val="none" w:sz="0" w:space="0" w:color="auto"/>
                <w:bottom w:val="none" w:sz="0" w:space="0" w:color="auto"/>
                <w:right w:val="none" w:sz="0" w:space="0" w:color="auto"/>
              </w:divBdr>
            </w:div>
          </w:divsChild>
        </w:div>
        <w:div w:id="414744075">
          <w:marLeft w:val="0"/>
          <w:marRight w:val="0"/>
          <w:marTop w:val="0"/>
          <w:marBottom w:val="0"/>
          <w:divBdr>
            <w:top w:val="none" w:sz="0" w:space="0" w:color="auto"/>
            <w:left w:val="none" w:sz="0" w:space="0" w:color="auto"/>
            <w:bottom w:val="none" w:sz="0" w:space="0" w:color="auto"/>
            <w:right w:val="none" w:sz="0" w:space="0" w:color="auto"/>
          </w:divBdr>
          <w:divsChild>
            <w:div w:id="82682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9104172">
      <w:bodyDiv w:val="1"/>
      <w:marLeft w:val="0"/>
      <w:marRight w:val="0"/>
      <w:marTop w:val="0"/>
      <w:marBottom w:val="0"/>
      <w:divBdr>
        <w:top w:val="none" w:sz="0" w:space="0" w:color="auto"/>
        <w:left w:val="none" w:sz="0" w:space="0" w:color="auto"/>
        <w:bottom w:val="none" w:sz="0" w:space="0" w:color="auto"/>
        <w:right w:val="none" w:sz="0" w:space="0" w:color="auto"/>
      </w:divBdr>
      <w:divsChild>
        <w:div w:id="1140343584">
          <w:marLeft w:val="0"/>
          <w:marRight w:val="0"/>
          <w:marTop w:val="0"/>
          <w:marBottom w:val="0"/>
          <w:divBdr>
            <w:top w:val="none" w:sz="0" w:space="0" w:color="auto"/>
            <w:left w:val="none" w:sz="0" w:space="0" w:color="auto"/>
            <w:bottom w:val="none" w:sz="0" w:space="0" w:color="auto"/>
            <w:right w:val="none" w:sz="0" w:space="0" w:color="auto"/>
          </w:divBdr>
          <w:divsChild>
            <w:div w:id="18709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7936">
      <w:bodyDiv w:val="1"/>
      <w:marLeft w:val="0"/>
      <w:marRight w:val="0"/>
      <w:marTop w:val="0"/>
      <w:marBottom w:val="0"/>
      <w:divBdr>
        <w:top w:val="none" w:sz="0" w:space="0" w:color="auto"/>
        <w:left w:val="none" w:sz="0" w:space="0" w:color="auto"/>
        <w:bottom w:val="none" w:sz="0" w:space="0" w:color="auto"/>
        <w:right w:val="none" w:sz="0" w:space="0" w:color="auto"/>
      </w:divBdr>
    </w:div>
    <w:div w:id="908149874">
      <w:bodyDiv w:val="1"/>
      <w:marLeft w:val="0"/>
      <w:marRight w:val="0"/>
      <w:marTop w:val="0"/>
      <w:marBottom w:val="0"/>
      <w:divBdr>
        <w:top w:val="none" w:sz="0" w:space="0" w:color="auto"/>
        <w:left w:val="none" w:sz="0" w:space="0" w:color="auto"/>
        <w:bottom w:val="none" w:sz="0" w:space="0" w:color="auto"/>
        <w:right w:val="none" w:sz="0" w:space="0" w:color="auto"/>
      </w:divBdr>
    </w:div>
    <w:div w:id="918562528">
      <w:bodyDiv w:val="1"/>
      <w:marLeft w:val="0"/>
      <w:marRight w:val="0"/>
      <w:marTop w:val="0"/>
      <w:marBottom w:val="0"/>
      <w:divBdr>
        <w:top w:val="none" w:sz="0" w:space="0" w:color="auto"/>
        <w:left w:val="none" w:sz="0" w:space="0" w:color="auto"/>
        <w:bottom w:val="none" w:sz="0" w:space="0" w:color="auto"/>
        <w:right w:val="none" w:sz="0" w:space="0" w:color="auto"/>
      </w:divBdr>
      <w:divsChild>
        <w:div w:id="1698892929">
          <w:marLeft w:val="0"/>
          <w:marRight w:val="0"/>
          <w:marTop w:val="0"/>
          <w:marBottom w:val="0"/>
          <w:divBdr>
            <w:top w:val="none" w:sz="0" w:space="0" w:color="auto"/>
            <w:left w:val="none" w:sz="0" w:space="0" w:color="auto"/>
            <w:bottom w:val="none" w:sz="0" w:space="0" w:color="auto"/>
            <w:right w:val="none" w:sz="0" w:space="0" w:color="auto"/>
          </w:divBdr>
          <w:divsChild>
            <w:div w:id="3263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69606">
      <w:bodyDiv w:val="1"/>
      <w:marLeft w:val="0"/>
      <w:marRight w:val="0"/>
      <w:marTop w:val="0"/>
      <w:marBottom w:val="0"/>
      <w:divBdr>
        <w:top w:val="none" w:sz="0" w:space="0" w:color="auto"/>
        <w:left w:val="none" w:sz="0" w:space="0" w:color="auto"/>
        <w:bottom w:val="none" w:sz="0" w:space="0" w:color="auto"/>
        <w:right w:val="none" w:sz="0" w:space="0" w:color="auto"/>
      </w:divBdr>
      <w:divsChild>
        <w:div w:id="1562403487">
          <w:marLeft w:val="0"/>
          <w:marRight w:val="0"/>
          <w:marTop w:val="0"/>
          <w:marBottom w:val="0"/>
          <w:divBdr>
            <w:top w:val="none" w:sz="0" w:space="0" w:color="auto"/>
            <w:left w:val="none" w:sz="0" w:space="0" w:color="auto"/>
            <w:bottom w:val="none" w:sz="0" w:space="0" w:color="auto"/>
            <w:right w:val="none" w:sz="0" w:space="0" w:color="auto"/>
          </w:divBdr>
          <w:divsChild>
            <w:div w:id="125855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5668">
      <w:bodyDiv w:val="1"/>
      <w:marLeft w:val="0"/>
      <w:marRight w:val="0"/>
      <w:marTop w:val="0"/>
      <w:marBottom w:val="0"/>
      <w:divBdr>
        <w:top w:val="none" w:sz="0" w:space="0" w:color="auto"/>
        <w:left w:val="none" w:sz="0" w:space="0" w:color="auto"/>
        <w:bottom w:val="none" w:sz="0" w:space="0" w:color="auto"/>
        <w:right w:val="none" w:sz="0" w:space="0" w:color="auto"/>
      </w:divBdr>
      <w:divsChild>
        <w:div w:id="83649124">
          <w:marLeft w:val="0"/>
          <w:marRight w:val="0"/>
          <w:marTop w:val="0"/>
          <w:marBottom w:val="0"/>
          <w:divBdr>
            <w:top w:val="none" w:sz="0" w:space="0" w:color="auto"/>
            <w:left w:val="none" w:sz="0" w:space="0" w:color="auto"/>
            <w:bottom w:val="none" w:sz="0" w:space="0" w:color="auto"/>
            <w:right w:val="none" w:sz="0" w:space="0" w:color="auto"/>
          </w:divBdr>
          <w:divsChild>
            <w:div w:id="2332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5925">
      <w:bodyDiv w:val="1"/>
      <w:marLeft w:val="0"/>
      <w:marRight w:val="0"/>
      <w:marTop w:val="0"/>
      <w:marBottom w:val="0"/>
      <w:divBdr>
        <w:top w:val="none" w:sz="0" w:space="0" w:color="auto"/>
        <w:left w:val="none" w:sz="0" w:space="0" w:color="auto"/>
        <w:bottom w:val="none" w:sz="0" w:space="0" w:color="auto"/>
        <w:right w:val="none" w:sz="0" w:space="0" w:color="auto"/>
      </w:divBdr>
      <w:divsChild>
        <w:div w:id="1145973901">
          <w:marLeft w:val="0"/>
          <w:marRight w:val="0"/>
          <w:marTop w:val="0"/>
          <w:marBottom w:val="0"/>
          <w:divBdr>
            <w:top w:val="none" w:sz="0" w:space="0" w:color="auto"/>
            <w:left w:val="none" w:sz="0" w:space="0" w:color="auto"/>
            <w:bottom w:val="none" w:sz="0" w:space="0" w:color="auto"/>
            <w:right w:val="none" w:sz="0" w:space="0" w:color="auto"/>
          </w:divBdr>
          <w:divsChild>
            <w:div w:id="290093603">
              <w:marLeft w:val="0"/>
              <w:marRight w:val="0"/>
              <w:marTop w:val="0"/>
              <w:marBottom w:val="0"/>
              <w:divBdr>
                <w:top w:val="none" w:sz="0" w:space="0" w:color="auto"/>
                <w:left w:val="none" w:sz="0" w:space="0" w:color="auto"/>
                <w:bottom w:val="none" w:sz="0" w:space="0" w:color="auto"/>
                <w:right w:val="none" w:sz="0" w:space="0" w:color="auto"/>
              </w:divBdr>
              <w:divsChild>
                <w:div w:id="187835548">
                  <w:marLeft w:val="0"/>
                  <w:marRight w:val="0"/>
                  <w:marTop w:val="0"/>
                  <w:marBottom w:val="0"/>
                  <w:divBdr>
                    <w:top w:val="none" w:sz="0" w:space="0" w:color="auto"/>
                    <w:left w:val="none" w:sz="0" w:space="0" w:color="auto"/>
                    <w:bottom w:val="none" w:sz="0" w:space="0" w:color="auto"/>
                    <w:right w:val="none" w:sz="0" w:space="0" w:color="auto"/>
                  </w:divBdr>
                  <w:divsChild>
                    <w:div w:id="981158954">
                      <w:marLeft w:val="0"/>
                      <w:marRight w:val="0"/>
                      <w:marTop w:val="0"/>
                      <w:marBottom w:val="0"/>
                      <w:divBdr>
                        <w:top w:val="none" w:sz="0" w:space="0" w:color="auto"/>
                        <w:left w:val="none" w:sz="0" w:space="0" w:color="auto"/>
                        <w:bottom w:val="none" w:sz="0" w:space="0" w:color="auto"/>
                        <w:right w:val="none" w:sz="0" w:space="0" w:color="auto"/>
                      </w:divBdr>
                      <w:divsChild>
                        <w:div w:id="495272309">
                          <w:marLeft w:val="0"/>
                          <w:marRight w:val="0"/>
                          <w:marTop w:val="0"/>
                          <w:marBottom w:val="0"/>
                          <w:divBdr>
                            <w:top w:val="none" w:sz="0" w:space="0" w:color="auto"/>
                            <w:left w:val="none" w:sz="0" w:space="0" w:color="auto"/>
                            <w:bottom w:val="none" w:sz="0" w:space="0" w:color="auto"/>
                            <w:right w:val="none" w:sz="0" w:space="0" w:color="auto"/>
                          </w:divBdr>
                          <w:divsChild>
                            <w:div w:id="72243547">
                              <w:marLeft w:val="0"/>
                              <w:marRight w:val="0"/>
                              <w:marTop w:val="0"/>
                              <w:marBottom w:val="0"/>
                              <w:divBdr>
                                <w:top w:val="none" w:sz="0" w:space="0" w:color="auto"/>
                                <w:left w:val="none" w:sz="0" w:space="0" w:color="auto"/>
                                <w:bottom w:val="none" w:sz="0" w:space="0" w:color="auto"/>
                                <w:right w:val="none" w:sz="0" w:space="0" w:color="auto"/>
                              </w:divBdr>
                              <w:divsChild>
                                <w:div w:id="1695618079">
                                  <w:marLeft w:val="0"/>
                                  <w:marRight w:val="0"/>
                                  <w:marTop w:val="0"/>
                                  <w:marBottom w:val="0"/>
                                  <w:divBdr>
                                    <w:top w:val="none" w:sz="0" w:space="0" w:color="auto"/>
                                    <w:left w:val="none" w:sz="0" w:space="0" w:color="auto"/>
                                    <w:bottom w:val="none" w:sz="0" w:space="0" w:color="auto"/>
                                    <w:right w:val="none" w:sz="0" w:space="0" w:color="auto"/>
                                  </w:divBdr>
                                  <w:divsChild>
                                    <w:div w:id="5998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372399">
          <w:marLeft w:val="0"/>
          <w:marRight w:val="0"/>
          <w:marTop w:val="0"/>
          <w:marBottom w:val="0"/>
          <w:divBdr>
            <w:top w:val="none" w:sz="0" w:space="0" w:color="auto"/>
            <w:left w:val="none" w:sz="0" w:space="0" w:color="auto"/>
            <w:bottom w:val="none" w:sz="0" w:space="0" w:color="auto"/>
            <w:right w:val="none" w:sz="0" w:space="0" w:color="auto"/>
          </w:divBdr>
          <w:divsChild>
            <w:div w:id="842277882">
              <w:marLeft w:val="0"/>
              <w:marRight w:val="0"/>
              <w:marTop w:val="0"/>
              <w:marBottom w:val="0"/>
              <w:divBdr>
                <w:top w:val="none" w:sz="0" w:space="0" w:color="auto"/>
                <w:left w:val="none" w:sz="0" w:space="0" w:color="auto"/>
                <w:bottom w:val="none" w:sz="0" w:space="0" w:color="auto"/>
                <w:right w:val="none" w:sz="0" w:space="0" w:color="auto"/>
              </w:divBdr>
              <w:divsChild>
                <w:div w:id="248002782">
                  <w:marLeft w:val="0"/>
                  <w:marRight w:val="0"/>
                  <w:marTop w:val="0"/>
                  <w:marBottom w:val="0"/>
                  <w:divBdr>
                    <w:top w:val="none" w:sz="0" w:space="0" w:color="auto"/>
                    <w:left w:val="none" w:sz="0" w:space="0" w:color="auto"/>
                    <w:bottom w:val="none" w:sz="0" w:space="0" w:color="auto"/>
                    <w:right w:val="none" w:sz="0" w:space="0" w:color="auto"/>
                  </w:divBdr>
                  <w:divsChild>
                    <w:div w:id="189102559">
                      <w:marLeft w:val="0"/>
                      <w:marRight w:val="0"/>
                      <w:marTop w:val="0"/>
                      <w:marBottom w:val="0"/>
                      <w:divBdr>
                        <w:top w:val="none" w:sz="0" w:space="0" w:color="auto"/>
                        <w:left w:val="none" w:sz="0" w:space="0" w:color="auto"/>
                        <w:bottom w:val="none" w:sz="0" w:space="0" w:color="auto"/>
                        <w:right w:val="none" w:sz="0" w:space="0" w:color="auto"/>
                      </w:divBdr>
                      <w:divsChild>
                        <w:div w:id="2061785521">
                          <w:marLeft w:val="0"/>
                          <w:marRight w:val="0"/>
                          <w:marTop w:val="0"/>
                          <w:marBottom w:val="0"/>
                          <w:divBdr>
                            <w:top w:val="none" w:sz="0" w:space="0" w:color="auto"/>
                            <w:left w:val="none" w:sz="0" w:space="0" w:color="auto"/>
                            <w:bottom w:val="none" w:sz="0" w:space="0" w:color="auto"/>
                            <w:right w:val="none" w:sz="0" w:space="0" w:color="auto"/>
                          </w:divBdr>
                          <w:divsChild>
                            <w:div w:id="1545605464">
                              <w:marLeft w:val="0"/>
                              <w:marRight w:val="0"/>
                              <w:marTop w:val="0"/>
                              <w:marBottom w:val="0"/>
                              <w:divBdr>
                                <w:top w:val="none" w:sz="0" w:space="0" w:color="auto"/>
                                <w:left w:val="none" w:sz="0" w:space="0" w:color="auto"/>
                                <w:bottom w:val="none" w:sz="0" w:space="0" w:color="auto"/>
                                <w:right w:val="none" w:sz="0" w:space="0" w:color="auto"/>
                              </w:divBdr>
                              <w:divsChild>
                                <w:div w:id="249386843">
                                  <w:marLeft w:val="0"/>
                                  <w:marRight w:val="0"/>
                                  <w:marTop w:val="0"/>
                                  <w:marBottom w:val="0"/>
                                  <w:divBdr>
                                    <w:top w:val="none" w:sz="0" w:space="0" w:color="auto"/>
                                    <w:left w:val="none" w:sz="0" w:space="0" w:color="auto"/>
                                    <w:bottom w:val="none" w:sz="0" w:space="0" w:color="auto"/>
                                    <w:right w:val="none" w:sz="0" w:space="0" w:color="auto"/>
                                  </w:divBdr>
                                  <w:divsChild>
                                    <w:div w:id="1989631340">
                                      <w:marLeft w:val="0"/>
                                      <w:marRight w:val="0"/>
                                      <w:marTop w:val="0"/>
                                      <w:marBottom w:val="0"/>
                                      <w:divBdr>
                                        <w:top w:val="none" w:sz="0" w:space="0" w:color="auto"/>
                                        <w:left w:val="none" w:sz="0" w:space="0" w:color="auto"/>
                                        <w:bottom w:val="none" w:sz="0" w:space="0" w:color="auto"/>
                                        <w:right w:val="none" w:sz="0" w:space="0" w:color="auto"/>
                                      </w:divBdr>
                                      <w:divsChild>
                                        <w:div w:id="94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803417">
          <w:marLeft w:val="0"/>
          <w:marRight w:val="0"/>
          <w:marTop w:val="0"/>
          <w:marBottom w:val="0"/>
          <w:divBdr>
            <w:top w:val="none" w:sz="0" w:space="0" w:color="auto"/>
            <w:left w:val="none" w:sz="0" w:space="0" w:color="auto"/>
            <w:bottom w:val="none" w:sz="0" w:space="0" w:color="auto"/>
            <w:right w:val="none" w:sz="0" w:space="0" w:color="auto"/>
          </w:divBdr>
          <w:divsChild>
            <w:div w:id="751197473">
              <w:marLeft w:val="0"/>
              <w:marRight w:val="0"/>
              <w:marTop w:val="0"/>
              <w:marBottom w:val="0"/>
              <w:divBdr>
                <w:top w:val="none" w:sz="0" w:space="0" w:color="auto"/>
                <w:left w:val="none" w:sz="0" w:space="0" w:color="auto"/>
                <w:bottom w:val="none" w:sz="0" w:space="0" w:color="auto"/>
                <w:right w:val="none" w:sz="0" w:space="0" w:color="auto"/>
              </w:divBdr>
              <w:divsChild>
                <w:div w:id="1451439052">
                  <w:marLeft w:val="0"/>
                  <w:marRight w:val="0"/>
                  <w:marTop w:val="0"/>
                  <w:marBottom w:val="0"/>
                  <w:divBdr>
                    <w:top w:val="none" w:sz="0" w:space="0" w:color="auto"/>
                    <w:left w:val="none" w:sz="0" w:space="0" w:color="auto"/>
                    <w:bottom w:val="none" w:sz="0" w:space="0" w:color="auto"/>
                    <w:right w:val="none" w:sz="0" w:space="0" w:color="auto"/>
                  </w:divBdr>
                  <w:divsChild>
                    <w:div w:id="1537691232">
                      <w:marLeft w:val="0"/>
                      <w:marRight w:val="0"/>
                      <w:marTop w:val="0"/>
                      <w:marBottom w:val="0"/>
                      <w:divBdr>
                        <w:top w:val="none" w:sz="0" w:space="0" w:color="auto"/>
                        <w:left w:val="none" w:sz="0" w:space="0" w:color="auto"/>
                        <w:bottom w:val="none" w:sz="0" w:space="0" w:color="auto"/>
                        <w:right w:val="none" w:sz="0" w:space="0" w:color="auto"/>
                      </w:divBdr>
                      <w:divsChild>
                        <w:div w:id="1438211494">
                          <w:marLeft w:val="0"/>
                          <w:marRight w:val="0"/>
                          <w:marTop w:val="0"/>
                          <w:marBottom w:val="0"/>
                          <w:divBdr>
                            <w:top w:val="none" w:sz="0" w:space="0" w:color="auto"/>
                            <w:left w:val="none" w:sz="0" w:space="0" w:color="auto"/>
                            <w:bottom w:val="none" w:sz="0" w:space="0" w:color="auto"/>
                            <w:right w:val="none" w:sz="0" w:space="0" w:color="auto"/>
                          </w:divBdr>
                          <w:divsChild>
                            <w:div w:id="392433020">
                              <w:marLeft w:val="0"/>
                              <w:marRight w:val="0"/>
                              <w:marTop w:val="0"/>
                              <w:marBottom w:val="0"/>
                              <w:divBdr>
                                <w:top w:val="none" w:sz="0" w:space="0" w:color="auto"/>
                                <w:left w:val="none" w:sz="0" w:space="0" w:color="auto"/>
                                <w:bottom w:val="none" w:sz="0" w:space="0" w:color="auto"/>
                                <w:right w:val="none" w:sz="0" w:space="0" w:color="auto"/>
                              </w:divBdr>
                              <w:divsChild>
                                <w:div w:id="1688287483">
                                  <w:marLeft w:val="0"/>
                                  <w:marRight w:val="0"/>
                                  <w:marTop w:val="0"/>
                                  <w:marBottom w:val="0"/>
                                  <w:divBdr>
                                    <w:top w:val="none" w:sz="0" w:space="0" w:color="auto"/>
                                    <w:left w:val="none" w:sz="0" w:space="0" w:color="auto"/>
                                    <w:bottom w:val="none" w:sz="0" w:space="0" w:color="auto"/>
                                    <w:right w:val="none" w:sz="0" w:space="0" w:color="auto"/>
                                  </w:divBdr>
                                  <w:divsChild>
                                    <w:div w:id="263999206">
                                      <w:marLeft w:val="0"/>
                                      <w:marRight w:val="0"/>
                                      <w:marTop w:val="0"/>
                                      <w:marBottom w:val="0"/>
                                      <w:divBdr>
                                        <w:top w:val="none" w:sz="0" w:space="0" w:color="auto"/>
                                        <w:left w:val="none" w:sz="0" w:space="0" w:color="auto"/>
                                        <w:bottom w:val="none" w:sz="0" w:space="0" w:color="auto"/>
                                        <w:right w:val="none" w:sz="0" w:space="0" w:color="auto"/>
                                      </w:divBdr>
                                      <w:divsChild>
                                        <w:div w:id="1283462269">
                                          <w:marLeft w:val="0"/>
                                          <w:marRight w:val="0"/>
                                          <w:marTop w:val="0"/>
                                          <w:marBottom w:val="0"/>
                                          <w:divBdr>
                                            <w:top w:val="none" w:sz="0" w:space="0" w:color="auto"/>
                                            <w:left w:val="none" w:sz="0" w:space="0" w:color="auto"/>
                                            <w:bottom w:val="none" w:sz="0" w:space="0" w:color="auto"/>
                                            <w:right w:val="none" w:sz="0" w:space="0" w:color="auto"/>
                                          </w:divBdr>
                                          <w:divsChild>
                                            <w:div w:id="112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857015">
      <w:bodyDiv w:val="1"/>
      <w:marLeft w:val="0"/>
      <w:marRight w:val="0"/>
      <w:marTop w:val="0"/>
      <w:marBottom w:val="0"/>
      <w:divBdr>
        <w:top w:val="none" w:sz="0" w:space="0" w:color="auto"/>
        <w:left w:val="none" w:sz="0" w:space="0" w:color="auto"/>
        <w:bottom w:val="none" w:sz="0" w:space="0" w:color="auto"/>
        <w:right w:val="none" w:sz="0" w:space="0" w:color="auto"/>
      </w:divBdr>
    </w:div>
    <w:div w:id="1295212448">
      <w:bodyDiv w:val="1"/>
      <w:marLeft w:val="0"/>
      <w:marRight w:val="0"/>
      <w:marTop w:val="0"/>
      <w:marBottom w:val="0"/>
      <w:divBdr>
        <w:top w:val="none" w:sz="0" w:space="0" w:color="auto"/>
        <w:left w:val="none" w:sz="0" w:space="0" w:color="auto"/>
        <w:bottom w:val="none" w:sz="0" w:space="0" w:color="auto"/>
        <w:right w:val="none" w:sz="0" w:space="0" w:color="auto"/>
      </w:divBdr>
    </w:div>
    <w:div w:id="1295255693">
      <w:bodyDiv w:val="1"/>
      <w:marLeft w:val="0"/>
      <w:marRight w:val="0"/>
      <w:marTop w:val="0"/>
      <w:marBottom w:val="0"/>
      <w:divBdr>
        <w:top w:val="none" w:sz="0" w:space="0" w:color="auto"/>
        <w:left w:val="none" w:sz="0" w:space="0" w:color="auto"/>
        <w:bottom w:val="none" w:sz="0" w:space="0" w:color="auto"/>
        <w:right w:val="none" w:sz="0" w:space="0" w:color="auto"/>
      </w:divBdr>
    </w:div>
    <w:div w:id="1363436447">
      <w:bodyDiv w:val="1"/>
      <w:marLeft w:val="0"/>
      <w:marRight w:val="0"/>
      <w:marTop w:val="0"/>
      <w:marBottom w:val="0"/>
      <w:divBdr>
        <w:top w:val="none" w:sz="0" w:space="0" w:color="auto"/>
        <w:left w:val="none" w:sz="0" w:space="0" w:color="auto"/>
        <w:bottom w:val="none" w:sz="0" w:space="0" w:color="auto"/>
        <w:right w:val="none" w:sz="0" w:space="0" w:color="auto"/>
      </w:divBdr>
    </w:div>
    <w:div w:id="1545797702">
      <w:bodyDiv w:val="1"/>
      <w:marLeft w:val="0"/>
      <w:marRight w:val="0"/>
      <w:marTop w:val="0"/>
      <w:marBottom w:val="0"/>
      <w:divBdr>
        <w:top w:val="none" w:sz="0" w:space="0" w:color="auto"/>
        <w:left w:val="none" w:sz="0" w:space="0" w:color="auto"/>
        <w:bottom w:val="none" w:sz="0" w:space="0" w:color="auto"/>
        <w:right w:val="none" w:sz="0" w:space="0" w:color="auto"/>
      </w:divBdr>
      <w:divsChild>
        <w:div w:id="182790923">
          <w:marLeft w:val="0"/>
          <w:marRight w:val="0"/>
          <w:marTop w:val="0"/>
          <w:marBottom w:val="0"/>
          <w:divBdr>
            <w:top w:val="none" w:sz="0" w:space="0" w:color="auto"/>
            <w:left w:val="none" w:sz="0" w:space="0" w:color="auto"/>
            <w:bottom w:val="none" w:sz="0" w:space="0" w:color="auto"/>
            <w:right w:val="none" w:sz="0" w:space="0" w:color="auto"/>
          </w:divBdr>
          <w:divsChild>
            <w:div w:id="885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2307">
      <w:bodyDiv w:val="1"/>
      <w:marLeft w:val="0"/>
      <w:marRight w:val="0"/>
      <w:marTop w:val="0"/>
      <w:marBottom w:val="0"/>
      <w:divBdr>
        <w:top w:val="none" w:sz="0" w:space="0" w:color="auto"/>
        <w:left w:val="none" w:sz="0" w:space="0" w:color="auto"/>
        <w:bottom w:val="none" w:sz="0" w:space="0" w:color="auto"/>
        <w:right w:val="none" w:sz="0" w:space="0" w:color="auto"/>
      </w:divBdr>
      <w:divsChild>
        <w:div w:id="1581914024">
          <w:marLeft w:val="0"/>
          <w:marRight w:val="0"/>
          <w:marTop w:val="0"/>
          <w:marBottom w:val="0"/>
          <w:divBdr>
            <w:top w:val="none" w:sz="0" w:space="0" w:color="auto"/>
            <w:left w:val="none" w:sz="0" w:space="0" w:color="auto"/>
            <w:bottom w:val="none" w:sz="0" w:space="0" w:color="auto"/>
            <w:right w:val="none" w:sz="0" w:space="0" w:color="auto"/>
          </w:divBdr>
          <w:divsChild>
            <w:div w:id="83245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734049">
      <w:bodyDiv w:val="1"/>
      <w:marLeft w:val="0"/>
      <w:marRight w:val="0"/>
      <w:marTop w:val="0"/>
      <w:marBottom w:val="0"/>
      <w:divBdr>
        <w:top w:val="none" w:sz="0" w:space="0" w:color="auto"/>
        <w:left w:val="none" w:sz="0" w:space="0" w:color="auto"/>
        <w:bottom w:val="none" w:sz="0" w:space="0" w:color="auto"/>
        <w:right w:val="none" w:sz="0" w:space="0" w:color="auto"/>
      </w:divBdr>
    </w:div>
    <w:div w:id="1617252844">
      <w:bodyDiv w:val="1"/>
      <w:marLeft w:val="0"/>
      <w:marRight w:val="0"/>
      <w:marTop w:val="0"/>
      <w:marBottom w:val="0"/>
      <w:divBdr>
        <w:top w:val="none" w:sz="0" w:space="0" w:color="auto"/>
        <w:left w:val="none" w:sz="0" w:space="0" w:color="auto"/>
        <w:bottom w:val="none" w:sz="0" w:space="0" w:color="auto"/>
        <w:right w:val="none" w:sz="0" w:space="0" w:color="auto"/>
      </w:divBdr>
      <w:divsChild>
        <w:div w:id="1353723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923906">
      <w:bodyDiv w:val="1"/>
      <w:marLeft w:val="0"/>
      <w:marRight w:val="0"/>
      <w:marTop w:val="0"/>
      <w:marBottom w:val="0"/>
      <w:divBdr>
        <w:top w:val="none" w:sz="0" w:space="0" w:color="auto"/>
        <w:left w:val="none" w:sz="0" w:space="0" w:color="auto"/>
        <w:bottom w:val="none" w:sz="0" w:space="0" w:color="auto"/>
        <w:right w:val="none" w:sz="0" w:space="0" w:color="auto"/>
      </w:divBdr>
      <w:divsChild>
        <w:div w:id="620959361">
          <w:marLeft w:val="0"/>
          <w:marRight w:val="0"/>
          <w:marTop w:val="0"/>
          <w:marBottom w:val="0"/>
          <w:divBdr>
            <w:top w:val="none" w:sz="0" w:space="0" w:color="auto"/>
            <w:left w:val="none" w:sz="0" w:space="0" w:color="auto"/>
            <w:bottom w:val="none" w:sz="0" w:space="0" w:color="auto"/>
            <w:right w:val="none" w:sz="0" w:space="0" w:color="auto"/>
          </w:divBdr>
          <w:divsChild>
            <w:div w:id="155650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24491">
      <w:bodyDiv w:val="1"/>
      <w:marLeft w:val="0"/>
      <w:marRight w:val="0"/>
      <w:marTop w:val="0"/>
      <w:marBottom w:val="0"/>
      <w:divBdr>
        <w:top w:val="none" w:sz="0" w:space="0" w:color="auto"/>
        <w:left w:val="none" w:sz="0" w:space="0" w:color="auto"/>
        <w:bottom w:val="none" w:sz="0" w:space="0" w:color="auto"/>
        <w:right w:val="none" w:sz="0" w:space="0" w:color="auto"/>
      </w:divBdr>
      <w:divsChild>
        <w:div w:id="1305307997">
          <w:marLeft w:val="0"/>
          <w:marRight w:val="0"/>
          <w:marTop w:val="0"/>
          <w:marBottom w:val="0"/>
          <w:divBdr>
            <w:top w:val="none" w:sz="0" w:space="0" w:color="auto"/>
            <w:left w:val="none" w:sz="0" w:space="0" w:color="auto"/>
            <w:bottom w:val="none" w:sz="0" w:space="0" w:color="auto"/>
            <w:right w:val="none" w:sz="0" w:space="0" w:color="auto"/>
          </w:divBdr>
          <w:divsChild>
            <w:div w:id="8642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9837">
      <w:bodyDiv w:val="1"/>
      <w:marLeft w:val="0"/>
      <w:marRight w:val="0"/>
      <w:marTop w:val="0"/>
      <w:marBottom w:val="0"/>
      <w:divBdr>
        <w:top w:val="none" w:sz="0" w:space="0" w:color="auto"/>
        <w:left w:val="none" w:sz="0" w:space="0" w:color="auto"/>
        <w:bottom w:val="none" w:sz="0" w:space="0" w:color="auto"/>
        <w:right w:val="none" w:sz="0" w:space="0" w:color="auto"/>
      </w:divBdr>
      <w:divsChild>
        <w:div w:id="1631549313">
          <w:marLeft w:val="0"/>
          <w:marRight w:val="0"/>
          <w:marTop w:val="0"/>
          <w:marBottom w:val="0"/>
          <w:divBdr>
            <w:top w:val="none" w:sz="0" w:space="0" w:color="auto"/>
            <w:left w:val="none" w:sz="0" w:space="0" w:color="auto"/>
            <w:bottom w:val="none" w:sz="0" w:space="0" w:color="auto"/>
            <w:right w:val="none" w:sz="0" w:space="0" w:color="auto"/>
          </w:divBdr>
          <w:divsChild>
            <w:div w:id="9683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70271">
      <w:bodyDiv w:val="1"/>
      <w:marLeft w:val="0"/>
      <w:marRight w:val="0"/>
      <w:marTop w:val="0"/>
      <w:marBottom w:val="0"/>
      <w:divBdr>
        <w:top w:val="none" w:sz="0" w:space="0" w:color="auto"/>
        <w:left w:val="none" w:sz="0" w:space="0" w:color="auto"/>
        <w:bottom w:val="none" w:sz="0" w:space="0" w:color="auto"/>
        <w:right w:val="none" w:sz="0" w:space="0" w:color="auto"/>
      </w:divBdr>
    </w:div>
    <w:div w:id="1811285426">
      <w:bodyDiv w:val="1"/>
      <w:marLeft w:val="0"/>
      <w:marRight w:val="0"/>
      <w:marTop w:val="0"/>
      <w:marBottom w:val="0"/>
      <w:divBdr>
        <w:top w:val="none" w:sz="0" w:space="0" w:color="auto"/>
        <w:left w:val="none" w:sz="0" w:space="0" w:color="auto"/>
        <w:bottom w:val="none" w:sz="0" w:space="0" w:color="auto"/>
        <w:right w:val="none" w:sz="0" w:space="0" w:color="auto"/>
      </w:divBdr>
      <w:divsChild>
        <w:div w:id="1967160437">
          <w:marLeft w:val="0"/>
          <w:marRight w:val="0"/>
          <w:marTop w:val="0"/>
          <w:marBottom w:val="0"/>
          <w:divBdr>
            <w:top w:val="none" w:sz="0" w:space="0" w:color="auto"/>
            <w:left w:val="none" w:sz="0" w:space="0" w:color="auto"/>
            <w:bottom w:val="none" w:sz="0" w:space="0" w:color="auto"/>
            <w:right w:val="none" w:sz="0" w:space="0" w:color="auto"/>
          </w:divBdr>
          <w:divsChild>
            <w:div w:id="895166953">
              <w:marLeft w:val="0"/>
              <w:marRight w:val="0"/>
              <w:marTop w:val="0"/>
              <w:marBottom w:val="0"/>
              <w:divBdr>
                <w:top w:val="none" w:sz="0" w:space="0" w:color="auto"/>
                <w:left w:val="none" w:sz="0" w:space="0" w:color="auto"/>
                <w:bottom w:val="none" w:sz="0" w:space="0" w:color="auto"/>
                <w:right w:val="none" w:sz="0" w:space="0" w:color="auto"/>
              </w:divBdr>
            </w:div>
          </w:divsChild>
        </w:div>
        <w:div w:id="1406301031">
          <w:marLeft w:val="0"/>
          <w:marRight w:val="0"/>
          <w:marTop w:val="0"/>
          <w:marBottom w:val="0"/>
          <w:divBdr>
            <w:top w:val="none" w:sz="0" w:space="0" w:color="auto"/>
            <w:left w:val="none" w:sz="0" w:space="0" w:color="auto"/>
            <w:bottom w:val="none" w:sz="0" w:space="0" w:color="auto"/>
            <w:right w:val="none" w:sz="0" w:space="0" w:color="auto"/>
          </w:divBdr>
          <w:divsChild>
            <w:div w:id="20145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33280">
      <w:bodyDiv w:val="1"/>
      <w:marLeft w:val="0"/>
      <w:marRight w:val="0"/>
      <w:marTop w:val="0"/>
      <w:marBottom w:val="0"/>
      <w:divBdr>
        <w:top w:val="none" w:sz="0" w:space="0" w:color="auto"/>
        <w:left w:val="none" w:sz="0" w:space="0" w:color="auto"/>
        <w:bottom w:val="none" w:sz="0" w:space="0" w:color="auto"/>
        <w:right w:val="none" w:sz="0" w:space="0" w:color="auto"/>
      </w:divBdr>
      <w:divsChild>
        <w:div w:id="527375401">
          <w:marLeft w:val="0"/>
          <w:marRight w:val="0"/>
          <w:marTop w:val="0"/>
          <w:marBottom w:val="0"/>
          <w:divBdr>
            <w:top w:val="none" w:sz="0" w:space="0" w:color="auto"/>
            <w:left w:val="none" w:sz="0" w:space="0" w:color="auto"/>
            <w:bottom w:val="none" w:sz="0" w:space="0" w:color="auto"/>
            <w:right w:val="none" w:sz="0" w:space="0" w:color="auto"/>
          </w:divBdr>
          <w:divsChild>
            <w:div w:id="20120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2271">
      <w:bodyDiv w:val="1"/>
      <w:marLeft w:val="0"/>
      <w:marRight w:val="0"/>
      <w:marTop w:val="0"/>
      <w:marBottom w:val="0"/>
      <w:divBdr>
        <w:top w:val="none" w:sz="0" w:space="0" w:color="auto"/>
        <w:left w:val="none" w:sz="0" w:space="0" w:color="auto"/>
        <w:bottom w:val="none" w:sz="0" w:space="0" w:color="auto"/>
        <w:right w:val="none" w:sz="0" w:space="0" w:color="auto"/>
      </w:divBdr>
      <w:divsChild>
        <w:div w:id="98532589">
          <w:marLeft w:val="0"/>
          <w:marRight w:val="0"/>
          <w:marTop w:val="0"/>
          <w:marBottom w:val="0"/>
          <w:divBdr>
            <w:top w:val="none" w:sz="0" w:space="0" w:color="auto"/>
            <w:left w:val="none" w:sz="0" w:space="0" w:color="auto"/>
            <w:bottom w:val="none" w:sz="0" w:space="0" w:color="auto"/>
            <w:right w:val="none" w:sz="0" w:space="0" w:color="auto"/>
          </w:divBdr>
          <w:divsChild>
            <w:div w:id="204410431">
              <w:marLeft w:val="0"/>
              <w:marRight w:val="0"/>
              <w:marTop w:val="0"/>
              <w:marBottom w:val="0"/>
              <w:divBdr>
                <w:top w:val="none" w:sz="0" w:space="0" w:color="auto"/>
                <w:left w:val="none" w:sz="0" w:space="0" w:color="auto"/>
                <w:bottom w:val="none" w:sz="0" w:space="0" w:color="auto"/>
                <w:right w:val="none" w:sz="0" w:space="0" w:color="auto"/>
              </w:divBdr>
            </w:div>
          </w:divsChild>
        </w:div>
        <w:div w:id="255948304">
          <w:marLeft w:val="0"/>
          <w:marRight w:val="0"/>
          <w:marTop w:val="0"/>
          <w:marBottom w:val="0"/>
          <w:divBdr>
            <w:top w:val="none" w:sz="0" w:space="0" w:color="auto"/>
            <w:left w:val="none" w:sz="0" w:space="0" w:color="auto"/>
            <w:bottom w:val="none" w:sz="0" w:space="0" w:color="auto"/>
            <w:right w:val="none" w:sz="0" w:space="0" w:color="auto"/>
          </w:divBdr>
          <w:divsChild>
            <w:div w:id="623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00649">
      <w:bodyDiv w:val="1"/>
      <w:marLeft w:val="0"/>
      <w:marRight w:val="0"/>
      <w:marTop w:val="0"/>
      <w:marBottom w:val="0"/>
      <w:divBdr>
        <w:top w:val="none" w:sz="0" w:space="0" w:color="auto"/>
        <w:left w:val="none" w:sz="0" w:space="0" w:color="auto"/>
        <w:bottom w:val="none" w:sz="0" w:space="0" w:color="auto"/>
        <w:right w:val="none" w:sz="0" w:space="0" w:color="auto"/>
      </w:divBdr>
      <w:divsChild>
        <w:div w:id="1714033752">
          <w:marLeft w:val="0"/>
          <w:marRight w:val="0"/>
          <w:marTop w:val="0"/>
          <w:marBottom w:val="0"/>
          <w:divBdr>
            <w:top w:val="none" w:sz="0" w:space="0" w:color="auto"/>
            <w:left w:val="none" w:sz="0" w:space="0" w:color="auto"/>
            <w:bottom w:val="none" w:sz="0" w:space="0" w:color="auto"/>
            <w:right w:val="none" w:sz="0" w:space="0" w:color="auto"/>
          </w:divBdr>
          <w:divsChild>
            <w:div w:id="2097090297">
              <w:marLeft w:val="0"/>
              <w:marRight w:val="0"/>
              <w:marTop w:val="0"/>
              <w:marBottom w:val="0"/>
              <w:divBdr>
                <w:top w:val="none" w:sz="0" w:space="0" w:color="auto"/>
                <w:left w:val="none" w:sz="0" w:space="0" w:color="auto"/>
                <w:bottom w:val="none" w:sz="0" w:space="0" w:color="auto"/>
                <w:right w:val="none" w:sz="0" w:space="0" w:color="auto"/>
              </w:divBdr>
            </w:div>
          </w:divsChild>
        </w:div>
        <w:div w:id="1046374927">
          <w:marLeft w:val="0"/>
          <w:marRight w:val="0"/>
          <w:marTop w:val="0"/>
          <w:marBottom w:val="0"/>
          <w:divBdr>
            <w:top w:val="none" w:sz="0" w:space="0" w:color="auto"/>
            <w:left w:val="none" w:sz="0" w:space="0" w:color="auto"/>
            <w:bottom w:val="none" w:sz="0" w:space="0" w:color="auto"/>
            <w:right w:val="none" w:sz="0" w:space="0" w:color="auto"/>
          </w:divBdr>
          <w:divsChild>
            <w:div w:id="3109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8683">
      <w:bodyDiv w:val="1"/>
      <w:marLeft w:val="0"/>
      <w:marRight w:val="0"/>
      <w:marTop w:val="0"/>
      <w:marBottom w:val="0"/>
      <w:divBdr>
        <w:top w:val="none" w:sz="0" w:space="0" w:color="auto"/>
        <w:left w:val="none" w:sz="0" w:space="0" w:color="auto"/>
        <w:bottom w:val="none" w:sz="0" w:space="0" w:color="auto"/>
        <w:right w:val="none" w:sz="0" w:space="0" w:color="auto"/>
      </w:divBdr>
      <w:divsChild>
        <w:div w:id="1542479875">
          <w:marLeft w:val="0"/>
          <w:marRight w:val="0"/>
          <w:marTop w:val="0"/>
          <w:marBottom w:val="0"/>
          <w:divBdr>
            <w:top w:val="none" w:sz="0" w:space="0" w:color="auto"/>
            <w:left w:val="none" w:sz="0" w:space="0" w:color="auto"/>
            <w:bottom w:val="none" w:sz="0" w:space="0" w:color="auto"/>
            <w:right w:val="none" w:sz="0" w:space="0" w:color="auto"/>
          </w:divBdr>
          <w:divsChild>
            <w:div w:id="8899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0161">
      <w:bodyDiv w:val="1"/>
      <w:marLeft w:val="0"/>
      <w:marRight w:val="0"/>
      <w:marTop w:val="0"/>
      <w:marBottom w:val="0"/>
      <w:divBdr>
        <w:top w:val="none" w:sz="0" w:space="0" w:color="auto"/>
        <w:left w:val="none" w:sz="0" w:space="0" w:color="auto"/>
        <w:bottom w:val="none" w:sz="0" w:space="0" w:color="auto"/>
        <w:right w:val="none" w:sz="0" w:space="0" w:color="auto"/>
      </w:divBdr>
      <w:divsChild>
        <w:div w:id="189153326">
          <w:marLeft w:val="0"/>
          <w:marRight w:val="0"/>
          <w:marTop w:val="0"/>
          <w:marBottom w:val="0"/>
          <w:divBdr>
            <w:top w:val="none" w:sz="0" w:space="0" w:color="auto"/>
            <w:left w:val="none" w:sz="0" w:space="0" w:color="auto"/>
            <w:bottom w:val="none" w:sz="0" w:space="0" w:color="auto"/>
            <w:right w:val="none" w:sz="0" w:space="0" w:color="auto"/>
          </w:divBdr>
          <w:divsChild>
            <w:div w:id="5428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4727">
      <w:bodyDiv w:val="1"/>
      <w:marLeft w:val="0"/>
      <w:marRight w:val="0"/>
      <w:marTop w:val="0"/>
      <w:marBottom w:val="0"/>
      <w:divBdr>
        <w:top w:val="none" w:sz="0" w:space="0" w:color="auto"/>
        <w:left w:val="none" w:sz="0" w:space="0" w:color="auto"/>
        <w:bottom w:val="none" w:sz="0" w:space="0" w:color="auto"/>
        <w:right w:val="none" w:sz="0" w:space="0" w:color="auto"/>
      </w:divBdr>
      <w:divsChild>
        <w:div w:id="862207507">
          <w:marLeft w:val="0"/>
          <w:marRight w:val="0"/>
          <w:marTop w:val="0"/>
          <w:marBottom w:val="0"/>
          <w:divBdr>
            <w:top w:val="none" w:sz="0" w:space="0" w:color="auto"/>
            <w:left w:val="none" w:sz="0" w:space="0" w:color="auto"/>
            <w:bottom w:val="none" w:sz="0" w:space="0" w:color="auto"/>
            <w:right w:val="none" w:sz="0" w:space="0" w:color="auto"/>
          </w:divBdr>
          <w:divsChild>
            <w:div w:id="19038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25713">
      <w:bodyDiv w:val="1"/>
      <w:marLeft w:val="0"/>
      <w:marRight w:val="0"/>
      <w:marTop w:val="0"/>
      <w:marBottom w:val="0"/>
      <w:divBdr>
        <w:top w:val="none" w:sz="0" w:space="0" w:color="auto"/>
        <w:left w:val="none" w:sz="0" w:space="0" w:color="auto"/>
        <w:bottom w:val="none" w:sz="0" w:space="0" w:color="auto"/>
        <w:right w:val="none" w:sz="0" w:space="0" w:color="auto"/>
      </w:divBdr>
      <w:divsChild>
        <w:div w:id="191496979">
          <w:marLeft w:val="0"/>
          <w:marRight w:val="0"/>
          <w:marTop w:val="0"/>
          <w:marBottom w:val="0"/>
          <w:divBdr>
            <w:top w:val="none" w:sz="0" w:space="0" w:color="auto"/>
            <w:left w:val="none" w:sz="0" w:space="0" w:color="auto"/>
            <w:bottom w:val="none" w:sz="0" w:space="0" w:color="auto"/>
            <w:right w:val="none" w:sz="0" w:space="0" w:color="auto"/>
          </w:divBdr>
          <w:divsChild>
            <w:div w:id="1041629805">
              <w:marLeft w:val="0"/>
              <w:marRight w:val="0"/>
              <w:marTop w:val="0"/>
              <w:marBottom w:val="0"/>
              <w:divBdr>
                <w:top w:val="none" w:sz="0" w:space="0" w:color="auto"/>
                <w:left w:val="none" w:sz="0" w:space="0" w:color="auto"/>
                <w:bottom w:val="none" w:sz="0" w:space="0" w:color="auto"/>
                <w:right w:val="none" w:sz="0" w:space="0" w:color="auto"/>
              </w:divBdr>
            </w:div>
          </w:divsChild>
        </w:div>
        <w:div w:id="1295142380">
          <w:marLeft w:val="0"/>
          <w:marRight w:val="0"/>
          <w:marTop w:val="0"/>
          <w:marBottom w:val="0"/>
          <w:divBdr>
            <w:top w:val="none" w:sz="0" w:space="0" w:color="auto"/>
            <w:left w:val="none" w:sz="0" w:space="0" w:color="auto"/>
            <w:bottom w:val="none" w:sz="0" w:space="0" w:color="auto"/>
            <w:right w:val="none" w:sz="0" w:space="0" w:color="auto"/>
          </w:divBdr>
          <w:divsChild>
            <w:div w:id="7879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24263">
      <w:bodyDiv w:val="1"/>
      <w:marLeft w:val="0"/>
      <w:marRight w:val="0"/>
      <w:marTop w:val="0"/>
      <w:marBottom w:val="0"/>
      <w:divBdr>
        <w:top w:val="none" w:sz="0" w:space="0" w:color="auto"/>
        <w:left w:val="none" w:sz="0" w:space="0" w:color="auto"/>
        <w:bottom w:val="none" w:sz="0" w:space="0" w:color="auto"/>
        <w:right w:val="none" w:sz="0" w:space="0" w:color="auto"/>
      </w:divBdr>
    </w:div>
    <w:div w:id="2094890237">
      <w:bodyDiv w:val="1"/>
      <w:marLeft w:val="0"/>
      <w:marRight w:val="0"/>
      <w:marTop w:val="0"/>
      <w:marBottom w:val="0"/>
      <w:divBdr>
        <w:top w:val="none" w:sz="0" w:space="0" w:color="auto"/>
        <w:left w:val="none" w:sz="0" w:space="0" w:color="auto"/>
        <w:bottom w:val="none" w:sz="0" w:space="0" w:color="auto"/>
        <w:right w:val="none" w:sz="0" w:space="0" w:color="auto"/>
      </w:divBdr>
    </w:div>
    <w:div w:id="2116172443">
      <w:bodyDiv w:val="1"/>
      <w:marLeft w:val="0"/>
      <w:marRight w:val="0"/>
      <w:marTop w:val="0"/>
      <w:marBottom w:val="0"/>
      <w:divBdr>
        <w:top w:val="none" w:sz="0" w:space="0" w:color="auto"/>
        <w:left w:val="none" w:sz="0" w:space="0" w:color="auto"/>
        <w:bottom w:val="none" w:sz="0" w:space="0" w:color="auto"/>
        <w:right w:val="none" w:sz="0" w:space="0" w:color="auto"/>
      </w:divBdr>
    </w:div>
    <w:div w:id="2123376782">
      <w:bodyDiv w:val="1"/>
      <w:marLeft w:val="0"/>
      <w:marRight w:val="0"/>
      <w:marTop w:val="0"/>
      <w:marBottom w:val="0"/>
      <w:divBdr>
        <w:top w:val="none" w:sz="0" w:space="0" w:color="auto"/>
        <w:left w:val="none" w:sz="0" w:space="0" w:color="auto"/>
        <w:bottom w:val="none" w:sz="0" w:space="0" w:color="auto"/>
        <w:right w:val="none" w:sz="0" w:space="0" w:color="auto"/>
      </w:divBdr>
    </w:div>
    <w:div w:id="2128229419">
      <w:bodyDiv w:val="1"/>
      <w:marLeft w:val="0"/>
      <w:marRight w:val="0"/>
      <w:marTop w:val="0"/>
      <w:marBottom w:val="0"/>
      <w:divBdr>
        <w:top w:val="none" w:sz="0" w:space="0" w:color="auto"/>
        <w:left w:val="none" w:sz="0" w:space="0" w:color="auto"/>
        <w:bottom w:val="none" w:sz="0" w:space="0" w:color="auto"/>
        <w:right w:val="none" w:sz="0" w:space="0" w:color="auto"/>
      </w:divBdr>
    </w:div>
    <w:div w:id="2128695900">
      <w:bodyDiv w:val="1"/>
      <w:marLeft w:val="0"/>
      <w:marRight w:val="0"/>
      <w:marTop w:val="0"/>
      <w:marBottom w:val="0"/>
      <w:divBdr>
        <w:top w:val="none" w:sz="0" w:space="0" w:color="auto"/>
        <w:left w:val="none" w:sz="0" w:space="0" w:color="auto"/>
        <w:bottom w:val="none" w:sz="0" w:space="0" w:color="auto"/>
        <w:right w:val="none" w:sz="0" w:space="0" w:color="auto"/>
      </w:divBdr>
      <w:divsChild>
        <w:div w:id="1599170691">
          <w:marLeft w:val="0"/>
          <w:marRight w:val="0"/>
          <w:marTop w:val="0"/>
          <w:marBottom w:val="0"/>
          <w:divBdr>
            <w:top w:val="none" w:sz="0" w:space="0" w:color="auto"/>
            <w:left w:val="none" w:sz="0" w:space="0" w:color="auto"/>
            <w:bottom w:val="none" w:sz="0" w:space="0" w:color="auto"/>
            <w:right w:val="none" w:sz="0" w:space="0" w:color="auto"/>
          </w:divBdr>
          <w:divsChild>
            <w:div w:id="7493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x,y,z,t" TargetMode="External"/><Relationship Id="rId3" Type="http://schemas.openxmlformats.org/officeDocument/2006/relationships/settings" Target="settings.xml"/><Relationship Id="rId7" Type="http://schemas.openxmlformats.org/officeDocument/2006/relationships/hyperlink" Target="x,y,z,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x,y,z,t" TargetMode="External"/><Relationship Id="rId11" Type="http://schemas.openxmlformats.org/officeDocument/2006/relationships/theme" Target="theme/theme1.xml"/><Relationship Id="rId5" Type="http://schemas.openxmlformats.org/officeDocument/2006/relationships/hyperlink" Target="https://de.wikipedia.org/wiki/Zermelo-Fraenkel-Mengenleh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x,y,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61</Pages>
  <Words>21064</Words>
  <Characters>132706</Characters>
  <Application>Microsoft Office Word</Application>
  <DocSecurity>0</DocSecurity>
  <Lines>1105</Lines>
  <Paragraphs>306</Paragraphs>
  <ScaleCrop>false</ScaleCrop>
  <HeadingPairs>
    <vt:vector size="4" baseType="variant">
      <vt:variant>
        <vt:lpstr>Titel</vt:lpstr>
      </vt:variant>
      <vt:variant>
        <vt:i4>1</vt:i4>
      </vt:variant>
      <vt:variant>
        <vt:lpstr>Überschriften</vt:lpstr>
      </vt:variant>
      <vt:variant>
        <vt:i4>22</vt:i4>
      </vt:variant>
    </vt:vector>
  </HeadingPairs>
  <TitlesOfParts>
    <vt:vector size="23" baseType="lpstr">
      <vt:lpstr/>
      <vt:lpstr>        ✅ Abschnitt 3.1 mit angepasster Quellenkennzeichnung:</vt:lpstr>
      <vt:lpstr>        ✅ Überarbeiteter Fließtext zu Abschnitt 3.2</vt:lpstr>
      <vt:lpstr>        ✅ Abschnitt 3.3 (mit neuen Quellenangaben):</vt:lpstr>
      <vt:lpstr>        ✅ Abschnitt 3.4 (mit neuen Quellenangaben):</vt:lpstr>
      <vt:lpstr>        ✅ Abschnitt 3.5 mit neuen Quellenangaben</vt:lpstr>
      <vt:lpstr>        ✅ Abschnitt 3.6 (mit neuen Quellenangaben)</vt:lpstr>
      <vt:lpstr>        ✅ Abschnitt 3.7 – mit Quellenangaben</vt:lpstr>
      <vt:lpstr>        ✅ Abschnitt 3.8 (überarbeitet, mit Quellenangaben im Dissertationstil)</vt:lpstr>
      <vt:lpstr>        3.8 Strukturierung des Raums durch Wechselwirkung</vt:lpstr>
      <vt:lpstr>        3.11 Modellierung von Beobachter-Transformationen: Invarianz und Perspektivität </vt:lpstr>
      <vt:lpstr>        3.12 Integrale Funktionalität: Emergenz höherer Ordnung – Vom System zur Bedeutu</vt:lpstr>
      <vt:lpstr>        3.12.1 Definition der Integralen Funktionalität</vt:lpstr>
      <vt:lpstr>        3.12.2 Modellbeispiele: Integrale Funktionalität im funktionalen Raum</vt:lpstr>
      <vt:lpstr>        3.12.3 Funktionale Kohärenz als emergente Bedeutung</vt:lpstr>
      <vt:lpstr>        3.12.4 Meta-Funktionalität und Systembeobachtung</vt:lpstr>
      <vt:lpstr>        3.12.5 Transzendenz und Spiritualität als emergente Integrationen</vt:lpstr>
      <vt:lpstr>        3.12.6 Methodisch-didaktische Betrachtung</vt:lpstr>
      <vt:lpstr>        3.12.7 Zusammenfassung und Ausblick</vt:lpstr>
      <vt:lpstr>        3.13 Bedeutungsfelder und semantische Attraktoren Im Anschluss an die integrale </vt:lpstr>
      <vt:lpstr>        3.14 Meta-Strukturen symbolischer Welten Nachdem in Abschnitt 3.13 die semantisc</vt:lpstr>
      <vt:lpstr>        3.15 Reflexion, Diskurs und Metakognition Die vorhergehenden Abschnitte verdeutl</vt:lpstr>
      <vt:lpstr>        3.16 Semantische Evolution und kulturelle Entwicklung</vt:lpstr>
    </vt:vector>
  </TitlesOfParts>
  <Company/>
  <LinksUpToDate>false</LinksUpToDate>
  <CharactersWithSpaces>153464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2025-06-22T04:15:00Z</dcterms:created>
  <dcterms:modified xsi:type="dcterms:W3CDTF">2025-06-22T07:57:00Z</dcterms:modified>
</cp:coreProperties>
</file>