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B44D2" w14:textId="77777777" w:rsidR="004D699B" w:rsidRDefault="004D699B" w:rsidP="004D699B">
      <w:pPr>
        <w:pStyle w:val="berschrift2"/>
      </w:pPr>
      <w:r>
        <w:rPr>
          <w:rFonts w:ascii="Segoe UI Emoji" w:hAnsi="Segoe UI Emoji" w:cs="Segoe UI Emoji"/>
        </w:rPr>
        <w:t>📎</w:t>
      </w:r>
      <w:r>
        <w:t xml:space="preserve"> Anlage 6.13A – </w:t>
      </w:r>
      <w:proofErr w:type="spellStart"/>
      <w:r>
        <w:t>Curriculumstruktur</w:t>
      </w:r>
      <w:proofErr w:type="spellEnd"/>
      <w:r>
        <w:t xml:space="preserve"> einer FZRK-basierten Lehrerausbildung</w:t>
      </w:r>
    </w:p>
    <w:p w14:paraId="0CABE28A" w14:textId="77777777" w:rsidR="004D699B" w:rsidRDefault="004D699B" w:rsidP="004D699B">
      <w:r>
        <w:pict w14:anchorId="4D398D13">
          <v:rect id="_x0000_i1025" style="width:0;height:1.5pt" o:hralign="center" o:hrstd="t" o:hr="t" fillcolor="#a0a0a0" stroked="f"/>
        </w:pict>
      </w:r>
    </w:p>
    <w:p w14:paraId="391E8F17" w14:textId="77777777" w:rsidR="004D699B" w:rsidRDefault="004D699B" w:rsidP="004D699B">
      <w:pPr>
        <w:pStyle w:val="berschrift3"/>
      </w:pPr>
      <w:r>
        <w:rPr>
          <w:rStyle w:val="Fett"/>
          <w:b/>
          <w:bCs/>
        </w:rPr>
        <w:t>1. Ziel der Anlage</w:t>
      </w:r>
    </w:p>
    <w:p w14:paraId="64643FB8" w14:textId="77777777" w:rsidR="004D699B" w:rsidRDefault="004D699B" w:rsidP="004D699B">
      <w:pPr>
        <w:pStyle w:val="StandardWeb"/>
      </w:pPr>
      <w:r>
        <w:t xml:space="preserve">Diese Anlage zeigt die intentional-funktionale Grundstruktur eines Ausbildungscurriculums für Lehrkräfte im Rahmen des </w:t>
      </w:r>
      <w:r>
        <w:rPr>
          <w:rStyle w:val="Fett"/>
        </w:rPr>
        <w:t>Funktional-Relationalen Raumzeitkonzepts (FZRK)</w:t>
      </w:r>
      <w:r>
        <w:t xml:space="preserve">. Ziel ist nicht die Vermittlung didaktischer Techniken, sondern die </w:t>
      </w:r>
      <w:r>
        <w:rPr>
          <w:rStyle w:val="Fett"/>
        </w:rPr>
        <w:t xml:space="preserve">Einbettung künftiger Lehrpersonen in ein strukturell reflexives </w:t>
      </w:r>
      <w:proofErr w:type="spellStart"/>
      <w:r>
        <w:rPr>
          <w:rStyle w:val="Fett"/>
        </w:rPr>
        <w:t>Operatorensystem</w:t>
      </w:r>
      <w:proofErr w:type="spellEnd"/>
      <w:r>
        <w:t xml:space="preserve">, </w:t>
      </w:r>
      <w:proofErr w:type="gramStart"/>
      <w:r>
        <w:t>das</w:t>
      </w:r>
      <w:proofErr w:type="gramEnd"/>
      <w:r>
        <w:t xml:space="preserve"> Beobachtung, Raumzeitsteuerung und epistemische Differenzverarbeitung erlaubt.</w:t>
      </w:r>
    </w:p>
    <w:p w14:paraId="74ED51ED" w14:textId="77777777" w:rsidR="004D699B" w:rsidRDefault="004D699B" w:rsidP="004D699B">
      <w:r>
        <w:pict w14:anchorId="33E5F6E8">
          <v:rect id="_x0000_i1026" style="width:0;height:1.5pt" o:hralign="center" o:hrstd="t" o:hr="t" fillcolor="#a0a0a0" stroked="f"/>
        </w:pict>
      </w:r>
    </w:p>
    <w:p w14:paraId="4F6CFA5E" w14:textId="77777777" w:rsidR="004D699B" w:rsidRDefault="004D699B" w:rsidP="004D699B">
      <w:pPr>
        <w:pStyle w:val="berschrift3"/>
      </w:pPr>
      <w:r>
        <w:rPr>
          <w:rStyle w:val="Fett"/>
          <w:b/>
          <w:bCs/>
        </w:rPr>
        <w:t>2. Prinzip: Didaktik als Raumzeitprozess</w:t>
      </w:r>
    </w:p>
    <w:p w14:paraId="22CDB900" w14:textId="77777777" w:rsidR="004D699B" w:rsidRDefault="004D699B" w:rsidP="004D699B">
      <w:pPr>
        <w:pStyle w:val="StandardWeb"/>
      </w:pPr>
      <w:r>
        <w:t xml:space="preserve">Klassische Curricula gliedern Ausbildung nach Inhalten oder Modulen (z. B. Klassenführung, Medienpädagogik, Methodik etc.). Das FZRK ersetzt diese Gliederung durch </w:t>
      </w:r>
      <w:r>
        <w:rPr>
          <w:rStyle w:val="Fett"/>
        </w:rPr>
        <w:t xml:space="preserve">semantische Dichtezonen und </w:t>
      </w:r>
      <w:proofErr w:type="spellStart"/>
      <w:r>
        <w:rPr>
          <w:rStyle w:val="Fett"/>
        </w:rPr>
        <w:t>operatorisch</w:t>
      </w:r>
      <w:proofErr w:type="spellEnd"/>
      <w:r>
        <w:rPr>
          <w:rStyle w:val="Fett"/>
        </w:rPr>
        <w:t xml:space="preserve"> strukturierte Lernsituationen</w:t>
      </w:r>
      <w:r>
        <w:t xml:space="preserve">, in denen </w:t>
      </w:r>
      <w:r>
        <w:rPr>
          <w:rStyle w:val="Fett"/>
        </w:rPr>
        <w:t>epistemische Kompetenzen emergieren</w:t>
      </w:r>
      <w:r>
        <w:t>.</w:t>
      </w:r>
    </w:p>
    <w:p w14:paraId="493EE81A" w14:textId="77777777" w:rsidR="004D699B" w:rsidRDefault="004D699B" w:rsidP="004D699B">
      <w:r>
        <w:pict w14:anchorId="183DF66E">
          <v:rect id="_x0000_i1027" style="width:0;height:1.5pt" o:hralign="center" o:hrstd="t" o:hr="t" fillcolor="#a0a0a0" stroked="f"/>
        </w:pict>
      </w:r>
    </w:p>
    <w:p w14:paraId="0D5B02A4" w14:textId="77777777" w:rsidR="004D699B" w:rsidRDefault="004D699B" w:rsidP="004D699B">
      <w:pPr>
        <w:pStyle w:val="berschrift3"/>
      </w:pPr>
      <w:r>
        <w:rPr>
          <w:rStyle w:val="Fett"/>
          <w:b/>
          <w:bCs/>
        </w:rPr>
        <w:t>3. Strukturmodell (funktional statt thematisch)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2933"/>
        <w:gridCol w:w="4370"/>
      </w:tblGrid>
      <w:tr w:rsidR="004D699B" w14:paraId="72425749" w14:textId="77777777" w:rsidTr="004D69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11535" w14:textId="77777777" w:rsidR="004D699B" w:rsidRDefault="004D699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Curriculumzone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784F8" w14:textId="77777777" w:rsidR="004D699B" w:rsidRDefault="004D69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Funktional-logische Struktur</w:t>
            </w:r>
          </w:p>
        </w:tc>
        <w:tc>
          <w:tcPr>
            <w:tcW w:w="0" w:type="auto"/>
            <w:vAlign w:val="center"/>
            <w:hideMark/>
          </w:tcPr>
          <w:p w14:paraId="5754FB87" w14:textId="77777777" w:rsidR="004D699B" w:rsidRDefault="004D69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Zielkompetenz (intentional)</w:t>
            </w:r>
          </w:p>
        </w:tc>
      </w:tr>
      <w:tr w:rsidR="004D699B" w14:paraId="5200D689" w14:textId="77777777" w:rsidTr="004D6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B8546" w14:textId="77777777" w:rsidR="004D699B" w:rsidRDefault="004D699B">
            <w:r>
              <w:t>σ-Zone I</w:t>
            </w:r>
          </w:p>
        </w:tc>
        <w:tc>
          <w:tcPr>
            <w:tcW w:w="0" w:type="auto"/>
            <w:vAlign w:val="center"/>
            <w:hideMark/>
          </w:tcPr>
          <w:p w14:paraId="18D4D514" w14:textId="77777777" w:rsidR="004D699B" w:rsidRDefault="004D699B">
            <w:r>
              <w:t>Begegnung mit epistemischer Dichte</w:t>
            </w:r>
          </w:p>
        </w:tc>
        <w:tc>
          <w:tcPr>
            <w:tcW w:w="0" w:type="auto"/>
            <w:vAlign w:val="center"/>
            <w:hideMark/>
          </w:tcPr>
          <w:p w14:paraId="37FF237A" w14:textId="77777777" w:rsidR="004D699B" w:rsidRDefault="004D699B">
            <w:proofErr w:type="spellStart"/>
            <w:r>
              <w:t>Spürung</w:t>
            </w:r>
            <w:proofErr w:type="spellEnd"/>
            <w:r>
              <w:t xml:space="preserve"> semantischer Reibung und Differenz</w:t>
            </w:r>
          </w:p>
        </w:tc>
      </w:tr>
      <w:tr w:rsidR="004D699B" w14:paraId="1407A642" w14:textId="77777777" w:rsidTr="004D6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33019" w14:textId="77777777" w:rsidR="004D699B" w:rsidRDefault="004D699B">
            <w:r>
              <w:t>S-Zone</w:t>
            </w:r>
          </w:p>
        </w:tc>
        <w:tc>
          <w:tcPr>
            <w:tcW w:w="0" w:type="auto"/>
            <w:vAlign w:val="center"/>
            <w:hideMark/>
          </w:tcPr>
          <w:p w14:paraId="17C8D8E5" w14:textId="77777777" w:rsidR="004D699B" w:rsidRDefault="004D699B">
            <w:r>
              <w:t>Symbolische Strukturarbeit</w:t>
            </w:r>
          </w:p>
        </w:tc>
        <w:tc>
          <w:tcPr>
            <w:tcW w:w="0" w:type="auto"/>
            <w:vAlign w:val="center"/>
            <w:hideMark/>
          </w:tcPr>
          <w:p w14:paraId="0F358A4F" w14:textId="77777777" w:rsidR="004D699B" w:rsidRDefault="004D699B">
            <w:r>
              <w:t>Transformation von Sinn in Visualisierungen, Sprache</w:t>
            </w:r>
          </w:p>
        </w:tc>
      </w:tr>
      <w:tr w:rsidR="004D699B" w14:paraId="595B8449" w14:textId="77777777" w:rsidTr="004D6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F63D" w14:textId="77777777" w:rsidR="004D699B" w:rsidRDefault="004D699B">
            <w:r>
              <w:t>D-Zone</w:t>
            </w:r>
          </w:p>
        </w:tc>
        <w:tc>
          <w:tcPr>
            <w:tcW w:w="0" w:type="auto"/>
            <w:vAlign w:val="center"/>
            <w:hideMark/>
          </w:tcPr>
          <w:p w14:paraId="08D047D9" w14:textId="77777777" w:rsidR="004D699B" w:rsidRDefault="004D699B">
            <w:r>
              <w:t>Diskursiver Knoten</w:t>
            </w:r>
          </w:p>
        </w:tc>
        <w:tc>
          <w:tcPr>
            <w:tcW w:w="0" w:type="auto"/>
            <w:vAlign w:val="center"/>
            <w:hideMark/>
          </w:tcPr>
          <w:p w14:paraId="39610076" w14:textId="77777777" w:rsidR="004D699B" w:rsidRDefault="004D699B">
            <w:r>
              <w:t>Umgang mit Perspektivendifferenz und struktureller Ambiguität</w:t>
            </w:r>
          </w:p>
        </w:tc>
      </w:tr>
      <w:tr w:rsidR="004D699B" w14:paraId="4A1E1AB2" w14:textId="77777777" w:rsidTr="004D6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EC10F" w14:textId="77777777" w:rsidR="004D699B" w:rsidRDefault="004D699B">
            <w:r>
              <w:t>M-Zone</w:t>
            </w:r>
          </w:p>
        </w:tc>
        <w:tc>
          <w:tcPr>
            <w:tcW w:w="0" w:type="auto"/>
            <w:vAlign w:val="center"/>
            <w:hideMark/>
          </w:tcPr>
          <w:p w14:paraId="30711C70" w14:textId="77777777" w:rsidR="004D699B" w:rsidRDefault="004D699B">
            <w:r>
              <w:t>Reflexionsschleifen</w:t>
            </w:r>
          </w:p>
        </w:tc>
        <w:tc>
          <w:tcPr>
            <w:tcW w:w="0" w:type="auto"/>
            <w:vAlign w:val="center"/>
            <w:hideMark/>
          </w:tcPr>
          <w:p w14:paraId="7E5CD32B" w14:textId="77777777" w:rsidR="004D699B" w:rsidRDefault="004D699B">
            <w:r>
              <w:t>Selbst- und Strukturanalyse (Beobachtung 2. Ordnung)</w:t>
            </w:r>
          </w:p>
        </w:tc>
      </w:tr>
      <w:tr w:rsidR="004D699B" w14:paraId="307E3FED" w14:textId="77777777" w:rsidTr="004D6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30516" w14:textId="77777777" w:rsidR="004D699B" w:rsidRDefault="004D699B">
            <w:r>
              <w:t>R-Zone</w:t>
            </w:r>
          </w:p>
        </w:tc>
        <w:tc>
          <w:tcPr>
            <w:tcW w:w="0" w:type="auto"/>
            <w:vAlign w:val="center"/>
            <w:hideMark/>
          </w:tcPr>
          <w:p w14:paraId="291728CF" w14:textId="77777777" w:rsidR="004D699B" w:rsidRDefault="004D699B">
            <w:r>
              <w:t xml:space="preserve">Wiederaufnahme &amp; </w:t>
            </w:r>
            <w:proofErr w:type="spellStart"/>
            <w:r>
              <w:t>Redifferenzierung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564F0" w14:textId="77777777" w:rsidR="004D699B" w:rsidRDefault="004D699B">
            <w:r>
              <w:t>Rekursive Steuerung didaktischer Entscheidungen</w:t>
            </w:r>
          </w:p>
        </w:tc>
      </w:tr>
      <w:tr w:rsidR="004D699B" w14:paraId="16C2C01B" w14:textId="77777777" w:rsidTr="004D6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40EF" w14:textId="77777777" w:rsidR="004D699B" w:rsidRDefault="004D699B">
            <w:r>
              <w:t>σ-Zone II</w:t>
            </w:r>
          </w:p>
        </w:tc>
        <w:tc>
          <w:tcPr>
            <w:tcW w:w="0" w:type="auto"/>
            <w:vAlign w:val="center"/>
            <w:hideMark/>
          </w:tcPr>
          <w:p w14:paraId="723308DB" w14:textId="77777777" w:rsidR="004D699B" w:rsidRDefault="004D699B">
            <w:r>
              <w:t>Stabilisierung / Emergenz</w:t>
            </w:r>
          </w:p>
        </w:tc>
        <w:tc>
          <w:tcPr>
            <w:tcW w:w="0" w:type="auto"/>
            <w:vAlign w:val="center"/>
            <w:hideMark/>
          </w:tcPr>
          <w:p w14:paraId="2AE7B976" w14:textId="77777777" w:rsidR="004D699B" w:rsidRDefault="004D699B">
            <w:r>
              <w:t>Emergenz von Geltungsstrukturen im eigenen Handeln</w:t>
            </w:r>
          </w:p>
        </w:tc>
      </w:tr>
    </w:tbl>
    <w:p w14:paraId="4850964A" w14:textId="77777777" w:rsidR="004D699B" w:rsidRDefault="004D699B" w:rsidP="004D699B">
      <w:r>
        <w:pict w14:anchorId="1C238CC4">
          <v:rect id="_x0000_i1028" style="width:0;height:1.5pt" o:hralign="center" o:hrstd="t" o:hr="t" fillcolor="#a0a0a0" stroked="f"/>
        </w:pict>
      </w:r>
    </w:p>
    <w:p w14:paraId="56A25D7D" w14:textId="77777777" w:rsidR="004D699B" w:rsidRDefault="004D699B" w:rsidP="004D699B">
      <w:pPr>
        <w:pStyle w:val="berschrift3"/>
      </w:pPr>
      <w:r>
        <w:rPr>
          <w:rStyle w:val="Fett"/>
          <w:b/>
          <w:bCs/>
        </w:rPr>
        <w:t>4. Raumzeitlicher Aufbau (in Wochenzyklen)</w:t>
      </w:r>
    </w:p>
    <w:p w14:paraId="2DE95EA0" w14:textId="77777777" w:rsidR="004D699B" w:rsidRDefault="004D699B" w:rsidP="004D699B">
      <w:pPr>
        <w:pStyle w:val="StandardWeb"/>
      </w:pPr>
      <w:r>
        <w:t xml:space="preserve">Die Ausbildung gliedert sich nicht in Semester, sondern in </w:t>
      </w:r>
      <w:r>
        <w:rPr>
          <w:rStyle w:val="Fett"/>
        </w:rPr>
        <w:t>Raumzeitzyklen</w:t>
      </w:r>
      <w:r>
        <w:t>. Jeder Zyklus enthält:</w:t>
      </w:r>
    </w:p>
    <w:p w14:paraId="6CDFEE46" w14:textId="77777777" w:rsidR="004D699B" w:rsidRDefault="004D699B" w:rsidP="004D699B">
      <w:pPr>
        <w:pStyle w:val="StandardWeb"/>
        <w:numPr>
          <w:ilvl w:val="0"/>
          <w:numId w:val="1"/>
        </w:numPr>
      </w:pPr>
      <w:r>
        <w:t xml:space="preserve">eine </w:t>
      </w:r>
      <w:r>
        <w:rPr>
          <w:rStyle w:val="Fett"/>
        </w:rPr>
        <w:t>intentionale Initialspannung</w:t>
      </w:r>
      <w:r>
        <w:t xml:space="preserve"> (σ-Gradient),</w:t>
      </w:r>
    </w:p>
    <w:p w14:paraId="65C4DE93" w14:textId="77777777" w:rsidR="004D699B" w:rsidRDefault="004D699B" w:rsidP="004D699B">
      <w:pPr>
        <w:pStyle w:val="StandardWeb"/>
        <w:numPr>
          <w:ilvl w:val="0"/>
          <w:numId w:val="1"/>
        </w:numPr>
      </w:pPr>
      <w:r>
        <w:lastRenderedPageBreak/>
        <w:t xml:space="preserve">eine </w:t>
      </w:r>
      <w:r>
        <w:rPr>
          <w:rStyle w:val="Fett"/>
        </w:rPr>
        <w:t xml:space="preserve">dynamische </w:t>
      </w:r>
      <w:proofErr w:type="spellStart"/>
      <w:r>
        <w:rPr>
          <w:rStyle w:val="Fett"/>
        </w:rPr>
        <w:t>Operatorenfolge</w:t>
      </w:r>
      <w:proofErr w:type="spellEnd"/>
      <w:r>
        <w:t xml:space="preserve"> (A–M–R–E),</w:t>
      </w:r>
    </w:p>
    <w:p w14:paraId="4C9BA403" w14:textId="77777777" w:rsidR="004D699B" w:rsidRDefault="004D699B" w:rsidP="004D699B">
      <w:pPr>
        <w:pStyle w:val="StandardWeb"/>
        <w:numPr>
          <w:ilvl w:val="0"/>
          <w:numId w:val="1"/>
        </w:numPr>
      </w:pPr>
      <w:r>
        <w:t xml:space="preserve">eine </w:t>
      </w:r>
      <w:r>
        <w:rPr>
          <w:rStyle w:val="Fett"/>
        </w:rPr>
        <w:t>Stabilisierungs- und Reflexionsphase</w:t>
      </w:r>
      <w:r>
        <w:t xml:space="preserve"> (R/M).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2719"/>
        <w:gridCol w:w="2763"/>
        <w:gridCol w:w="2773"/>
      </w:tblGrid>
      <w:tr w:rsidR="004D699B" w14:paraId="44320D7A" w14:textId="77777777" w:rsidTr="004D69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FF58A" w14:textId="77777777" w:rsidR="004D699B" w:rsidRDefault="004D69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Zyklus</w:t>
            </w:r>
          </w:p>
        </w:tc>
        <w:tc>
          <w:tcPr>
            <w:tcW w:w="0" w:type="auto"/>
            <w:vAlign w:val="center"/>
            <w:hideMark/>
          </w:tcPr>
          <w:p w14:paraId="55AB5891" w14:textId="77777777" w:rsidR="004D699B" w:rsidRDefault="004D69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Startstruktur</w:t>
            </w:r>
          </w:p>
        </w:tc>
        <w:tc>
          <w:tcPr>
            <w:tcW w:w="0" w:type="auto"/>
            <w:vAlign w:val="center"/>
            <w:hideMark/>
          </w:tcPr>
          <w:p w14:paraId="29719DAD" w14:textId="77777777" w:rsidR="004D699B" w:rsidRDefault="004D69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Typische Interventionen</w:t>
            </w:r>
          </w:p>
        </w:tc>
        <w:tc>
          <w:tcPr>
            <w:tcW w:w="0" w:type="auto"/>
            <w:vAlign w:val="center"/>
            <w:hideMark/>
          </w:tcPr>
          <w:p w14:paraId="06BAB803" w14:textId="77777777" w:rsidR="004D699B" w:rsidRDefault="004D69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Didaktischer Outcome</w:t>
            </w:r>
          </w:p>
        </w:tc>
      </w:tr>
      <w:tr w:rsidR="004D699B" w14:paraId="55A31FA0" w14:textId="77777777" w:rsidTr="004D6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BD89C" w14:textId="77777777" w:rsidR="004D699B" w:rsidRDefault="004D699B">
            <w:r>
              <w:t>Zyklus 1</w:t>
            </w:r>
          </w:p>
        </w:tc>
        <w:tc>
          <w:tcPr>
            <w:tcW w:w="0" w:type="auto"/>
            <w:vAlign w:val="center"/>
            <w:hideMark/>
          </w:tcPr>
          <w:p w14:paraId="45F1C9F7" w14:textId="77777777" w:rsidR="004D699B" w:rsidRDefault="004D699B">
            <w:r>
              <w:t>Ambivalente Fallanalyse</w:t>
            </w:r>
          </w:p>
        </w:tc>
        <w:tc>
          <w:tcPr>
            <w:tcW w:w="0" w:type="auto"/>
            <w:vAlign w:val="center"/>
            <w:hideMark/>
          </w:tcPr>
          <w:p w14:paraId="67DDD4C8" w14:textId="77777777" w:rsidR="004D699B" w:rsidRDefault="004D699B">
            <w:r>
              <w:t>σ-Erschließung durch Gruppendiskurs</w:t>
            </w:r>
          </w:p>
        </w:tc>
        <w:tc>
          <w:tcPr>
            <w:tcW w:w="0" w:type="auto"/>
            <w:vAlign w:val="center"/>
            <w:hideMark/>
          </w:tcPr>
          <w:p w14:paraId="4438E482" w14:textId="77777777" w:rsidR="004D699B" w:rsidRDefault="004D699B">
            <w:r>
              <w:t>Unterscheidung zwischen Inhalt und Struktur</w:t>
            </w:r>
          </w:p>
        </w:tc>
      </w:tr>
      <w:tr w:rsidR="004D699B" w14:paraId="7E10F192" w14:textId="77777777" w:rsidTr="004D6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1324" w14:textId="77777777" w:rsidR="004D699B" w:rsidRDefault="004D699B">
            <w:r>
              <w:t>Zyklus 2</w:t>
            </w:r>
          </w:p>
        </w:tc>
        <w:tc>
          <w:tcPr>
            <w:tcW w:w="0" w:type="auto"/>
            <w:vAlign w:val="center"/>
            <w:hideMark/>
          </w:tcPr>
          <w:p w14:paraId="3A483A00" w14:textId="77777777" w:rsidR="004D699B" w:rsidRDefault="004D699B">
            <w:r>
              <w:t>Konzept-</w:t>
            </w:r>
            <w:proofErr w:type="spellStart"/>
            <w:r>
              <w:t>Redesign</w:t>
            </w:r>
            <w:proofErr w:type="spellEnd"/>
            <w:r>
              <w:t xml:space="preserve"> eines Arbeitsblatts</w:t>
            </w:r>
          </w:p>
        </w:tc>
        <w:tc>
          <w:tcPr>
            <w:tcW w:w="0" w:type="auto"/>
            <w:vAlign w:val="center"/>
            <w:hideMark/>
          </w:tcPr>
          <w:p w14:paraId="7FE5D774" w14:textId="77777777" w:rsidR="004D699B" w:rsidRDefault="004D699B">
            <w:r>
              <w:t xml:space="preserve">symbolisch/diskursiver </w:t>
            </w:r>
            <w:proofErr w:type="spellStart"/>
            <w:r>
              <w:t>Operatorenwechsel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78BF5" w14:textId="77777777" w:rsidR="004D699B" w:rsidRDefault="004D699B">
            <w:r>
              <w:t>Erfassung didaktischer Wirkungsebenen</w:t>
            </w:r>
          </w:p>
        </w:tc>
      </w:tr>
      <w:tr w:rsidR="004D699B" w14:paraId="6B1A93F0" w14:textId="77777777" w:rsidTr="004D6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05763" w14:textId="77777777" w:rsidR="004D699B" w:rsidRDefault="004D699B">
            <w:r>
              <w:t>Zyklus 3</w:t>
            </w:r>
          </w:p>
        </w:tc>
        <w:tc>
          <w:tcPr>
            <w:tcW w:w="0" w:type="auto"/>
            <w:vAlign w:val="center"/>
            <w:hideMark/>
          </w:tcPr>
          <w:p w14:paraId="6CF559CA" w14:textId="77777777" w:rsidR="004D699B" w:rsidRDefault="004D699B">
            <w:r>
              <w:t>Videoanalyse (Fremdunterricht)</w:t>
            </w:r>
          </w:p>
        </w:tc>
        <w:tc>
          <w:tcPr>
            <w:tcW w:w="0" w:type="auto"/>
            <w:vAlign w:val="center"/>
            <w:hideMark/>
          </w:tcPr>
          <w:p w14:paraId="1B8278B8" w14:textId="77777777" w:rsidR="004D699B" w:rsidRDefault="004D699B">
            <w:r>
              <w:t xml:space="preserve">Metareflexion über </w:t>
            </w:r>
            <w:proofErr w:type="spellStart"/>
            <w:r>
              <w:t>Operatorenverläufe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DF8B1" w14:textId="77777777" w:rsidR="004D699B" w:rsidRDefault="004D699B">
            <w:r>
              <w:t>Fähigkeit zur Raumzeitbeobachtung</w:t>
            </w:r>
          </w:p>
        </w:tc>
      </w:tr>
      <w:tr w:rsidR="004D699B" w14:paraId="2C96FD9B" w14:textId="77777777" w:rsidTr="004D6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A3EEB" w14:textId="77777777" w:rsidR="004D699B" w:rsidRDefault="004D699B">
            <w:r>
              <w:t>Zyklus 4</w:t>
            </w:r>
          </w:p>
        </w:tc>
        <w:tc>
          <w:tcPr>
            <w:tcW w:w="0" w:type="auto"/>
            <w:vAlign w:val="center"/>
            <w:hideMark/>
          </w:tcPr>
          <w:p w14:paraId="1F3CAA65" w14:textId="77777777" w:rsidR="004D699B" w:rsidRDefault="004D699B">
            <w:r>
              <w:t>Simulationspraktikum (z. B. AMRE-Zyklus)</w:t>
            </w:r>
          </w:p>
        </w:tc>
        <w:tc>
          <w:tcPr>
            <w:tcW w:w="0" w:type="auto"/>
            <w:vAlign w:val="center"/>
            <w:hideMark/>
          </w:tcPr>
          <w:p w14:paraId="7561A341" w14:textId="77777777" w:rsidR="004D699B" w:rsidRDefault="004D699B">
            <w:r>
              <w:t>Python-Modellierung semantischer Dichte</w:t>
            </w:r>
          </w:p>
        </w:tc>
        <w:tc>
          <w:tcPr>
            <w:tcW w:w="0" w:type="auto"/>
            <w:vAlign w:val="center"/>
            <w:hideMark/>
          </w:tcPr>
          <w:p w14:paraId="3DC0E827" w14:textId="77777777" w:rsidR="004D699B" w:rsidRDefault="004D699B">
            <w:r>
              <w:t>Strukturdiagnose über Zeitverläufe</w:t>
            </w:r>
          </w:p>
        </w:tc>
      </w:tr>
      <w:tr w:rsidR="004D699B" w14:paraId="07436C72" w14:textId="77777777" w:rsidTr="004D6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EA31" w14:textId="77777777" w:rsidR="004D699B" w:rsidRDefault="004D699B">
            <w:r>
              <w:t>Zyklus 5</w:t>
            </w:r>
          </w:p>
        </w:tc>
        <w:tc>
          <w:tcPr>
            <w:tcW w:w="0" w:type="auto"/>
            <w:vAlign w:val="center"/>
            <w:hideMark/>
          </w:tcPr>
          <w:p w14:paraId="0DA42D33" w14:textId="77777777" w:rsidR="004D699B" w:rsidRDefault="004D699B">
            <w:r>
              <w:t>Planung eines AMRE-basierten Unterrichts</w:t>
            </w:r>
          </w:p>
        </w:tc>
        <w:tc>
          <w:tcPr>
            <w:tcW w:w="0" w:type="auto"/>
            <w:vAlign w:val="center"/>
            <w:hideMark/>
          </w:tcPr>
          <w:p w14:paraId="6E66B75F" w14:textId="77777777" w:rsidR="004D699B" w:rsidRDefault="004D699B">
            <w:r>
              <w:t>Eigenstrukturierung im intentionalen Raum</w:t>
            </w:r>
          </w:p>
        </w:tc>
        <w:tc>
          <w:tcPr>
            <w:tcW w:w="0" w:type="auto"/>
            <w:vAlign w:val="center"/>
            <w:hideMark/>
          </w:tcPr>
          <w:p w14:paraId="75959A0A" w14:textId="77777777" w:rsidR="004D699B" w:rsidRDefault="004D699B">
            <w:r>
              <w:t>Handlungssicherheit durch Differenzresonanz</w:t>
            </w:r>
          </w:p>
        </w:tc>
      </w:tr>
    </w:tbl>
    <w:p w14:paraId="40A3F9CD" w14:textId="77777777" w:rsidR="004D699B" w:rsidRDefault="004D699B" w:rsidP="004D699B">
      <w:r>
        <w:pict w14:anchorId="1ADBF487">
          <v:rect id="_x0000_i1029" style="width:0;height:1.5pt" o:hralign="center" o:hrstd="t" o:hr="t" fillcolor="#a0a0a0" stroked="f"/>
        </w:pict>
      </w:r>
    </w:p>
    <w:p w14:paraId="6DB303A3" w14:textId="77777777" w:rsidR="004D699B" w:rsidRDefault="004D699B" w:rsidP="004D699B">
      <w:pPr>
        <w:pStyle w:val="berschrift3"/>
      </w:pPr>
      <w:r>
        <w:rPr>
          <w:rStyle w:val="Fett"/>
          <w:b/>
          <w:bCs/>
        </w:rPr>
        <w:t>5. Professionalisierung als Trajektorie im intentionalen Raum</w:t>
      </w:r>
    </w:p>
    <w:p w14:paraId="079F8013" w14:textId="77777777" w:rsidR="004D699B" w:rsidRDefault="004D699B" w:rsidP="004D699B">
      <w:pPr>
        <w:pStyle w:val="StandardWeb"/>
      </w:pPr>
      <w:r>
        <w:t>Die Entwicklung der Lehrperson verläuft als Bahn in:</w:t>
      </w:r>
    </w:p>
    <w:p w14:paraId="0D01161F" w14:textId="77777777" w:rsidR="004D699B" w:rsidRDefault="004D699B" w:rsidP="004D699B">
      <w:r>
        <w:rPr>
          <w:rStyle w:val="katex-mathml"/>
        </w:rPr>
        <w:t>IL(t)=(</w:t>
      </w:r>
      <w:proofErr w:type="spellStart"/>
      <w:r>
        <w:rPr>
          <w:rStyle w:val="katex-mathml"/>
        </w:rPr>
        <w:t>σ</w:t>
      </w:r>
      <w:proofErr w:type="gramStart"/>
      <w:r>
        <w:rPr>
          <w:rStyle w:val="katex-mathml"/>
        </w:rPr>
        <w:t>tL,StL</w:t>
      </w:r>
      <w:proofErr w:type="gramEnd"/>
      <w:r>
        <w:rPr>
          <w:rStyle w:val="katex-mathml"/>
        </w:rPr>
        <w:t>,DtL,MtL,RtL,EtL</w:t>
      </w:r>
      <w:proofErr w:type="spellEnd"/>
      <w:r>
        <w:rPr>
          <w:rStyle w:val="katex-mathml"/>
        </w:rPr>
        <w:t>)I_L(t) = (\</w:t>
      </w:r>
      <w:proofErr w:type="spellStart"/>
      <w:r>
        <w:rPr>
          <w:rStyle w:val="katex-mathml"/>
        </w:rPr>
        <w:t>sigma^L_t</w:t>
      </w:r>
      <w:proofErr w:type="spellEnd"/>
      <w:r>
        <w:rPr>
          <w:rStyle w:val="katex-mathml"/>
        </w:rPr>
        <w:t xml:space="preserve">, </w:t>
      </w:r>
      <w:proofErr w:type="spellStart"/>
      <w:r>
        <w:rPr>
          <w:rStyle w:val="katex-mathml"/>
        </w:rPr>
        <w:t>S^L_t</w:t>
      </w:r>
      <w:proofErr w:type="spellEnd"/>
      <w:r>
        <w:rPr>
          <w:rStyle w:val="katex-mathml"/>
        </w:rPr>
        <w:t xml:space="preserve">, </w:t>
      </w:r>
      <w:proofErr w:type="spellStart"/>
      <w:r>
        <w:rPr>
          <w:rStyle w:val="katex-mathml"/>
        </w:rPr>
        <w:t>D^L_t</w:t>
      </w:r>
      <w:proofErr w:type="spellEnd"/>
      <w:r>
        <w:rPr>
          <w:rStyle w:val="katex-mathml"/>
        </w:rPr>
        <w:t xml:space="preserve">, </w:t>
      </w:r>
      <w:proofErr w:type="spellStart"/>
      <w:r>
        <w:rPr>
          <w:rStyle w:val="katex-mathml"/>
        </w:rPr>
        <w:t>M^L_t</w:t>
      </w:r>
      <w:proofErr w:type="spellEnd"/>
      <w:r>
        <w:rPr>
          <w:rStyle w:val="katex-mathml"/>
        </w:rPr>
        <w:t xml:space="preserve">, </w:t>
      </w:r>
      <w:proofErr w:type="spellStart"/>
      <w:r>
        <w:rPr>
          <w:rStyle w:val="katex-mathml"/>
        </w:rPr>
        <w:t>R^L_t</w:t>
      </w:r>
      <w:proofErr w:type="spellEnd"/>
      <w:r>
        <w:rPr>
          <w:rStyle w:val="katex-mathml"/>
        </w:rPr>
        <w:t xml:space="preserve">, </w:t>
      </w:r>
      <w:proofErr w:type="spellStart"/>
      <w:r>
        <w:rPr>
          <w:rStyle w:val="katex-mathml"/>
        </w:rPr>
        <w:t>E^L_t</w:t>
      </w:r>
      <w:proofErr w:type="spellEnd"/>
      <w:r>
        <w:rPr>
          <w:rStyle w:val="katex-mathml"/>
        </w:rPr>
        <w:t>)</w:t>
      </w:r>
      <w:r>
        <w:rPr>
          <w:rStyle w:val="mord"/>
        </w:rPr>
        <w:t>IL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en"/>
        </w:rPr>
        <w:t>(</w:t>
      </w:r>
      <w:proofErr w:type="spellStart"/>
      <w:r>
        <w:rPr>
          <w:rStyle w:val="mord"/>
        </w:rPr>
        <w:t>σtL</w:t>
      </w:r>
      <w:proofErr w:type="spellEnd"/>
      <w:r>
        <w:rPr>
          <w:rStyle w:val="vlist-s"/>
        </w:rPr>
        <w:t>​</w:t>
      </w:r>
      <w:r>
        <w:rPr>
          <w:rStyle w:val="mpunct"/>
        </w:rPr>
        <w:t>,</w:t>
      </w:r>
      <w:proofErr w:type="spellStart"/>
      <w:r>
        <w:rPr>
          <w:rStyle w:val="mord"/>
        </w:rPr>
        <w:t>StL</w:t>
      </w:r>
      <w:proofErr w:type="spellEnd"/>
      <w:r>
        <w:rPr>
          <w:rStyle w:val="vlist-s"/>
        </w:rPr>
        <w:t>​</w:t>
      </w:r>
      <w:r>
        <w:rPr>
          <w:rStyle w:val="mpunct"/>
        </w:rPr>
        <w:t>,</w:t>
      </w:r>
      <w:proofErr w:type="spellStart"/>
      <w:r>
        <w:rPr>
          <w:rStyle w:val="mord"/>
        </w:rPr>
        <w:t>DtL</w:t>
      </w:r>
      <w:proofErr w:type="spellEnd"/>
      <w:r>
        <w:rPr>
          <w:rStyle w:val="vlist-s"/>
        </w:rPr>
        <w:t>​</w:t>
      </w:r>
      <w:r>
        <w:rPr>
          <w:rStyle w:val="mpunct"/>
        </w:rPr>
        <w:t>,</w:t>
      </w:r>
      <w:proofErr w:type="spellStart"/>
      <w:r>
        <w:rPr>
          <w:rStyle w:val="mord"/>
        </w:rPr>
        <w:t>MtL</w:t>
      </w:r>
      <w:proofErr w:type="spellEnd"/>
      <w:r>
        <w:rPr>
          <w:rStyle w:val="vlist-s"/>
        </w:rPr>
        <w:t>​</w:t>
      </w:r>
      <w:r>
        <w:rPr>
          <w:rStyle w:val="mpunct"/>
        </w:rPr>
        <w:t>,</w:t>
      </w:r>
      <w:proofErr w:type="spellStart"/>
      <w:r>
        <w:rPr>
          <w:rStyle w:val="mord"/>
        </w:rPr>
        <w:t>RtL</w:t>
      </w:r>
      <w:proofErr w:type="spellEnd"/>
      <w:r>
        <w:rPr>
          <w:rStyle w:val="vlist-s"/>
        </w:rPr>
        <w:t>​</w:t>
      </w:r>
      <w:r>
        <w:rPr>
          <w:rStyle w:val="mpunct"/>
        </w:rPr>
        <w:t>,</w:t>
      </w:r>
      <w:proofErr w:type="spellStart"/>
      <w:r>
        <w:rPr>
          <w:rStyle w:val="mord"/>
        </w:rPr>
        <w:t>EtL</w:t>
      </w:r>
      <w:proofErr w:type="spellEnd"/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</w:t>
      </w:r>
    </w:p>
    <w:p w14:paraId="7DBA6618" w14:textId="77777777" w:rsidR="004D699B" w:rsidRDefault="004D699B" w:rsidP="004D699B">
      <w:pPr>
        <w:pStyle w:val="StandardWeb"/>
      </w:pPr>
      <w:r>
        <w:t xml:space="preserve">Die Ausbildung zielt nicht auf „Fertigkeiten“, sondern auf </w:t>
      </w:r>
      <w:proofErr w:type="spellStart"/>
      <w:r>
        <w:rPr>
          <w:rStyle w:val="Fett"/>
        </w:rPr>
        <w:t>Operatorenstabilität</w:t>
      </w:r>
      <w:proofErr w:type="spellEnd"/>
      <w:r>
        <w:t>:</w:t>
      </w:r>
    </w:p>
    <w:p w14:paraId="72EBA7D1" w14:textId="77777777" w:rsidR="004D699B" w:rsidRDefault="004D699B" w:rsidP="004D699B">
      <w:pPr>
        <w:pStyle w:val="StandardWeb"/>
        <w:numPr>
          <w:ilvl w:val="0"/>
          <w:numId w:val="2"/>
        </w:numPr>
      </w:pPr>
      <w:r>
        <w:t>Nicht: „Kann eine Tafel sauber beschriftet werden?“</w:t>
      </w:r>
    </w:p>
    <w:p w14:paraId="5591FBEE" w14:textId="77777777" w:rsidR="004D699B" w:rsidRDefault="004D699B" w:rsidP="004D699B">
      <w:pPr>
        <w:pStyle w:val="StandardWeb"/>
        <w:numPr>
          <w:ilvl w:val="0"/>
          <w:numId w:val="2"/>
        </w:numPr>
      </w:pPr>
      <w:r>
        <w:t>Sondern: „Wird erkannt, wann symbolische Ordnung stützt – und wann sie überfordert?“</w:t>
      </w:r>
    </w:p>
    <w:p w14:paraId="5C7AAECE" w14:textId="77777777" w:rsidR="004D699B" w:rsidRDefault="004D699B" w:rsidP="004D699B">
      <w:r>
        <w:pict w14:anchorId="034090CD">
          <v:rect id="_x0000_i1030" style="width:0;height:1.5pt" o:hralign="center" o:hrstd="t" o:hr="t" fillcolor="#a0a0a0" stroked="f"/>
        </w:pict>
      </w:r>
    </w:p>
    <w:p w14:paraId="6990EA67" w14:textId="77777777" w:rsidR="004D699B" w:rsidRDefault="004D699B" w:rsidP="004D699B">
      <w:pPr>
        <w:pStyle w:val="berschrift3"/>
      </w:pPr>
      <w:r>
        <w:rPr>
          <w:rStyle w:val="Fett"/>
          <w:b/>
          <w:bCs/>
        </w:rPr>
        <w:t xml:space="preserve">6. Beobachtungsraster für </w:t>
      </w:r>
      <w:proofErr w:type="spellStart"/>
      <w:proofErr w:type="gramStart"/>
      <w:r>
        <w:rPr>
          <w:rStyle w:val="Fett"/>
          <w:b/>
          <w:bCs/>
        </w:rPr>
        <w:t>Ausbilder:innen</w:t>
      </w:r>
      <w:proofErr w:type="spellEnd"/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342"/>
        <w:gridCol w:w="2019"/>
        <w:gridCol w:w="2809"/>
      </w:tblGrid>
      <w:tr w:rsidR="004D699B" w14:paraId="0FA11180" w14:textId="77777777" w:rsidTr="004D69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D5BE3" w14:textId="77777777" w:rsidR="004D699B" w:rsidRDefault="004D69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Beobachtungsfeld</w:t>
            </w:r>
          </w:p>
        </w:tc>
        <w:tc>
          <w:tcPr>
            <w:tcW w:w="0" w:type="auto"/>
            <w:vAlign w:val="center"/>
            <w:hideMark/>
          </w:tcPr>
          <w:p w14:paraId="1F3B17F1" w14:textId="77777777" w:rsidR="004D699B" w:rsidRDefault="004D69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Typisches Verhalten</w:t>
            </w:r>
          </w:p>
        </w:tc>
        <w:tc>
          <w:tcPr>
            <w:tcW w:w="0" w:type="auto"/>
            <w:vAlign w:val="center"/>
            <w:hideMark/>
          </w:tcPr>
          <w:p w14:paraId="3912316C" w14:textId="77777777" w:rsidR="004D699B" w:rsidRDefault="004D69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Semantischer Befund (FZRK)</w:t>
            </w:r>
          </w:p>
        </w:tc>
        <w:tc>
          <w:tcPr>
            <w:tcW w:w="0" w:type="auto"/>
            <w:vAlign w:val="center"/>
            <w:hideMark/>
          </w:tcPr>
          <w:p w14:paraId="09FED0E8" w14:textId="77777777" w:rsidR="004D699B" w:rsidRDefault="004D69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Interventionsvorschlag</w:t>
            </w:r>
          </w:p>
        </w:tc>
      </w:tr>
      <w:tr w:rsidR="004D699B" w14:paraId="62EC9571" w14:textId="77777777" w:rsidTr="004D6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91E56" w14:textId="77777777" w:rsidR="004D699B" w:rsidRDefault="004D699B">
            <w:r>
              <w:t>σ-Zone</w:t>
            </w:r>
          </w:p>
        </w:tc>
        <w:tc>
          <w:tcPr>
            <w:tcW w:w="0" w:type="auto"/>
            <w:vAlign w:val="center"/>
            <w:hideMark/>
          </w:tcPr>
          <w:p w14:paraId="117DA3FC" w14:textId="77777777" w:rsidR="004D699B" w:rsidRDefault="004D699B">
            <w:r>
              <w:t>Unsicherheit, Suchbewegung</w:t>
            </w:r>
          </w:p>
        </w:tc>
        <w:tc>
          <w:tcPr>
            <w:tcW w:w="0" w:type="auto"/>
            <w:vAlign w:val="center"/>
            <w:hideMark/>
          </w:tcPr>
          <w:p w14:paraId="1C08ACC0" w14:textId="77777777" w:rsidR="004D699B" w:rsidRDefault="004D699B">
            <w:r>
              <w:t>semantische Unschärfe</w:t>
            </w:r>
          </w:p>
        </w:tc>
        <w:tc>
          <w:tcPr>
            <w:tcW w:w="0" w:type="auto"/>
            <w:vAlign w:val="center"/>
            <w:hideMark/>
          </w:tcPr>
          <w:p w14:paraId="13D8100E" w14:textId="77777777" w:rsidR="004D699B" w:rsidRDefault="004D699B">
            <w:r>
              <w:t>Diskursöffnung oder Rückbindung</w:t>
            </w:r>
          </w:p>
        </w:tc>
      </w:tr>
      <w:tr w:rsidR="004D699B" w14:paraId="514FD234" w14:textId="77777777" w:rsidTr="004D6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DFE46" w14:textId="77777777" w:rsidR="004D699B" w:rsidRDefault="004D699B">
            <w:r>
              <w:t>M-Zone</w:t>
            </w:r>
          </w:p>
        </w:tc>
        <w:tc>
          <w:tcPr>
            <w:tcW w:w="0" w:type="auto"/>
            <w:vAlign w:val="center"/>
            <w:hideMark/>
          </w:tcPr>
          <w:p w14:paraId="64807E52" w14:textId="77777777" w:rsidR="004D699B" w:rsidRDefault="004D699B">
            <w:r>
              <w:t>Reflexionsabbruch</w:t>
            </w:r>
          </w:p>
        </w:tc>
        <w:tc>
          <w:tcPr>
            <w:tcW w:w="0" w:type="auto"/>
            <w:vAlign w:val="center"/>
            <w:hideMark/>
          </w:tcPr>
          <w:p w14:paraId="307B0727" w14:textId="77777777" w:rsidR="004D699B" w:rsidRDefault="004D699B">
            <w:r>
              <w:t>M-Operator instabil</w:t>
            </w:r>
          </w:p>
        </w:tc>
        <w:tc>
          <w:tcPr>
            <w:tcW w:w="0" w:type="auto"/>
            <w:vAlign w:val="center"/>
            <w:hideMark/>
          </w:tcPr>
          <w:p w14:paraId="7ACE2434" w14:textId="77777777" w:rsidR="004D699B" w:rsidRDefault="004D699B">
            <w:r>
              <w:t>Irritation, Perspektivkonflikt</w:t>
            </w:r>
          </w:p>
        </w:tc>
      </w:tr>
      <w:tr w:rsidR="004D699B" w14:paraId="44EEB556" w14:textId="77777777" w:rsidTr="004D6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003B5" w14:textId="77777777" w:rsidR="004D699B" w:rsidRDefault="004D699B">
            <w:r>
              <w:t>R-Zone</w:t>
            </w:r>
          </w:p>
        </w:tc>
        <w:tc>
          <w:tcPr>
            <w:tcW w:w="0" w:type="auto"/>
            <w:vAlign w:val="center"/>
            <w:hideMark/>
          </w:tcPr>
          <w:p w14:paraId="78DB2964" w14:textId="77777777" w:rsidR="004D699B" w:rsidRDefault="004D699B">
            <w:r>
              <w:t>Wiederholung früherer Aussagen</w:t>
            </w:r>
          </w:p>
        </w:tc>
        <w:tc>
          <w:tcPr>
            <w:tcW w:w="0" w:type="auto"/>
            <w:vAlign w:val="center"/>
            <w:hideMark/>
          </w:tcPr>
          <w:p w14:paraId="0ACFDE3D" w14:textId="77777777" w:rsidR="004D699B" w:rsidRDefault="004D699B">
            <w:r>
              <w:t>rekursive Verdichtung</w:t>
            </w:r>
          </w:p>
        </w:tc>
        <w:tc>
          <w:tcPr>
            <w:tcW w:w="0" w:type="auto"/>
            <w:vAlign w:val="center"/>
            <w:hideMark/>
          </w:tcPr>
          <w:p w14:paraId="638D75D7" w14:textId="77777777" w:rsidR="004D699B" w:rsidRDefault="004D699B">
            <w:r>
              <w:t>Visualisierung und Externalisierung</w:t>
            </w:r>
          </w:p>
        </w:tc>
      </w:tr>
      <w:tr w:rsidR="004D699B" w14:paraId="03F9AD41" w14:textId="77777777" w:rsidTr="004D6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843A" w14:textId="77777777" w:rsidR="004D699B" w:rsidRDefault="004D699B">
            <w:r>
              <w:t>E-Zone</w:t>
            </w:r>
          </w:p>
        </w:tc>
        <w:tc>
          <w:tcPr>
            <w:tcW w:w="0" w:type="auto"/>
            <w:vAlign w:val="center"/>
            <w:hideMark/>
          </w:tcPr>
          <w:p w14:paraId="2C7072B3" w14:textId="77777777" w:rsidR="004D699B" w:rsidRDefault="004D699B">
            <w:r>
              <w:t>Klarheit, Ordnung, Ruhe</w:t>
            </w:r>
          </w:p>
        </w:tc>
        <w:tc>
          <w:tcPr>
            <w:tcW w:w="0" w:type="auto"/>
            <w:vAlign w:val="center"/>
            <w:hideMark/>
          </w:tcPr>
          <w:p w14:paraId="70ECF765" w14:textId="77777777" w:rsidR="004D699B" w:rsidRDefault="004D699B">
            <w:r>
              <w:t>emergente Stabilisierung</w:t>
            </w:r>
          </w:p>
        </w:tc>
        <w:tc>
          <w:tcPr>
            <w:tcW w:w="0" w:type="auto"/>
            <w:vAlign w:val="center"/>
            <w:hideMark/>
          </w:tcPr>
          <w:p w14:paraId="4DDBCAA3" w14:textId="77777777" w:rsidR="004D699B" w:rsidRDefault="004D699B">
            <w:r>
              <w:t>Validierung ohne Normierung</w:t>
            </w:r>
          </w:p>
        </w:tc>
      </w:tr>
    </w:tbl>
    <w:p w14:paraId="1C784885" w14:textId="77777777" w:rsidR="004D699B" w:rsidRDefault="004D699B" w:rsidP="004D699B">
      <w:r>
        <w:pict w14:anchorId="5EFFACF6">
          <v:rect id="_x0000_i1031" style="width:0;height:1.5pt" o:hralign="center" o:hrstd="t" o:hr="t" fillcolor="#a0a0a0" stroked="f"/>
        </w:pict>
      </w:r>
    </w:p>
    <w:p w14:paraId="4D82C8BE" w14:textId="77777777" w:rsidR="004D699B" w:rsidRDefault="004D699B" w:rsidP="004D699B">
      <w:pPr>
        <w:pStyle w:val="berschrift3"/>
      </w:pPr>
      <w:r>
        <w:rPr>
          <w:rStyle w:val="Fett"/>
          <w:b/>
          <w:bCs/>
        </w:rPr>
        <w:t>7. Fazit</w:t>
      </w:r>
    </w:p>
    <w:p w14:paraId="2D5C043B" w14:textId="77777777" w:rsidR="004D699B" w:rsidRDefault="004D699B" w:rsidP="004D699B">
      <w:pPr>
        <w:pStyle w:val="StandardWeb"/>
      </w:pPr>
      <w:r>
        <w:lastRenderedPageBreak/>
        <w:t xml:space="preserve">Lehrerausbildung im FZRK ist keine „Vorbereitung auf Unterricht“, sondern ein </w:t>
      </w:r>
      <w:r>
        <w:rPr>
          <w:rStyle w:val="Fett"/>
        </w:rPr>
        <w:t>Hineinwachsen in ein strukturiertes Resonanzfeld epistemischer Dynamik</w:t>
      </w:r>
      <w:r>
        <w:t xml:space="preserve">. Sie ersetzt Kontrolle durch Raumzeitdiagnostik, Bewertung durch </w:t>
      </w:r>
      <w:proofErr w:type="spellStart"/>
      <w:r>
        <w:t>Operatorenverläufe</w:t>
      </w:r>
      <w:proofErr w:type="spellEnd"/>
      <w:r>
        <w:t xml:space="preserve"> und Methodenwissen durch differenzbasierte Handlungskompetenz.</w:t>
      </w:r>
    </w:p>
    <w:p w14:paraId="3E1B11CB" w14:textId="77777777" w:rsidR="004D699B" w:rsidRDefault="004D699B" w:rsidP="004D699B">
      <w:pPr>
        <w:pStyle w:val="StandardWeb"/>
      </w:pPr>
      <w:r>
        <w:rPr>
          <w:rStyle w:val="Fett"/>
        </w:rPr>
        <w:t>Das Curriculum selbst ist kein Lehrplan, sondern eine intentional strukturierte Raumzeit.</w:t>
      </w:r>
    </w:p>
    <w:p w14:paraId="14D7C9CA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829F4"/>
    <w:multiLevelType w:val="multilevel"/>
    <w:tmpl w:val="7602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E2D41"/>
    <w:multiLevelType w:val="multilevel"/>
    <w:tmpl w:val="82E4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99B"/>
    <w:rsid w:val="00106528"/>
    <w:rsid w:val="004D699B"/>
    <w:rsid w:val="008871CF"/>
    <w:rsid w:val="009032D7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B4B06"/>
  <w15:chartTrackingRefBased/>
  <w15:docId w15:val="{93325778-8535-417C-952A-02FB96D2D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D6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4D699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berschrift3">
    <w:name w:val="heading 3"/>
    <w:basedOn w:val="Standard"/>
    <w:link w:val="berschrift3Zchn"/>
    <w:uiPriority w:val="9"/>
    <w:qFormat/>
    <w:rsid w:val="004D699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D699B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D699B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4D699B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4D699B"/>
    <w:pPr>
      <w:spacing w:before="100" w:beforeAutospacing="1" w:after="100" w:afterAutospacing="1"/>
    </w:pPr>
  </w:style>
  <w:style w:type="character" w:customStyle="1" w:styleId="katex-mathml">
    <w:name w:val="katex-mathml"/>
    <w:basedOn w:val="Absatz-Standardschriftart"/>
    <w:rsid w:val="004D699B"/>
  </w:style>
  <w:style w:type="character" w:customStyle="1" w:styleId="mord">
    <w:name w:val="mord"/>
    <w:basedOn w:val="Absatz-Standardschriftart"/>
    <w:rsid w:val="004D699B"/>
  </w:style>
  <w:style w:type="character" w:customStyle="1" w:styleId="vlist-s">
    <w:name w:val="vlist-s"/>
    <w:basedOn w:val="Absatz-Standardschriftart"/>
    <w:rsid w:val="004D699B"/>
  </w:style>
  <w:style w:type="character" w:customStyle="1" w:styleId="mopen">
    <w:name w:val="mopen"/>
    <w:basedOn w:val="Absatz-Standardschriftart"/>
    <w:rsid w:val="004D699B"/>
  </w:style>
  <w:style w:type="character" w:customStyle="1" w:styleId="mclose">
    <w:name w:val="mclose"/>
    <w:basedOn w:val="Absatz-Standardschriftart"/>
    <w:rsid w:val="004D699B"/>
  </w:style>
  <w:style w:type="character" w:customStyle="1" w:styleId="mrel">
    <w:name w:val="mrel"/>
    <w:basedOn w:val="Absatz-Standardschriftart"/>
    <w:rsid w:val="004D699B"/>
  </w:style>
  <w:style w:type="character" w:customStyle="1" w:styleId="mpunct">
    <w:name w:val="mpunct"/>
    <w:basedOn w:val="Absatz-Standardschriftart"/>
    <w:rsid w:val="004D6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9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84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59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516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2025-06-08T11:16:00Z</dcterms:created>
  <dcterms:modified xsi:type="dcterms:W3CDTF">2025-06-08T11:17:00Z</dcterms:modified>
</cp:coreProperties>
</file>