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5F9B7"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b/>
          <w:bCs/>
          <w:sz w:val="24"/>
          <w:szCs w:val="24"/>
          <w:lang w:eastAsia="de-DE"/>
        </w:rPr>
        <w:t>Kapitel X: Information als Basisfunktion im funktionalen Bezugssystem</w:t>
      </w:r>
    </w:p>
    <w:p w14:paraId="0FC9BA80"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06F40BC0">
          <v:rect id="_x0000_i1076" style="width:0;height:1.5pt" o:hralign="center" o:hrstd="t" o:hr="t" fillcolor="#a0a0a0" stroked="f"/>
        </w:pict>
      </w:r>
    </w:p>
    <w:p w14:paraId="49046BE2"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X.1 Einleitung</w:t>
      </w:r>
    </w:p>
    <w:p w14:paraId="49AB9D76"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In diesem Kapitel wird gezeigt, dass "Information" im Rahmen des funktionalen Bezugssystems nicht nur als abgeleitete Größe, sondern als eigenständige Basisfunktion modelliert werden kann. Dies erlaubt es, Informationsprozesse systematisch und formal innerhalb der Struktur des Bezugssystems zu beschreiben. Die Anwendung auf den Beobachtungsraum, insbesondere den Beobachtungstetraeder, zeigt exemplarisch die Tragweite dieser Modellierung.</w:t>
      </w:r>
    </w:p>
    <w:p w14:paraId="57C481F8"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5B736C50">
          <v:rect id="_x0000_i1077" style="width:0;height:1.5pt" o:hralign="center" o:hrstd="t" o:hr="t" fillcolor="#a0a0a0" stroked="f"/>
        </w:pict>
      </w:r>
    </w:p>
    <w:p w14:paraId="28BAF996"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X.2 Theoretische Grundlage: Funktionale Basisfunktionen</w:t>
      </w:r>
    </w:p>
    <w:p w14:paraId="2805B7F3"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Im funktionalen Bezugssystem wird jedem Bezugspunkt U</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MU \in M durch eine Familie von Funktionen {Bi}\{</w:t>
      </w:r>
      <w:proofErr w:type="spellStart"/>
      <w:r w:rsidRPr="00FB67DD">
        <w:rPr>
          <w:rFonts w:ascii="Times New Roman" w:eastAsia="Times New Roman" w:hAnsi="Times New Roman" w:cs="Times New Roman"/>
          <w:sz w:val="24"/>
          <w:szCs w:val="24"/>
          <w:lang w:eastAsia="de-DE"/>
        </w:rPr>
        <w:t>B_i</w:t>
      </w:r>
      <w:proofErr w:type="spellEnd"/>
      <w:r w:rsidRPr="00FB67DD">
        <w:rPr>
          <w:rFonts w:ascii="Times New Roman" w:eastAsia="Times New Roman" w:hAnsi="Times New Roman" w:cs="Times New Roman"/>
          <w:sz w:val="24"/>
          <w:szCs w:val="24"/>
          <w:lang w:eastAsia="de-DE"/>
        </w:rPr>
        <w:t>\} ein Funktionswert zugewiesen:</w:t>
      </w:r>
    </w:p>
    <w:p w14:paraId="7E6EB18D"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proofErr w:type="spellStart"/>
      <w:r w:rsidRPr="00FB67DD">
        <w:rPr>
          <w:rFonts w:ascii="Times New Roman" w:eastAsia="Times New Roman" w:hAnsi="Times New Roman" w:cs="Times New Roman"/>
          <w:sz w:val="24"/>
          <w:szCs w:val="24"/>
          <w:lang w:eastAsia="de-DE"/>
        </w:rPr>
        <w:t>Bi:M→ZiB_i</w:t>
      </w:r>
      <w:proofErr w:type="spellEnd"/>
      <w:r w:rsidRPr="00FB67DD">
        <w:rPr>
          <w:rFonts w:ascii="Times New Roman" w:eastAsia="Times New Roman" w:hAnsi="Times New Roman" w:cs="Times New Roman"/>
          <w:sz w:val="24"/>
          <w:szCs w:val="24"/>
          <w:lang w:eastAsia="de-DE"/>
        </w:rPr>
        <w:t>: M \</w:t>
      </w:r>
      <w:proofErr w:type="spellStart"/>
      <w:r w:rsidRPr="00FB67DD">
        <w:rPr>
          <w:rFonts w:ascii="Times New Roman" w:eastAsia="Times New Roman" w:hAnsi="Times New Roman" w:cs="Times New Roman"/>
          <w:sz w:val="24"/>
          <w:szCs w:val="24"/>
          <w:lang w:eastAsia="de-DE"/>
        </w:rPr>
        <w:t>rightarrow</w:t>
      </w:r>
      <w:proofErr w:type="spellEnd"/>
      <w:r w:rsidRPr="00FB67DD">
        <w:rPr>
          <w:rFonts w:ascii="Times New Roman" w:eastAsia="Times New Roman" w:hAnsi="Times New Roman" w:cs="Times New Roman"/>
          <w:sz w:val="24"/>
          <w:szCs w:val="24"/>
          <w:lang w:eastAsia="de-DE"/>
        </w:rPr>
        <w:t xml:space="preserve"> </w:t>
      </w:r>
      <w:proofErr w:type="spellStart"/>
      <w:r w:rsidRPr="00FB67DD">
        <w:rPr>
          <w:rFonts w:ascii="Times New Roman" w:eastAsia="Times New Roman" w:hAnsi="Times New Roman" w:cs="Times New Roman"/>
          <w:sz w:val="24"/>
          <w:szCs w:val="24"/>
          <w:lang w:eastAsia="de-DE"/>
        </w:rPr>
        <w:t>Z_i</w:t>
      </w:r>
      <w:proofErr w:type="spellEnd"/>
      <w:r w:rsidRPr="00FB67DD">
        <w:rPr>
          <w:rFonts w:ascii="Times New Roman" w:eastAsia="Times New Roman" w:hAnsi="Times New Roman" w:cs="Times New Roman"/>
          <w:sz w:val="24"/>
          <w:szCs w:val="24"/>
          <w:lang w:eastAsia="de-DE"/>
        </w:rPr>
        <w:t xml:space="preserve"> </w:t>
      </w:r>
    </w:p>
    <w:p w14:paraId="779E6AFA"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Dabei ist </w:t>
      </w:r>
      <w:proofErr w:type="spellStart"/>
      <w:r w:rsidRPr="00FB67DD">
        <w:rPr>
          <w:rFonts w:ascii="Times New Roman" w:eastAsia="Times New Roman" w:hAnsi="Times New Roman" w:cs="Times New Roman"/>
          <w:sz w:val="24"/>
          <w:szCs w:val="24"/>
          <w:lang w:eastAsia="de-DE"/>
        </w:rPr>
        <w:t>ZiZ_i</w:t>
      </w:r>
      <w:proofErr w:type="spellEnd"/>
      <w:r w:rsidRPr="00FB67DD">
        <w:rPr>
          <w:rFonts w:ascii="Times New Roman" w:eastAsia="Times New Roman" w:hAnsi="Times New Roman" w:cs="Times New Roman"/>
          <w:sz w:val="24"/>
          <w:szCs w:val="24"/>
          <w:lang w:eastAsia="de-DE"/>
        </w:rPr>
        <w:t xml:space="preserve"> ein Zielraum, der reelle Werte, Vektoren oder abstrakte Informationswerte umfassen kann. Eine Basisfunktion ist ein einzelnes </w:t>
      </w:r>
      <w:proofErr w:type="spellStart"/>
      <w:r w:rsidRPr="00FB67DD">
        <w:rPr>
          <w:rFonts w:ascii="Times New Roman" w:eastAsia="Times New Roman" w:hAnsi="Times New Roman" w:cs="Times New Roman"/>
          <w:sz w:val="24"/>
          <w:szCs w:val="24"/>
          <w:lang w:eastAsia="de-DE"/>
        </w:rPr>
        <w:t>Bj</w:t>
      </w:r>
      <w:proofErr w:type="spellEnd"/>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{Bi}</w:t>
      </w:r>
      <w:proofErr w:type="spellStart"/>
      <w:r w:rsidRPr="00FB67DD">
        <w:rPr>
          <w:rFonts w:ascii="Times New Roman" w:eastAsia="Times New Roman" w:hAnsi="Times New Roman" w:cs="Times New Roman"/>
          <w:sz w:val="24"/>
          <w:szCs w:val="24"/>
          <w:lang w:eastAsia="de-DE"/>
        </w:rPr>
        <w:t>B_j</w:t>
      </w:r>
      <w:proofErr w:type="spellEnd"/>
      <w:r w:rsidRPr="00FB67DD">
        <w:rPr>
          <w:rFonts w:ascii="Times New Roman" w:eastAsia="Times New Roman" w:hAnsi="Times New Roman" w:cs="Times New Roman"/>
          <w:sz w:val="24"/>
          <w:szCs w:val="24"/>
          <w:lang w:eastAsia="de-DE"/>
        </w:rPr>
        <w:t xml:space="preserve"> \in \{</w:t>
      </w:r>
      <w:proofErr w:type="spellStart"/>
      <w:r w:rsidRPr="00FB67DD">
        <w:rPr>
          <w:rFonts w:ascii="Times New Roman" w:eastAsia="Times New Roman" w:hAnsi="Times New Roman" w:cs="Times New Roman"/>
          <w:sz w:val="24"/>
          <w:szCs w:val="24"/>
          <w:lang w:eastAsia="de-DE"/>
        </w:rPr>
        <w:t>B_i</w:t>
      </w:r>
      <w:proofErr w:type="spellEnd"/>
      <w:r w:rsidRPr="00FB67DD">
        <w:rPr>
          <w:rFonts w:ascii="Times New Roman" w:eastAsia="Times New Roman" w:hAnsi="Times New Roman" w:cs="Times New Roman"/>
          <w:sz w:val="24"/>
          <w:szCs w:val="24"/>
          <w:lang w:eastAsia="de-DE"/>
        </w:rPr>
        <w:t>\}, das eine elementare physikalische oder informationsbezogene Größe abbildet.</w:t>
      </w:r>
    </w:p>
    <w:p w14:paraId="137AE34C"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760F0F4D">
          <v:rect id="_x0000_i1078" style="width:0;height:1.5pt" o:hralign="center" o:hrstd="t" o:hr="t" fillcolor="#a0a0a0" stroked="f"/>
        </w:pict>
      </w:r>
    </w:p>
    <w:p w14:paraId="6C6E926E"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X.3 Definition: Information als Basisfunktion</w:t>
      </w:r>
    </w:p>
    <w:p w14:paraId="68F46C29"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b/>
          <w:bCs/>
          <w:sz w:val="24"/>
          <w:szCs w:val="24"/>
          <w:lang w:eastAsia="de-DE"/>
        </w:rPr>
        <w:t>Definition:</w:t>
      </w:r>
      <w:r w:rsidRPr="00FB67DD">
        <w:rPr>
          <w:rFonts w:ascii="Times New Roman" w:eastAsia="Times New Roman" w:hAnsi="Times New Roman" w:cs="Times New Roman"/>
          <w:sz w:val="24"/>
          <w:szCs w:val="24"/>
          <w:lang w:eastAsia="de-DE"/>
        </w:rPr>
        <w:t xml:space="preserve"> Eine Informationsbasisfunktion </w:t>
      </w:r>
      <w:proofErr w:type="spellStart"/>
      <w:r w:rsidRPr="00FB67DD">
        <w:rPr>
          <w:rFonts w:ascii="Times New Roman" w:eastAsia="Times New Roman" w:hAnsi="Times New Roman" w:cs="Times New Roman"/>
          <w:sz w:val="24"/>
          <w:szCs w:val="24"/>
          <w:lang w:eastAsia="de-DE"/>
        </w:rPr>
        <w:t>BInfoB</w:t>
      </w:r>
      <w:proofErr w:type="spellEnd"/>
      <w:r w:rsidRPr="00FB67DD">
        <w:rPr>
          <w:rFonts w:ascii="Times New Roman" w:eastAsia="Times New Roman" w:hAnsi="Times New Roman" w:cs="Times New Roman"/>
          <w:sz w:val="24"/>
          <w:szCs w:val="24"/>
          <w:lang w:eastAsia="de-DE"/>
        </w:rPr>
        <w:t>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{Info}} ist eine Funktion</w:t>
      </w:r>
    </w:p>
    <w:p w14:paraId="03E657CF"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proofErr w:type="spellStart"/>
      <w:r w:rsidRPr="00FB67DD">
        <w:rPr>
          <w:rFonts w:ascii="Times New Roman" w:eastAsia="Times New Roman" w:hAnsi="Times New Roman" w:cs="Times New Roman"/>
          <w:sz w:val="24"/>
          <w:szCs w:val="24"/>
          <w:lang w:eastAsia="de-DE"/>
        </w:rPr>
        <w:t>BInfo:M→ZIB</w:t>
      </w:r>
      <w:proofErr w:type="spellEnd"/>
      <w:r w:rsidRPr="00FB67DD">
        <w:rPr>
          <w:rFonts w:ascii="Times New Roman" w:eastAsia="Times New Roman" w:hAnsi="Times New Roman" w:cs="Times New Roman"/>
          <w:sz w:val="24"/>
          <w:szCs w:val="24"/>
          <w:lang w:eastAsia="de-DE"/>
        </w:rPr>
        <w:t>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{Info}}: M \</w:t>
      </w:r>
      <w:proofErr w:type="spellStart"/>
      <w:r w:rsidRPr="00FB67DD">
        <w:rPr>
          <w:rFonts w:ascii="Times New Roman" w:eastAsia="Times New Roman" w:hAnsi="Times New Roman" w:cs="Times New Roman"/>
          <w:sz w:val="24"/>
          <w:szCs w:val="24"/>
          <w:lang w:eastAsia="de-DE"/>
        </w:rPr>
        <w:t>rightarrow</w:t>
      </w:r>
      <w:proofErr w:type="spellEnd"/>
      <w:r w:rsidRPr="00FB67DD">
        <w:rPr>
          <w:rFonts w:ascii="Times New Roman" w:eastAsia="Times New Roman" w:hAnsi="Times New Roman" w:cs="Times New Roman"/>
          <w:sz w:val="24"/>
          <w:szCs w:val="24"/>
          <w:lang w:eastAsia="de-DE"/>
        </w:rPr>
        <w:t xml:space="preserve"> Z_I </w:t>
      </w:r>
    </w:p>
    <w:p w14:paraId="36C35DCB"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mit ZIZ_I als Informationsraum (z. B. R\</w:t>
      </w:r>
      <w:proofErr w:type="spellStart"/>
      <w:r w:rsidRPr="00FB67DD">
        <w:rPr>
          <w:rFonts w:ascii="Times New Roman" w:eastAsia="Times New Roman" w:hAnsi="Times New Roman" w:cs="Times New Roman"/>
          <w:sz w:val="24"/>
          <w:szCs w:val="24"/>
          <w:lang w:eastAsia="de-DE"/>
        </w:rPr>
        <w:t>mathbb</w:t>
      </w:r>
      <w:proofErr w:type="spellEnd"/>
      <w:r w:rsidRPr="00FB67DD">
        <w:rPr>
          <w:rFonts w:ascii="Times New Roman" w:eastAsia="Times New Roman" w:hAnsi="Times New Roman" w:cs="Times New Roman"/>
          <w:sz w:val="24"/>
          <w:szCs w:val="24"/>
          <w:lang w:eastAsia="de-DE"/>
        </w:rPr>
        <w:t>{R}, {0,1}n\{0,1\}^n, Signalstärke, Laufzeitdifferenz), die jedem Bezugspunkt UU einen Wert zuweist, der eine strukturierte Unterscheidung (Differenz) repräsentiert.</w:t>
      </w:r>
    </w:p>
    <w:p w14:paraId="7FF1F40F"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b/>
          <w:bCs/>
          <w:sz w:val="24"/>
          <w:szCs w:val="24"/>
          <w:lang w:eastAsia="de-DE"/>
        </w:rPr>
        <w:t>Beispiel:</w:t>
      </w:r>
    </w:p>
    <w:p w14:paraId="002CCFF3"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proofErr w:type="spellStart"/>
      <w:r w:rsidRPr="00FB67DD">
        <w:rPr>
          <w:rFonts w:ascii="Times New Roman" w:eastAsia="Times New Roman" w:hAnsi="Times New Roman" w:cs="Times New Roman"/>
          <w:sz w:val="24"/>
          <w:szCs w:val="24"/>
          <w:lang w:eastAsia="de-DE"/>
        </w:rPr>
        <w:t>BInfo</w:t>
      </w:r>
      <w:proofErr w:type="spellEnd"/>
      <w:r w:rsidRPr="00FB67DD">
        <w:rPr>
          <w:rFonts w:ascii="Times New Roman" w:eastAsia="Times New Roman" w:hAnsi="Times New Roman" w:cs="Times New Roman"/>
          <w:sz w:val="24"/>
          <w:szCs w:val="24"/>
          <w:lang w:eastAsia="de-DE"/>
        </w:rPr>
        <w:t>(U)=</w:t>
      </w:r>
      <w:proofErr w:type="spellStart"/>
      <w:r w:rsidRPr="00FB67DD">
        <w:rPr>
          <w:rFonts w:ascii="Times New Roman" w:eastAsia="Times New Roman" w:hAnsi="Times New Roman" w:cs="Times New Roman"/>
          <w:sz w:val="24"/>
          <w:szCs w:val="24"/>
          <w:lang w:eastAsia="de-DE"/>
        </w:rPr>
        <w:t>Δt</w:t>
      </w:r>
      <w:proofErr w:type="spellEnd"/>
      <w:r w:rsidRPr="00FB67DD">
        <w:rPr>
          <w:rFonts w:ascii="Times New Roman" w:eastAsia="Times New Roman" w:hAnsi="Times New Roman" w:cs="Times New Roman"/>
          <w:sz w:val="24"/>
          <w:szCs w:val="24"/>
          <w:lang w:eastAsia="de-DE"/>
        </w:rPr>
        <w:t>(U)=</w:t>
      </w:r>
      <w:proofErr w:type="spellStart"/>
      <w:r w:rsidRPr="00FB67DD">
        <w:rPr>
          <w:rFonts w:ascii="Times New Roman" w:eastAsia="Times New Roman" w:hAnsi="Times New Roman" w:cs="Times New Roman"/>
          <w:sz w:val="24"/>
          <w:szCs w:val="24"/>
          <w:lang w:eastAsia="de-DE"/>
        </w:rPr>
        <w:t>tempfangen</w:t>
      </w:r>
      <w:proofErr w:type="spellEnd"/>
      <w:r w:rsidRPr="00FB67DD">
        <w:rPr>
          <w:rFonts w:ascii="Times New Roman" w:eastAsia="Times New Roman" w:hAnsi="Times New Roman" w:cs="Times New Roman"/>
          <w:sz w:val="24"/>
          <w:szCs w:val="24"/>
          <w:lang w:eastAsia="de-DE"/>
        </w:rPr>
        <w:t>(U)−</w:t>
      </w:r>
      <w:proofErr w:type="spellStart"/>
      <w:r w:rsidRPr="00FB67DD">
        <w:rPr>
          <w:rFonts w:ascii="Times New Roman" w:eastAsia="Times New Roman" w:hAnsi="Times New Roman" w:cs="Times New Roman"/>
          <w:sz w:val="24"/>
          <w:szCs w:val="24"/>
          <w:lang w:eastAsia="de-DE"/>
        </w:rPr>
        <w:t>tReferenzB</w:t>
      </w:r>
      <w:proofErr w:type="spellEnd"/>
      <w:r w:rsidRPr="00FB67DD">
        <w:rPr>
          <w:rFonts w:ascii="Times New Roman" w:eastAsia="Times New Roman" w:hAnsi="Times New Roman" w:cs="Times New Roman"/>
          <w:sz w:val="24"/>
          <w:szCs w:val="24"/>
          <w:lang w:eastAsia="de-DE"/>
        </w:rPr>
        <w:t>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{Info}}(U) = \Delta t(U) = t_{\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{empfangen}}(U) - t_{\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 xml:space="preserve">{Referenz}} </w:t>
      </w:r>
    </w:p>
    <w:p w14:paraId="5232515A"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Dies ist eine typische Informationsbasisfunktion, abgeleitet aus Signallaufzeiten.</w:t>
      </w:r>
    </w:p>
    <w:p w14:paraId="6F67CCC0"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3ACAFFCC">
          <v:rect id="_x0000_i1079" style="width:0;height:1.5pt" o:hralign="center" o:hrstd="t" o:hr="t" fillcolor="#a0a0a0" stroked="f"/>
        </w:pict>
      </w:r>
    </w:p>
    <w:p w14:paraId="7C26CEEB"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X.4 Informationsraum und funktionale Struktur</w:t>
      </w:r>
    </w:p>
    <w:p w14:paraId="77DD003C"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lastRenderedPageBreak/>
        <w:t>Im funktionalen Bezugssystem entsteht ein Informationsraum durch die Kombination mehrerer Basisfunktionen: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250"/>
      </w:tblGrid>
      <w:tr w:rsidR="00FB67DD" w:rsidRPr="00FB67DD" w14:paraId="177BDD38" w14:textId="77777777" w:rsidTr="00FB67DD">
        <w:trPr>
          <w:tblHeader/>
          <w:tblCellSpacing w:w="15" w:type="dxa"/>
        </w:trPr>
        <w:tc>
          <w:tcPr>
            <w:tcW w:w="0" w:type="auto"/>
            <w:vAlign w:val="center"/>
            <w:hideMark/>
          </w:tcPr>
          <w:p w14:paraId="745EE92B" w14:textId="77777777" w:rsidR="00FB67DD" w:rsidRPr="00FB67DD" w:rsidRDefault="00FB67DD" w:rsidP="00FB67DD">
            <w:pPr>
              <w:spacing w:after="0" w:line="240" w:lineRule="auto"/>
              <w:jc w:val="center"/>
              <w:rPr>
                <w:rFonts w:ascii="Times New Roman" w:eastAsia="Times New Roman" w:hAnsi="Times New Roman" w:cs="Times New Roman"/>
                <w:b/>
                <w:bCs/>
                <w:sz w:val="24"/>
                <w:szCs w:val="24"/>
                <w:lang w:eastAsia="de-DE"/>
              </w:rPr>
            </w:pPr>
            <w:r w:rsidRPr="00FB67DD">
              <w:rPr>
                <w:rFonts w:ascii="Times New Roman" w:eastAsia="Times New Roman" w:hAnsi="Times New Roman" w:cs="Times New Roman"/>
                <w:b/>
                <w:bCs/>
                <w:sz w:val="24"/>
                <w:szCs w:val="24"/>
                <w:lang w:eastAsia="de-DE"/>
              </w:rPr>
              <w:t xml:space="preserve">Funktion </w:t>
            </w:r>
            <w:proofErr w:type="spellStart"/>
            <w:r w:rsidRPr="00FB67DD">
              <w:rPr>
                <w:rFonts w:ascii="Times New Roman" w:eastAsia="Times New Roman" w:hAnsi="Times New Roman" w:cs="Times New Roman"/>
                <w:b/>
                <w:bCs/>
                <w:sz w:val="24"/>
                <w:szCs w:val="24"/>
                <w:lang w:eastAsia="de-DE"/>
              </w:rPr>
              <w:t>BiB_i</w:t>
            </w:r>
            <w:proofErr w:type="spellEnd"/>
          </w:p>
        </w:tc>
        <w:tc>
          <w:tcPr>
            <w:tcW w:w="0" w:type="auto"/>
            <w:vAlign w:val="center"/>
            <w:hideMark/>
          </w:tcPr>
          <w:p w14:paraId="7823FBB2" w14:textId="77777777" w:rsidR="00FB67DD" w:rsidRPr="00FB67DD" w:rsidRDefault="00FB67DD" w:rsidP="00FB67DD">
            <w:pPr>
              <w:spacing w:after="0" w:line="240" w:lineRule="auto"/>
              <w:jc w:val="center"/>
              <w:rPr>
                <w:rFonts w:ascii="Times New Roman" w:eastAsia="Times New Roman" w:hAnsi="Times New Roman" w:cs="Times New Roman"/>
                <w:b/>
                <w:bCs/>
                <w:sz w:val="24"/>
                <w:szCs w:val="24"/>
                <w:lang w:eastAsia="de-DE"/>
              </w:rPr>
            </w:pPr>
            <w:r w:rsidRPr="00FB67DD">
              <w:rPr>
                <w:rFonts w:ascii="Times New Roman" w:eastAsia="Times New Roman" w:hAnsi="Times New Roman" w:cs="Times New Roman"/>
                <w:b/>
                <w:bCs/>
                <w:sz w:val="24"/>
                <w:szCs w:val="24"/>
                <w:lang w:eastAsia="de-DE"/>
              </w:rPr>
              <w:t>Bedeutung</w:t>
            </w:r>
          </w:p>
        </w:tc>
      </w:tr>
      <w:tr w:rsidR="00FB67DD" w:rsidRPr="00FB67DD" w14:paraId="58FC047A" w14:textId="77777777" w:rsidTr="00FB67DD">
        <w:trPr>
          <w:tblCellSpacing w:w="15" w:type="dxa"/>
        </w:trPr>
        <w:tc>
          <w:tcPr>
            <w:tcW w:w="0" w:type="auto"/>
            <w:vAlign w:val="center"/>
            <w:hideMark/>
          </w:tcPr>
          <w:p w14:paraId="05E26312"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τ(U)\tau(U)</w:t>
            </w:r>
          </w:p>
        </w:tc>
        <w:tc>
          <w:tcPr>
            <w:tcW w:w="0" w:type="auto"/>
            <w:vAlign w:val="center"/>
            <w:hideMark/>
          </w:tcPr>
          <w:p w14:paraId="58FF6614"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Empfangszeit eines Signals</w:t>
            </w:r>
          </w:p>
        </w:tc>
      </w:tr>
      <w:tr w:rsidR="00FB67DD" w:rsidRPr="00FB67DD" w14:paraId="2BC1A69D" w14:textId="77777777" w:rsidTr="00FB67DD">
        <w:trPr>
          <w:tblCellSpacing w:w="15" w:type="dxa"/>
        </w:trPr>
        <w:tc>
          <w:tcPr>
            <w:tcW w:w="0" w:type="auto"/>
            <w:vAlign w:val="center"/>
            <w:hideMark/>
          </w:tcPr>
          <w:p w14:paraId="574495C9"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β(U)\</w:t>
            </w:r>
            <w:proofErr w:type="spellStart"/>
            <w:r w:rsidRPr="00FB67DD">
              <w:rPr>
                <w:rFonts w:ascii="Times New Roman" w:eastAsia="Times New Roman" w:hAnsi="Times New Roman" w:cs="Times New Roman"/>
                <w:sz w:val="24"/>
                <w:szCs w:val="24"/>
                <w:lang w:eastAsia="de-DE"/>
              </w:rPr>
              <w:t>beta</w:t>
            </w:r>
            <w:proofErr w:type="spellEnd"/>
            <w:r w:rsidRPr="00FB67DD">
              <w:rPr>
                <w:rFonts w:ascii="Times New Roman" w:eastAsia="Times New Roman" w:hAnsi="Times New Roman" w:cs="Times New Roman"/>
                <w:sz w:val="24"/>
                <w:szCs w:val="24"/>
                <w:lang w:eastAsia="de-DE"/>
              </w:rPr>
              <w:t>(U)</w:t>
            </w:r>
          </w:p>
        </w:tc>
        <w:tc>
          <w:tcPr>
            <w:tcW w:w="0" w:type="auto"/>
            <w:vAlign w:val="center"/>
            <w:hideMark/>
          </w:tcPr>
          <w:p w14:paraId="7D331536"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Signalrichtung (Vektor)</w:t>
            </w:r>
          </w:p>
        </w:tc>
      </w:tr>
      <w:tr w:rsidR="00FB67DD" w:rsidRPr="00FB67DD" w14:paraId="14FFC66F" w14:textId="77777777" w:rsidTr="00FB67DD">
        <w:trPr>
          <w:tblCellSpacing w:w="15" w:type="dxa"/>
        </w:trPr>
        <w:tc>
          <w:tcPr>
            <w:tcW w:w="0" w:type="auto"/>
            <w:vAlign w:val="center"/>
            <w:hideMark/>
          </w:tcPr>
          <w:p w14:paraId="3F21A163"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σ(U)\</w:t>
            </w:r>
            <w:proofErr w:type="spellStart"/>
            <w:r w:rsidRPr="00FB67DD">
              <w:rPr>
                <w:rFonts w:ascii="Times New Roman" w:eastAsia="Times New Roman" w:hAnsi="Times New Roman" w:cs="Times New Roman"/>
                <w:sz w:val="24"/>
                <w:szCs w:val="24"/>
                <w:lang w:eastAsia="de-DE"/>
              </w:rPr>
              <w:t>sigma</w:t>
            </w:r>
            <w:proofErr w:type="spellEnd"/>
            <w:r w:rsidRPr="00FB67DD">
              <w:rPr>
                <w:rFonts w:ascii="Times New Roman" w:eastAsia="Times New Roman" w:hAnsi="Times New Roman" w:cs="Times New Roman"/>
                <w:sz w:val="24"/>
                <w:szCs w:val="24"/>
                <w:lang w:eastAsia="de-DE"/>
              </w:rPr>
              <w:t>(U)</w:t>
            </w:r>
          </w:p>
        </w:tc>
        <w:tc>
          <w:tcPr>
            <w:tcW w:w="0" w:type="auto"/>
            <w:vAlign w:val="center"/>
            <w:hideMark/>
          </w:tcPr>
          <w:p w14:paraId="08393054"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Senderkonfiguration/Zustand</w:t>
            </w:r>
          </w:p>
        </w:tc>
      </w:tr>
      <w:tr w:rsidR="00FB67DD" w:rsidRPr="00FB67DD" w14:paraId="60504F38" w14:textId="77777777" w:rsidTr="00FB67DD">
        <w:trPr>
          <w:tblCellSpacing w:w="15" w:type="dxa"/>
        </w:trPr>
        <w:tc>
          <w:tcPr>
            <w:tcW w:w="0" w:type="auto"/>
            <w:vAlign w:val="center"/>
            <w:hideMark/>
          </w:tcPr>
          <w:p w14:paraId="336C417A"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proofErr w:type="spellStart"/>
            <w:r w:rsidRPr="00FB67DD">
              <w:rPr>
                <w:rFonts w:ascii="Times New Roman" w:eastAsia="Times New Roman" w:hAnsi="Times New Roman" w:cs="Times New Roman"/>
                <w:sz w:val="24"/>
                <w:szCs w:val="24"/>
                <w:lang w:eastAsia="de-DE"/>
              </w:rPr>
              <w:t>Δt</w:t>
            </w:r>
            <w:proofErr w:type="spellEnd"/>
            <w:r w:rsidRPr="00FB67DD">
              <w:rPr>
                <w:rFonts w:ascii="Times New Roman" w:eastAsia="Times New Roman" w:hAnsi="Times New Roman" w:cs="Times New Roman"/>
                <w:sz w:val="24"/>
                <w:szCs w:val="24"/>
                <w:lang w:eastAsia="de-DE"/>
              </w:rPr>
              <w:t>(U)\Delta t(U)</w:t>
            </w:r>
          </w:p>
        </w:tc>
        <w:tc>
          <w:tcPr>
            <w:tcW w:w="0" w:type="auto"/>
            <w:vAlign w:val="center"/>
            <w:hideMark/>
          </w:tcPr>
          <w:p w14:paraId="5B18C527"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Zeitdifferenz = Informationswert</w:t>
            </w:r>
          </w:p>
        </w:tc>
      </w:tr>
    </w:tbl>
    <w:p w14:paraId="03FC0053"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Durch Kombination entsteht ein strukturierter Informationsraum ZIZ_I, in den Bezugspunkte UU abgebildet werden.</w:t>
      </w:r>
    </w:p>
    <w:p w14:paraId="75A50F9F"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18C414A5">
          <v:rect id="_x0000_i1080" style="width:0;height:1.5pt" o:hralign="center" o:hrstd="t" o:hr="t" fillcolor="#a0a0a0" stroked="f"/>
        </w:pict>
      </w:r>
    </w:p>
    <w:p w14:paraId="58552BB0"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X.5 Anwendung: Beobachtungstetraeder als Informationsstruktur</w:t>
      </w:r>
    </w:p>
    <w:p w14:paraId="5679F28D"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Im Beobachtungstetraeder definieren Bezugspunkte A,B,C,D</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MA, B, C, D \in M eine projektive Raumstruktur. Die Basisfunktionen an diesen Punkten liefern:</w:t>
      </w:r>
    </w:p>
    <w:p w14:paraId="1F5AEF7B" w14:textId="77777777" w:rsidR="00FB67DD" w:rsidRPr="00FB67DD" w:rsidRDefault="00FB67DD" w:rsidP="00FB67DD">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Signallaufzeiten: </w:t>
      </w:r>
      <w:proofErr w:type="spellStart"/>
      <w:r w:rsidRPr="00FB67DD">
        <w:rPr>
          <w:rFonts w:ascii="Times New Roman" w:eastAsia="Times New Roman" w:hAnsi="Times New Roman" w:cs="Times New Roman"/>
          <w:sz w:val="24"/>
          <w:szCs w:val="24"/>
          <w:lang w:eastAsia="de-DE"/>
        </w:rPr>
        <w:t>tA,tB,tC,tDt_A</w:t>
      </w:r>
      <w:proofErr w:type="spellEnd"/>
      <w:r w:rsidRPr="00FB67DD">
        <w:rPr>
          <w:rFonts w:ascii="Times New Roman" w:eastAsia="Times New Roman" w:hAnsi="Times New Roman" w:cs="Times New Roman"/>
          <w:sz w:val="24"/>
          <w:szCs w:val="24"/>
          <w:lang w:eastAsia="de-DE"/>
        </w:rPr>
        <w:t xml:space="preserve">, </w:t>
      </w:r>
      <w:proofErr w:type="spellStart"/>
      <w:r w:rsidRPr="00FB67DD">
        <w:rPr>
          <w:rFonts w:ascii="Times New Roman" w:eastAsia="Times New Roman" w:hAnsi="Times New Roman" w:cs="Times New Roman"/>
          <w:sz w:val="24"/>
          <w:szCs w:val="24"/>
          <w:lang w:eastAsia="de-DE"/>
        </w:rPr>
        <w:t>t_B</w:t>
      </w:r>
      <w:proofErr w:type="spellEnd"/>
      <w:r w:rsidRPr="00FB67DD">
        <w:rPr>
          <w:rFonts w:ascii="Times New Roman" w:eastAsia="Times New Roman" w:hAnsi="Times New Roman" w:cs="Times New Roman"/>
          <w:sz w:val="24"/>
          <w:szCs w:val="24"/>
          <w:lang w:eastAsia="de-DE"/>
        </w:rPr>
        <w:t xml:space="preserve">, </w:t>
      </w:r>
      <w:proofErr w:type="spellStart"/>
      <w:r w:rsidRPr="00FB67DD">
        <w:rPr>
          <w:rFonts w:ascii="Times New Roman" w:eastAsia="Times New Roman" w:hAnsi="Times New Roman" w:cs="Times New Roman"/>
          <w:sz w:val="24"/>
          <w:szCs w:val="24"/>
          <w:lang w:eastAsia="de-DE"/>
        </w:rPr>
        <w:t>t_C</w:t>
      </w:r>
      <w:proofErr w:type="spellEnd"/>
      <w:r w:rsidRPr="00FB67DD">
        <w:rPr>
          <w:rFonts w:ascii="Times New Roman" w:eastAsia="Times New Roman" w:hAnsi="Times New Roman" w:cs="Times New Roman"/>
          <w:sz w:val="24"/>
          <w:szCs w:val="24"/>
          <w:lang w:eastAsia="de-DE"/>
        </w:rPr>
        <w:t xml:space="preserve">, </w:t>
      </w:r>
      <w:proofErr w:type="spellStart"/>
      <w:r w:rsidRPr="00FB67DD">
        <w:rPr>
          <w:rFonts w:ascii="Times New Roman" w:eastAsia="Times New Roman" w:hAnsi="Times New Roman" w:cs="Times New Roman"/>
          <w:sz w:val="24"/>
          <w:szCs w:val="24"/>
          <w:lang w:eastAsia="de-DE"/>
        </w:rPr>
        <w:t>t_D</w:t>
      </w:r>
      <w:proofErr w:type="spellEnd"/>
    </w:p>
    <w:p w14:paraId="7EA1F681" w14:textId="77777777" w:rsidR="00FB67DD" w:rsidRPr="00FB67DD" w:rsidRDefault="00FB67DD" w:rsidP="00FB67DD">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Differenzen: </w:t>
      </w:r>
      <w:proofErr w:type="spellStart"/>
      <w:r w:rsidRPr="00FB67DD">
        <w:rPr>
          <w:rFonts w:ascii="Times New Roman" w:eastAsia="Times New Roman" w:hAnsi="Times New Roman" w:cs="Times New Roman"/>
          <w:sz w:val="24"/>
          <w:szCs w:val="24"/>
          <w:lang w:eastAsia="de-DE"/>
        </w:rPr>
        <w:t>ΔtAB,ΔtAC</w:t>
      </w:r>
      <w:proofErr w:type="spellEnd"/>
      <w:r w:rsidRPr="00FB67DD">
        <w:rPr>
          <w:rFonts w:ascii="Times New Roman" w:eastAsia="Times New Roman" w:hAnsi="Times New Roman" w:cs="Times New Roman"/>
          <w:sz w:val="24"/>
          <w:szCs w:val="24"/>
          <w:lang w:eastAsia="de-DE"/>
        </w:rPr>
        <w:t>,…\Delta t_{AB}, \Delta t_{AC}, \</w:t>
      </w:r>
      <w:proofErr w:type="spellStart"/>
      <w:r w:rsidRPr="00FB67DD">
        <w:rPr>
          <w:rFonts w:ascii="Times New Roman" w:eastAsia="Times New Roman" w:hAnsi="Times New Roman" w:cs="Times New Roman"/>
          <w:sz w:val="24"/>
          <w:szCs w:val="24"/>
          <w:lang w:eastAsia="de-DE"/>
        </w:rPr>
        <w:t>dots</w:t>
      </w:r>
      <w:proofErr w:type="spellEnd"/>
    </w:p>
    <w:p w14:paraId="267AB53E"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Diese Differenzen werden als Informationswerte interpretiert und projizieren sich als Vektoren:</w:t>
      </w:r>
    </w:p>
    <w:p w14:paraId="4C87C119"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proofErr w:type="spellStart"/>
      <w:r w:rsidRPr="00FB67DD">
        <w:rPr>
          <w:rFonts w:ascii="Times New Roman" w:eastAsia="Times New Roman" w:hAnsi="Times New Roman" w:cs="Times New Roman"/>
          <w:sz w:val="24"/>
          <w:szCs w:val="24"/>
          <w:lang w:eastAsia="de-DE"/>
        </w:rPr>
        <w:t>v</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X</w:t>
      </w:r>
      <w:proofErr w:type="spellEnd"/>
      <w:r w:rsidRPr="00FB67DD">
        <w:rPr>
          <w:rFonts w:ascii="Times New Roman" w:eastAsia="Times New Roman" w:hAnsi="Times New Roman" w:cs="Times New Roman"/>
          <w:sz w:val="24"/>
          <w:szCs w:val="24"/>
          <w:lang w:eastAsia="de-DE"/>
        </w:rPr>
        <w:t>=</w:t>
      </w:r>
      <w:proofErr w:type="spellStart"/>
      <w:r w:rsidRPr="00FB67DD">
        <w:rPr>
          <w:rFonts w:ascii="Times New Roman" w:eastAsia="Times New Roman" w:hAnsi="Times New Roman" w:cs="Times New Roman"/>
          <w:sz w:val="24"/>
          <w:szCs w:val="24"/>
          <w:lang w:eastAsia="de-DE"/>
        </w:rPr>
        <w:t>tXrel</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e</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X,X</w:t>
      </w:r>
      <w:proofErr w:type="spellEnd"/>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{A,B,C,D}\</w:t>
      </w:r>
      <w:proofErr w:type="spellStart"/>
      <w:r w:rsidRPr="00FB67DD">
        <w:rPr>
          <w:rFonts w:ascii="Times New Roman" w:eastAsia="Times New Roman" w:hAnsi="Times New Roman" w:cs="Times New Roman"/>
          <w:sz w:val="24"/>
          <w:szCs w:val="24"/>
          <w:lang w:eastAsia="de-DE"/>
        </w:rPr>
        <w:t>vec</w:t>
      </w:r>
      <w:proofErr w:type="spellEnd"/>
      <w:r w:rsidRPr="00FB67DD">
        <w:rPr>
          <w:rFonts w:ascii="Times New Roman" w:eastAsia="Times New Roman" w:hAnsi="Times New Roman" w:cs="Times New Roman"/>
          <w:sz w:val="24"/>
          <w:szCs w:val="24"/>
          <w:lang w:eastAsia="de-DE"/>
        </w:rPr>
        <w:t xml:space="preserve">{v}_X = </w:t>
      </w:r>
      <w:proofErr w:type="spellStart"/>
      <w:r w:rsidRPr="00FB67DD">
        <w:rPr>
          <w:rFonts w:ascii="Times New Roman" w:eastAsia="Times New Roman" w:hAnsi="Times New Roman" w:cs="Times New Roman"/>
          <w:sz w:val="24"/>
          <w:szCs w:val="24"/>
          <w:lang w:eastAsia="de-DE"/>
        </w:rPr>
        <w:t>t_X</w:t>
      </w:r>
      <w:proofErr w:type="spellEnd"/>
      <w:r w:rsidRPr="00FB67DD">
        <w:rPr>
          <w:rFonts w:ascii="Times New Roman" w:eastAsia="Times New Roman" w:hAnsi="Times New Roman" w:cs="Times New Roman"/>
          <w:sz w:val="24"/>
          <w:szCs w:val="24"/>
          <w:lang w:eastAsia="de-DE"/>
        </w:rPr>
        <w:t>^{\</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w:t>
      </w:r>
      <w:proofErr w:type="spellStart"/>
      <w:r w:rsidRPr="00FB67DD">
        <w:rPr>
          <w:rFonts w:ascii="Times New Roman" w:eastAsia="Times New Roman" w:hAnsi="Times New Roman" w:cs="Times New Roman"/>
          <w:sz w:val="24"/>
          <w:szCs w:val="24"/>
          <w:lang w:eastAsia="de-DE"/>
        </w:rPr>
        <w:t>rel</w:t>
      </w:r>
      <w:proofErr w:type="spellEnd"/>
      <w:r w:rsidRPr="00FB67DD">
        <w:rPr>
          <w:rFonts w:ascii="Times New Roman" w:eastAsia="Times New Roman" w:hAnsi="Times New Roman" w:cs="Times New Roman"/>
          <w:sz w:val="24"/>
          <w:szCs w:val="24"/>
          <w:lang w:eastAsia="de-DE"/>
        </w:rPr>
        <w:t>}} \</w:t>
      </w:r>
      <w:proofErr w:type="spellStart"/>
      <w:r w:rsidRPr="00FB67DD">
        <w:rPr>
          <w:rFonts w:ascii="Times New Roman" w:eastAsia="Times New Roman" w:hAnsi="Times New Roman" w:cs="Times New Roman"/>
          <w:sz w:val="24"/>
          <w:szCs w:val="24"/>
          <w:lang w:eastAsia="de-DE"/>
        </w:rPr>
        <w:t>cdot</w:t>
      </w:r>
      <w:proofErr w:type="spellEnd"/>
      <w:r w:rsidRPr="00FB67DD">
        <w:rPr>
          <w:rFonts w:ascii="Times New Roman" w:eastAsia="Times New Roman" w:hAnsi="Times New Roman" w:cs="Times New Roman"/>
          <w:sz w:val="24"/>
          <w:szCs w:val="24"/>
          <w:lang w:eastAsia="de-DE"/>
        </w:rPr>
        <w:t xml:space="preserve"> \</w:t>
      </w:r>
      <w:proofErr w:type="spellStart"/>
      <w:r w:rsidRPr="00FB67DD">
        <w:rPr>
          <w:rFonts w:ascii="Times New Roman" w:eastAsia="Times New Roman" w:hAnsi="Times New Roman" w:cs="Times New Roman"/>
          <w:sz w:val="24"/>
          <w:szCs w:val="24"/>
          <w:lang w:eastAsia="de-DE"/>
        </w:rPr>
        <w:t>vec</w:t>
      </w:r>
      <w:proofErr w:type="spellEnd"/>
      <w:r w:rsidRPr="00FB67DD">
        <w:rPr>
          <w:rFonts w:ascii="Times New Roman" w:eastAsia="Times New Roman" w:hAnsi="Times New Roman" w:cs="Times New Roman"/>
          <w:sz w:val="24"/>
          <w:szCs w:val="24"/>
          <w:lang w:eastAsia="de-DE"/>
        </w:rPr>
        <w:t>{e}_X, \</w:t>
      </w:r>
      <w:proofErr w:type="spellStart"/>
      <w:r w:rsidRPr="00FB67DD">
        <w:rPr>
          <w:rFonts w:ascii="Times New Roman" w:eastAsia="Times New Roman" w:hAnsi="Times New Roman" w:cs="Times New Roman"/>
          <w:sz w:val="24"/>
          <w:szCs w:val="24"/>
          <w:lang w:eastAsia="de-DE"/>
        </w:rPr>
        <w:t>quad</w:t>
      </w:r>
      <w:proofErr w:type="spellEnd"/>
      <w:r w:rsidRPr="00FB67DD">
        <w:rPr>
          <w:rFonts w:ascii="Times New Roman" w:eastAsia="Times New Roman" w:hAnsi="Times New Roman" w:cs="Times New Roman"/>
          <w:sz w:val="24"/>
          <w:szCs w:val="24"/>
          <w:lang w:eastAsia="de-DE"/>
        </w:rPr>
        <w:t xml:space="preserve"> X \in \{A, B, C, D\} </w:t>
      </w:r>
    </w:p>
    <w:p w14:paraId="0F07B10E"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Dadurch entsteht eine geometrisch interpretierbare Informationsstruktur im Raum.</w:t>
      </w:r>
    </w:p>
    <w:p w14:paraId="352018D0"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3558C81F">
          <v:rect id="_x0000_i1081" style="width:0;height:1.5pt" o:hralign="center" o:hrstd="t" o:hr="t" fillcolor="#a0a0a0" stroked="f"/>
        </w:pict>
      </w:r>
    </w:p>
    <w:p w14:paraId="2B64BC47"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X.6 Iterative Erweiterung: Vom Punkt zur Struktur</w:t>
      </w:r>
    </w:p>
    <w:p w14:paraId="5297CC07"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Der Informationsraum ist nicht statisch, sondern iterativ erweiterbar:</w:t>
      </w:r>
    </w:p>
    <w:p w14:paraId="247B1963" w14:textId="77777777" w:rsidR="00FB67DD" w:rsidRPr="00FB67DD" w:rsidRDefault="00FB67DD" w:rsidP="00FB67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Start mit Zeitfunktion τ(U)\tau(U)</w:t>
      </w:r>
    </w:p>
    <w:p w14:paraId="2189B393" w14:textId="77777777" w:rsidR="00FB67DD" w:rsidRPr="00FB67DD" w:rsidRDefault="00FB67DD" w:rsidP="00FB67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Erweiterung um Richtungsfunktion β(U)\</w:t>
      </w:r>
      <w:proofErr w:type="spellStart"/>
      <w:r w:rsidRPr="00FB67DD">
        <w:rPr>
          <w:rFonts w:ascii="Times New Roman" w:eastAsia="Times New Roman" w:hAnsi="Times New Roman" w:cs="Times New Roman"/>
          <w:sz w:val="24"/>
          <w:szCs w:val="24"/>
          <w:lang w:eastAsia="de-DE"/>
        </w:rPr>
        <w:t>beta</w:t>
      </w:r>
      <w:proofErr w:type="spellEnd"/>
      <w:r w:rsidRPr="00FB67DD">
        <w:rPr>
          <w:rFonts w:ascii="Times New Roman" w:eastAsia="Times New Roman" w:hAnsi="Times New Roman" w:cs="Times New Roman"/>
          <w:sz w:val="24"/>
          <w:szCs w:val="24"/>
          <w:lang w:eastAsia="de-DE"/>
        </w:rPr>
        <w:t>(U)</w:t>
      </w:r>
    </w:p>
    <w:p w14:paraId="3ABAC241" w14:textId="77777777" w:rsidR="00FB67DD" w:rsidRPr="00FB67DD" w:rsidRDefault="00FB67DD" w:rsidP="00FB67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Kombination zu </w:t>
      </w:r>
      <w:proofErr w:type="spellStart"/>
      <w:r w:rsidRPr="00FB67DD">
        <w:rPr>
          <w:rFonts w:ascii="Times New Roman" w:eastAsia="Times New Roman" w:hAnsi="Times New Roman" w:cs="Times New Roman"/>
          <w:sz w:val="24"/>
          <w:szCs w:val="24"/>
          <w:lang w:eastAsia="de-DE"/>
        </w:rPr>
        <w:t>BInfo</w:t>
      </w:r>
      <w:proofErr w:type="spellEnd"/>
      <w:r w:rsidRPr="00FB67DD">
        <w:rPr>
          <w:rFonts w:ascii="Times New Roman" w:eastAsia="Times New Roman" w:hAnsi="Times New Roman" w:cs="Times New Roman"/>
          <w:sz w:val="24"/>
          <w:szCs w:val="24"/>
          <w:lang w:eastAsia="de-DE"/>
        </w:rPr>
        <w:t>(U)=f(τ(U),β(U))B_{\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{Info}}(U) = f(\tau(U), \</w:t>
      </w:r>
      <w:proofErr w:type="spellStart"/>
      <w:r w:rsidRPr="00FB67DD">
        <w:rPr>
          <w:rFonts w:ascii="Times New Roman" w:eastAsia="Times New Roman" w:hAnsi="Times New Roman" w:cs="Times New Roman"/>
          <w:sz w:val="24"/>
          <w:szCs w:val="24"/>
          <w:lang w:eastAsia="de-DE"/>
        </w:rPr>
        <w:t>beta</w:t>
      </w:r>
      <w:proofErr w:type="spellEnd"/>
      <w:r w:rsidRPr="00FB67DD">
        <w:rPr>
          <w:rFonts w:ascii="Times New Roman" w:eastAsia="Times New Roman" w:hAnsi="Times New Roman" w:cs="Times New Roman"/>
          <w:sz w:val="24"/>
          <w:szCs w:val="24"/>
          <w:lang w:eastAsia="de-DE"/>
        </w:rPr>
        <w:t>(U))</w:t>
      </w:r>
    </w:p>
    <w:p w14:paraId="29BB05C4" w14:textId="77777777" w:rsidR="00FB67DD" w:rsidRPr="00FB67DD" w:rsidRDefault="00FB67DD" w:rsidP="00FB67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Bildung projektiver Flächen und Volumina (Dreieck, Tetraeder)</w:t>
      </w:r>
    </w:p>
    <w:p w14:paraId="06D8F4FE"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Dies erzeugt eine </w:t>
      </w:r>
      <w:r w:rsidRPr="00FB67DD">
        <w:rPr>
          <w:rFonts w:ascii="Times New Roman" w:eastAsia="Times New Roman" w:hAnsi="Times New Roman" w:cs="Times New Roman"/>
          <w:b/>
          <w:bCs/>
          <w:sz w:val="24"/>
          <w:szCs w:val="24"/>
          <w:lang w:eastAsia="de-DE"/>
        </w:rPr>
        <w:t>emergente Informationsgeometrie</w:t>
      </w:r>
      <w:r w:rsidRPr="00FB67DD">
        <w:rPr>
          <w:rFonts w:ascii="Times New Roman" w:eastAsia="Times New Roman" w:hAnsi="Times New Roman" w:cs="Times New Roman"/>
          <w:sz w:val="24"/>
          <w:szCs w:val="24"/>
          <w:lang w:eastAsia="de-DE"/>
        </w:rPr>
        <w:t>.</w:t>
      </w:r>
    </w:p>
    <w:p w14:paraId="4C3B5E02"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2A02205C">
          <v:rect id="_x0000_i1082" style="width:0;height:1.5pt" o:hralign="center" o:hrstd="t" o:hr="t" fillcolor="#a0a0a0" stroked="f"/>
        </w:pict>
      </w:r>
    </w:p>
    <w:p w14:paraId="1C92533D"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X.7 Reflexivität: Information als Beobachtungsstruktur</w:t>
      </w:r>
    </w:p>
    <w:p w14:paraId="348FFCD7"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Die Informationsbasisfunktion hat eine doppelte Rolle:</w:t>
      </w:r>
    </w:p>
    <w:p w14:paraId="12E387FE" w14:textId="77777777" w:rsidR="00FB67DD" w:rsidRPr="00FB67DD" w:rsidRDefault="00FB67DD" w:rsidP="00FB67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b/>
          <w:bCs/>
          <w:sz w:val="24"/>
          <w:szCs w:val="24"/>
          <w:lang w:eastAsia="de-DE"/>
        </w:rPr>
        <w:lastRenderedPageBreak/>
        <w:t>Messfunktion</w:t>
      </w:r>
      <w:r w:rsidRPr="00FB67DD">
        <w:rPr>
          <w:rFonts w:ascii="Times New Roman" w:eastAsia="Times New Roman" w:hAnsi="Times New Roman" w:cs="Times New Roman"/>
          <w:sz w:val="24"/>
          <w:szCs w:val="24"/>
          <w:lang w:eastAsia="de-DE"/>
        </w:rPr>
        <w:t>: Sie weist Messdaten zu.</w:t>
      </w:r>
    </w:p>
    <w:p w14:paraId="3DE4E47B" w14:textId="77777777" w:rsidR="00FB67DD" w:rsidRPr="00FB67DD" w:rsidRDefault="00FB67DD" w:rsidP="00FB67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b/>
          <w:bCs/>
          <w:sz w:val="24"/>
          <w:szCs w:val="24"/>
          <w:lang w:eastAsia="de-DE"/>
        </w:rPr>
        <w:t>Beobachtungsstruktur</w:t>
      </w:r>
      <w:r w:rsidRPr="00FB67DD">
        <w:rPr>
          <w:rFonts w:ascii="Times New Roman" w:eastAsia="Times New Roman" w:hAnsi="Times New Roman" w:cs="Times New Roman"/>
          <w:sz w:val="24"/>
          <w:szCs w:val="24"/>
          <w:lang w:eastAsia="de-DE"/>
        </w:rPr>
        <w:t>: Sie erzeugt die Raumstruktur, in der gemessen wird.</w:t>
      </w:r>
    </w:p>
    <w:p w14:paraId="111E07EC"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Information ist damit </w:t>
      </w:r>
      <w:r w:rsidRPr="00FB67DD">
        <w:rPr>
          <w:rFonts w:ascii="Times New Roman" w:eastAsia="Times New Roman" w:hAnsi="Times New Roman" w:cs="Times New Roman"/>
          <w:b/>
          <w:bCs/>
          <w:sz w:val="24"/>
          <w:szCs w:val="24"/>
          <w:lang w:eastAsia="de-DE"/>
        </w:rPr>
        <w:t>nicht nur ein Datenwert</w:t>
      </w:r>
      <w:r w:rsidRPr="00FB67DD">
        <w:rPr>
          <w:rFonts w:ascii="Times New Roman" w:eastAsia="Times New Roman" w:hAnsi="Times New Roman" w:cs="Times New Roman"/>
          <w:sz w:val="24"/>
          <w:szCs w:val="24"/>
          <w:lang w:eastAsia="de-DE"/>
        </w:rPr>
        <w:t xml:space="preserve">, sondern ein </w:t>
      </w:r>
      <w:r w:rsidRPr="00FB67DD">
        <w:rPr>
          <w:rFonts w:ascii="Times New Roman" w:eastAsia="Times New Roman" w:hAnsi="Times New Roman" w:cs="Times New Roman"/>
          <w:b/>
          <w:bCs/>
          <w:sz w:val="24"/>
          <w:szCs w:val="24"/>
          <w:lang w:eastAsia="de-DE"/>
        </w:rPr>
        <w:t>funktionaler Raumoperator</w:t>
      </w:r>
      <w:r w:rsidRPr="00FB67DD">
        <w:rPr>
          <w:rFonts w:ascii="Times New Roman" w:eastAsia="Times New Roman" w:hAnsi="Times New Roman" w:cs="Times New Roman"/>
          <w:sz w:val="24"/>
          <w:szCs w:val="24"/>
          <w:lang w:eastAsia="de-DE"/>
        </w:rPr>
        <w:t>: Sie erzeugt durch ihre Zuweisung die Struktur des Beobachtungsraums selbst.</w:t>
      </w:r>
    </w:p>
    <w:p w14:paraId="482295EA"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2EA02DC2">
          <v:rect id="_x0000_i1083" style="width:0;height:1.5pt" o:hralign="center" o:hrstd="t" o:hr="t" fillcolor="#a0a0a0" stroked="f"/>
        </w:pict>
      </w:r>
    </w:p>
    <w:p w14:paraId="71DE2026"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X.8 Beobachtungstetraeder als Lösung eines Informationsraums</w:t>
      </w:r>
    </w:p>
    <w:p w14:paraId="71845274"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Der sogenannte Beobachtungstetraeder (oder -dreieck) ist in diesem Modell nicht als geometrische Entität vorausgesetzt, sondern ergibt sich als </w:t>
      </w:r>
      <w:r w:rsidRPr="00FB67DD">
        <w:rPr>
          <w:rFonts w:ascii="Times New Roman" w:eastAsia="Times New Roman" w:hAnsi="Times New Roman" w:cs="Times New Roman"/>
          <w:b/>
          <w:bCs/>
          <w:sz w:val="24"/>
          <w:szCs w:val="24"/>
          <w:lang w:eastAsia="de-DE"/>
        </w:rPr>
        <w:t>Lösung einer Informationsstruktur</w:t>
      </w:r>
      <w:r w:rsidRPr="00FB67DD">
        <w:rPr>
          <w:rFonts w:ascii="Times New Roman" w:eastAsia="Times New Roman" w:hAnsi="Times New Roman" w:cs="Times New Roman"/>
          <w:sz w:val="24"/>
          <w:szCs w:val="24"/>
          <w:lang w:eastAsia="de-DE"/>
        </w:rPr>
        <w:t>.</w:t>
      </w:r>
    </w:p>
    <w:p w14:paraId="7C5C27B2"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Jeder Bezugspunkt </w:t>
      </w:r>
      <w:proofErr w:type="spellStart"/>
      <w:r w:rsidRPr="00FB67DD">
        <w:rPr>
          <w:rFonts w:ascii="Times New Roman" w:eastAsia="Times New Roman" w:hAnsi="Times New Roman" w:cs="Times New Roman"/>
          <w:sz w:val="24"/>
          <w:szCs w:val="24"/>
          <w:lang w:eastAsia="de-DE"/>
        </w:rPr>
        <w:t>Ui</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MU_i</w:t>
      </w:r>
      <w:proofErr w:type="spellEnd"/>
      <w:r w:rsidRPr="00FB67DD">
        <w:rPr>
          <w:rFonts w:ascii="Times New Roman" w:eastAsia="Times New Roman" w:hAnsi="Times New Roman" w:cs="Times New Roman"/>
          <w:sz w:val="24"/>
          <w:szCs w:val="24"/>
          <w:lang w:eastAsia="de-DE"/>
        </w:rPr>
        <w:t xml:space="preserve"> \in M erhält eine Informationszuweisung</w:t>
      </w:r>
    </w:p>
    <w:p w14:paraId="766BC5BB"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B67DD">
        <w:rPr>
          <w:rFonts w:ascii="Times New Roman" w:eastAsia="Times New Roman" w:hAnsi="Times New Roman" w:cs="Times New Roman"/>
          <w:sz w:val="24"/>
          <w:szCs w:val="24"/>
          <w:lang w:eastAsia="de-DE"/>
        </w:rPr>
        <w:t>BInfo</w:t>
      </w:r>
      <w:proofErr w:type="spellEnd"/>
      <w:r w:rsidRPr="00FB67DD">
        <w:rPr>
          <w:rFonts w:ascii="Times New Roman" w:eastAsia="Times New Roman" w:hAnsi="Times New Roman" w:cs="Times New Roman"/>
          <w:sz w:val="24"/>
          <w:szCs w:val="24"/>
          <w:lang w:eastAsia="de-DE"/>
        </w:rPr>
        <w:t>(Ui)=</w:t>
      </w:r>
      <w:proofErr w:type="spellStart"/>
      <w:r w:rsidRPr="00FB67DD">
        <w:rPr>
          <w:rFonts w:ascii="Times New Roman" w:eastAsia="Times New Roman" w:hAnsi="Times New Roman" w:cs="Times New Roman"/>
          <w:sz w:val="24"/>
          <w:szCs w:val="24"/>
          <w:lang w:eastAsia="de-DE"/>
        </w:rPr>
        <w:t>Δti</w:t>
      </w:r>
      <w:proofErr w:type="spellEnd"/>
      <w:r w:rsidRPr="00FB67DD">
        <w:rPr>
          <w:rFonts w:ascii="Times New Roman" w:eastAsia="Times New Roman" w:hAnsi="Times New Roman" w:cs="Times New Roman"/>
          <w:sz w:val="24"/>
          <w:szCs w:val="24"/>
          <w:lang w:eastAsia="de-DE"/>
        </w:rPr>
        <w:t>=ti−t0B_{\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{Info}}(</w:t>
      </w:r>
      <w:proofErr w:type="spellStart"/>
      <w:r w:rsidRPr="00FB67DD">
        <w:rPr>
          <w:rFonts w:ascii="Times New Roman" w:eastAsia="Times New Roman" w:hAnsi="Times New Roman" w:cs="Times New Roman"/>
          <w:sz w:val="24"/>
          <w:szCs w:val="24"/>
          <w:lang w:eastAsia="de-DE"/>
        </w:rPr>
        <w:t>U_i</w:t>
      </w:r>
      <w:proofErr w:type="spellEnd"/>
      <w:r w:rsidRPr="00FB67DD">
        <w:rPr>
          <w:rFonts w:ascii="Times New Roman" w:eastAsia="Times New Roman" w:hAnsi="Times New Roman" w:cs="Times New Roman"/>
          <w:sz w:val="24"/>
          <w:szCs w:val="24"/>
          <w:lang w:eastAsia="de-DE"/>
        </w:rPr>
        <w:t xml:space="preserve">) = \Delta </w:t>
      </w:r>
      <w:proofErr w:type="spellStart"/>
      <w:r w:rsidRPr="00FB67DD">
        <w:rPr>
          <w:rFonts w:ascii="Times New Roman" w:eastAsia="Times New Roman" w:hAnsi="Times New Roman" w:cs="Times New Roman"/>
          <w:sz w:val="24"/>
          <w:szCs w:val="24"/>
          <w:lang w:eastAsia="de-DE"/>
        </w:rPr>
        <w:t>t_i</w:t>
      </w:r>
      <w:proofErr w:type="spellEnd"/>
      <w:r w:rsidRPr="00FB67DD">
        <w:rPr>
          <w:rFonts w:ascii="Times New Roman" w:eastAsia="Times New Roman" w:hAnsi="Times New Roman" w:cs="Times New Roman"/>
          <w:sz w:val="24"/>
          <w:szCs w:val="24"/>
          <w:lang w:eastAsia="de-DE"/>
        </w:rPr>
        <w:t xml:space="preserve"> = </w:t>
      </w:r>
      <w:proofErr w:type="spellStart"/>
      <w:r w:rsidRPr="00FB67DD">
        <w:rPr>
          <w:rFonts w:ascii="Times New Roman" w:eastAsia="Times New Roman" w:hAnsi="Times New Roman" w:cs="Times New Roman"/>
          <w:sz w:val="24"/>
          <w:szCs w:val="24"/>
          <w:lang w:eastAsia="de-DE"/>
        </w:rPr>
        <w:t>t_i</w:t>
      </w:r>
      <w:proofErr w:type="spellEnd"/>
      <w:r w:rsidRPr="00FB67DD">
        <w:rPr>
          <w:rFonts w:ascii="Times New Roman" w:eastAsia="Times New Roman" w:hAnsi="Times New Roman" w:cs="Times New Roman"/>
          <w:sz w:val="24"/>
          <w:szCs w:val="24"/>
          <w:lang w:eastAsia="de-DE"/>
        </w:rPr>
        <w:t xml:space="preserve"> - t_0</w:t>
      </w:r>
    </w:p>
    <w:p w14:paraId="1F8D90B2"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Daraus entstehen Richtungsvektoren:</w:t>
      </w:r>
    </w:p>
    <w:p w14:paraId="14F4B696"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B67DD">
        <w:rPr>
          <w:rFonts w:ascii="Times New Roman" w:eastAsia="Times New Roman" w:hAnsi="Times New Roman" w:cs="Times New Roman"/>
          <w:sz w:val="24"/>
          <w:szCs w:val="24"/>
          <w:lang w:eastAsia="de-DE"/>
        </w:rPr>
        <w:t>v</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i</w:t>
      </w:r>
      <w:proofErr w:type="spellEnd"/>
      <w:r w:rsidRPr="00FB67DD">
        <w:rPr>
          <w:rFonts w:ascii="Times New Roman" w:eastAsia="Times New Roman" w:hAnsi="Times New Roman" w:cs="Times New Roman"/>
          <w:sz w:val="24"/>
          <w:szCs w:val="24"/>
          <w:lang w:eastAsia="de-DE"/>
        </w:rPr>
        <w:t>=</w:t>
      </w:r>
      <w:proofErr w:type="spellStart"/>
      <w:r w:rsidRPr="00FB67DD">
        <w:rPr>
          <w:rFonts w:ascii="Times New Roman" w:eastAsia="Times New Roman" w:hAnsi="Times New Roman" w:cs="Times New Roman"/>
          <w:sz w:val="24"/>
          <w:szCs w:val="24"/>
          <w:lang w:eastAsia="de-DE"/>
        </w:rPr>
        <w:t>Δti</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e</w:t>
      </w:r>
      <w:r w:rsidRPr="00FB67DD">
        <w:rPr>
          <w:rFonts w:ascii="Cambria Math" w:eastAsia="Times New Roman" w:hAnsi="Cambria Math" w:cs="Cambria Math"/>
          <w:sz w:val="24"/>
          <w:szCs w:val="24"/>
          <w:lang w:eastAsia="de-DE"/>
        </w:rPr>
        <w:t>⃗</w:t>
      </w:r>
      <w:r w:rsidRPr="00FB67DD">
        <w:rPr>
          <w:rFonts w:ascii="Times New Roman" w:eastAsia="Times New Roman" w:hAnsi="Times New Roman" w:cs="Times New Roman"/>
          <w:sz w:val="24"/>
          <w:szCs w:val="24"/>
          <w:lang w:eastAsia="de-DE"/>
        </w:rPr>
        <w:t>i</w:t>
      </w:r>
      <w:proofErr w:type="spellEnd"/>
      <w:r w:rsidRPr="00FB67DD">
        <w:rPr>
          <w:rFonts w:ascii="Times New Roman" w:eastAsia="Times New Roman" w:hAnsi="Times New Roman" w:cs="Times New Roman"/>
          <w:sz w:val="24"/>
          <w:szCs w:val="24"/>
          <w:lang w:eastAsia="de-DE"/>
        </w:rPr>
        <w:t>\</w:t>
      </w:r>
      <w:proofErr w:type="spellStart"/>
      <w:r w:rsidRPr="00FB67DD">
        <w:rPr>
          <w:rFonts w:ascii="Times New Roman" w:eastAsia="Times New Roman" w:hAnsi="Times New Roman" w:cs="Times New Roman"/>
          <w:sz w:val="24"/>
          <w:szCs w:val="24"/>
          <w:lang w:eastAsia="de-DE"/>
        </w:rPr>
        <w:t>vec</w:t>
      </w:r>
      <w:proofErr w:type="spellEnd"/>
      <w:r w:rsidRPr="00FB67DD">
        <w:rPr>
          <w:rFonts w:ascii="Times New Roman" w:eastAsia="Times New Roman" w:hAnsi="Times New Roman" w:cs="Times New Roman"/>
          <w:sz w:val="24"/>
          <w:szCs w:val="24"/>
          <w:lang w:eastAsia="de-DE"/>
        </w:rPr>
        <w:t xml:space="preserve">{v}_i = \Delta </w:t>
      </w:r>
      <w:proofErr w:type="spellStart"/>
      <w:r w:rsidRPr="00FB67DD">
        <w:rPr>
          <w:rFonts w:ascii="Times New Roman" w:eastAsia="Times New Roman" w:hAnsi="Times New Roman" w:cs="Times New Roman"/>
          <w:sz w:val="24"/>
          <w:szCs w:val="24"/>
          <w:lang w:eastAsia="de-DE"/>
        </w:rPr>
        <w:t>t_i</w:t>
      </w:r>
      <w:proofErr w:type="spellEnd"/>
      <w:r w:rsidRPr="00FB67DD">
        <w:rPr>
          <w:rFonts w:ascii="Times New Roman" w:eastAsia="Times New Roman" w:hAnsi="Times New Roman" w:cs="Times New Roman"/>
          <w:sz w:val="24"/>
          <w:szCs w:val="24"/>
          <w:lang w:eastAsia="de-DE"/>
        </w:rPr>
        <w:t xml:space="preserve"> \</w:t>
      </w:r>
      <w:proofErr w:type="spellStart"/>
      <w:r w:rsidRPr="00FB67DD">
        <w:rPr>
          <w:rFonts w:ascii="Times New Roman" w:eastAsia="Times New Roman" w:hAnsi="Times New Roman" w:cs="Times New Roman"/>
          <w:sz w:val="24"/>
          <w:szCs w:val="24"/>
          <w:lang w:eastAsia="de-DE"/>
        </w:rPr>
        <w:t>cdot</w:t>
      </w:r>
      <w:proofErr w:type="spellEnd"/>
      <w:r w:rsidRPr="00FB67DD">
        <w:rPr>
          <w:rFonts w:ascii="Times New Roman" w:eastAsia="Times New Roman" w:hAnsi="Times New Roman" w:cs="Times New Roman"/>
          <w:sz w:val="24"/>
          <w:szCs w:val="24"/>
          <w:lang w:eastAsia="de-DE"/>
        </w:rPr>
        <w:t xml:space="preserve"> \</w:t>
      </w:r>
      <w:proofErr w:type="spellStart"/>
      <w:r w:rsidRPr="00FB67DD">
        <w:rPr>
          <w:rFonts w:ascii="Times New Roman" w:eastAsia="Times New Roman" w:hAnsi="Times New Roman" w:cs="Times New Roman"/>
          <w:sz w:val="24"/>
          <w:szCs w:val="24"/>
          <w:lang w:eastAsia="de-DE"/>
        </w:rPr>
        <w:t>vec</w:t>
      </w:r>
      <w:proofErr w:type="spellEnd"/>
      <w:r w:rsidRPr="00FB67DD">
        <w:rPr>
          <w:rFonts w:ascii="Times New Roman" w:eastAsia="Times New Roman" w:hAnsi="Times New Roman" w:cs="Times New Roman"/>
          <w:sz w:val="24"/>
          <w:szCs w:val="24"/>
          <w:lang w:eastAsia="de-DE"/>
        </w:rPr>
        <w:t>{e}_i</w:t>
      </w:r>
    </w:p>
    <w:p w14:paraId="0B0D5BA2"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Durch drei Vektoren entsteht ein Dreieck, durch vier ein Tetraeder. Die daraus resultierende Struktur ist </w:t>
      </w:r>
      <w:r w:rsidRPr="00FB67DD">
        <w:rPr>
          <w:rFonts w:ascii="Times New Roman" w:eastAsia="Times New Roman" w:hAnsi="Times New Roman" w:cs="Times New Roman"/>
          <w:b/>
          <w:bCs/>
          <w:sz w:val="24"/>
          <w:szCs w:val="24"/>
          <w:lang w:eastAsia="de-DE"/>
        </w:rPr>
        <w:t>die geometrische Realisierung der funktionalen Differenzzuweisungen</w:t>
      </w:r>
      <w:r w:rsidRPr="00FB67DD">
        <w:rPr>
          <w:rFonts w:ascii="Times New Roman" w:eastAsia="Times New Roman" w:hAnsi="Times New Roman" w:cs="Times New Roman"/>
          <w:sz w:val="24"/>
          <w:szCs w:val="24"/>
          <w:lang w:eastAsia="de-DE"/>
        </w:rPr>
        <w:t xml:space="preserve"> im Informationsraum.</w:t>
      </w:r>
    </w:p>
    <w:p w14:paraId="1A80FFBD" w14:textId="77777777" w:rsidR="00FB67DD" w:rsidRPr="00FB67DD" w:rsidRDefault="00FB67DD" w:rsidP="00FB67DD">
      <w:pPr>
        <w:spacing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Der Beobachtungstetraeder ist also </w:t>
      </w:r>
      <w:r w:rsidRPr="00FB67DD">
        <w:rPr>
          <w:rFonts w:ascii="Times New Roman" w:eastAsia="Times New Roman" w:hAnsi="Times New Roman" w:cs="Times New Roman"/>
          <w:b/>
          <w:bCs/>
          <w:sz w:val="24"/>
          <w:szCs w:val="24"/>
          <w:lang w:eastAsia="de-DE"/>
        </w:rPr>
        <w:t>keine ontologische Figur</w:t>
      </w:r>
      <w:r w:rsidRPr="00FB67DD">
        <w:rPr>
          <w:rFonts w:ascii="Times New Roman" w:eastAsia="Times New Roman" w:hAnsi="Times New Roman" w:cs="Times New Roman"/>
          <w:sz w:val="24"/>
          <w:szCs w:val="24"/>
          <w:lang w:eastAsia="de-DE"/>
        </w:rPr>
        <w:t xml:space="preserve">, sondern eine </w:t>
      </w:r>
      <w:r w:rsidRPr="00FB67DD">
        <w:rPr>
          <w:rFonts w:ascii="Times New Roman" w:eastAsia="Times New Roman" w:hAnsi="Times New Roman" w:cs="Times New Roman"/>
          <w:b/>
          <w:bCs/>
          <w:sz w:val="24"/>
          <w:szCs w:val="24"/>
          <w:lang w:eastAsia="de-DE"/>
        </w:rPr>
        <w:t>projektive Lösung</w:t>
      </w:r>
      <w:r w:rsidRPr="00FB67DD">
        <w:rPr>
          <w:rFonts w:ascii="Times New Roman" w:eastAsia="Times New Roman" w:hAnsi="Times New Roman" w:cs="Times New Roman"/>
          <w:sz w:val="24"/>
          <w:szCs w:val="24"/>
          <w:lang w:eastAsia="de-DE"/>
        </w:rPr>
        <w:t xml:space="preserve"> funktionaler Beziehungen, die aus </w:t>
      </w:r>
      <w:proofErr w:type="spellStart"/>
      <w:r w:rsidRPr="00FB67DD">
        <w:rPr>
          <w:rFonts w:ascii="Times New Roman" w:eastAsia="Times New Roman" w:hAnsi="Times New Roman" w:cs="Times New Roman"/>
          <w:sz w:val="24"/>
          <w:szCs w:val="24"/>
          <w:lang w:eastAsia="de-DE"/>
        </w:rPr>
        <w:t>BInfoB</w:t>
      </w:r>
      <w:proofErr w:type="spellEnd"/>
      <w:r w:rsidRPr="00FB67DD">
        <w:rPr>
          <w:rFonts w:ascii="Times New Roman" w:eastAsia="Times New Roman" w:hAnsi="Times New Roman" w:cs="Times New Roman"/>
          <w:sz w:val="24"/>
          <w:szCs w:val="24"/>
          <w:lang w:eastAsia="de-DE"/>
        </w:rPr>
        <w:t>_{\</w:t>
      </w:r>
      <w:proofErr w:type="spellStart"/>
      <w:r w:rsidRPr="00FB67DD">
        <w:rPr>
          <w:rFonts w:ascii="Times New Roman" w:eastAsia="Times New Roman" w:hAnsi="Times New Roman" w:cs="Times New Roman"/>
          <w:sz w:val="24"/>
          <w:szCs w:val="24"/>
          <w:lang w:eastAsia="de-DE"/>
        </w:rPr>
        <w:t>text</w:t>
      </w:r>
      <w:proofErr w:type="spellEnd"/>
      <w:r w:rsidRPr="00FB67DD">
        <w:rPr>
          <w:rFonts w:ascii="Times New Roman" w:eastAsia="Times New Roman" w:hAnsi="Times New Roman" w:cs="Times New Roman"/>
          <w:sz w:val="24"/>
          <w:szCs w:val="24"/>
          <w:lang w:eastAsia="de-DE"/>
        </w:rPr>
        <w:t>{Info}} folgen.</w:t>
      </w:r>
    </w:p>
    <w:p w14:paraId="61DFBDBD"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Damit kann auf umfangreiche konstruktive Ableitungen verzichtet werden: Die Struktur ist eine Folge und zugleich ein Abbild der zugrunde liegenden funktionalen Differenz.</w:t>
      </w:r>
    </w:p>
    <w:p w14:paraId="5F7EF1D2"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52083821">
          <v:rect id="_x0000_i1084" style="width:0;height:1.5pt" o:hralign="center" o:hrstd="t" o:hr="t" fillcolor="#a0a0a0" stroked="f"/>
        </w:pict>
      </w:r>
    </w:p>
    <w:p w14:paraId="240FF04A"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X.9 Normierung des Beobachtungstetraeders</w:t>
      </w:r>
    </w:p>
    <w:p w14:paraId="1282090C"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Aus Perspektive eines Beobachters ergibt sich der Beobachtungstetraeder nicht nur als geometrische Struktur, sondern als </w:t>
      </w:r>
      <w:r w:rsidRPr="00FB67DD">
        <w:rPr>
          <w:rFonts w:ascii="Times New Roman" w:eastAsia="Times New Roman" w:hAnsi="Times New Roman" w:cs="Times New Roman"/>
          <w:b/>
          <w:bCs/>
          <w:sz w:val="24"/>
          <w:szCs w:val="24"/>
          <w:lang w:eastAsia="de-DE"/>
        </w:rPr>
        <w:t>normierte Lösung eines Informationsverhältnisses</w:t>
      </w:r>
      <w:r w:rsidRPr="00FB67DD">
        <w:rPr>
          <w:rFonts w:ascii="Times New Roman" w:eastAsia="Times New Roman" w:hAnsi="Times New Roman" w:cs="Times New Roman"/>
          <w:sz w:val="24"/>
          <w:szCs w:val="24"/>
          <w:lang w:eastAsia="de-DE"/>
        </w:rPr>
        <w:t xml:space="preserve">. Wenn die Informationsdifferenzen </w:t>
      </w:r>
      <w:proofErr w:type="spellStart"/>
      <w:r w:rsidRPr="00FB67DD">
        <w:rPr>
          <w:rFonts w:ascii="Times New Roman" w:eastAsia="Times New Roman" w:hAnsi="Times New Roman" w:cs="Times New Roman"/>
          <w:sz w:val="24"/>
          <w:szCs w:val="24"/>
          <w:lang w:eastAsia="de-DE"/>
        </w:rPr>
        <w:t>Δti</w:t>
      </w:r>
      <w:proofErr w:type="spellEnd"/>
      <w:r w:rsidRPr="00FB67DD">
        <w:rPr>
          <w:rFonts w:ascii="Times New Roman" w:eastAsia="Times New Roman" w:hAnsi="Times New Roman" w:cs="Times New Roman"/>
          <w:sz w:val="24"/>
          <w:szCs w:val="24"/>
          <w:lang w:eastAsia="de-DE"/>
        </w:rPr>
        <w:t xml:space="preserve">\Delta </w:t>
      </w:r>
      <w:proofErr w:type="spellStart"/>
      <w:r w:rsidRPr="00FB67DD">
        <w:rPr>
          <w:rFonts w:ascii="Times New Roman" w:eastAsia="Times New Roman" w:hAnsi="Times New Roman" w:cs="Times New Roman"/>
          <w:sz w:val="24"/>
          <w:szCs w:val="24"/>
          <w:lang w:eastAsia="de-DE"/>
        </w:rPr>
        <w:t>t_i</w:t>
      </w:r>
      <w:proofErr w:type="spellEnd"/>
      <w:r w:rsidRPr="00FB67DD">
        <w:rPr>
          <w:rFonts w:ascii="Times New Roman" w:eastAsia="Times New Roman" w:hAnsi="Times New Roman" w:cs="Times New Roman"/>
          <w:sz w:val="24"/>
          <w:szCs w:val="24"/>
          <w:lang w:eastAsia="de-DE"/>
        </w:rPr>
        <w:t xml:space="preserve"> auf eine einheitliche Länge skaliert werden, entsteht ein Tetraeder mit normierten Kantenlängen l=1l = 1.</w:t>
      </w:r>
    </w:p>
    <w:p w14:paraId="21A1D3BF"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Diese Normierung reflektiert:</w:t>
      </w:r>
    </w:p>
    <w:p w14:paraId="58451DAD" w14:textId="77777777" w:rsidR="00FB67DD" w:rsidRPr="00FB67DD" w:rsidRDefault="00FB67DD" w:rsidP="00FB67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Die </w:t>
      </w:r>
      <w:r w:rsidRPr="00FB67DD">
        <w:rPr>
          <w:rFonts w:ascii="Times New Roman" w:eastAsia="Times New Roman" w:hAnsi="Times New Roman" w:cs="Times New Roman"/>
          <w:b/>
          <w:bCs/>
          <w:sz w:val="24"/>
          <w:szCs w:val="24"/>
          <w:lang w:eastAsia="de-DE"/>
        </w:rPr>
        <w:t>Gleichwertigkeit der empfangenen Informationsimpulse</w:t>
      </w:r>
      <w:r w:rsidRPr="00FB67DD">
        <w:rPr>
          <w:rFonts w:ascii="Times New Roman" w:eastAsia="Times New Roman" w:hAnsi="Times New Roman" w:cs="Times New Roman"/>
          <w:sz w:val="24"/>
          <w:szCs w:val="24"/>
          <w:lang w:eastAsia="de-DE"/>
        </w:rPr>
        <w:t xml:space="preserve"> (z. B. im Sinne gleicher Signallaufzeiten im idealisierten Raum),</w:t>
      </w:r>
    </w:p>
    <w:p w14:paraId="6E906723" w14:textId="77777777" w:rsidR="00FB67DD" w:rsidRPr="00FB67DD" w:rsidRDefault="00FB67DD" w:rsidP="00FB67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Eine </w:t>
      </w:r>
      <w:r w:rsidRPr="00FB67DD">
        <w:rPr>
          <w:rFonts w:ascii="Times New Roman" w:eastAsia="Times New Roman" w:hAnsi="Times New Roman" w:cs="Times New Roman"/>
          <w:b/>
          <w:bCs/>
          <w:sz w:val="24"/>
          <w:szCs w:val="24"/>
          <w:lang w:eastAsia="de-DE"/>
        </w:rPr>
        <w:t>projektive Vereinheitlichung der Richtungszuweisungen</w:t>
      </w:r>
      <w:r w:rsidRPr="00FB67DD">
        <w:rPr>
          <w:rFonts w:ascii="Times New Roman" w:eastAsia="Times New Roman" w:hAnsi="Times New Roman" w:cs="Times New Roman"/>
          <w:sz w:val="24"/>
          <w:szCs w:val="24"/>
          <w:lang w:eastAsia="de-DE"/>
        </w:rPr>
        <w:t>,</w:t>
      </w:r>
    </w:p>
    <w:p w14:paraId="34D19C22" w14:textId="77777777" w:rsidR="00FB67DD" w:rsidRPr="00FB67DD" w:rsidRDefault="00FB67DD" w:rsidP="00FB67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Und die </w:t>
      </w:r>
      <w:r w:rsidRPr="00FB67DD">
        <w:rPr>
          <w:rFonts w:ascii="Times New Roman" w:eastAsia="Times New Roman" w:hAnsi="Times New Roman" w:cs="Times New Roman"/>
          <w:b/>
          <w:bCs/>
          <w:sz w:val="24"/>
          <w:szCs w:val="24"/>
          <w:lang w:eastAsia="de-DE"/>
        </w:rPr>
        <w:t>Reduktion komplexer Informationsrelationen</w:t>
      </w:r>
      <w:r w:rsidRPr="00FB67DD">
        <w:rPr>
          <w:rFonts w:ascii="Times New Roman" w:eastAsia="Times New Roman" w:hAnsi="Times New Roman" w:cs="Times New Roman"/>
          <w:sz w:val="24"/>
          <w:szCs w:val="24"/>
          <w:lang w:eastAsia="de-DE"/>
        </w:rPr>
        <w:t xml:space="preserve"> auf eine stabile, interpretierbare Grundstruktur.</w:t>
      </w:r>
    </w:p>
    <w:p w14:paraId="685F85E9"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lastRenderedPageBreak/>
        <w:t xml:space="preserve">Somit ist der normierte Tetraeder kein willkürlich gewähltes Modell, sondern die </w:t>
      </w:r>
      <w:r w:rsidRPr="00FB67DD">
        <w:rPr>
          <w:rFonts w:ascii="Times New Roman" w:eastAsia="Times New Roman" w:hAnsi="Times New Roman" w:cs="Times New Roman"/>
          <w:b/>
          <w:bCs/>
          <w:sz w:val="24"/>
          <w:szCs w:val="24"/>
          <w:lang w:eastAsia="de-DE"/>
        </w:rPr>
        <w:t>implizite Standardform</w:t>
      </w:r>
      <w:r w:rsidRPr="00FB67DD">
        <w:rPr>
          <w:rFonts w:ascii="Times New Roman" w:eastAsia="Times New Roman" w:hAnsi="Times New Roman" w:cs="Times New Roman"/>
          <w:sz w:val="24"/>
          <w:szCs w:val="24"/>
          <w:lang w:eastAsia="de-DE"/>
        </w:rPr>
        <w:t>, in der sich ein gleichverteilter Informationsraum vom Beobachter aus manifestiert.</w:t>
      </w:r>
    </w:p>
    <w:p w14:paraId="33A13960"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 xml:space="preserve">Diese Normierung ist damit sowohl </w:t>
      </w:r>
      <w:r w:rsidRPr="00FB67DD">
        <w:rPr>
          <w:rFonts w:ascii="Times New Roman" w:eastAsia="Times New Roman" w:hAnsi="Times New Roman" w:cs="Times New Roman"/>
          <w:b/>
          <w:bCs/>
          <w:sz w:val="24"/>
          <w:szCs w:val="24"/>
          <w:lang w:eastAsia="de-DE"/>
        </w:rPr>
        <w:t>epistemisch</w:t>
      </w:r>
      <w:r w:rsidRPr="00FB67DD">
        <w:rPr>
          <w:rFonts w:ascii="Times New Roman" w:eastAsia="Times New Roman" w:hAnsi="Times New Roman" w:cs="Times New Roman"/>
          <w:sz w:val="24"/>
          <w:szCs w:val="24"/>
          <w:lang w:eastAsia="de-DE"/>
        </w:rPr>
        <w:t xml:space="preserve"> (strukturkonstituierend) als auch </w:t>
      </w:r>
      <w:r w:rsidRPr="00FB67DD">
        <w:rPr>
          <w:rFonts w:ascii="Times New Roman" w:eastAsia="Times New Roman" w:hAnsi="Times New Roman" w:cs="Times New Roman"/>
          <w:b/>
          <w:bCs/>
          <w:sz w:val="24"/>
          <w:szCs w:val="24"/>
          <w:lang w:eastAsia="de-DE"/>
        </w:rPr>
        <w:t>didaktisch</w:t>
      </w:r>
      <w:r w:rsidRPr="00FB67DD">
        <w:rPr>
          <w:rFonts w:ascii="Times New Roman" w:eastAsia="Times New Roman" w:hAnsi="Times New Roman" w:cs="Times New Roman"/>
          <w:sz w:val="24"/>
          <w:szCs w:val="24"/>
          <w:lang w:eastAsia="de-DE"/>
        </w:rPr>
        <w:t xml:space="preserve"> (vereinfachend und anschlussfähig) gerechtfertigt.</w:t>
      </w:r>
    </w:p>
    <w:p w14:paraId="4B22E9C5" w14:textId="77777777" w:rsidR="00FB67DD" w:rsidRPr="00FB67DD" w:rsidRDefault="00FB67DD" w:rsidP="00FB67DD">
      <w:pPr>
        <w:spacing w:after="0"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pict w14:anchorId="205E1CDC">
          <v:rect id="_x0000_i1085" style="width:0;height:1.5pt" o:hralign="center" o:hrstd="t" o:hr="t" fillcolor="#a0a0a0" stroked="f"/>
        </w:pict>
      </w:r>
    </w:p>
    <w:p w14:paraId="156F18DD" w14:textId="77777777" w:rsidR="00FB67DD" w:rsidRPr="00FB67DD" w:rsidRDefault="00FB67DD" w:rsidP="00FB67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67DD">
        <w:rPr>
          <w:rFonts w:ascii="Times New Roman" w:eastAsia="Times New Roman" w:hAnsi="Times New Roman" w:cs="Times New Roman"/>
          <w:b/>
          <w:bCs/>
          <w:sz w:val="27"/>
          <w:szCs w:val="27"/>
          <w:lang w:eastAsia="de-DE"/>
        </w:rPr>
        <w:t>X.10 Fazit: Information als funktionaler Strukturträger</w:t>
      </w:r>
    </w:p>
    <w:p w14:paraId="62199825"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Die Einbettung von "Information" als Basisfunktion in das funktionale Bezugssystem zeigt:</w:t>
      </w:r>
    </w:p>
    <w:p w14:paraId="0AEEB6AF" w14:textId="77777777" w:rsidR="00FB67DD" w:rsidRPr="00FB67DD" w:rsidRDefault="00FB67DD" w:rsidP="00FB67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Information ist eine strukturierte, funktionale Differenz.</w:t>
      </w:r>
    </w:p>
    <w:p w14:paraId="02E318FE" w14:textId="77777777" w:rsidR="00FB67DD" w:rsidRPr="00FB67DD" w:rsidRDefault="00FB67DD" w:rsidP="00FB67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Sie ist messbar, geometrisch interpretierbar und iterativ erweiterbar.</w:t>
      </w:r>
    </w:p>
    <w:p w14:paraId="5D426B57" w14:textId="77777777" w:rsidR="00FB67DD" w:rsidRPr="00FB67DD" w:rsidRDefault="00FB67DD" w:rsidP="00FB67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Sie kann Grundlage für einen eigenen Bezugsraum sein.</w:t>
      </w:r>
    </w:p>
    <w:p w14:paraId="581CC2BF" w14:textId="77777777" w:rsidR="00FB67DD" w:rsidRPr="00FB67DD" w:rsidRDefault="00FB67DD" w:rsidP="00FB67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Sie verbindet Beobachtung, Geometrie und Kognition in einem funktionalen Modell.</w:t>
      </w:r>
    </w:p>
    <w:p w14:paraId="6267F792" w14:textId="77777777" w:rsidR="00FB67DD" w:rsidRPr="00FB67DD" w:rsidRDefault="00FB67DD" w:rsidP="00FB67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Der Beobachtungstetraeder ist eine emergente Lösung dieses Modells.</w:t>
      </w:r>
    </w:p>
    <w:p w14:paraId="4991823E" w14:textId="77777777" w:rsidR="00FB67DD" w:rsidRPr="00FB67DD" w:rsidRDefault="00FB67DD" w:rsidP="00FB67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Die Normierung dieser Struktur reflektiert die interne Konsistenz des Informationsraums.</w:t>
      </w:r>
    </w:p>
    <w:p w14:paraId="6E3E5512" w14:textId="77777777" w:rsidR="00FB67DD" w:rsidRPr="00FB67DD" w:rsidRDefault="00FB67DD" w:rsidP="00FB67DD">
      <w:pPr>
        <w:spacing w:before="100" w:beforeAutospacing="1" w:after="100" w:afterAutospacing="1" w:line="240" w:lineRule="auto"/>
        <w:rPr>
          <w:rFonts w:ascii="Times New Roman" w:eastAsia="Times New Roman" w:hAnsi="Times New Roman" w:cs="Times New Roman"/>
          <w:sz w:val="24"/>
          <w:szCs w:val="24"/>
          <w:lang w:eastAsia="de-DE"/>
        </w:rPr>
      </w:pPr>
      <w:r w:rsidRPr="00FB67DD">
        <w:rPr>
          <w:rFonts w:ascii="Times New Roman" w:eastAsia="Times New Roman" w:hAnsi="Times New Roman" w:cs="Times New Roman"/>
          <w:sz w:val="24"/>
          <w:szCs w:val="24"/>
          <w:lang w:eastAsia="de-DE"/>
        </w:rPr>
        <w:t>Damit wird "Information" zu einem mächtigen Element funktionaler Raumkonstruktion – nicht nur als Inhalt, sondern als Strukturprinzip physikalischer Weltbeschreibung.</w:t>
      </w:r>
    </w:p>
    <w:p w14:paraId="213A2489" w14:textId="12DCF1E1" w:rsidR="0021414A" w:rsidRDefault="0021414A" w:rsidP="00FB67DD"/>
    <w:p w14:paraId="413800FB" w14:textId="1C8A7886" w:rsidR="00FB67DD" w:rsidRDefault="00FB67DD">
      <w:r>
        <w:br w:type="page"/>
      </w:r>
    </w:p>
    <w:p w14:paraId="00F58F18" w14:textId="77777777" w:rsidR="00FB67DD" w:rsidRDefault="00FB67DD" w:rsidP="00FB67DD">
      <w:pPr>
        <w:pStyle w:val="berschrift2"/>
      </w:pPr>
      <w:r>
        <w:rPr>
          <w:rFonts w:ascii="Segoe UI Emoji" w:hAnsi="Segoe UI Emoji" w:cs="Segoe UI Emoji"/>
        </w:rPr>
        <w:lastRenderedPageBreak/>
        <w:t>📘</w:t>
      </w:r>
      <w:r>
        <w:t xml:space="preserve"> </w:t>
      </w:r>
      <w:r>
        <w:rPr>
          <w:rStyle w:val="Fett"/>
          <w:b w:val="0"/>
          <w:bCs w:val="0"/>
        </w:rPr>
        <w:t>Kapitel X: Information als Basisfunktion im funktionalen Bezugssystem</w:t>
      </w:r>
    </w:p>
    <w:p w14:paraId="677F4A5B" w14:textId="77777777" w:rsidR="00FB67DD" w:rsidRDefault="00FB67DD" w:rsidP="00FB67DD">
      <w:pPr>
        <w:pStyle w:val="berschrift3"/>
      </w:pPr>
      <w:r>
        <w:rPr>
          <w:rStyle w:val="Fett"/>
          <w:b/>
          <w:bCs/>
        </w:rPr>
        <w:t>X.1 Einleitung</w:t>
      </w:r>
    </w:p>
    <w:p w14:paraId="19547F92" w14:textId="77777777" w:rsidR="00FB67DD" w:rsidRDefault="00FB67DD" w:rsidP="00FB67DD">
      <w:pPr>
        <w:pStyle w:val="StandardWeb"/>
      </w:pPr>
      <w:r>
        <w:t xml:space="preserve">Die vorliegende Dissertation entwickelt ein funktionales Bezugssystem, in dem physikalische und epistemische Größen nicht als gegebene Entitäten, sondern als Funktionszuweisungen an strukturfreie Initialpunkte verstanden werden. In diesem Rahmen wird die Möglichkeit untersucht, „Information“ nicht nur als abgeleiteten Begriff (z. B. aus Entropie oder Signalverarbeitung), sondern als eigenständige </w:t>
      </w:r>
      <w:r>
        <w:rPr>
          <w:rStyle w:val="Fett"/>
        </w:rPr>
        <w:t>Basisfunktion</w:t>
      </w:r>
      <w:r>
        <w:t xml:space="preserve"> innerhalb dieses Bezugssystems zu definieren.</w:t>
      </w:r>
    </w:p>
    <w:p w14:paraId="59AEC24E" w14:textId="77777777" w:rsidR="00FB67DD" w:rsidRDefault="00FB67DD" w:rsidP="00FB67DD">
      <w:pPr>
        <w:pStyle w:val="StandardWeb"/>
      </w:pPr>
      <w:r>
        <w:t xml:space="preserve">Im Unterschied zu klassischen Modellen, in denen Information als abfragbares Objekt oder Datenmenge erscheint, versteht das funktionale Bezugssystem Information als eine </w:t>
      </w:r>
      <w:r>
        <w:rPr>
          <w:rStyle w:val="Fett"/>
        </w:rPr>
        <w:t>strukturierende Differenz</w:t>
      </w:r>
      <w:r>
        <w:t xml:space="preserve">, die einem 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zugewiesen wird und damit eine systematische Bedeutung erzeugt. Diese Perspektive erlaubt eine Neuinterpretation bekannter Beobachtungsstrukturen – insbesondere des </w:t>
      </w:r>
      <w:r>
        <w:rPr>
          <w:rStyle w:val="Fett"/>
        </w:rPr>
        <w:t>Beobachtungsdreiecks und -tetraeders</w:t>
      </w:r>
      <w:r>
        <w:t xml:space="preserve"> (vgl. Kapitel 5), die in diesem Kontext nicht vorausgesetzt, sondern als </w:t>
      </w:r>
      <w:r>
        <w:rPr>
          <w:rStyle w:val="Fett"/>
        </w:rPr>
        <w:t>geometrische Lösungen einer Informationsstruktur</w:t>
      </w:r>
      <w:r>
        <w:t xml:space="preserve"> funktional hergeleitet werden.</w:t>
      </w:r>
    </w:p>
    <w:p w14:paraId="20610201" w14:textId="77777777" w:rsidR="00FB67DD" w:rsidRDefault="00FB67DD" w:rsidP="00FB67DD">
      <w:pPr>
        <w:pStyle w:val="StandardWeb"/>
      </w:pPr>
      <w:r>
        <w:t>Die zentrale Fragestellung dieses Kapitels lautet daher:</w:t>
      </w:r>
    </w:p>
    <w:p w14:paraId="4496A7C5" w14:textId="77777777" w:rsidR="00FB67DD" w:rsidRDefault="00FB67DD" w:rsidP="00FB67DD">
      <w:pPr>
        <w:pStyle w:val="StandardWeb"/>
      </w:pPr>
      <w:r>
        <w:rPr>
          <w:rStyle w:val="Fett"/>
        </w:rPr>
        <w:t>Wie lässt sich „Information“ als funktionale Basisgröße modellieren, und wie entstehen daraus strukturbildende geometrische Objekte wie der Beobachtungstetraeder?</w:t>
      </w:r>
    </w:p>
    <w:p w14:paraId="62AF0E60" w14:textId="77777777" w:rsidR="00FB67DD" w:rsidRDefault="00FB67DD" w:rsidP="00FB67DD">
      <w:pPr>
        <w:pStyle w:val="StandardWeb"/>
      </w:pPr>
      <w:r>
        <w:t>Zur Beantwortung dieser Frage wird zunächst der Begriff der Basisfunktion im funktionalen Sinne präzisiert (Abschnitt X.2), um darauf aufbauend Information als messbare Differenzgröße formal zu definieren (Abschnitt X.3). Es folgen die Analyse ihrer Struktur (X.4), die Anwendung auf den Beobachtungsraum (X.5), sowie die iterative Erweiterbarkeit zur Informationsgeometrie (X.6). Eine erkenntnistheoretische Reflexion (X.7), die funktionale Herleitung des Beobachtungstetraeders (X.8), und dessen epistemisch gerechtfertigte Normierung (X.9) schließen das Kapitel ab.</w:t>
      </w:r>
    </w:p>
    <w:p w14:paraId="70C76299" w14:textId="77777777" w:rsidR="00FB67DD" w:rsidRDefault="00FB67DD" w:rsidP="00FB67DD">
      <w:pPr>
        <w:pStyle w:val="StandardWeb"/>
      </w:pPr>
      <w:r>
        <w:t>Das Kapitel dient somit einem doppelten Zweck:</w:t>
      </w:r>
    </w:p>
    <w:p w14:paraId="2C1E6CBD" w14:textId="77777777" w:rsidR="00FB67DD" w:rsidRDefault="00FB67DD" w:rsidP="00FB67DD">
      <w:pPr>
        <w:pStyle w:val="StandardWeb"/>
        <w:numPr>
          <w:ilvl w:val="0"/>
          <w:numId w:val="14"/>
        </w:numPr>
      </w:pPr>
      <w:r>
        <w:rPr>
          <w:rStyle w:val="Fett"/>
        </w:rPr>
        <w:t>Begrifflich-theoretisch</w:t>
      </w:r>
      <w:r>
        <w:t>: Es etabliert Information als vollwertige Größe im funktionalen Modellrahmen.</w:t>
      </w:r>
    </w:p>
    <w:p w14:paraId="263E4A88" w14:textId="77777777" w:rsidR="00FB67DD" w:rsidRDefault="00FB67DD" w:rsidP="00FB67DD">
      <w:pPr>
        <w:pStyle w:val="StandardWeb"/>
        <w:numPr>
          <w:ilvl w:val="0"/>
          <w:numId w:val="14"/>
        </w:numPr>
      </w:pPr>
      <w:r>
        <w:rPr>
          <w:rStyle w:val="Fett"/>
        </w:rPr>
        <w:t>Methodisch-praktisch</w:t>
      </w:r>
      <w:r>
        <w:t>: Es demonstriert die Modellkraft dieser Sichtweise anhand der Emergenz beobachtbarer Strukturen aus funktionalen Zuweisungen.</w:t>
      </w:r>
    </w:p>
    <w:p w14:paraId="3EBDFBE7" w14:textId="77777777" w:rsidR="00FB67DD" w:rsidRDefault="00FB67DD" w:rsidP="00FB67DD">
      <w:r>
        <w:pict w14:anchorId="4172BC67">
          <v:rect id="_x0000_i1096" style="width:0;height:1.5pt" o:hralign="center" o:hrstd="t" o:hr="t" fillcolor="#a0a0a0" stroked="f"/>
        </w:pict>
      </w:r>
    </w:p>
    <w:p w14:paraId="1975A51C" w14:textId="77777777" w:rsidR="00FB67DD" w:rsidRDefault="00FB67DD" w:rsidP="00FB67DD">
      <w:pPr>
        <w:pStyle w:val="berschrift2"/>
      </w:pPr>
      <w:r>
        <w:rPr>
          <w:rFonts w:ascii="Segoe UI Emoji" w:hAnsi="Segoe UI Emoji" w:cs="Segoe UI Emoji"/>
        </w:rPr>
        <w:t>🔎</w:t>
      </w:r>
      <w:r>
        <w:t xml:space="preserve"> Interne Bezüge</w:t>
      </w:r>
    </w:p>
    <w:p w14:paraId="514BF4FE" w14:textId="77777777" w:rsidR="00FB67DD" w:rsidRDefault="00FB67DD" w:rsidP="00FB67DD">
      <w:pPr>
        <w:pStyle w:val="StandardWeb"/>
      </w:pPr>
      <w:r>
        <w:t xml:space="preserve">Für </w:t>
      </w:r>
      <w:proofErr w:type="spellStart"/>
      <w:r>
        <w:t>Leser:innen</w:t>
      </w:r>
      <w:proofErr w:type="spellEnd"/>
      <w:r>
        <w:t xml:space="preserve"> ohne vertiefte Kenntnis der Grundlagen empfiehlt sich die Rückverweisung auf:</w:t>
      </w:r>
    </w:p>
    <w:p w14:paraId="6A029B99" w14:textId="77777777" w:rsidR="00FB67DD" w:rsidRDefault="00FB67DD" w:rsidP="00FB67DD">
      <w:pPr>
        <w:pStyle w:val="StandardWeb"/>
        <w:numPr>
          <w:ilvl w:val="0"/>
          <w:numId w:val="15"/>
        </w:numPr>
      </w:pPr>
      <w:r>
        <w:rPr>
          <w:rStyle w:val="Fett"/>
        </w:rPr>
        <w:t>Kapitel 3.2–3.4</w:t>
      </w:r>
      <w:r>
        <w:t>: Dort wird das funktionale Bezugssystem eingeführt, insbesondere die Konzepte von Initialpunkt, Basisfunktion und Raumstruktur.</w:t>
      </w:r>
    </w:p>
    <w:p w14:paraId="011828EF" w14:textId="77777777" w:rsidR="00FB67DD" w:rsidRDefault="00FB67DD" w:rsidP="00FB67DD">
      <w:pPr>
        <w:pStyle w:val="StandardWeb"/>
        <w:numPr>
          <w:ilvl w:val="0"/>
          <w:numId w:val="15"/>
        </w:numPr>
      </w:pPr>
      <w:r>
        <w:rPr>
          <w:rStyle w:val="Fett"/>
        </w:rPr>
        <w:t>Kapitel 5.1–5.3</w:t>
      </w:r>
      <w:r>
        <w:t>: Dort wird das Beobachtungsdreieck erstmals beschrieben, allerdings ohne dessen funktionale Herleitung aus Informationsdifferenzen.</w:t>
      </w:r>
    </w:p>
    <w:p w14:paraId="16E6FEF7" w14:textId="77777777" w:rsidR="00FB67DD" w:rsidRDefault="00FB67DD" w:rsidP="00FB67DD">
      <w:r>
        <w:lastRenderedPageBreak/>
        <w:pict w14:anchorId="69B28718">
          <v:rect id="_x0000_i1097" style="width:0;height:1.5pt" o:hralign="center" o:hrstd="t" o:hr="t" fillcolor="#a0a0a0" stroked="f"/>
        </w:pict>
      </w:r>
    </w:p>
    <w:p w14:paraId="36D00EAB" w14:textId="77777777" w:rsidR="00FB67DD" w:rsidRDefault="00FB67DD" w:rsidP="00FB67DD">
      <w:pPr>
        <w:pStyle w:val="berschrift2"/>
      </w:pPr>
      <w:r>
        <w:rPr>
          <w:rFonts w:ascii="Segoe UI Emoji" w:hAnsi="Segoe UI Emoji" w:cs="Segoe UI Emoji"/>
        </w:rPr>
        <w:t>📚</w:t>
      </w:r>
      <w:r>
        <w:t xml:space="preserve"> Quellenhinweise (soweit in dieser Einleitung sinnvoll)</w:t>
      </w:r>
    </w:p>
    <w:p w14:paraId="66CF794B" w14:textId="77777777" w:rsidR="00FB67DD" w:rsidRDefault="00FB67DD" w:rsidP="00FB67DD">
      <w:pPr>
        <w:pStyle w:val="StandardWeb"/>
        <w:numPr>
          <w:ilvl w:val="0"/>
          <w:numId w:val="16"/>
        </w:numPr>
      </w:pPr>
      <w:r>
        <w:t xml:space="preserve">[1]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406D1933" w14:textId="77777777" w:rsidR="00FB67DD" w:rsidRDefault="00FB67DD" w:rsidP="00FB67DD">
      <w:pPr>
        <w:pStyle w:val="StandardWeb"/>
        <w:ind w:left="720"/>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w:t>
      </w:r>
    </w:p>
    <w:p w14:paraId="346C8308" w14:textId="77777777" w:rsidR="00FB67DD" w:rsidRDefault="00FB67DD" w:rsidP="00FB67DD">
      <w:pPr>
        <w:pStyle w:val="StandardWeb"/>
        <w:numPr>
          <w:ilvl w:val="0"/>
          <w:numId w:val="16"/>
        </w:numPr>
      </w:pPr>
      <w:r>
        <w:t xml:space="preserve">[2] Krantz, D. H. et al. (1971). </w:t>
      </w:r>
      <w:r>
        <w:rPr>
          <w:rStyle w:val="Hervorhebung"/>
        </w:rPr>
        <w:t xml:space="preserve">Foundations </w:t>
      </w:r>
      <w:proofErr w:type="spellStart"/>
      <w:r>
        <w:rPr>
          <w:rStyle w:val="Hervorhebung"/>
        </w:rPr>
        <w:t>of</w:t>
      </w:r>
      <w:proofErr w:type="spellEnd"/>
      <w:r>
        <w:rPr>
          <w:rStyle w:val="Hervorhebung"/>
        </w:rPr>
        <w:t xml:space="preserve"> Measurement</w:t>
      </w:r>
      <w:r>
        <w:t>. Academic Press.</w:t>
      </w:r>
    </w:p>
    <w:p w14:paraId="41EBAB03" w14:textId="77777777" w:rsidR="00FB67DD" w:rsidRDefault="00FB67DD" w:rsidP="00FB67DD">
      <w:pPr>
        <w:pStyle w:val="StandardWeb"/>
        <w:ind w:left="720"/>
      </w:pPr>
      <w:r>
        <w:t xml:space="preserve">„Numbers </w:t>
      </w:r>
      <w:proofErr w:type="spellStart"/>
      <w:r>
        <w:t>acquire</w:t>
      </w:r>
      <w:proofErr w:type="spellEnd"/>
      <w:r>
        <w:t xml:space="preserve"> </w:t>
      </w:r>
      <w:proofErr w:type="spellStart"/>
      <w:r>
        <w:t>meaning</w:t>
      </w:r>
      <w:proofErr w:type="spellEnd"/>
      <w:r>
        <w:t xml:space="preserve"> </w:t>
      </w:r>
      <w:proofErr w:type="spellStart"/>
      <w:r>
        <w:t>only</w:t>
      </w:r>
      <w:proofErr w:type="spellEnd"/>
      <w:r>
        <w:t xml:space="preserve"> </w:t>
      </w:r>
      <w:proofErr w:type="spellStart"/>
      <w:r>
        <w:t>within</w:t>
      </w:r>
      <w:proofErr w:type="spellEnd"/>
      <w:r>
        <w:t xml:space="preserve">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mappings</w:t>
      </w:r>
      <w:proofErr w:type="spellEnd"/>
      <w:r>
        <w:t xml:space="preserve"> </w:t>
      </w:r>
      <w:proofErr w:type="spellStart"/>
      <w:r>
        <w:t>to</w:t>
      </w:r>
      <w:proofErr w:type="spellEnd"/>
      <w:r>
        <w:t xml:space="preserve"> </w:t>
      </w:r>
      <w:proofErr w:type="spellStart"/>
      <w:r>
        <w:t>empirical</w:t>
      </w:r>
      <w:proofErr w:type="spellEnd"/>
      <w:r>
        <w:t xml:space="preserve"> </w:t>
      </w:r>
      <w:proofErr w:type="spellStart"/>
      <w:r>
        <w:t>structures</w:t>
      </w:r>
      <w:proofErr w:type="spellEnd"/>
      <w:r>
        <w:t>.“</w:t>
      </w:r>
    </w:p>
    <w:p w14:paraId="35A7E301" w14:textId="77777777" w:rsidR="00A94BCC" w:rsidRDefault="00A94BCC" w:rsidP="00A94BCC">
      <w:pPr>
        <w:pStyle w:val="berschrift2"/>
      </w:pPr>
      <w:r>
        <w:rPr>
          <w:rStyle w:val="Fett"/>
          <w:b w:val="0"/>
          <w:bCs w:val="0"/>
        </w:rPr>
        <w:t>X.2 Theoretische Grundlage: Funktionale Basisfunktionen</w:t>
      </w:r>
    </w:p>
    <w:p w14:paraId="04BC7050" w14:textId="77777777" w:rsidR="00A94BCC" w:rsidRDefault="00A94BCC" w:rsidP="00A94BCC">
      <w:pPr>
        <w:pStyle w:val="StandardWeb"/>
      </w:pPr>
      <w:r>
        <w:t xml:space="preserve">Die konzeptuelle Grundlage des funktionalen Bezugssystems besteht in der Abkehr vom ontologischen Weltmodell zugunsten eines strukturtheoretischen Verständnisses: Ein physikalisches oder epistemisches System existiert </w:t>
      </w:r>
      <w:r>
        <w:rPr>
          <w:rStyle w:val="Fett"/>
        </w:rPr>
        <w:t>nicht als bereits gegebene Wirklichkeit</w:t>
      </w:r>
      <w:r>
        <w:t xml:space="preserve">, sondern konstituiert sich durch </w:t>
      </w:r>
      <w:r>
        <w:rPr>
          <w:rStyle w:val="Fett"/>
        </w:rPr>
        <w:t>iterative Funktionszuweisungen an strukturfreie Bezugspunkte</w:t>
      </w:r>
      <w:r>
        <w:t xml:space="preserve">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w:t>
      </w:r>
    </w:p>
    <w:p w14:paraId="4C2D6376" w14:textId="77777777" w:rsidR="00A94BCC" w:rsidRDefault="00A94BCC" w:rsidP="00A94BCC">
      <w:pPr>
        <w:pStyle w:val="berschrift3"/>
      </w:pPr>
      <w:r>
        <w:rPr>
          <w:rStyle w:val="Fett"/>
          <w:b/>
          <w:bCs/>
        </w:rPr>
        <w:t>X.2.1 Definition des funktionalen Bezugssystems</w:t>
      </w:r>
    </w:p>
    <w:p w14:paraId="044D7AC4" w14:textId="77777777" w:rsidR="00A94BCC" w:rsidRDefault="00A94BCC" w:rsidP="00A94BCC">
      <w:pPr>
        <w:pStyle w:val="StandardWeb"/>
      </w:pPr>
      <w:r>
        <w:t>Ein funktionales Bezugssystem besteht aus:</w:t>
      </w:r>
    </w:p>
    <w:p w14:paraId="2B6B5CF6" w14:textId="77777777" w:rsidR="00A94BCC" w:rsidRDefault="00A94BCC" w:rsidP="00A94BCC">
      <w:pPr>
        <w:pStyle w:val="StandardWeb"/>
        <w:numPr>
          <w:ilvl w:val="0"/>
          <w:numId w:val="17"/>
        </w:numPr>
      </w:pPr>
      <w:r>
        <w:t xml:space="preserve">Einer </w:t>
      </w:r>
      <w:r>
        <w:rPr>
          <w:rStyle w:val="Fett"/>
        </w:rPr>
        <w:t xml:space="preserve">Menge </w:t>
      </w:r>
      <w:r>
        <w:rPr>
          <w:rStyle w:val="katex-mathml"/>
          <w:b/>
          <w:bCs/>
        </w:rPr>
        <w:t>MM</w:t>
      </w:r>
      <w:r>
        <w:rPr>
          <w:rStyle w:val="mord"/>
          <w:b/>
          <w:bCs/>
        </w:rPr>
        <w:t>M</w:t>
      </w:r>
      <w:r>
        <w:t xml:space="preserve"> von unbestimmten, leeren Bezugspunkten (Initialpunkte),</w:t>
      </w:r>
    </w:p>
    <w:p w14:paraId="50DA2634" w14:textId="77777777" w:rsidR="00A94BCC" w:rsidRDefault="00A94BCC" w:rsidP="00A94BCC">
      <w:pPr>
        <w:pStyle w:val="StandardWeb"/>
        <w:numPr>
          <w:ilvl w:val="0"/>
          <w:numId w:val="17"/>
        </w:numPr>
      </w:pPr>
      <w:r>
        <w:t xml:space="preserve">Einer </w:t>
      </w:r>
      <w:r>
        <w:rPr>
          <w:rStyle w:val="Fett"/>
        </w:rPr>
        <w:t xml:space="preserve">Menge von Basisfunktionen </w:t>
      </w:r>
      <w:r>
        <w:rPr>
          <w:rStyle w:val="katex-mathml"/>
          <w:b/>
          <w:bCs/>
        </w:rPr>
        <w:t>{Bi}\{</w:t>
      </w:r>
      <w:proofErr w:type="spellStart"/>
      <w:r>
        <w:rPr>
          <w:rStyle w:val="katex-mathml"/>
          <w:b/>
          <w:bCs/>
        </w:rPr>
        <w:t>B_i</w:t>
      </w:r>
      <w:proofErr w:type="spellEnd"/>
      <w:r>
        <w:rPr>
          <w:rStyle w:val="katex-mathml"/>
          <w:b/>
          <w:bCs/>
        </w:rPr>
        <w:t>\}</w:t>
      </w:r>
      <w:r>
        <w:rPr>
          <w:rStyle w:val="mopen"/>
          <w:b/>
          <w:bCs/>
        </w:rPr>
        <w:t>{</w:t>
      </w:r>
      <w:r>
        <w:rPr>
          <w:rStyle w:val="mord"/>
          <w:b/>
          <w:bCs/>
        </w:rPr>
        <w:t>Bi</w:t>
      </w:r>
      <w:r>
        <w:rPr>
          <w:rStyle w:val="vlist-s"/>
          <w:b/>
          <w:bCs/>
        </w:rPr>
        <w:t>​</w:t>
      </w:r>
      <w:r>
        <w:rPr>
          <w:rStyle w:val="mclose"/>
          <w:b/>
          <w:bCs/>
        </w:rPr>
        <w:t>}</w:t>
      </w:r>
      <w:r>
        <w:t>, mit</w:t>
      </w:r>
    </w:p>
    <w:p w14:paraId="5BF874C0" w14:textId="77777777" w:rsidR="00A94BCC" w:rsidRDefault="00A94BCC" w:rsidP="00A94BCC">
      <w:pPr>
        <w:spacing w:beforeAutospacing="1" w:afterAutospacing="1"/>
        <w:ind w:left="720"/>
      </w:pPr>
      <w:proofErr w:type="spellStart"/>
      <w:r>
        <w:rPr>
          <w:rStyle w:val="katex-mathml"/>
        </w:rPr>
        <w:t>Bi:M→ZiB_i</w:t>
      </w:r>
      <w:proofErr w:type="spellEnd"/>
      <w:r>
        <w:rPr>
          <w:rStyle w:val="katex-mathml"/>
        </w:rPr>
        <w:t>: M \</w:t>
      </w:r>
      <w:proofErr w:type="spellStart"/>
      <w:r>
        <w:rPr>
          <w:rStyle w:val="katex-mathml"/>
        </w:rPr>
        <w:t>rightarrow</w:t>
      </w:r>
      <w:proofErr w:type="spellEnd"/>
      <w:r>
        <w:rPr>
          <w:rStyle w:val="katex-mathml"/>
        </w:rPr>
        <w:t xml:space="preserve"> </w:t>
      </w:r>
      <w:proofErr w:type="spellStart"/>
      <w:r>
        <w:rPr>
          <w:rStyle w:val="katex-mathml"/>
        </w:rPr>
        <w:t>Z_i</w:t>
      </w:r>
      <w:r>
        <w:rPr>
          <w:rStyle w:val="mord"/>
        </w:rPr>
        <w:t>Bi</w:t>
      </w:r>
      <w:proofErr w:type="spellEnd"/>
      <w:r>
        <w:rPr>
          <w:rStyle w:val="vlist-s"/>
        </w:rPr>
        <w:t>​</w:t>
      </w:r>
      <w:r>
        <w:rPr>
          <w:rStyle w:val="mrel"/>
        </w:rPr>
        <w:t>:</w:t>
      </w:r>
      <w:proofErr w:type="spellStart"/>
      <w:r>
        <w:rPr>
          <w:rStyle w:val="mord"/>
        </w:rPr>
        <w:t>M</w:t>
      </w:r>
      <w:r>
        <w:rPr>
          <w:rStyle w:val="mrel"/>
        </w:rPr>
        <w:t>→</w:t>
      </w:r>
      <w:r>
        <w:rPr>
          <w:rStyle w:val="mord"/>
        </w:rPr>
        <w:t>Zi</w:t>
      </w:r>
      <w:proofErr w:type="spellEnd"/>
      <w:r>
        <w:rPr>
          <w:rStyle w:val="vlist-s"/>
        </w:rPr>
        <w:t>​</w:t>
      </w:r>
      <w:r>
        <w:t xml:space="preserve"> </w:t>
      </w:r>
    </w:p>
    <w:p w14:paraId="65A3DE1D" w14:textId="77777777" w:rsidR="00A94BCC" w:rsidRDefault="00A94BCC" w:rsidP="00A94BCC">
      <w:pPr>
        <w:pStyle w:val="StandardWeb"/>
        <w:ind w:left="720"/>
      </w:pPr>
      <w:r>
        <w:t xml:space="preserve">die jedem 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einen Wert im Zielbereich </w:t>
      </w:r>
      <w:proofErr w:type="spellStart"/>
      <w:r>
        <w:rPr>
          <w:rStyle w:val="katex-mathml"/>
        </w:rPr>
        <w:t>ZiZ_i</w:t>
      </w:r>
      <w:r>
        <w:rPr>
          <w:rStyle w:val="mord"/>
        </w:rPr>
        <w:t>Zi</w:t>
      </w:r>
      <w:proofErr w:type="spellEnd"/>
      <w:r>
        <w:rPr>
          <w:rStyle w:val="vlist-s"/>
        </w:rPr>
        <w:t>​</w:t>
      </w:r>
      <w:r>
        <w:t xml:space="preserve"> zuweisen,</w:t>
      </w:r>
    </w:p>
    <w:p w14:paraId="5A8CDBBF" w14:textId="77777777" w:rsidR="00A94BCC" w:rsidRDefault="00A94BCC" w:rsidP="00A94BCC">
      <w:pPr>
        <w:pStyle w:val="StandardWeb"/>
        <w:numPr>
          <w:ilvl w:val="0"/>
          <w:numId w:val="17"/>
        </w:numPr>
      </w:pPr>
      <w:r>
        <w:t xml:space="preserve">Einer </w:t>
      </w:r>
      <w:r>
        <w:rPr>
          <w:rStyle w:val="Fett"/>
        </w:rPr>
        <w:t xml:space="preserve">Relation </w:t>
      </w:r>
      <w:r>
        <w:rPr>
          <w:rStyle w:val="katex-mathml"/>
          <w:b/>
          <w:bCs/>
        </w:rPr>
        <w:t>RR</w:t>
      </w:r>
      <w:r>
        <w:rPr>
          <w:rStyle w:val="mord"/>
          <w:b/>
          <w:bCs/>
        </w:rPr>
        <w:t>R</w:t>
      </w:r>
      <w:r>
        <w:t xml:space="preserve"> zwischen diesen Funktionen (z. B. durch Ableitung, Differenz, Projektion).</w:t>
      </w:r>
    </w:p>
    <w:p w14:paraId="68D706BA" w14:textId="77777777" w:rsidR="00A94BCC" w:rsidRDefault="00A94BCC" w:rsidP="00A94BCC">
      <w:pPr>
        <w:pStyle w:val="StandardWeb"/>
      </w:pPr>
      <w:r>
        <w:t>Diese Basisfunktionen können je nach Modellierungsziel unterschiedliche Zielräume besitzen: reelle Zahlen, Vektorräume, Mengen von Symbolen (z. B. Bits), geometrische Richtungen, Zustände oder Differenzgrößen.</w:t>
      </w:r>
    </w:p>
    <w:p w14:paraId="1C29ED55" w14:textId="77777777" w:rsidR="00A94BCC" w:rsidRDefault="00A94BCC" w:rsidP="00A94BCC">
      <w:r>
        <w:pict w14:anchorId="0756FFAA">
          <v:rect id="_x0000_i1100" style="width:0;height:1.5pt" o:hralign="center" o:hrstd="t" o:hr="t" fillcolor="#a0a0a0" stroked="f"/>
        </w:pict>
      </w:r>
    </w:p>
    <w:p w14:paraId="0F828E9A" w14:textId="77777777" w:rsidR="00A94BCC" w:rsidRDefault="00A94BCC" w:rsidP="00A94BCC">
      <w:pPr>
        <w:pStyle w:val="berschrift3"/>
      </w:pPr>
      <w:r>
        <w:rPr>
          <w:rStyle w:val="Fett"/>
          <w:b/>
          <w:bCs/>
        </w:rPr>
        <w:t>X.2.2 Bedeutung der Basisfunktion</w:t>
      </w:r>
    </w:p>
    <w:p w14:paraId="1EA570AE" w14:textId="77777777" w:rsidR="00A94BCC" w:rsidRDefault="00A94BCC" w:rsidP="00A94BCC">
      <w:pPr>
        <w:pStyle w:val="StandardWeb"/>
      </w:pPr>
      <w:r>
        <w:t xml:space="preserve">Eine </w:t>
      </w:r>
      <w:r>
        <w:rPr>
          <w:rStyle w:val="Fett"/>
        </w:rPr>
        <w:t xml:space="preserve">Basisfunktion </w:t>
      </w:r>
      <w:proofErr w:type="spellStart"/>
      <w:r>
        <w:rPr>
          <w:rStyle w:val="katex-mathml"/>
          <w:b/>
          <w:bCs/>
        </w:rPr>
        <w:t>BiB_i</w:t>
      </w:r>
      <w:r>
        <w:rPr>
          <w:rStyle w:val="mord"/>
          <w:b/>
          <w:bCs/>
        </w:rPr>
        <w:t>Bi</w:t>
      </w:r>
      <w:proofErr w:type="spellEnd"/>
      <w:r>
        <w:rPr>
          <w:rStyle w:val="vlist-s"/>
          <w:b/>
          <w:bCs/>
        </w:rPr>
        <w:t>​</w:t>
      </w:r>
      <w:r>
        <w:t xml:space="preserve"> ist im funktionalen Bezugssystem keine bloße Messgröße, sondern eine </w:t>
      </w:r>
      <w:r>
        <w:rPr>
          <w:rStyle w:val="Fett"/>
        </w:rPr>
        <w:t>strukturkonstituierende Zuweisung</w:t>
      </w:r>
      <w:r>
        <w:t xml:space="preserve">. Sie erzeugt </w:t>
      </w:r>
      <w:r>
        <w:rPr>
          <w:rStyle w:val="Fett"/>
        </w:rPr>
        <w:t>erst die interpretierbare Welt</w:t>
      </w:r>
      <w:r>
        <w:t xml:space="preserve">, indem sie dem Punkt </w:t>
      </w:r>
      <w:r>
        <w:rPr>
          <w:rStyle w:val="katex-mathml"/>
        </w:rPr>
        <w:t>UU</w:t>
      </w:r>
      <w:r>
        <w:rPr>
          <w:rStyle w:val="mord"/>
        </w:rPr>
        <w:t>U</w:t>
      </w:r>
      <w:r>
        <w:t xml:space="preserve"> eine Bedeutung im jeweiligen Zielraum zuweist.</w:t>
      </w:r>
    </w:p>
    <w:p w14:paraId="4BE088AB" w14:textId="77777777" w:rsidR="00A94BCC" w:rsidRDefault="00A94BCC" w:rsidP="00A94BCC">
      <w:pPr>
        <w:pStyle w:val="StandardWeb"/>
      </w:pPr>
      <w:r>
        <w:lastRenderedPageBreak/>
        <w:t>„Koordinaten sind keine Realitäten, sondern Regeln zur Verknüpfung von Werten mit Punkten.“</w:t>
      </w:r>
      <w:r>
        <w:br/>
        <w:t xml:space="preserve">— vgl. </w:t>
      </w:r>
      <w:proofErr w:type="spellStart"/>
      <w:r>
        <w:t>Misner</w:t>
      </w:r>
      <w:proofErr w:type="spellEnd"/>
      <w:r>
        <w:t xml:space="preserve">, Thorne &amp; Wheeler, </w:t>
      </w:r>
      <w:r>
        <w:rPr>
          <w:rStyle w:val="Hervorhebung"/>
        </w:rPr>
        <w:t>Gravitation</w:t>
      </w:r>
      <w:r>
        <w:t xml:space="preserve"> [3, S. 397]</w:t>
      </w:r>
    </w:p>
    <w:p w14:paraId="7FE7F091" w14:textId="77777777" w:rsidR="00A94BCC" w:rsidRDefault="00A94BCC" w:rsidP="00A94BCC">
      <w:pPr>
        <w:pStyle w:val="StandardWeb"/>
      </w:pPr>
      <w:r>
        <w:t>Ein anschauliches Beispiel ist die Zeitfunktion:</w:t>
      </w:r>
    </w:p>
    <w:p w14:paraId="0004F2D3" w14:textId="77777777" w:rsidR="00A94BCC" w:rsidRDefault="00A94BCC" w:rsidP="00A94BCC">
      <w:r>
        <w:rPr>
          <w:rStyle w:val="katex-mathml"/>
        </w:rPr>
        <w:t xml:space="preserve">τ(U)=t\tau(U) = </w:t>
      </w:r>
      <w:proofErr w:type="spellStart"/>
      <w:r>
        <w:rPr>
          <w:rStyle w:val="katex-mathml"/>
        </w:rPr>
        <w:t>t</w:t>
      </w:r>
      <w:r>
        <w:rPr>
          <w:rStyle w:val="mord"/>
        </w:rPr>
        <w:t>τ</w:t>
      </w:r>
      <w:proofErr w:type="spellEnd"/>
      <w:r>
        <w:rPr>
          <w:rStyle w:val="mopen"/>
        </w:rPr>
        <w:t>(</w:t>
      </w:r>
      <w:r>
        <w:rPr>
          <w:rStyle w:val="mord"/>
        </w:rPr>
        <w:t>U</w:t>
      </w:r>
      <w:r>
        <w:rPr>
          <w:rStyle w:val="mclose"/>
        </w:rPr>
        <w:t>)</w:t>
      </w:r>
      <w:r>
        <w:rPr>
          <w:rStyle w:val="mrel"/>
        </w:rPr>
        <w:t>=</w:t>
      </w:r>
      <w:r>
        <w:rPr>
          <w:rStyle w:val="mord"/>
        </w:rPr>
        <w:t>t</w:t>
      </w:r>
      <w:r>
        <w:t xml:space="preserve"> </w:t>
      </w:r>
    </w:p>
    <w:p w14:paraId="58E43DC6" w14:textId="77777777" w:rsidR="00A94BCC" w:rsidRDefault="00A94BCC" w:rsidP="00A94BCC">
      <w:pPr>
        <w:pStyle w:val="StandardWeb"/>
      </w:pPr>
      <w:r>
        <w:t>Sie erzeugt aus einem unbestimmten Punkt einen „zeitlich bestimmten“ Punkt – also einen Beobachtungspunkt in einem zeitlich geordneten System.</w:t>
      </w:r>
    </w:p>
    <w:p w14:paraId="4722CCD1" w14:textId="77777777" w:rsidR="00A94BCC" w:rsidRDefault="00A94BCC" w:rsidP="00A94BCC">
      <w:r>
        <w:pict w14:anchorId="2F9AE3CB">
          <v:rect id="_x0000_i1101" style="width:0;height:1.5pt" o:hralign="center" o:hrstd="t" o:hr="t" fillcolor="#a0a0a0" stroked="f"/>
        </w:pict>
      </w:r>
    </w:p>
    <w:p w14:paraId="1D18473E" w14:textId="77777777" w:rsidR="00A94BCC" w:rsidRDefault="00A94BCC" w:rsidP="00A94BCC">
      <w:pPr>
        <w:pStyle w:val="berschrift3"/>
      </w:pPr>
      <w:r>
        <w:rPr>
          <w:rStyle w:val="Fett"/>
          <w:b/>
          <w:bCs/>
        </w:rPr>
        <w:t>X.2.3 Strukturierung durch Funktionsfamilien</w:t>
      </w:r>
    </w:p>
    <w:p w14:paraId="4771DCC8" w14:textId="77777777" w:rsidR="00A94BCC" w:rsidRDefault="00A94BCC" w:rsidP="00A94BCC">
      <w:pPr>
        <w:pStyle w:val="StandardWeb"/>
      </w:pPr>
      <w:r>
        <w:t xml:space="preserve">Durch mehrere Basisfunktionen </w:t>
      </w:r>
      <w:r>
        <w:rPr>
          <w:rStyle w:val="katex-mathml"/>
        </w:rPr>
        <w:t>{B1,B2,…,</w:t>
      </w:r>
      <w:proofErr w:type="spellStart"/>
      <w:r>
        <w:rPr>
          <w:rStyle w:val="katex-mathml"/>
        </w:rPr>
        <w:t>Bn</w:t>
      </w:r>
      <w:proofErr w:type="spellEnd"/>
      <w:r>
        <w:rPr>
          <w:rStyle w:val="katex-mathml"/>
        </w:rPr>
        <w:t>}\{B_1, B_2, \</w:t>
      </w:r>
      <w:proofErr w:type="spellStart"/>
      <w:r>
        <w:rPr>
          <w:rStyle w:val="katex-mathml"/>
        </w:rPr>
        <w:t>dots</w:t>
      </w:r>
      <w:proofErr w:type="spellEnd"/>
      <w:r>
        <w:rPr>
          <w:rStyle w:val="katex-mathml"/>
        </w:rPr>
        <w:t xml:space="preserve">, </w:t>
      </w:r>
      <w:proofErr w:type="spellStart"/>
      <w:r>
        <w:rPr>
          <w:rStyle w:val="katex-mathml"/>
        </w:rPr>
        <w:t>B_n</w:t>
      </w:r>
      <w:proofErr w:type="spellEnd"/>
      <w:r>
        <w:rPr>
          <w:rStyle w:val="katex-mathml"/>
        </w:rPr>
        <w:t>\}</w:t>
      </w:r>
      <w:r>
        <w:rPr>
          <w:rStyle w:val="mopen"/>
        </w:rPr>
        <w:t>{</w:t>
      </w:r>
      <w:r>
        <w:rPr>
          <w:rStyle w:val="mord"/>
        </w:rPr>
        <w:t>B1</w:t>
      </w:r>
      <w:r>
        <w:rPr>
          <w:rStyle w:val="vlist-s"/>
        </w:rPr>
        <w:t>​</w:t>
      </w:r>
      <w:r>
        <w:rPr>
          <w:rStyle w:val="mpunct"/>
        </w:rPr>
        <w:t>,</w:t>
      </w:r>
      <w:r>
        <w:rPr>
          <w:rStyle w:val="mord"/>
        </w:rPr>
        <w:t>B2</w:t>
      </w:r>
      <w:r>
        <w:rPr>
          <w:rStyle w:val="vlist-s"/>
        </w:rPr>
        <w:t>​</w:t>
      </w:r>
      <w:r>
        <w:rPr>
          <w:rStyle w:val="mpunct"/>
        </w:rPr>
        <w:t>,</w:t>
      </w:r>
      <w:r>
        <w:rPr>
          <w:rStyle w:val="minner"/>
        </w:rPr>
        <w:t>…</w:t>
      </w:r>
      <w:r>
        <w:rPr>
          <w:rStyle w:val="mpunct"/>
        </w:rPr>
        <w:t>,</w:t>
      </w:r>
      <w:proofErr w:type="spellStart"/>
      <w:r>
        <w:rPr>
          <w:rStyle w:val="mord"/>
        </w:rPr>
        <w:t>Bn</w:t>
      </w:r>
      <w:proofErr w:type="spellEnd"/>
      <w:r>
        <w:rPr>
          <w:rStyle w:val="vlist-s"/>
        </w:rPr>
        <w:t>​</w:t>
      </w:r>
      <w:r>
        <w:rPr>
          <w:rStyle w:val="mclose"/>
        </w:rPr>
        <w:t>}</w:t>
      </w:r>
      <w:r>
        <w:t xml:space="preserve"> entsteht ein </w:t>
      </w:r>
      <w:r>
        <w:rPr>
          <w:rStyle w:val="Fett"/>
        </w:rPr>
        <w:t>mehrdimensionaler Funktionsraum</w:t>
      </w:r>
      <w:r>
        <w:t xml:space="preserve">, der klassisch als Koordinatensystem erscheint – in Wirklichkeit jedoch eine </w:t>
      </w:r>
      <w:r>
        <w:rPr>
          <w:rStyle w:val="Fett"/>
        </w:rPr>
        <w:t>emergente Struktur aus Zuweisung</w:t>
      </w:r>
      <w:r>
        <w:t xml:space="preserve"> ist.</w:t>
      </w:r>
    </w:p>
    <w:p w14:paraId="762FB487" w14:textId="77777777" w:rsidR="00A94BCC" w:rsidRDefault="00A94BCC" w:rsidP="00A94BCC">
      <w:pPr>
        <w:pStyle w:val="StandardWeb"/>
      </w:pPr>
      <w:r>
        <w:t>Beispiel:</w:t>
      </w:r>
    </w:p>
    <w:p w14:paraId="1F2D9103" w14:textId="77777777" w:rsidR="00A94BCC" w:rsidRDefault="00A94BCC" w:rsidP="00A94BCC">
      <w:r>
        <w:rPr>
          <w:rStyle w:val="katex-mathml"/>
        </w:rPr>
        <w:t>B1(U)=τ(U)=t(Zeit)B2(U)=x(U)(Ort)B3(U)=v(U)=dxdt(abgeleitet)B4(U)=E(U)=12mv2(Energie)\begin{align*} B_1(U) &amp;= \tau(U) = t \</w:t>
      </w:r>
      <w:proofErr w:type="spellStart"/>
      <w:r>
        <w:rPr>
          <w:rStyle w:val="katex-mathml"/>
        </w:rPr>
        <w:t>quad</w:t>
      </w:r>
      <w:proofErr w:type="spellEnd"/>
      <w:r>
        <w:rPr>
          <w:rStyle w:val="katex-mathml"/>
        </w:rPr>
        <w:t xml:space="preserve"> &amp;\</w:t>
      </w:r>
      <w:proofErr w:type="spellStart"/>
      <w:r>
        <w:rPr>
          <w:rStyle w:val="katex-mathml"/>
        </w:rPr>
        <w:t>text</w:t>
      </w:r>
      <w:proofErr w:type="spellEnd"/>
      <w:r>
        <w:rPr>
          <w:rStyle w:val="katex-mathml"/>
        </w:rPr>
        <w:t>{(Zeit)} \\\\ B_2(U) &amp;= x(U) \</w:t>
      </w:r>
      <w:proofErr w:type="spellStart"/>
      <w:r>
        <w:rPr>
          <w:rStyle w:val="katex-mathml"/>
        </w:rPr>
        <w:t>quad</w:t>
      </w:r>
      <w:proofErr w:type="spellEnd"/>
      <w:r>
        <w:rPr>
          <w:rStyle w:val="katex-mathml"/>
        </w:rPr>
        <w:t xml:space="preserve"> &amp;\</w:t>
      </w:r>
      <w:proofErr w:type="spellStart"/>
      <w:r>
        <w:rPr>
          <w:rStyle w:val="katex-mathml"/>
        </w:rPr>
        <w:t>text</w:t>
      </w:r>
      <w:proofErr w:type="spellEnd"/>
      <w:r>
        <w:rPr>
          <w:rStyle w:val="katex-mathml"/>
        </w:rPr>
        <w:t>{(Ort)} \\\\ B_3(U) &amp;= v(U) = \</w:t>
      </w:r>
      <w:proofErr w:type="spellStart"/>
      <w:r>
        <w:rPr>
          <w:rStyle w:val="katex-mathml"/>
        </w:rPr>
        <w:t>frac</w:t>
      </w:r>
      <w:proofErr w:type="spellEnd"/>
      <w:r>
        <w:rPr>
          <w:rStyle w:val="katex-mathml"/>
        </w:rPr>
        <w:t>{dx}{</w:t>
      </w:r>
      <w:proofErr w:type="spellStart"/>
      <w:r>
        <w:rPr>
          <w:rStyle w:val="katex-mathml"/>
        </w:rPr>
        <w:t>dt</w:t>
      </w:r>
      <w:proofErr w:type="spellEnd"/>
      <w:r>
        <w:rPr>
          <w:rStyle w:val="katex-mathml"/>
        </w:rPr>
        <w:t>} \</w:t>
      </w:r>
      <w:proofErr w:type="spellStart"/>
      <w:r>
        <w:rPr>
          <w:rStyle w:val="katex-mathml"/>
        </w:rPr>
        <w:t>quad</w:t>
      </w:r>
      <w:proofErr w:type="spellEnd"/>
      <w:r>
        <w:rPr>
          <w:rStyle w:val="katex-mathml"/>
        </w:rPr>
        <w:t xml:space="preserve"> &amp;\</w:t>
      </w:r>
      <w:proofErr w:type="spellStart"/>
      <w:r>
        <w:rPr>
          <w:rStyle w:val="katex-mathml"/>
        </w:rPr>
        <w:t>text</w:t>
      </w:r>
      <w:proofErr w:type="spellEnd"/>
      <w:r>
        <w:rPr>
          <w:rStyle w:val="katex-mathml"/>
        </w:rPr>
        <w:t>{(abgeleitet)} \\\\ B_4(U) &amp;= E(U) = \</w:t>
      </w:r>
      <w:proofErr w:type="spellStart"/>
      <w:r>
        <w:rPr>
          <w:rStyle w:val="katex-mathml"/>
        </w:rPr>
        <w:t>frac</w:t>
      </w:r>
      <w:proofErr w:type="spellEnd"/>
      <w:r>
        <w:rPr>
          <w:rStyle w:val="katex-mathml"/>
        </w:rPr>
        <w:t>{1}{2}mv^2 \</w:t>
      </w:r>
      <w:proofErr w:type="spellStart"/>
      <w:r>
        <w:rPr>
          <w:rStyle w:val="katex-mathml"/>
        </w:rPr>
        <w:t>quad</w:t>
      </w:r>
      <w:proofErr w:type="spellEnd"/>
      <w:r>
        <w:rPr>
          <w:rStyle w:val="katex-mathml"/>
        </w:rPr>
        <w:t xml:space="preserve"> &amp;\</w:t>
      </w:r>
      <w:proofErr w:type="spellStart"/>
      <w:r>
        <w:rPr>
          <w:rStyle w:val="katex-mathml"/>
        </w:rPr>
        <w:t>text</w:t>
      </w:r>
      <w:proofErr w:type="spellEnd"/>
      <w:r>
        <w:rPr>
          <w:rStyle w:val="katex-mathml"/>
        </w:rPr>
        <w:t>{(Energie)} \end{align*}</w:t>
      </w:r>
      <w:r>
        <w:rPr>
          <w:rStyle w:val="mord"/>
        </w:rPr>
        <w:t>B1</w:t>
      </w:r>
      <w:r>
        <w:rPr>
          <w:rStyle w:val="vlist-s"/>
        </w:rPr>
        <w:t>​</w:t>
      </w:r>
      <w:r>
        <w:rPr>
          <w:rStyle w:val="mopen"/>
        </w:rPr>
        <w:t>(</w:t>
      </w:r>
      <w:r>
        <w:rPr>
          <w:rStyle w:val="mord"/>
        </w:rPr>
        <w:t>U</w:t>
      </w:r>
      <w:r>
        <w:rPr>
          <w:rStyle w:val="mclose"/>
        </w:rPr>
        <w:t>)</w:t>
      </w:r>
      <w:r>
        <w:rPr>
          <w:rStyle w:val="mord"/>
        </w:rPr>
        <w:t>B2</w:t>
      </w:r>
      <w:r>
        <w:rPr>
          <w:rStyle w:val="vlist-s"/>
        </w:rPr>
        <w:t>​</w:t>
      </w:r>
      <w:r>
        <w:rPr>
          <w:rStyle w:val="mopen"/>
        </w:rPr>
        <w:t>(</w:t>
      </w:r>
      <w:r>
        <w:rPr>
          <w:rStyle w:val="mord"/>
        </w:rPr>
        <w:t>U</w:t>
      </w:r>
      <w:r>
        <w:rPr>
          <w:rStyle w:val="mclose"/>
        </w:rPr>
        <w:t>)</w:t>
      </w:r>
      <w:r>
        <w:rPr>
          <w:rStyle w:val="mord"/>
        </w:rPr>
        <w:t>B3</w:t>
      </w:r>
      <w:r>
        <w:rPr>
          <w:rStyle w:val="vlist-s"/>
        </w:rPr>
        <w:t>​</w:t>
      </w:r>
      <w:r>
        <w:rPr>
          <w:rStyle w:val="mopen"/>
        </w:rPr>
        <w:t>(</w:t>
      </w:r>
      <w:r>
        <w:rPr>
          <w:rStyle w:val="mord"/>
        </w:rPr>
        <w:t>U</w:t>
      </w:r>
      <w:r>
        <w:rPr>
          <w:rStyle w:val="mclose"/>
        </w:rPr>
        <w:t>)</w:t>
      </w:r>
      <w:r>
        <w:rPr>
          <w:rStyle w:val="mord"/>
        </w:rPr>
        <w:t>B4</w:t>
      </w:r>
      <w:r>
        <w:rPr>
          <w:rStyle w:val="vlist-s"/>
        </w:rPr>
        <w:t>​</w:t>
      </w:r>
      <w:r>
        <w:rPr>
          <w:rStyle w:val="mopen"/>
        </w:rPr>
        <w:t>(</w:t>
      </w:r>
      <w:r>
        <w:rPr>
          <w:rStyle w:val="mord"/>
        </w:rPr>
        <w:t>U</w:t>
      </w:r>
      <w:r>
        <w:rPr>
          <w:rStyle w:val="mclose"/>
        </w:rPr>
        <w:t>)</w:t>
      </w:r>
      <w:r>
        <w:rPr>
          <w:rStyle w:val="vlist-s"/>
        </w:rPr>
        <w:t>​</w:t>
      </w:r>
      <w:r>
        <w:rPr>
          <w:rStyle w:val="mrel"/>
        </w:rPr>
        <w:t>=</w:t>
      </w:r>
      <w:r>
        <w:rPr>
          <w:rStyle w:val="mord"/>
        </w:rPr>
        <w:t>τ</w:t>
      </w:r>
      <w:r>
        <w:rPr>
          <w:rStyle w:val="mopen"/>
        </w:rPr>
        <w:t>(</w:t>
      </w:r>
      <w:r>
        <w:rPr>
          <w:rStyle w:val="mord"/>
        </w:rPr>
        <w:t>U</w:t>
      </w:r>
      <w:r>
        <w:rPr>
          <w:rStyle w:val="mclose"/>
        </w:rPr>
        <w:t>)</w:t>
      </w:r>
      <w:r>
        <w:rPr>
          <w:rStyle w:val="mrel"/>
        </w:rPr>
        <w:t>=</w:t>
      </w:r>
      <w:r>
        <w:rPr>
          <w:rStyle w:val="mord"/>
        </w:rPr>
        <w:t>t</w:t>
      </w:r>
      <w:r>
        <w:rPr>
          <w:rStyle w:val="mrel"/>
        </w:rPr>
        <w:t>=</w:t>
      </w:r>
      <w:r>
        <w:rPr>
          <w:rStyle w:val="mord"/>
        </w:rPr>
        <w:t>x</w:t>
      </w:r>
      <w:r>
        <w:rPr>
          <w:rStyle w:val="mopen"/>
        </w:rPr>
        <w:t>(</w:t>
      </w:r>
      <w:r>
        <w:rPr>
          <w:rStyle w:val="mord"/>
        </w:rPr>
        <w:t>U</w:t>
      </w:r>
      <w:r>
        <w:rPr>
          <w:rStyle w:val="mclose"/>
        </w:rPr>
        <w:t>)</w:t>
      </w:r>
      <w:r>
        <w:rPr>
          <w:rStyle w:val="mrel"/>
        </w:rPr>
        <w:t>=</w:t>
      </w:r>
      <w:r>
        <w:rPr>
          <w:rStyle w:val="mord"/>
        </w:rPr>
        <w:t>v</w:t>
      </w:r>
      <w:r>
        <w:rPr>
          <w:rStyle w:val="mopen"/>
        </w:rPr>
        <w:t>(</w:t>
      </w:r>
      <w:r>
        <w:rPr>
          <w:rStyle w:val="mord"/>
        </w:rPr>
        <w:t>U</w:t>
      </w:r>
      <w:r>
        <w:rPr>
          <w:rStyle w:val="mclose"/>
        </w:rPr>
        <w:t>)</w:t>
      </w:r>
      <w:r>
        <w:rPr>
          <w:rStyle w:val="mrel"/>
        </w:rPr>
        <w:t>=</w:t>
      </w:r>
      <w:r>
        <w:rPr>
          <w:rStyle w:val="mord"/>
        </w:rPr>
        <w:t>dtdx</w:t>
      </w:r>
      <w:r>
        <w:rPr>
          <w:rStyle w:val="vlist-s"/>
        </w:rPr>
        <w:t>​</w:t>
      </w:r>
      <w:r>
        <w:rPr>
          <w:rStyle w:val="mrel"/>
        </w:rPr>
        <w:t>=</w:t>
      </w:r>
      <w:r>
        <w:rPr>
          <w:rStyle w:val="mord"/>
        </w:rPr>
        <w:t>E</w:t>
      </w:r>
      <w:r>
        <w:rPr>
          <w:rStyle w:val="mopen"/>
        </w:rPr>
        <w:t>(</w:t>
      </w:r>
      <w:r>
        <w:rPr>
          <w:rStyle w:val="mord"/>
        </w:rPr>
        <w:t>U</w:t>
      </w:r>
      <w:r>
        <w:rPr>
          <w:rStyle w:val="mclose"/>
        </w:rPr>
        <w:t>)</w:t>
      </w:r>
      <w:r>
        <w:rPr>
          <w:rStyle w:val="mrel"/>
        </w:rPr>
        <w:t>=</w:t>
      </w:r>
      <w:r>
        <w:rPr>
          <w:rStyle w:val="mord"/>
        </w:rPr>
        <w:t>21</w:t>
      </w:r>
      <w:r>
        <w:rPr>
          <w:rStyle w:val="vlist-s"/>
        </w:rPr>
        <w:t>​</w:t>
      </w:r>
      <w:r>
        <w:rPr>
          <w:rStyle w:val="mord"/>
        </w:rPr>
        <w:t>mv2</w:t>
      </w:r>
      <w:r>
        <w:rPr>
          <w:rStyle w:val="vlist-s"/>
        </w:rPr>
        <w:t>​</w:t>
      </w:r>
      <w:r>
        <w:rPr>
          <w:rStyle w:val="mord"/>
        </w:rPr>
        <w:t>(Zeit)(Ort)(abgeleitet)(Energie)</w:t>
      </w:r>
      <w:r>
        <w:rPr>
          <w:rStyle w:val="vlist-s"/>
        </w:rPr>
        <w:t>​</w:t>
      </w:r>
      <w:r>
        <w:t xml:space="preserve"> </w:t>
      </w:r>
    </w:p>
    <w:p w14:paraId="3220DE35" w14:textId="77777777" w:rsidR="00A94BCC" w:rsidRDefault="00A94BCC" w:rsidP="00A94BCC">
      <w:pPr>
        <w:pStyle w:val="StandardWeb"/>
      </w:pPr>
      <w:r>
        <w:t>Diese Zuweisungen erzeugen nicht nur Werte, sondern eine funktionale Ordnung, die als „Raum“ oder „System“ interpretiert werden kann.</w:t>
      </w:r>
    </w:p>
    <w:p w14:paraId="31F960FC" w14:textId="77777777" w:rsidR="00A94BCC" w:rsidRDefault="00A94BCC" w:rsidP="00A94BCC">
      <w:r>
        <w:pict w14:anchorId="64219DB6">
          <v:rect id="_x0000_i1102" style="width:0;height:1.5pt" o:hralign="center" o:hrstd="t" o:hr="t" fillcolor="#a0a0a0" stroked="f"/>
        </w:pict>
      </w:r>
    </w:p>
    <w:p w14:paraId="470A7332" w14:textId="77777777" w:rsidR="00A94BCC" w:rsidRDefault="00A94BCC" w:rsidP="00A94BCC">
      <w:pPr>
        <w:pStyle w:val="berschrift3"/>
      </w:pPr>
      <w:r>
        <w:rPr>
          <w:rStyle w:val="Fett"/>
          <w:b/>
          <w:bCs/>
        </w:rPr>
        <w:t>X.2.4 Funktionale Unabhängigkeit und Kombinierbarkeit</w:t>
      </w:r>
    </w:p>
    <w:p w14:paraId="76F22239" w14:textId="77777777" w:rsidR="00A94BCC" w:rsidRDefault="00A94BCC" w:rsidP="00A94BCC">
      <w:pPr>
        <w:pStyle w:val="StandardWeb"/>
      </w:pPr>
      <w:r>
        <w:t xml:space="preserve">Die Basisfunktionen sind </w:t>
      </w:r>
      <w:r>
        <w:rPr>
          <w:rStyle w:val="Fett"/>
        </w:rPr>
        <w:t>austauschbar und kombinierbar</w:t>
      </w:r>
      <w:r>
        <w:t xml:space="preserve">, solange ihre Definition konsistent ist. Eine neue Perspektive entsteht, wenn z. B. statt </w:t>
      </w:r>
      <w:proofErr w:type="spellStart"/>
      <w:r>
        <w:rPr>
          <w:rStyle w:val="katex-mathml"/>
        </w:rPr>
        <w:t>t</w:t>
      </w:r>
      <w:r>
        <w:rPr>
          <w:rStyle w:val="katex-mathml"/>
          <w:rFonts w:ascii="Cambria Math" w:hAnsi="Cambria Math" w:cs="Cambria Math"/>
        </w:rPr>
        <w:t>↦</w:t>
      </w:r>
      <w:r>
        <w:rPr>
          <w:rStyle w:val="katex-mathml"/>
        </w:rPr>
        <w:t>x</w:t>
      </w:r>
      <w:proofErr w:type="spellEnd"/>
      <w:r>
        <w:rPr>
          <w:rStyle w:val="katex-mathml"/>
        </w:rPr>
        <w:t>(t),v(t),E(t)t \</w:t>
      </w:r>
      <w:proofErr w:type="spellStart"/>
      <w:r>
        <w:rPr>
          <w:rStyle w:val="katex-mathml"/>
        </w:rPr>
        <w:t>mapsto</w:t>
      </w:r>
      <w:proofErr w:type="spellEnd"/>
      <w:r>
        <w:rPr>
          <w:rStyle w:val="katex-mathml"/>
        </w:rPr>
        <w:t xml:space="preserve"> x(t), v(t), E(t)</w:t>
      </w:r>
      <w:proofErr w:type="spellStart"/>
      <w:r>
        <w:rPr>
          <w:rStyle w:val="mord"/>
        </w:rPr>
        <w:t>t</w:t>
      </w:r>
      <w:r>
        <w:rPr>
          <w:rStyle w:val="mrel"/>
          <w:rFonts w:ascii="Cambria Math" w:hAnsi="Cambria Math" w:cs="Cambria Math"/>
        </w:rPr>
        <w:t>↦</w:t>
      </w:r>
      <w:r>
        <w:rPr>
          <w:rStyle w:val="mord"/>
        </w:rPr>
        <w:t>x</w:t>
      </w:r>
      <w:proofErr w:type="spellEnd"/>
      <w:r>
        <w:rPr>
          <w:rStyle w:val="mopen"/>
        </w:rPr>
        <w:t>(</w:t>
      </w:r>
      <w:r>
        <w:rPr>
          <w:rStyle w:val="mord"/>
        </w:rPr>
        <w:t>t</w:t>
      </w:r>
      <w:r>
        <w:rPr>
          <w:rStyle w:val="mclose"/>
        </w:rPr>
        <w:t>)</w:t>
      </w:r>
      <w:r>
        <w:rPr>
          <w:rStyle w:val="mpunct"/>
        </w:rPr>
        <w:t>,</w:t>
      </w:r>
      <w:r>
        <w:rPr>
          <w:rStyle w:val="mord"/>
        </w:rPr>
        <w:t>v</w:t>
      </w:r>
      <w:r>
        <w:rPr>
          <w:rStyle w:val="mopen"/>
        </w:rPr>
        <w:t>(</w:t>
      </w:r>
      <w:r>
        <w:rPr>
          <w:rStyle w:val="mord"/>
        </w:rPr>
        <w:t>t</w:t>
      </w:r>
      <w:r>
        <w:rPr>
          <w:rStyle w:val="mclose"/>
        </w:rPr>
        <w:t>)</w:t>
      </w:r>
      <w:r>
        <w:rPr>
          <w:rStyle w:val="mpunct"/>
        </w:rPr>
        <w:t>,</w:t>
      </w:r>
      <w:r>
        <w:rPr>
          <w:rStyle w:val="mord"/>
        </w:rPr>
        <w:t>E</w:t>
      </w:r>
      <w:r>
        <w:rPr>
          <w:rStyle w:val="mopen"/>
        </w:rPr>
        <w:t>(</w:t>
      </w:r>
      <w:r>
        <w:rPr>
          <w:rStyle w:val="mord"/>
        </w:rPr>
        <w:t>t</w:t>
      </w:r>
      <w:r>
        <w:rPr>
          <w:rStyle w:val="mclose"/>
        </w:rPr>
        <w:t>)</w:t>
      </w:r>
      <w:r>
        <w:t xml:space="preserve"> die </w:t>
      </w:r>
      <w:r>
        <w:rPr>
          <w:rStyle w:val="Fett"/>
        </w:rPr>
        <w:t xml:space="preserve">Strecke </w:t>
      </w:r>
      <w:proofErr w:type="spellStart"/>
      <w:r>
        <w:rPr>
          <w:rStyle w:val="katex-mathml"/>
          <w:b/>
          <w:bCs/>
        </w:rPr>
        <w:t>ss</w:t>
      </w:r>
      <w:r>
        <w:rPr>
          <w:rStyle w:val="mord"/>
          <w:b/>
          <w:bCs/>
        </w:rPr>
        <w:t>s</w:t>
      </w:r>
      <w:proofErr w:type="spellEnd"/>
      <w:r>
        <w:t xml:space="preserve"> zur Basisfunktion wird:</w:t>
      </w:r>
    </w:p>
    <w:p w14:paraId="4217D579" w14:textId="77777777" w:rsidR="00A94BCC" w:rsidRDefault="00A94BCC" w:rsidP="00A94BCC">
      <w:proofErr w:type="spellStart"/>
      <w:r>
        <w:rPr>
          <w:rStyle w:val="katex-mathml"/>
        </w:rPr>
        <w:t>Bs</w:t>
      </w:r>
      <w:proofErr w:type="spellEnd"/>
      <w:r>
        <w:rPr>
          <w:rStyle w:val="katex-mathml"/>
        </w:rPr>
        <w:t>(U)=</w:t>
      </w:r>
      <w:proofErr w:type="spellStart"/>
      <w:r>
        <w:rPr>
          <w:rStyle w:val="katex-mathml"/>
        </w:rPr>
        <w:t>s</w:t>
      </w:r>
      <w:r>
        <w:rPr>
          <w:rStyle w:val="katex-mathml"/>
          <w:rFonts w:ascii="Cambria Math" w:hAnsi="Cambria Math" w:cs="Cambria Math"/>
        </w:rPr>
        <w:t>⇒</w:t>
      </w:r>
      <w:r>
        <w:rPr>
          <w:rStyle w:val="katex-mathml"/>
        </w:rPr>
        <w:t>x</w:t>
      </w:r>
      <w:proofErr w:type="spellEnd"/>
      <w:r>
        <w:rPr>
          <w:rStyle w:val="katex-mathml"/>
        </w:rPr>
        <w:t>(s),v(s),E(s)B_s(U) = s \</w:t>
      </w:r>
      <w:proofErr w:type="spellStart"/>
      <w:r>
        <w:rPr>
          <w:rStyle w:val="katex-mathml"/>
        </w:rPr>
        <w:t>Rightarrow</w:t>
      </w:r>
      <w:proofErr w:type="spellEnd"/>
      <w:r>
        <w:rPr>
          <w:rStyle w:val="katex-mathml"/>
        </w:rPr>
        <w:t xml:space="preserve"> x(s), v(s), E(s)</w:t>
      </w:r>
      <w:proofErr w:type="spellStart"/>
      <w:r>
        <w:rPr>
          <w:rStyle w:val="mord"/>
        </w:rPr>
        <w:t>Bs</w:t>
      </w:r>
      <w:proofErr w:type="spellEnd"/>
      <w:r>
        <w:rPr>
          <w:rStyle w:val="vlist-s"/>
        </w:rPr>
        <w:t>​</w:t>
      </w:r>
      <w:r>
        <w:rPr>
          <w:rStyle w:val="mopen"/>
        </w:rPr>
        <w:t>(</w:t>
      </w:r>
      <w:r>
        <w:rPr>
          <w:rStyle w:val="mord"/>
        </w:rPr>
        <w:t>U</w:t>
      </w:r>
      <w:r>
        <w:rPr>
          <w:rStyle w:val="mclose"/>
        </w:rPr>
        <w:t>)</w:t>
      </w:r>
      <w:r>
        <w:rPr>
          <w:rStyle w:val="mrel"/>
        </w:rPr>
        <w:t>=</w:t>
      </w:r>
      <w:proofErr w:type="spellStart"/>
      <w:r>
        <w:rPr>
          <w:rStyle w:val="mord"/>
        </w:rPr>
        <w:t>s</w:t>
      </w:r>
      <w:r>
        <w:rPr>
          <w:rStyle w:val="mrel"/>
          <w:rFonts w:ascii="Cambria Math" w:hAnsi="Cambria Math" w:cs="Cambria Math"/>
        </w:rPr>
        <w:t>⇒</w:t>
      </w:r>
      <w:r>
        <w:rPr>
          <w:rStyle w:val="mord"/>
        </w:rPr>
        <w:t>x</w:t>
      </w:r>
      <w:proofErr w:type="spellEnd"/>
      <w:r>
        <w:rPr>
          <w:rStyle w:val="mopen"/>
        </w:rPr>
        <w:t>(</w:t>
      </w:r>
      <w:r>
        <w:rPr>
          <w:rStyle w:val="mord"/>
        </w:rPr>
        <w:t>s</w:t>
      </w:r>
      <w:r>
        <w:rPr>
          <w:rStyle w:val="mclose"/>
        </w:rPr>
        <w:t>)</w:t>
      </w:r>
      <w:r>
        <w:rPr>
          <w:rStyle w:val="mpunct"/>
        </w:rPr>
        <w:t>,</w:t>
      </w:r>
      <w:r>
        <w:rPr>
          <w:rStyle w:val="mord"/>
        </w:rPr>
        <w:t>v</w:t>
      </w:r>
      <w:r>
        <w:rPr>
          <w:rStyle w:val="mopen"/>
        </w:rPr>
        <w:t>(</w:t>
      </w:r>
      <w:r>
        <w:rPr>
          <w:rStyle w:val="mord"/>
        </w:rPr>
        <w:t>s</w:t>
      </w:r>
      <w:r>
        <w:rPr>
          <w:rStyle w:val="mclose"/>
        </w:rPr>
        <w:t>)</w:t>
      </w:r>
      <w:r>
        <w:rPr>
          <w:rStyle w:val="mpunct"/>
        </w:rPr>
        <w:t>,</w:t>
      </w:r>
      <w:r>
        <w:rPr>
          <w:rStyle w:val="mord"/>
        </w:rPr>
        <w:t>E</w:t>
      </w:r>
      <w:r>
        <w:rPr>
          <w:rStyle w:val="mopen"/>
        </w:rPr>
        <w:t>(</w:t>
      </w:r>
      <w:r>
        <w:rPr>
          <w:rStyle w:val="mord"/>
        </w:rPr>
        <w:t>s</w:t>
      </w:r>
      <w:r>
        <w:rPr>
          <w:rStyle w:val="mclose"/>
        </w:rPr>
        <w:t>)</w:t>
      </w:r>
      <w:r>
        <w:t xml:space="preserve"> </w:t>
      </w:r>
    </w:p>
    <w:p w14:paraId="27656B09" w14:textId="77777777" w:rsidR="00A94BCC" w:rsidRDefault="00A94BCC" w:rsidP="00A94BCC">
      <w:pPr>
        <w:pStyle w:val="StandardWeb"/>
      </w:pPr>
      <w:r>
        <w:t xml:space="preserve">Ebenso kann, wie im weiteren Kapitelverlauf gezeigt wird, </w:t>
      </w:r>
      <w:r>
        <w:rPr>
          <w:rStyle w:val="Fett"/>
        </w:rPr>
        <w:t>Information</w:t>
      </w:r>
      <w:r>
        <w:t xml:space="preserve"> selbst als Basisfunktion gewählt werden:</w:t>
      </w:r>
    </w:p>
    <w:p w14:paraId="78C7F735" w14:textId="77777777" w:rsidR="00A94BCC" w:rsidRDefault="00A94BCC" w:rsidP="00A94BCC">
      <w:proofErr w:type="spellStart"/>
      <w:r>
        <w:rPr>
          <w:rStyle w:val="katex-mathml"/>
        </w:rPr>
        <w:t>BInfo</w:t>
      </w:r>
      <w:proofErr w:type="spellEnd"/>
      <w:r>
        <w:rPr>
          <w:rStyle w:val="katex-mathml"/>
        </w:rPr>
        <w:t>(U)=</w:t>
      </w:r>
      <w:proofErr w:type="spellStart"/>
      <w:r>
        <w:rPr>
          <w:rStyle w:val="katex-mathml"/>
        </w:rPr>
        <w:t>Δt</w:t>
      </w:r>
      <w:proofErr w:type="spellEnd"/>
      <w:r>
        <w:rPr>
          <w:rStyle w:val="katex-mathml"/>
        </w:rPr>
        <w:t>(U)=</w:t>
      </w:r>
      <w:proofErr w:type="spellStart"/>
      <w:r>
        <w:rPr>
          <w:rStyle w:val="katex-mathml"/>
        </w:rPr>
        <w:t>tempf−trefB</w:t>
      </w:r>
      <w:proofErr w:type="spellEnd"/>
      <w:r>
        <w:rPr>
          <w:rStyle w:val="katex-mathml"/>
        </w:rPr>
        <w:t>_{\</w:t>
      </w:r>
      <w:proofErr w:type="spellStart"/>
      <w:r>
        <w:rPr>
          <w:rStyle w:val="katex-mathml"/>
        </w:rPr>
        <w:t>text</w:t>
      </w:r>
      <w:proofErr w:type="spellEnd"/>
      <w:r>
        <w:rPr>
          <w:rStyle w:val="katex-mathml"/>
        </w:rPr>
        <w:t>{Info}}(U) = \Delta t(U) = t_{\</w:t>
      </w:r>
      <w:proofErr w:type="spellStart"/>
      <w:r>
        <w:rPr>
          <w:rStyle w:val="katex-mathml"/>
        </w:rPr>
        <w:t>text</w:t>
      </w:r>
      <w:proofErr w:type="spellEnd"/>
      <w:r>
        <w:rPr>
          <w:rStyle w:val="katex-mathml"/>
        </w:rPr>
        <w:t>{</w:t>
      </w:r>
      <w:proofErr w:type="spellStart"/>
      <w:r>
        <w:rPr>
          <w:rStyle w:val="katex-mathml"/>
        </w:rPr>
        <w:t>empf</w:t>
      </w:r>
      <w:proofErr w:type="spellEnd"/>
      <w:r>
        <w:rPr>
          <w:rStyle w:val="katex-mathml"/>
        </w:rPr>
        <w:t>}} - t_{\</w:t>
      </w:r>
      <w:proofErr w:type="spellStart"/>
      <w:r>
        <w:rPr>
          <w:rStyle w:val="katex-mathml"/>
        </w:rPr>
        <w:t>text</w:t>
      </w:r>
      <w:proofErr w:type="spellEnd"/>
      <w:r>
        <w:rPr>
          <w:rStyle w:val="katex-mathml"/>
        </w:rPr>
        <w:t>{</w:t>
      </w:r>
      <w:proofErr w:type="spellStart"/>
      <w:r>
        <w:rPr>
          <w:rStyle w:val="katex-mathml"/>
        </w:rPr>
        <w:t>ref</w:t>
      </w:r>
      <w:proofErr w:type="spellEnd"/>
      <w:r>
        <w:rPr>
          <w:rStyle w:val="katex-mathml"/>
        </w:rPr>
        <w:t>}}</w:t>
      </w:r>
      <w:proofErr w:type="spellStart"/>
      <w:r>
        <w:rPr>
          <w:rStyle w:val="mord"/>
        </w:rPr>
        <w:t>BInfo</w:t>
      </w:r>
      <w:proofErr w:type="spellEnd"/>
      <w:r>
        <w:rPr>
          <w:rStyle w:val="vlist-s"/>
        </w:rPr>
        <w:t>​</w:t>
      </w:r>
      <w:r>
        <w:rPr>
          <w:rStyle w:val="mopen"/>
        </w:rPr>
        <w:t>(</w:t>
      </w:r>
      <w:r>
        <w:rPr>
          <w:rStyle w:val="mord"/>
        </w:rPr>
        <w:t>U</w:t>
      </w:r>
      <w:r>
        <w:rPr>
          <w:rStyle w:val="mclose"/>
        </w:rPr>
        <w:t>)</w:t>
      </w:r>
      <w:r>
        <w:rPr>
          <w:rStyle w:val="mrel"/>
        </w:rPr>
        <w:t>=</w:t>
      </w:r>
      <w:proofErr w:type="spellStart"/>
      <w:r>
        <w:rPr>
          <w:rStyle w:val="mord"/>
        </w:rPr>
        <w:t>Δt</w:t>
      </w:r>
      <w:proofErr w:type="spellEnd"/>
      <w:r>
        <w:rPr>
          <w:rStyle w:val="mopen"/>
        </w:rPr>
        <w:t>(</w:t>
      </w:r>
      <w:r>
        <w:rPr>
          <w:rStyle w:val="mord"/>
        </w:rPr>
        <w:t>U</w:t>
      </w:r>
      <w:r>
        <w:rPr>
          <w:rStyle w:val="mclose"/>
        </w:rPr>
        <w:t>)</w:t>
      </w:r>
      <w:r>
        <w:rPr>
          <w:rStyle w:val="mrel"/>
        </w:rPr>
        <w:t>=</w:t>
      </w:r>
      <w:proofErr w:type="spellStart"/>
      <w:r>
        <w:rPr>
          <w:rStyle w:val="mord"/>
        </w:rPr>
        <w:t>tempf</w:t>
      </w:r>
      <w:proofErr w:type="spellEnd"/>
      <w:r>
        <w:rPr>
          <w:rStyle w:val="vlist-s"/>
        </w:rPr>
        <w:t>​</w:t>
      </w:r>
      <w:r>
        <w:rPr>
          <w:rStyle w:val="mbin"/>
        </w:rPr>
        <w:t>−</w:t>
      </w:r>
      <w:proofErr w:type="spellStart"/>
      <w:r>
        <w:rPr>
          <w:rStyle w:val="mord"/>
        </w:rPr>
        <w:t>tref</w:t>
      </w:r>
      <w:proofErr w:type="spellEnd"/>
      <w:r>
        <w:rPr>
          <w:rStyle w:val="vlist-s"/>
        </w:rPr>
        <w:t>​</w:t>
      </w:r>
      <w:r>
        <w:t xml:space="preserve"> </w:t>
      </w:r>
    </w:p>
    <w:p w14:paraId="2A639C46" w14:textId="77777777" w:rsidR="00A94BCC" w:rsidRDefault="00A94BCC" w:rsidP="00A94BCC">
      <w:pPr>
        <w:pStyle w:val="StandardWeb"/>
      </w:pPr>
      <w:r>
        <w:t>Diese freie Wahlmöglichkeit ist ein zentraler methodischer Vorteil funktionaler Systeme gegenüber festgelegten Koordinatenmodellen.</w:t>
      </w:r>
    </w:p>
    <w:p w14:paraId="4A6EF22F" w14:textId="77777777" w:rsidR="00A94BCC" w:rsidRDefault="00A94BCC" w:rsidP="00A94BCC">
      <w:r>
        <w:pict w14:anchorId="78AC4D71">
          <v:rect id="_x0000_i1103" style="width:0;height:1.5pt" o:hralign="center" o:hrstd="t" o:hr="t" fillcolor="#a0a0a0" stroked="f"/>
        </w:pict>
      </w:r>
    </w:p>
    <w:p w14:paraId="1D4DDD3A" w14:textId="77777777" w:rsidR="00A94BCC" w:rsidRDefault="00A94BCC" w:rsidP="00A94BCC">
      <w:pPr>
        <w:pStyle w:val="berschrift3"/>
      </w:pPr>
      <w:r>
        <w:rPr>
          <w:rStyle w:val="Fett"/>
          <w:b/>
          <w:bCs/>
        </w:rPr>
        <w:lastRenderedPageBreak/>
        <w:t>X.2.5 Strukturtheoretische Einbettung</w:t>
      </w:r>
    </w:p>
    <w:p w14:paraId="4F2CBFFA" w14:textId="77777777" w:rsidR="00A94BCC" w:rsidRDefault="00A94BCC" w:rsidP="00A94BCC">
      <w:pPr>
        <w:pStyle w:val="StandardWeb"/>
      </w:pPr>
      <w:r>
        <w:t>Diese Sichtweise entspricht einem strukturtheoretischen Ansatz (vgl. Krantz et al. [1]), bei dem die Bedeutung mathematischer oder physikalischer Objekte ausschließlich in ihrer relationalen Zuordnung besteht.</w:t>
      </w:r>
    </w:p>
    <w:p w14:paraId="02CDC5B9" w14:textId="77777777" w:rsidR="00A94BCC" w:rsidRDefault="00A94BCC" w:rsidP="00A94BCC">
      <w:pPr>
        <w:pStyle w:val="StandardWeb"/>
      </w:pPr>
      <w:r>
        <w:t xml:space="preserve">„Numbers </w:t>
      </w:r>
      <w:proofErr w:type="spellStart"/>
      <w:r>
        <w:t>acquire</w:t>
      </w:r>
      <w:proofErr w:type="spellEnd"/>
      <w:r>
        <w:t xml:space="preserve"> </w:t>
      </w:r>
      <w:proofErr w:type="spellStart"/>
      <w:r>
        <w:t>meaning</w:t>
      </w:r>
      <w:proofErr w:type="spellEnd"/>
      <w:r>
        <w:t xml:space="preserve"> </w:t>
      </w:r>
      <w:proofErr w:type="spellStart"/>
      <w:r>
        <w:t>only</w:t>
      </w:r>
      <w:proofErr w:type="spellEnd"/>
      <w:r>
        <w:t xml:space="preserve"> </w:t>
      </w:r>
      <w:proofErr w:type="spellStart"/>
      <w:r>
        <w:t>within</w:t>
      </w:r>
      <w:proofErr w:type="spellEnd"/>
      <w:r>
        <w:t xml:space="preserve">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mappings</w:t>
      </w:r>
      <w:proofErr w:type="spellEnd"/>
      <w:r>
        <w:t xml:space="preserve"> </w:t>
      </w:r>
      <w:proofErr w:type="spellStart"/>
      <w:r>
        <w:t>to</w:t>
      </w:r>
      <w:proofErr w:type="spellEnd"/>
      <w:r>
        <w:t xml:space="preserve"> </w:t>
      </w:r>
      <w:proofErr w:type="spellStart"/>
      <w:r>
        <w:t>empirical</w:t>
      </w:r>
      <w:proofErr w:type="spellEnd"/>
      <w:r>
        <w:t xml:space="preserve"> </w:t>
      </w:r>
      <w:proofErr w:type="spellStart"/>
      <w:r>
        <w:t>structures</w:t>
      </w:r>
      <w:proofErr w:type="spellEnd"/>
      <w:r>
        <w:t>.“</w:t>
      </w:r>
      <w:r>
        <w:br/>
        <w:t xml:space="preserve">— Krantz et al., </w:t>
      </w:r>
      <w:r>
        <w:rPr>
          <w:rStyle w:val="Hervorhebung"/>
        </w:rPr>
        <w:t xml:space="preserve">Foundations </w:t>
      </w:r>
      <w:proofErr w:type="spellStart"/>
      <w:r>
        <w:rPr>
          <w:rStyle w:val="Hervorhebung"/>
        </w:rPr>
        <w:t>of</w:t>
      </w:r>
      <w:proofErr w:type="spellEnd"/>
      <w:r>
        <w:rPr>
          <w:rStyle w:val="Hervorhebung"/>
        </w:rPr>
        <w:t xml:space="preserve"> Measurement</w:t>
      </w:r>
      <w:r>
        <w:t xml:space="preserve"> [1, S. 22]</w:t>
      </w:r>
    </w:p>
    <w:p w14:paraId="2B26ECE7" w14:textId="77777777" w:rsidR="00A94BCC" w:rsidRDefault="00A94BCC" w:rsidP="00A94BCC">
      <w:pPr>
        <w:pStyle w:val="StandardWeb"/>
      </w:pPr>
      <w:r>
        <w:t xml:space="preserve">Auch in der modernen Kategorientheorie und Differentialgeometrie wird betont, dass geometrische oder physikalische Struktur </w:t>
      </w:r>
      <w:r>
        <w:rPr>
          <w:rStyle w:val="Fett"/>
        </w:rPr>
        <w:t>nicht lokal in Punkten liegt</w:t>
      </w:r>
      <w:r>
        <w:t xml:space="preserve">, sondern in den </w:t>
      </w:r>
      <w:proofErr w:type="spellStart"/>
      <w:r>
        <w:rPr>
          <w:rStyle w:val="Fett"/>
        </w:rPr>
        <w:t>Morphismen</w:t>
      </w:r>
      <w:proofErr w:type="spellEnd"/>
      <w:r>
        <w:t>, also den Zuordnungen zwischen Punkten:</w:t>
      </w:r>
    </w:p>
    <w:p w14:paraId="0F5B1138" w14:textId="77777777" w:rsidR="00A94BCC" w:rsidRDefault="00A94BCC" w:rsidP="00A94BCC">
      <w:pPr>
        <w:pStyle w:val="StandardWeb"/>
      </w:pPr>
      <w:r>
        <w:t>„</w:t>
      </w:r>
      <w:proofErr w:type="spellStart"/>
      <w:r>
        <w:t>Meaning</w:t>
      </w:r>
      <w:proofErr w:type="spellEnd"/>
      <w:r>
        <w:t xml:space="preserve"> </w:t>
      </w:r>
      <w:proofErr w:type="spellStart"/>
      <w:r>
        <w:t>is</w:t>
      </w:r>
      <w:proofErr w:type="spellEnd"/>
      <w:r>
        <w:t xml:space="preserve"> a </w:t>
      </w:r>
      <w:proofErr w:type="spellStart"/>
      <w:r>
        <w:t>morphism</w:t>
      </w:r>
      <w:proofErr w:type="spellEnd"/>
      <w:r>
        <w:t xml:space="preserve">, not a </w:t>
      </w:r>
      <w:proofErr w:type="spellStart"/>
      <w:r>
        <w:t>location</w:t>
      </w:r>
      <w:proofErr w:type="spellEnd"/>
      <w:r>
        <w:t>.“</w:t>
      </w:r>
      <w:r>
        <w:br/>
        <w:t xml:space="preserve">— Baez &amp; </w:t>
      </w:r>
      <w:proofErr w:type="spellStart"/>
      <w:r>
        <w:t>Stay</w:t>
      </w:r>
      <w:proofErr w:type="spellEnd"/>
      <w:r>
        <w:t xml:space="preserve">, </w:t>
      </w:r>
      <w:r>
        <w:rPr>
          <w:rStyle w:val="Hervorhebung"/>
        </w:rPr>
        <w:t>Rosetta Stone</w:t>
      </w:r>
      <w:r>
        <w:t xml:space="preserve"> [2, S. 117]</w:t>
      </w:r>
    </w:p>
    <w:p w14:paraId="33B05DC6" w14:textId="77777777" w:rsidR="00A94BCC" w:rsidRDefault="00A94BCC" w:rsidP="00A94BCC">
      <w:r>
        <w:pict w14:anchorId="0523F1B3">
          <v:rect id="_x0000_i1104" style="width:0;height:1.5pt" o:hralign="center" o:hrstd="t" o:hr="t" fillcolor="#a0a0a0" stroked="f"/>
        </w:pict>
      </w:r>
    </w:p>
    <w:p w14:paraId="100A32E6" w14:textId="77777777" w:rsidR="00A94BCC" w:rsidRDefault="00A94BCC" w:rsidP="00A94BCC">
      <w:pPr>
        <w:pStyle w:val="berschrift3"/>
      </w:pPr>
      <w:r>
        <w:rPr>
          <w:rStyle w:val="Fett"/>
          <w:b/>
          <w:bCs/>
        </w:rPr>
        <w:t>X.2.6 Funktionale Raumkonstruktion</w:t>
      </w:r>
    </w:p>
    <w:p w14:paraId="724F5D58" w14:textId="77777777" w:rsidR="00A94BCC" w:rsidRDefault="00A94BCC" w:rsidP="00A94BCC">
      <w:pPr>
        <w:pStyle w:val="StandardWeb"/>
      </w:pPr>
      <w:r>
        <w:t xml:space="preserve">Erst die Kombination mehrerer Basisfunktionen erzeugt einen </w:t>
      </w:r>
      <w:proofErr w:type="spellStart"/>
      <w:r>
        <w:t>strukturierbaren</w:t>
      </w:r>
      <w:proofErr w:type="spellEnd"/>
      <w:r>
        <w:t xml:space="preserve"> Raum. Dieser Raum entsteht nicht durch „Besitz“ von Eigenschaften, sondern durch </w:t>
      </w:r>
      <w:r>
        <w:rPr>
          <w:rStyle w:val="Fett"/>
        </w:rPr>
        <w:t>aktive Zuweisung</w:t>
      </w:r>
      <w:r>
        <w:t xml:space="preserve"> – was dem funktionalen Bezugssystem eine konstruktive und erkenntniskritische Tiefe verleiht:</w:t>
      </w:r>
    </w:p>
    <w:p w14:paraId="69BCF739" w14:textId="77777777" w:rsidR="00A94BCC" w:rsidRDefault="00A94BCC" w:rsidP="00A94BCC">
      <w:pPr>
        <w:pStyle w:val="StandardWeb"/>
      </w:pPr>
      <w:r>
        <w:t>„Raum ist die Ordnung simultaner Koexistenz.“</w:t>
      </w:r>
      <w:r>
        <w:br/>
        <w:t>— Hermann Weyl [4, S. 47]</w:t>
      </w:r>
    </w:p>
    <w:p w14:paraId="11652219" w14:textId="77777777" w:rsidR="00A94BCC" w:rsidRDefault="00A94BCC" w:rsidP="00A94BCC">
      <w:r>
        <w:pict w14:anchorId="4EFC0710">
          <v:rect id="_x0000_i1105" style="width:0;height:1.5pt" o:hralign="center" o:hrstd="t" o:hr="t" fillcolor="#a0a0a0" stroked="f"/>
        </w:pict>
      </w:r>
    </w:p>
    <w:p w14:paraId="6FD9CB22" w14:textId="77777777" w:rsidR="00A94BCC" w:rsidRDefault="00A94BCC" w:rsidP="00A94BCC">
      <w:pPr>
        <w:pStyle w:val="berschrift2"/>
      </w:pPr>
      <w:r>
        <w:rPr>
          <w:rFonts w:ascii="Segoe UI Emoji" w:hAnsi="Segoe UI Emoji" w:cs="Segoe UI Emoji"/>
        </w:rPr>
        <w:t>📚</w:t>
      </w:r>
      <w:r>
        <w:t xml:space="preserve"> Quellenverzeichnis Abschnitt X.2</w:t>
      </w:r>
    </w:p>
    <w:p w14:paraId="1152BE15" w14:textId="77777777" w:rsidR="00A94BCC" w:rsidRDefault="00A94BCC" w:rsidP="00A94BCC">
      <w:pPr>
        <w:pStyle w:val="StandardWeb"/>
      </w:pPr>
      <w:r>
        <w:t xml:space="preserve">[1] 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 Vol. I: Additive and Polynomial </w:t>
      </w:r>
      <w:proofErr w:type="spellStart"/>
      <w:r>
        <w:rPr>
          <w:rStyle w:val="Hervorhebung"/>
        </w:rPr>
        <w:t>Representations</w:t>
      </w:r>
      <w:proofErr w:type="spellEnd"/>
      <w:r>
        <w:t>. Academic Press.</w:t>
      </w:r>
      <w:r>
        <w:br/>
        <w:t xml:space="preserve">[2] Baez, J. C.,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(S. 95–172). Springer.</w:t>
      </w:r>
      <w:r>
        <w:br/>
        <w:t xml:space="preserve">[3] </w:t>
      </w:r>
      <w:proofErr w:type="spellStart"/>
      <w:r>
        <w:t>Misner</w:t>
      </w:r>
      <w:proofErr w:type="spellEnd"/>
      <w:r>
        <w:t xml:space="preserve">, C. W., Thorne, K. S., &amp; Wheeler, J. A. (1973). </w:t>
      </w:r>
      <w:r>
        <w:rPr>
          <w:rStyle w:val="Hervorhebung"/>
        </w:rPr>
        <w:t>Gravitation</w:t>
      </w:r>
      <w:r>
        <w:t>. W. H. Freeman.</w:t>
      </w:r>
      <w:r>
        <w:br/>
        <w:t xml:space="preserve">[4]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073E7045" w14:textId="77777777" w:rsidR="00FB67DD" w:rsidRPr="00FB67DD" w:rsidRDefault="00FB67DD" w:rsidP="00FB67DD"/>
    <w:sectPr w:rsidR="00FB67DD" w:rsidRPr="00FB67D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D23B3"/>
    <w:multiLevelType w:val="multilevel"/>
    <w:tmpl w:val="A05C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D1F03"/>
    <w:multiLevelType w:val="multilevel"/>
    <w:tmpl w:val="C330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D3FBE"/>
    <w:multiLevelType w:val="multilevel"/>
    <w:tmpl w:val="321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C3F1C"/>
    <w:multiLevelType w:val="multilevel"/>
    <w:tmpl w:val="95D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D3E1F"/>
    <w:multiLevelType w:val="multilevel"/>
    <w:tmpl w:val="C73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12A55"/>
    <w:multiLevelType w:val="multilevel"/>
    <w:tmpl w:val="6100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747C9"/>
    <w:multiLevelType w:val="multilevel"/>
    <w:tmpl w:val="5C4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A3720"/>
    <w:multiLevelType w:val="multilevel"/>
    <w:tmpl w:val="0F2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D277F"/>
    <w:multiLevelType w:val="multilevel"/>
    <w:tmpl w:val="FB3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806E1"/>
    <w:multiLevelType w:val="multilevel"/>
    <w:tmpl w:val="50C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935C4"/>
    <w:multiLevelType w:val="multilevel"/>
    <w:tmpl w:val="D9C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412B1"/>
    <w:multiLevelType w:val="multilevel"/>
    <w:tmpl w:val="9FB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51F48"/>
    <w:multiLevelType w:val="multilevel"/>
    <w:tmpl w:val="648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60C52"/>
    <w:multiLevelType w:val="multilevel"/>
    <w:tmpl w:val="9E1C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1772DB"/>
    <w:multiLevelType w:val="multilevel"/>
    <w:tmpl w:val="041E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A00CDF"/>
    <w:multiLevelType w:val="multilevel"/>
    <w:tmpl w:val="153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258A8"/>
    <w:multiLevelType w:val="multilevel"/>
    <w:tmpl w:val="E6C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15"/>
  </w:num>
  <w:num w:numId="4">
    <w:abstractNumId w:val="11"/>
  </w:num>
  <w:num w:numId="5">
    <w:abstractNumId w:val="4"/>
  </w:num>
  <w:num w:numId="6">
    <w:abstractNumId w:val="13"/>
  </w:num>
  <w:num w:numId="7">
    <w:abstractNumId w:val="3"/>
  </w:num>
  <w:num w:numId="8">
    <w:abstractNumId w:val="16"/>
  </w:num>
  <w:num w:numId="9">
    <w:abstractNumId w:val="6"/>
  </w:num>
  <w:num w:numId="10">
    <w:abstractNumId w:val="0"/>
  </w:num>
  <w:num w:numId="11">
    <w:abstractNumId w:val="9"/>
  </w:num>
  <w:num w:numId="12">
    <w:abstractNumId w:val="7"/>
  </w:num>
  <w:num w:numId="13">
    <w:abstractNumId w:val="8"/>
  </w:num>
  <w:num w:numId="14">
    <w:abstractNumId w:val="5"/>
  </w:num>
  <w:num w:numId="15">
    <w:abstractNumId w:val="10"/>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DF"/>
    <w:rsid w:val="0021414A"/>
    <w:rsid w:val="005975DF"/>
    <w:rsid w:val="008871CF"/>
    <w:rsid w:val="00A94BCC"/>
    <w:rsid w:val="00B12F6D"/>
    <w:rsid w:val="00E6450A"/>
    <w:rsid w:val="00E906F4"/>
    <w:rsid w:val="00FB67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6CC4"/>
  <w15:chartTrackingRefBased/>
  <w15:docId w15:val="{DFE6F622-C19E-4CF2-94F5-240676DD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FB67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5975D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5975DF"/>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5975D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975DF"/>
    <w:rPr>
      <w:b/>
      <w:bCs/>
    </w:rPr>
  </w:style>
  <w:style w:type="character" w:customStyle="1" w:styleId="katex">
    <w:name w:val="katex"/>
    <w:basedOn w:val="Absatz-Standardschriftart"/>
    <w:rsid w:val="005975DF"/>
  </w:style>
  <w:style w:type="character" w:customStyle="1" w:styleId="berschrift2Zchn">
    <w:name w:val="Überschrift 2 Zchn"/>
    <w:basedOn w:val="Absatz-Standardschriftart"/>
    <w:link w:val="berschrift2"/>
    <w:uiPriority w:val="9"/>
    <w:semiHidden/>
    <w:rsid w:val="00FB67DD"/>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Absatz-Standardschriftart"/>
    <w:rsid w:val="00FB67DD"/>
  </w:style>
  <w:style w:type="character" w:customStyle="1" w:styleId="mord">
    <w:name w:val="mord"/>
    <w:basedOn w:val="Absatz-Standardschriftart"/>
    <w:rsid w:val="00FB67DD"/>
  </w:style>
  <w:style w:type="character" w:customStyle="1" w:styleId="mrel">
    <w:name w:val="mrel"/>
    <w:basedOn w:val="Absatz-Standardschriftart"/>
    <w:rsid w:val="00FB67DD"/>
  </w:style>
  <w:style w:type="character" w:styleId="Hervorhebung">
    <w:name w:val="Emphasis"/>
    <w:basedOn w:val="Absatz-Standardschriftart"/>
    <w:uiPriority w:val="20"/>
    <w:qFormat/>
    <w:rsid w:val="00FB67DD"/>
    <w:rPr>
      <w:i/>
      <w:iCs/>
    </w:rPr>
  </w:style>
  <w:style w:type="character" w:customStyle="1" w:styleId="mopen">
    <w:name w:val="mopen"/>
    <w:basedOn w:val="Absatz-Standardschriftart"/>
    <w:rsid w:val="00A94BCC"/>
  </w:style>
  <w:style w:type="character" w:customStyle="1" w:styleId="vlist-s">
    <w:name w:val="vlist-s"/>
    <w:basedOn w:val="Absatz-Standardschriftart"/>
    <w:rsid w:val="00A94BCC"/>
  </w:style>
  <w:style w:type="character" w:customStyle="1" w:styleId="mclose">
    <w:name w:val="mclose"/>
    <w:basedOn w:val="Absatz-Standardschriftart"/>
    <w:rsid w:val="00A94BCC"/>
  </w:style>
  <w:style w:type="character" w:customStyle="1" w:styleId="mpunct">
    <w:name w:val="mpunct"/>
    <w:basedOn w:val="Absatz-Standardschriftart"/>
    <w:rsid w:val="00A94BCC"/>
  </w:style>
  <w:style w:type="character" w:customStyle="1" w:styleId="minner">
    <w:name w:val="minner"/>
    <w:basedOn w:val="Absatz-Standardschriftart"/>
    <w:rsid w:val="00A94BCC"/>
  </w:style>
  <w:style w:type="character" w:customStyle="1" w:styleId="mbin">
    <w:name w:val="mbin"/>
    <w:basedOn w:val="Absatz-Standardschriftart"/>
    <w:rsid w:val="00A94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55287">
      <w:bodyDiv w:val="1"/>
      <w:marLeft w:val="0"/>
      <w:marRight w:val="0"/>
      <w:marTop w:val="0"/>
      <w:marBottom w:val="0"/>
      <w:divBdr>
        <w:top w:val="none" w:sz="0" w:space="0" w:color="auto"/>
        <w:left w:val="none" w:sz="0" w:space="0" w:color="auto"/>
        <w:bottom w:val="none" w:sz="0" w:space="0" w:color="auto"/>
        <w:right w:val="none" w:sz="0" w:space="0" w:color="auto"/>
      </w:divBdr>
      <w:divsChild>
        <w:div w:id="14143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562652">
      <w:bodyDiv w:val="1"/>
      <w:marLeft w:val="0"/>
      <w:marRight w:val="0"/>
      <w:marTop w:val="0"/>
      <w:marBottom w:val="0"/>
      <w:divBdr>
        <w:top w:val="none" w:sz="0" w:space="0" w:color="auto"/>
        <w:left w:val="none" w:sz="0" w:space="0" w:color="auto"/>
        <w:bottom w:val="none" w:sz="0" w:space="0" w:color="auto"/>
        <w:right w:val="none" w:sz="0" w:space="0" w:color="auto"/>
      </w:divBdr>
      <w:divsChild>
        <w:div w:id="462621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6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25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032801">
      <w:bodyDiv w:val="1"/>
      <w:marLeft w:val="0"/>
      <w:marRight w:val="0"/>
      <w:marTop w:val="0"/>
      <w:marBottom w:val="0"/>
      <w:divBdr>
        <w:top w:val="none" w:sz="0" w:space="0" w:color="auto"/>
        <w:left w:val="none" w:sz="0" w:space="0" w:color="auto"/>
        <w:bottom w:val="none" w:sz="0" w:space="0" w:color="auto"/>
        <w:right w:val="none" w:sz="0" w:space="0" w:color="auto"/>
      </w:divBdr>
    </w:div>
    <w:div w:id="1328629861">
      <w:bodyDiv w:val="1"/>
      <w:marLeft w:val="0"/>
      <w:marRight w:val="0"/>
      <w:marTop w:val="0"/>
      <w:marBottom w:val="0"/>
      <w:divBdr>
        <w:top w:val="none" w:sz="0" w:space="0" w:color="auto"/>
        <w:left w:val="none" w:sz="0" w:space="0" w:color="auto"/>
        <w:bottom w:val="none" w:sz="0" w:space="0" w:color="auto"/>
        <w:right w:val="none" w:sz="0" w:space="0" w:color="auto"/>
      </w:divBdr>
      <w:divsChild>
        <w:div w:id="233200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786596">
      <w:bodyDiv w:val="1"/>
      <w:marLeft w:val="0"/>
      <w:marRight w:val="0"/>
      <w:marTop w:val="0"/>
      <w:marBottom w:val="0"/>
      <w:divBdr>
        <w:top w:val="none" w:sz="0" w:space="0" w:color="auto"/>
        <w:left w:val="none" w:sz="0" w:space="0" w:color="auto"/>
        <w:bottom w:val="none" w:sz="0" w:space="0" w:color="auto"/>
        <w:right w:val="none" w:sz="0" w:space="0" w:color="auto"/>
      </w:divBdr>
      <w:divsChild>
        <w:div w:id="13381045">
          <w:blockQuote w:val="1"/>
          <w:marLeft w:val="720"/>
          <w:marRight w:val="720"/>
          <w:marTop w:val="100"/>
          <w:marBottom w:val="100"/>
          <w:divBdr>
            <w:top w:val="none" w:sz="0" w:space="0" w:color="auto"/>
            <w:left w:val="none" w:sz="0" w:space="0" w:color="auto"/>
            <w:bottom w:val="none" w:sz="0" w:space="0" w:color="auto"/>
            <w:right w:val="none" w:sz="0" w:space="0" w:color="auto"/>
          </w:divBdr>
        </w:div>
        <w:div w:id="36683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84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32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518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1935</Words>
  <Characters>12193</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2025-05-27T03:01:00Z</dcterms:created>
  <dcterms:modified xsi:type="dcterms:W3CDTF">2025-05-27T04:48:00Z</dcterms:modified>
</cp:coreProperties>
</file>