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2246CC" w14:textId="77777777" w:rsidR="00455835" w:rsidRPr="00455835" w:rsidRDefault="00455835" w:rsidP="00455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55835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Kapitel X: Modellierung des Raketenflugs im funktionalen Bezugssystem – Ein vollständiger Nachweis</w:t>
      </w:r>
    </w:p>
    <w:p w14:paraId="3902DBE6" w14:textId="77777777" w:rsidR="00455835" w:rsidRPr="00455835" w:rsidRDefault="00455835" w:rsidP="00455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55835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Arbeitstitel der Dissertation:</w:t>
      </w:r>
      <w:r w:rsidRPr="00455835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r w:rsidRPr="00455835">
        <w:rPr>
          <w:rFonts w:ascii="Times New Roman" w:eastAsia="Times New Roman" w:hAnsi="Times New Roman" w:cs="Times New Roman"/>
          <w:i/>
          <w:iCs/>
          <w:sz w:val="24"/>
          <w:szCs w:val="24"/>
          <w:lang w:eastAsia="de-DE"/>
        </w:rPr>
        <w:t>Vollständige Betrachtung eines Systems mit dem funktionalen Bezugssystem</w:t>
      </w:r>
    </w:p>
    <w:p w14:paraId="3DBACD96" w14:textId="77777777" w:rsidR="00455835" w:rsidRPr="00455835" w:rsidRDefault="00455835" w:rsidP="004558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55835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162499FF">
          <v:rect id="_x0000_i1025" style="width:0;height:1.5pt" o:hralign="center" o:hrstd="t" o:hr="t" fillcolor="#a0a0a0" stroked="f"/>
        </w:pict>
      </w:r>
    </w:p>
    <w:p w14:paraId="426DD4D3" w14:textId="77777777" w:rsidR="00455835" w:rsidRPr="00455835" w:rsidRDefault="00455835" w:rsidP="004558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455835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X.1 Einleitung und Zielstellung</w:t>
      </w:r>
    </w:p>
    <w:p w14:paraId="0A8A7A9F" w14:textId="77777777" w:rsidR="00455835" w:rsidRPr="00455835" w:rsidRDefault="00455835" w:rsidP="00455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55835">
        <w:rPr>
          <w:rFonts w:ascii="Times New Roman" w:eastAsia="Times New Roman" w:hAnsi="Times New Roman" w:cs="Times New Roman"/>
          <w:sz w:val="24"/>
          <w:szCs w:val="24"/>
          <w:lang w:eastAsia="de-DE"/>
        </w:rPr>
        <w:t>Ziel dieses Kapitels ist die vollständige funktionale Modellierung eines physikalisch komplexen Prozesses – dem ballistischen Raketenflug – innerhalb des im Rahmen dieser Dissertation entwickelten funktionalen Bezugssystems. Dabei sollen alle wesentlichen Komponenten einbezogen werden: Ausgangspunkt, formale Struktur, Funktionszuweisungen, Ableitungen, Koordinaten- und Energiestrukturen sowie die Perspektiven mehrerer Beobachter. Dieses Kapitel dient nicht allein der praktischen Illustration, sondern ist zugleich erkenntnistheoretischer Nachweis für die Mächtigkeit des funktionalen Bezugsmodells.</w:t>
      </w:r>
    </w:p>
    <w:p w14:paraId="7D8EE2AD" w14:textId="77777777" w:rsidR="00455835" w:rsidRPr="00455835" w:rsidRDefault="00455835" w:rsidP="004558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55835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153498AA">
          <v:rect id="_x0000_i1026" style="width:0;height:1.5pt" o:hralign="center" o:hrstd="t" o:hr="t" fillcolor="#a0a0a0" stroked="f"/>
        </w:pict>
      </w:r>
    </w:p>
    <w:p w14:paraId="6D9AFA89" w14:textId="77777777" w:rsidR="00455835" w:rsidRPr="00455835" w:rsidRDefault="00455835" w:rsidP="004558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455835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X.2 Ausgangspunkt: Das Nichts und der Initialpunkt</w:t>
      </w:r>
    </w:p>
    <w:p w14:paraId="6D8A44FD" w14:textId="77777777" w:rsidR="00455835" w:rsidRPr="00455835" w:rsidRDefault="00455835" w:rsidP="00455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55835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Im funktionalen Bezugssystem ist der erste definierbare Zustand nicht ein physikalisches Objekt, sondern ein </w:t>
      </w:r>
      <w:proofErr w:type="gramStart"/>
      <w:r w:rsidRPr="00455835">
        <w:rPr>
          <w:rFonts w:ascii="Times New Roman" w:eastAsia="Times New Roman" w:hAnsi="Times New Roman" w:cs="Times New Roman"/>
          <w:i/>
          <w:iCs/>
          <w:sz w:val="24"/>
          <w:szCs w:val="24"/>
          <w:lang w:eastAsia="de-DE"/>
        </w:rPr>
        <w:t>Initialpunkt</w:t>
      </w:r>
      <w:r w:rsidRPr="00455835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,</w:t>
      </w:r>
      <w:proofErr w:type="gramEnd"/>
      <w:r w:rsidRPr="00455835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der sich durch reine Unterscheidbarkeit gegenüber dem Nichts konstituiert. Dieser Punkt trägt zunächst keine Eigenschaften, sondern wird sukzessive mit Bedeutung versehen – durch Funktionszuweisungen:</w:t>
      </w:r>
    </w:p>
    <w:p w14:paraId="6C859B6A" w14:textId="77777777" w:rsidR="00455835" w:rsidRPr="00455835" w:rsidRDefault="00455835" w:rsidP="00455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55835">
        <w:rPr>
          <w:rFonts w:ascii="Times New Roman" w:eastAsia="Times New Roman" w:hAnsi="Times New Roman" w:cs="Times New Roman"/>
          <w:sz w:val="24"/>
          <w:szCs w:val="24"/>
          <w:lang w:eastAsia="de-DE"/>
        </w:rPr>
        <w:t>Weitere Zuweisungen strukturieren den Punkt sukzessive:</w:t>
      </w:r>
    </w:p>
    <w:p w14:paraId="5CA814F0" w14:textId="77777777" w:rsidR="00455835" w:rsidRPr="00455835" w:rsidRDefault="00455835" w:rsidP="00455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55835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Diese Operation erzeugt </w:t>
      </w:r>
      <w:r w:rsidRPr="00455835">
        <w:rPr>
          <w:rFonts w:ascii="Times New Roman" w:eastAsia="Times New Roman" w:hAnsi="Times New Roman" w:cs="Times New Roman"/>
          <w:i/>
          <w:iCs/>
          <w:sz w:val="24"/>
          <w:szCs w:val="24"/>
          <w:lang w:eastAsia="de-DE"/>
        </w:rPr>
        <w:t>Raum und Dynamik</w:t>
      </w:r>
      <w:r w:rsidRPr="00455835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nicht durch Annahme, sondern durch Funktion.</w:t>
      </w:r>
    </w:p>
    <w:p w14:paraId="37381687" w14:textId="77777777" w:rsidR="00455835" w:rsidRPr="00455835" w:rsidRDefault="00455835" w:rsidP="004558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55835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1DD1811C">
          <v:rect id="_x0000_i1027" style="width:0;height:1.5pt" o:hralign="center" o:hrstd="t" o:hr="t" fillcolor="#a0a0a0" stroked="f"/>
        </w:pict>
      </w:r>
    </w:p>
    <w:p w14:paraId="7DC4FCA0" w14:textId="77777777" w:rsidR="00455835" w:rsidRPr="00455835" w:rsidRDefault="00455835" w:rsidP="004558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455835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X.3 Mathematik: Raum-, Bewegungs- und Energiezuweisungen</w:t>
      </w:r>
    </w:p>
    <w:p w14:paraId="091C8030" w14:textId="77777777" w:rsidR="00455835" w:rsidRPr="00455835" w:rsidRDefault="00455835" w:rsidP="00455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55835">
        <w:rPr>
          <w:rFonts w:ascii="Times New Roman" w:eastAsia="Times New Roman" w:hAnsi="Times New Roman" w:cs="Times New Roman"/>
          <w:sz w:val="24"/>
          <w:szCs w:val="24"/>
          <w:lang w:eastAsia="de-DE"/>
        </w:rPr>
        <w:t>Die Modellierung basiert auf standardphysikalischen Funktionen, jedoch im Sinne konstruktiver Zuweisung:</w:t>
      </w:r>
    </w:p>
    <w:p w14:paraId="256E60DE" w14:textId="77777777" w:rsidR="00455835" w:rsidRPr="00455835" w:rsidRDefault="00455835" w:rsidP="0045583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</w:pPr>
      <w:r w:rsidRPr="00455835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X.3.2 Geschwindigkeit und Beschleunigung</w:t>
      </w:r>
    </w:p>
    <w:p w14:paraId="1686FDAB" w14:textId="77777777" w:rsidR="00455835" w:rsidRPr="00455835" w:rsidRDefault="00455835" w:rsidP="0045583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</w:pPr>
      <w:r w:rsidRPr="00455835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X.3.3 Energiezuweisungen</w:t>
      </w:r>
    </w:p>
    <w:p w14:paraId="53BE3481" w14:textId="77777777" w:rsidR="00455835" w:rsidRPr="00455835" w:rsidRDefault="00455835" w:rsidP="0045583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</w:pPr>
      <w:r w:rsidRPr="00455835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X.3.4 </w:t>
      </w:r>
      <w:proofErr w:type="spellStart"/>
      <w:r w:rsidRPr="00455835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Brane</w:t>
      </w:r>
      <w:proofErr w:type="spellEnd"/>
      <w:r w:rsidRPr="00455835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-Funktion (Raumstruktur durch Energie)</w:t>
      </w:r>
    </w:p>
    <w:p w14:paraId="42F11939" w14:textId="77777777" w:rsidR="00455835" w:rsidRPr="00455835" w:rsidRDefault="00455835" w:rsidP="00455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55835">
        <w:rPr>
          <w:rFonts w:ascii="Times New Roman" w:eastAsia="Times New Roman" w:hAnsi="Times New Roman" w:cs="Times New Roman"/>
          <w:sz w:val="24"/>
          <w:szCs w:val="24"/>
          <w:lang w:eastAsia="de-DE"/>
        </w:rPr>
        <w:t>Diese Struktur entspricht einer funktionalen "Energiegeometrie" des Raumes.</w:t>
      </w:r>
    </w:p>
    <w:p w14:paraId="366169D0" w14:textId="77777777" w:rsidR="00455835" w:rsidRPr="00455835" w:rsidRDefault="00455835" w:rsidP="004558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55835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0952D05D">
          <v:rect id="_x0000_i1028" style="width:0;height:1.5pt" o:hralign="center" o:hrstd="t" o:hr="t" fillcolor="#a0a0a0" stroked="f"/>
        </w:pict>
      </w:r>
    </w:p>
    <w:p w14:paraId="52251CB0" w14:textId="77777777" w:rsidR="00455835" w:rsidRPr="00455835" w:rsidRDefault="00455835" w:rsidP="004558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455835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X.4 Umsetzung in Python (Modul Zeit)</w:t>
      </w:r>
    </w:p>
    <w:p w14:paraId="74CA7AC1" w14:textId="77777777" w:rsidR="00455835" w:rsidRPr="00455835" w:rsidRDefault="00455835" w:rsidP="00455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55835">
        <w:rPr>
          <w:rFonts w:ascii="Times New Roman" w:eastAsia="Times New Roman" w:hAnsi="Times New Roman" w:cs="Times New Roman"/>
          <w:sz w:val="24"/>
          <w:szCs w:val="24"/>
          <w:lang w:eastAsia="de-DE"/>
        </w:rPr>
        <w:lastRenderedPageBreak/>
        <w:t>Die folgende Implementierung zeigt das Modell mit Zeit als Bezugsfunktion:</w:t>
      </w:r>
    </w:p>
    <w:p w14:paraId="16D430C2" w14:textId="77777777" w:rsidR="00455835" w:rsidRPr="00455835" w:rsidRDefault="00455835" w:rsidP="00455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455835">
        <w:rPr>
          <w:rFonts w:ascii="Courier New" w:eastAsia="Times New Roman" w:hAnsi="Courier New" w:cs="Courier New"/>
          <w:sz w:val="20"/>
          <w:szCs w:val="20"/>
          <w:lang w:eastAsia="de-DE"/>
        </w:rPr>
        <w:t># siehe detailliertes Skript aus Kapitel 4: Integration von Ort, v(t), E(t) mit Luftreibung</w:t>
      </w:r>
    </w:p>
    <w:p w14:paraId="655F32A7" w14:textId="77777777" w:rsidR="00455835" w:rsidRPr="00455835" w:rsidRDefault="00455835" w:rsidP="00455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55835">
        <w:rPr>
          <w:rFonts w:ascii="Times New Roman" w:eastAsia="Times New Roman" w:hAnsi="Times New Roman" w:cs="Times New Roman"/>
          <w:sz w:val="24"/>
          <w:szCs w:val="24"/>
          <w:lang w:eastAsia="de-DE"/>
        </w:rPr>
        <w:t>Sie visualisiert:</w:t>
      </w:r>
    </w:p>
    <w:p w14:paraId="10272902" w14:textId="77777777" w:rsidR="00455835" w:rsidRPr="00455835" w:rsidRDefault="00455835" w:rsidP="004558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55835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Die Flugbahn </w:t>
      </w:r>
    </w:p>
    <w:p w14:paraId="495CDA43" w14:textId="77777777" w:rsidR="00455835" w:rsidRPr="00455835" w:rsidRDefault="00455835" w:rsidP="004558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55835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Energieverlauf </w:t>
      </w:r>
    </w:p>
    <w:p w14:paraId="0A2E2073" w14:textId="77777777" w:rsidR="00455835" w:rsidRPr="00455835" w:rsidRDefault="00455835" w:rsidP="004558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55835">
        <w:rPr>
          <w:rFonts w:ascii="Times New Roman" w:eastAsia="Times New Roman" w:hAnsi="Times New Roman" w:cs="Times New Roman"/>
          <w:sz w:val="24"/>
          <w:szCs w:val="24"/>
          <w:lang w:eastAsia="de-DE"/>
        </w:rPr>
        <w:t>Dissipation durch Reibung</w:t>
      </w:r>
    </w:p>
    <w:p w14:paraId="269F82AB" w14:textId="77777777" w:rsidR="00455835" w:rsidRPr="00455835" w:rsidRDefault="00455835" w:rsidP="004558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55835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4910344F">
          <v:rect id="_x0000_i1029" style="width:0;height:1.5pt" o:hralign="center" o:hrstd="t" o:hr="t" fillcolor="#a0a0a0" stroked="f"/>
        </w:pict>
      </w:r>
    </w:p>
    <w:p w14:paraId="50649803" w14:textId="77777777" w:rsidR="00455835" w:rsidRPr="00455835" w:rsidRDefault="00455835" w:rsidP="004558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455835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X.5 Umsetzung mit Strecke als Bezugsfunktion</w:t>
      </w:r>
    </w:p>
    <w:p w14:paraId="3E288647" w14:textId="77777777" w:rsidR="00455835" w:rsidRPr="00455835" w:rsidRDefault="00455835" w:rsidP="00455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55835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Durch </w:t>
      </w:r>
      <w:proofErr w:type="spellStart"/>
      <w:r w:rsidRPr="00455835">
        <w:rPr>
          <w:rFonts w:ascii="Times New Roman" w:eastAsia="Times New Roman" w:hAnsi="Times New Roman" w:cs="Times New Roman"/>
          <w:sz w:val="24"/>
          <w:szCs w:val="24"/>
          <w:lang w:eastAsia="de-DE"/>
        </w:rPr>
        <w:t>Reparametrisierung</w:t>
      </w:r>
      <w:proofErr w:type="spellEnd"/>
      <w:r w:rsidRPr="00455835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des Modells auf statt ergibt sich:</w:t>
      </w:r>
    </w:p>
    <w:p w14:paraId="33B42DCE" w14:textId="77777777" w:rsidR="00455835" w:rsidRPr="00455835" w:rsidRDefault="00455835" w:rsidP="00455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55835">
        <w:rPr>
          <w:rFonts w:ascii="Times New Roman" w:eastAsia="Times New Roman" w:hAnsi="Times New Roman" w:cs="Times New Roman"/>
          <w:sz w:val="24"/>
          <w:szCs w:val="24"/>
          <w:lang w:eastAsia="de-DE"/>
        </w:rPr>
        <w:t>Dies ermöglicht eine Analyse unabhängig von der Zeit, z. B. Energieverbrauch pro Streckeneinheit. Das Python-Modul wurde entsprechend angepasst (vgl. Anhang).</w:t>
      </w:r>
    </w:p>
    <w:p w14:paraId="224E13C6" w14:textId="77777777" w:rsidR="00455835" w:rsidRPr="00455835" w:rsidRDefault="00455835" w:rsidP="004558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55835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0DB3A134">
          <v:rect id="_x0000_i1030" style="width:0;height:1.5pt" o:hralign="center" o:hrstd="t" o:hr="t" fillcolor="#a0a0a0" stroked="f"/>
        </w:pict>
      </w:r>
    </w:p>
    <w:p w14:paraId="285967E6" w14:textId="77777777" w:rsidR="00455835" w:rsidRPr="00455835" w:rsidRDefault="00455835" w:rsidP="004558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455835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X.6 Beobachterperspektiven und Transformationen</w:t>
      </w:r>
    </w:p>
    <w:p w14:paraId="08F3BBA6" w14:textId="77777777" w:rsidR="00455835" w:rsidRPr="00455835" w:rsidRDefault="00455835" w:rsidP="00455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55835">
        <w:rPr>
          <w:rFonts w:ascii="Times New Roman" w:eastAsia="Times New Roman" w:hAnsi="Times New Roman" w:cs="Times New Roman"/>
          <w:sz w:val="24"/>
          <w:szCs w:val="24"/>
          <w:lang w:eastAsia="de-DE"/>
        </w:rPr>
        <w:t>Das funktionale Bezugssystem erlaubt die gleichzeitige Modellierung unterschiedlicher Beobachter: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8"/>
        <w:gridCol w:w="1354"/>
        <w:gridCol w:w="3561"/>
      </w:tblGrid>
      <w:tr w:rsidR="00455835" w:rsidRPr="00455835" w14:paraId="74F55676" w14:textId="77777777" w:rsidTr="004558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281A9" w14:textId="77777777" w:rsidR="00455835" w:rsidRPr="00455835" w:rsidRDefault="00455835" w:rsidP="004558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4558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Beobachter</w:t>
            </w:r>
          </w:p>
        </w:tc>
        <w:tc>
          <w:tcPr>
            <w:tcW w:w="0" w:type="auto"/>
            <w:vAlign w:val="center"/>
            <w:hideMark/>
          </w:tcPr>
          <w:p w14:paraId="08E4E646" w14:textId="77777777" w:rsidR="00455835" w:rsidRPr="00455835" w:rsidRDefault="00455835" w:rsidP="004558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4558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 xml:space="preserve">Zeitfunktion </w:t>
            </w:r>
          </w:p>
        </w:tc>
        <w:tc>
          <w:tcPr>
            <w:tcW w:w="0" w:type="auto"/>
            <w:vAlign w:val="center"/>
            <w:hideMark/>
          </w:tcPr>
          <w:p w14:paraId="5062AF8B" w14:textId="77777777" w:rsidR="00455835" w:rsidRPr="00455835" w:rsidRDefault="00455835" w:rsidP="004558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4558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Bemerkung</w:t>
            </w:r>
          </w:p>
        </w:tc>
      </w:tr>
      <w:tr w:rsidR="00455835" w:rsidRPr="00455835" w14:paraId="7CC594F7" w14:textId="77777777" w:rsidTr="004558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2ED73" w14:textId="77777777" w:rsidR="00455835" w:rsidRPr="00455835" w:rsidRDefault="00455835" w:rsidP="004558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55835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Erdbeobachter</w:t>
            </w:r>
          </w:p>
        </w:tc>
        <w:tc>
          <w:tcPr>
            <w:tcW w:w="0" w:type="auto"/>
            <w:vAlign w:val="center"/>
            <w:hideMark/>
          </w:tcPr>
          <w:p w14:paraId="225BFC91" w14:textId="77777777" w:rsidR="00455835" w:rsidRPr="00455835" w:rsidRDefault="00455835" w:rsidP="004558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  <w:hideMark/>
          </w:tcPr>
          <w:p w14:paraId="3DF50B76" w14:textId="77777777" w:rsidR="00455835" w:rsidRPr="00455835" w:rsidRDefault="00455835" w:rsidP="004558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55835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klassisch-inertial</w:t>
            </w:r>
          </w:p>
        </w:tc>
      </w:tr>
      <w:tr w:rsidR="00455835" w:rsidRPr="00455835" w14:paraId="43CD3EAC" w14:textId="77777777" w:rsidTr="004558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0C589" w14:textId="77777777" w:rsidR="00455835" w:rsidRPr="00455835" w:rsidRDefault="00455835" w:rsidP="004558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55835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Raketeninsasse</w:t>
            </w:r>
          </w:p>
        </w:tc>
        <w:tc>
          <w:tcPr>
            <w:tcW w:w="0" w:type="auto"/>
            <w:vAlign w:val="center"/>
            <w:hideMark/>
          </w:tcPr>
          <w:p w14:paraId="29D6F1B6" w14:textId="77777777" w:rsidR="00455835" w:rsidRPr="00455835" w:rsidRDefault="00455835" w:rsidP="004558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  <w:hideMark/>
          </w:tcPr>
          <w:p w14:paraId="36039DE6" w14:textId="77777777" w:rsidR="00455835" w:rsidRPr="00455835" w:rsidRDefault="00455835" w:rsidP="004558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55835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Eigenzeit im beschleunigten System</w:t>
            </w:r>
          </w:p>
        </w:tc>
      </w:tr>
      <w:tr w:rsidR="00455835" w:rsidRPr="00455835" w14:paraId="7D0277A0" w14:textId="77777777" w:rsidTr="004558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A1637" w14:textId="77777777" w:rsidR="00455835" w:rsidRPr="00455835" w:rsidRDefault="00455835" w:rsidP="004558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55835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Sensor (extern)</w:t>
            </w:r>
          </w:p>
        </w:tc>
        <w:tc>
          <w:tcPr>
            <w:tcW w:w="0" w:type="auto"/>
            <w:vAlign w:val="center"/>
            <w:hideMark/>
          </w:tcPr>
          <w:p w14:paraId="36630BA1" w14:textId="77777777" w:rsidR="00455835" w:rsidRPr="00455835" w:rsidRDefault="00455835" w:rsidP="004558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  <w:hideMark/>
          </w:tcPr>
          <w:p w14:paraId="10C1FC8D" w14:textId="77777777" w:rsidR="00455835" w:rsidRPr="00455835" w:rsidRDefault="00455835" w:rsidP="004558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55835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frei definierbar (z. B. Satellit)</w:t>
            </w:r>
          </w:p>
        </w:tc>
      </w:tr>
    </w:tbl>
    <w:p w14:paraId="62B41D20" w14:textId="77777777" w:rsidR="00455835" w:rsidRPr="00455835" w:rsidRDefault="00455835" w:rsidP="00455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55835">
        <w:rPr>
          <w:rFonts w:ascii="Times New Roman" w:eastAsia="Times New Roman" w:hAnsi="Times New Roman" w:cs="Times New Roman"/>
          <w:sz w:val="24"/>
          <w:szCs w:val="24"/>
          <w:lang w:eastAsia="de-DE"/>
        </w:rPr>
        <w:t>Transformationen zwischen den Systemen erfolgen als funktionale Beziehungen:</w:t>
      </w:r>
    </w:p>
    <w:p w14:paraId="32CE32F6" w14:textId="77777777" w:rsidR="00455835" w:rsidRPr="00455835" w:rsidRDefault="00455835" w:rsidP="004558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55835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3F3C0DF3">
          <v:rect id="_x0000_i1031" style="width:0;height:1.5pt" o:hralign="center" o:hrstd="t" o:hr="t" fillcolor="#a0a0a0" stroked="f"/>
        </w:pict>
      </w:r>
    </w:p>
    <w:p w14:paraId="2B85D525" w14:textId="77777777" w:rsidR="00455835" w:rsidRPr="00455835" w:rsidRDefault="00455835" w:rsidP="004558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455835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X.7 Didaktische und erkenntnistheoretische Reflexion</w:t>
      </w:r>
    </w:p>
    <w:p w14:paraId="484EB4BF" w14:textId="77777777" w:rsidR="00455835" w:rsidRPr="00455835" w:rsidRDefault="00455835" w:rsidP="00455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55835">
        <w:rPr>
          <w:rFonts w:ascii="Times New Roman" w:eastAsia="Times New Roman" w:hAnsi="Times New Roman" w:cs="Times New Roman"/>
          <w:sz w:val="24"/>
          <w:szCs w:val="24"/>
          <w:lang w:eastAsia="de-DE"/>
        </w:rPr>
        <w:t>Das Beispiel des Raketenflugs zeigt exemplarisch:</w:t>
      </w:r>
    </w:p>
    <w:p w14:paraId="0E78E818" w14:textId="77777777" w:rsidR="00455835" w:rsidRPr="00455835" w:rsidRDefault="00455835" w:rsidP="004558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55835">
        <w:rPr>
          <w:rFonts w:ascii="Times New Roman" w:eastAsia="Times New Roman" w:hAnsi="Times New Roman" w:cs="Times New Roman"/>
          <w:sz w:val="24"/>
          <w:szCs w:val="24"/>
          <w:lang w:eastAsia="de-DE"/>
        </w:rPr>
        <w:t>Wie physikalische Größen im funktionalen Bezugssystem konstruiert werden</w:t>
      </w:r>
    </w:p>
    <w:p w14:paraId="4F6C98FD" w14:textId="77777777" w:rsidR="00455835" w:rsidRPr="00455835" w:rsidRDefault="00455835" w:rsidP="004558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55835">
        <w:rPr>
          <w:rFonts w:ascii="Times New Roman" w:eastAsia="Times New Roman" w:hAnsi="Times New Roman" w:cs="Times New Roman"/>
          <w:sz w:val="24"/>
          <w:szCs w:val="24"/>
          <w:lang w:eastAsia="de-DE"/>
        </w:rPr>
        <w:t>Wie ein komplexes dynamisches System sukzessive funktional aufgebaut werden kann</w:t>
      </w:r>
    </w:p>
    <w:p w14:paraId="14360B90" w14:textId="77777777" w:rsidR="00455835" w:rsidRPr="00455835" w:rsidRDefault="00455835" w:rsidP="004558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55835">
        <w:rPr>
          <w:rFonts w:ascii="Times New Roman" w:eastAsia="Times New Roman" w:hAnsi="Times New Roman" w:cs="Times New Roman"/>
          <w:sz w:val="24"/>
          <w:szCs w:val="24"/>
          <w:lang w:eastAsia="de-DE"/>
        </w:rPr>
        <w:t>Wie unterschiedliche Perspektiven synchronisiert werden</w:t>
      </w:r>
    </w:p>
    <w:p w14:paraId="78664B22" w14:textId="77777777" w:rsidR="00455835" w:rsidRPr="00455835" w:rsidRDefault="00455835" w:rsidP="004558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55835">
        <w:rPr>
          <w:rFonts w:ascii="Times New Roman" w:eastAsia="Times New Roman" w:hAnsi="Times New Roman" w:cs="Times New Roman"/>
          <w:sz w:val="24"/>
          <w:szCs w:val="24"/>
          <w:lang w:eastAsia="de-DE"/>
        </w:rPr>
        <w:t>Wie der Beobachter aktiv an der Struktur teilnimmt</w:t>
      </w:r>
    </w:p>
    <w:p w14:paraId="075D3D8F" w14:textId="77777777" w:rsidR="00455835" w:rsidRPr="00455835" w:rsidRDefault="00455835" w:rsidP="0045583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55835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"All </w:t>
      </w:r>
      <w:proofErr w:type="spellStart"/>
      <w:r w:rsidRPr="00455835">
        <w:rPr>
          <w:rFonts w:ascii="Times New Roman" w:eastAsia="Times New Roman" w:hAnsi="Times New Roman" w:cs="Times New Roman"/>
          <w:sz w:val="24"/>
          <w:szCs w:val="24"/>
          <w:lang w:eastAsia="de-DE"/>
        </w:rPr>
        <w:t>physical</w:t>
      </w:r>
      <w:proofErr w:type="spellEnd"/>
      <w:r w:rsidRPr="00455835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455835">
        <w:rPr>
          <w:rFonts w:ascii="Times New Roman" w:eastAsia="Times New Roman" w:hAnsi="Times New Roman" w:cs="Times New Roman"/>
          <w:sz w:val="24"/>
          <w:szCs w:val="24"/>
          <w:lang w:eastAsia="de-DE"/>
        </w:rPr>
        <w:t>order</w:t>
      </w:r>
      <w:proofErr w:type="spellEnd"/>
      <w:r w:rsidRPr="00455835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455835">
        <w:rPr>
          <w:rFonts w:ascii="Times New Roman" w:eastAsia="Times New Roman" w:hAnsi="Times New Roman" w:cs="Times New Roman"/>
          <w:sz w:val="24"/>
          <w:szCs w:val="24"/>
          <w:lang w:eastAsia="de-DE"/>
        </w:rPr>
        <w:t>is</w:t>
      </w:r>
      <w:proofErr w:type="spellEnd"/>
      <w:r w:rsidRPr="00455835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relational and </w:t>
      </w:r>
      <w:proofErr w:type="spellStart"/>
      <w:r w:rsidRPr="00455835">
        <w:rPr>
          <w:rFonts w:ascii="Times New Roman" w:eastAsia="Times New Roman" w:hAnsi="Times New Roman" w:cs="Times New Roman"/>
          <w:sz w:val="24"/>
          <w:szCs w:val="24"/>
          <w:lang w:eastAsia="de-DE"/>
        </w:rPr>
        <w:t>depends</w:t>
      </w:r>
      <w:proofErr w:type="spellEnd"/>
      <w:r w:rsidRPr="00455835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on </w:t>
      </w:r>
      <w:proofErr w:type="spellStart"/>
      <w:r w:rsidRPr="00455835">
        <w:rPr>
          <w:rFonts w:ascii="Times New Roman" w:eastAsia="Times New Roman" w:hAnsi="Times New Roman" w:cs="Times New Roman"/>
          <w:sz w:val="24"/>
          <w:szCs w:val="24"/>
          <w:lang w:eastAsia="de-DE"/>
        </w:rPr>
        <w:t>the</w:t>
      </w:r>
      <w:proofErr w:type="spellEnd"/>
      <w:r w:rsidRPr="00455835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455835">
        <w:rPr>
          <w:rFonts w:ascii="Times New Roman" w:eastAsia="Times New Roman" w:hAnsi="Times New Roman" w:cs="Times New Roman"/>
          <w:sz w:val="24"/>
          <w:szCs w:val="24"/>
          <w:lang w:eastAsia="de-DE"/>
        </w:rPr>
        <w:t>scheme</w:t>
      </w:r>
      <w:proofErr w:type="spellEnd"/>
      <w:r w:rsidRPr="00455835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455835">
        <w:rPr>
          <w:rFonts w:ascii="Times New Roman" w:eastAsia="Times New Roman" w:hAnsi="Times New Roman" w:cs="Times New Roman"/>
          <w:sz w:val="24"/>
          <w:szCs w:val="24"/>
          <w:lang w:eastAsia="de-DE"/>
        </w:rPr>
        <w:t>of</w:t>
      </w:r>
      <w:proofErr w:type="spellEnd"/>
      <w:r w:rsidRPr="00455835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455835">
        <w:rPr>
          <w:rFonts w:ascii="Times New Roman" w:eastAsia="Times New Roman" w:hAnsi="Times New Roman" w:cs="Times New Roman"/>
          <w:sz w:val="24"/>
          <w:szCs w:val="24"/>
          <w:lang w:eastAsia="de-DE"/>
        </w:rPr>
        <w:t>assignment</w:t>
      </w:r>
      <w:proofErr w:type="spellEnd"/>
      <w:r w:rsidRPr="00455835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455835">
        <w:rPr>
          <w:rFonts w:ascii="Times New Roman" w:eastAsia="Times New Roman" w:hAnsi="Times New Roman" w:cs="Times New Roman"/>
          <w:sz w:val="24"/>
          <w:szCs w:val="24"/>
          <w:lang w:eastAsia="de-DE"/>
        </w:rPr>
        <w:t>chosen</w:t>
      </w:r>
      <w:proofErr w:type="spellEnd"/>
      <w:r w:rsidRPr="00455835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455835">
        <w:rPr>
          <w:rFonts w:ascii="Times New Roman" w:eastAsia="Times New Roman" w:hAnsi="Times New Roman" w:cs="Times New Roman"/>
          <w:sz w:val="24"/>
          <w:szCs w:val="24"/>
          <w:lang w:eastAsia="de-DE"/>
        </w:rPr>
        <w:t>by</w:t>
      </w:r>
      <w:proofErr w:type="spellEnd"/>
      <w:r w:rsidRPr="00455835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455835">
        <w:rPr>
          <w:rFonts w:ascii="Times New Roman" w:eastAsia="Times New Roman" w:hAnsi="Times New Roman" w:cs="Times New Roman"/>
          <w:sz w:val="24"/>
          <w:szCs w:val="24"/>
          <w:lang w:eastAsia="de-DE"/>
        </w:rPr>
        <w:t>the</w:t>
      </w:r>
      <w:proofErr w:type="spellEnd"/>
      <w:r w:rsidRPr="00455835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455835">
        <w:rPr>
          <w:rFonts w:ascii="Times New Roman" w:eastAsia="Times New Roman" w:hAnsi="Times New Roman" w:cs="Times New Roman"/>
          <w:sz w:val="24"/>
          <w:szCs w:val="24"/>
          <w:lang w:eastAsia="de-DE"/>
        </w:rPr>
        <w:t>observer</w:t>
      </w:r>
      <w:proofErr w:type="spellEnd"/>
      <w:r w:rsidRPr="00455835">
        <w:rPr>
          <w:rFonts w:ascii="Times New Roman" w:eastAsia="Times New Roman" w:hAnsi="Times New Roman" w:cs="Times New Roman"/>
          <w:sz w:val="24"/>
          <w:szCs w:val="24"/>
          <w:lang w:eastAsia="de-DE"/>
        </w:rPr>
        <w:t>." – Weyl [vgl. Kap. 3.6.5]</w:t>
      </w:r>
    </w:p>
    <w:p w14:paraId="1F0F4123" w14:textId="77777777" w:rsidR="00455835" w:rsidRPr="00455835" w:rsidRDefault="00455835" w:rsidP="004558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55835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7DEFF6BE">
          <v:rect id="_x0000_i1032" style="width:0;height:1.5pt" o:hralign="center" o:hrstd="t" o:hr="t" fillcolor="#a0a0a0" stroked="f"/>
        </w:pict>
      </w:r>
    </w:p>
    <w:p w14:paraId="2742994F" w14:textId="77777777" w:rsidR="00455835" w:rsidRPr="00455835" w:rsidRDefault="00455835" w:rsidP="004558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455835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lastRenderedPageBreak/>
        <w:t>X.8 Fazit: Der Raketenflug als Nachweis funktionaler Mächtigkeit</w:t>
      </w:r>
    </w:p>
    <w:p w14:paraId="41002B04" w14:textId="77777777" w:rsidR="00455835" w:rsidRPr="00455835" w:rsidRDefault="00455835" w:rsidP="00455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55835">
        <w:rPr>
          <w:rFonts w:ascii="Times New Roman" w:eastAsia="Times New Roman" w:hAnsi="Times New Roman" w:cs="Times New Roman"/>
          <w:sz w:val="24"/>
          <w:szCs w:val="24"/>
          <w:lang w:eastAsia="de-DE"/>
        </w:rPr>
        <w:t>Der ballistische Raketenflug wurde in diesem Kapitel vollständig innerhalb des funktionalen Bezugssystems modelliert. Jeder Aspekt – von Ort und Bewegung über Energie bis zur Beobachterperspektive – wurde als Ergebnis iterativer Funktionszuweisung dargestellt. Damit belegt dieses Modell nicht nur die praktische Umsetzbarkeit, sondern auch die erkenntnistheoretische Mächtigkeit des funktionalen Bezugssystems als universelles Ordnungsschema für physikalische Modellbildung.</w:t>
      </w:r>
    </w:p>
    <w:p w14:paraId="3E7EFE96" w14:textId="77777777" w:rsidR="00455835" w:rsidRPr="00455835" w:rsidRDefault="00455835" w:rsidP="004558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55835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79D9E48F">
          <v:rect id="_x0000_i1033" style="width:0;height:1.5pt" o:hralign="center" o:hrstd="t" o:hr="t" fillcolor="#a0a0a0" stroked="f"/>
        </w:pict>
      </w:r>
    </w:p>
    <w:p w14:paraId="4E501D9B" w14:textId="77777777" w:rsidR="0021414A" w:rsidRDefault="0021414A"/>
    <w:sectPr w:rsidR="0021414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9C594B"/>
    <w:multiLevelType w:val="multilevel"/>
    <w:tmpl w:val="B802C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873880"/>
    <w:multiLevelType w:val="multilevel"/>
    <w:tmpl w:val="9440D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835"/>
    <w:rsid w:val="0021414A"/>
    <w:rsid w:val="00455835"/>
    <w:rsid w:val="008871CF"/>
    <w:rsid w:val="00E64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3B8C89"/>
  <w15:chartTrackingRefBased/>
  <w15:docId w15:val="{71709CF8-EF6E-43A2-9ED0-CBD1BA13C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3">
    <w:name w:val="heading 3"/>
    <w:basedOn w:val="Standard"/>
    <w:link w:val="berschrift3Zchn"/>
    <w:uiPriority w:val="9"/>
    <w:qFormat/>
    <w:rsid w:val="004558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paragraph" w:styleId="berschrift4">
    <w:name w:val="heading 4"/>
    <w:basedOn w:val="Standard"/>
    <w:link w:val="berschrift4Zchn"/>
    <w:uiPriority w:val="9"/>
    <w:qFormat/>
    <w:rsid w:val="0045583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3Zchn">
    <w:name w:val="Überschrift 3 Zchn"/>
    <w:basedOn w:val="Absatz-Standardschriftart"/>
    <w:link w:val="berschrift3"/>
    <w:uiPriority w:val="9"/>
    <w:rsid w:val="00455835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455835"/>
    <w:rPr>
      <w:rFonts w:ascii="Times New Roman" w:eastAsia="Times New Roman" w:hAnsi="Times New Roman" w:cs="Times New Roman"/>
      <w:b/>
      <w:bCs/>
      <w:sz w:val="24"/>
      <w:szCs w:val="24"/>
      <w:lang w:eastAsia="de-DE"/>
    </w:rPr>
  </w:style>
  <w:style w:type="paragraph" w:styleId="StandardWeb">
    <w:name w:val="Normal (Web)"/>
    <w:basedOn w:val="Standard"/>
    <w:uiPriority w:val="99"/>
    <w:semiHidden/>
    <w:unhideWhenUsed/>
    <w:rsid w:val="004558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Fett">
    <w:name w:val="Strong"/>
    <w:basedOn w:val="Absatz-Standardschriftart"/>
    <w:uiPriority w:val="22"/>
    <w:qFormat/>
    <w:rsid w:val="00455835"/>
    <w:rPr>
      <w:b/>
      <w:bCs/>
    </w:rPr>
  </w:style>
  <w:style w:type="character" w:styleId="Hervorhebung">
    <w:name w:val="Emphasis"/>
    <w:basedOn w:val="Absatz-Standardschriftart"/>
    <w:uiPriority w:val="20"/>
    <w:qFormat/>
    <w:rsid w:val="00455835"/>
    <w:rPr>
      <w:i/>
      <w:iCs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4558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455835"/>
    <w:rPr>
      <w:rFonts w:ascii="Courier New" w:eastAsia="Times New Roman" w:hAnsi="Courier New" w:cs="Courier New"/>
      <w:sz w:val="20"/>
      <w:szCs w:val="20"/>
      <w:lang w:eastAsia="de-DE"/>
    </w:rPr>
  </w:style>
  <w:style w:type="character" w:styleId="HTMLCode">
    <w:name w:val="HTML Code"/>
    <w:basedOn w:val="Absatz-Standardschriftart"/>
    <w:uiPriority w:val="99"/>
    <w:semiHidden/>
    <w:unhideWhenUsed/>
    <w:rsid w:val="0045583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092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88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64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01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23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14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76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75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1603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31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06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506</Words>
  <Characters>3193</Characters>
  <Application>Microsoft Office Word</Application>
  <DocSecurity>0</DocSecurity>
  <Lines>26</Lines>
  <Paragraphs>7</Paragraphs>
  <ScaleCrop>false</ScaleCrop>
  <Company/>
  <LinksUpToDate>false</LinksUpToDate>
  <CharactersWithSpaces>3692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1</cp:revision>
  <dcterms:created xsi:type="dcterms:W3CDTF">2025-05-27T02:55:00Z</dcterms:created>
  <dcterms:modified xsi:type="dcterms:W3CDTF">2025-05-27T02:56:00Z</dcterms:modified>
</cp:coreProperties>
</file>