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1062" w14:textId="77777777" w:rsidR="000A5C25" w:rsidRPr="000A5C25" w:rsidRDefault="000A5C25" w:rsidP="000A5C25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Kapitel 2: Entwicklung und didaktisch-methodische Bewertung physikalischer Bezugssysteme</w:t>
      </w:r>
    </w:p>
    <w:p w14:paraId="2AD4667B" w14:textId="77777777" w:rsidR="000A5C25" w:rsidRPr="000A5C25" w:rsidRDefault="000A5C25" w:rsidP="000A5C2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2.1 Einleitung: Die fundamentale Rolle physikalischer Bezugssysteme in der Erkenntnisgewinnung</w:t>
      </w:r>
    </w:p>
    <w:p w14:paraId="316C3F39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Physikalische Bezugssysteme sind das konzeptionelle Fundament der modernen Physik und konstituieren die Perspektive, aus der wir die physikalische Realität erfassen.</w:t>
      </w:r>
    </w:p>
    <w:p w14:paraId="20C22C93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historische Entwicklung physikalischer Bezugssysteme ist eng mit Paradigmenwechseln in der Physik verknüpft, von Aristoteles bis zur Quantenmechanik.</w:t>
      </w:r>
    </w:p>
    <w:p w14:paraId="5434C616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Jede theoretische Erweiterung führt zu höheren kognitiven Anforderungen an die Lernenden, was die Vermittlung dieser Konzepte im Unterricht erschwert.</w:t>
      </w:r>
    </w:p>
    <w:p w14:paraId="07A02D29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Galileis Gedankenexperiment mit dem Schiff demonstriert, dass jede physikalische Beschreibung relativ zum gewählten Bezugssystem erfolgt.</w:t>
      </w:r>
    </w:p>
    <w:p w14:paraId="26F13857" w14:textId="77777777" w:rsidR="000A5C25" w:rsidRPr="000A5C25" w:rsidRDefault="000A5C25" w:rsidP="000A5C2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2.2 Historische Entwicklung physikalischer Bezugssysteme</w:t>
      </w:r>
    </w:p>
    <w:p w14:paraId="0F0B2F29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Entwicklung physikalischer Bezugssysteme spiegelt das Streben nach Ordnung und Gesetzmäßigkeit in der Natur wider.</w:t>
      </w:r>
    </w:p>
    <w:p w14:paraId="3B1CEB4C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2.2.1 Antike Weltbilder – Qualitative Ortsbindung</w:t>
      </w:r>
    </w:p>
    <w:p w14:paraId="5F7B8D50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 der aristotelischen Physik war der Raum teleologisch strukturiert, wobei jeder Körper seinem „natürlichen Ort“ zustrebte.</w:t>
      </w:r>
    </w:p>
    <w:p w14:paraId="21E91393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„Die Bewegung eines Körpers entsteht durch das Streben nach seinem natürlichen Ort.“ (Aristoteles, Physik, Buch IV)</w:t>
      </w:r>
    </w:p>
    <w:p w14:paraId="05A0BC42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2.2.2 Galilei – Relativität der gleichförmigen Bewegung</w:t>
      </w:r>
    </w:p>
    <w:p w14:paraId="0262D8E4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Galilei formulierte das Prinzip der Relativität gleichförmiger Bewegungen im Schiffsbeispiel.</w:t>
      </w:r>
    </w:p>
    <w:p w14:paraId="25275D0D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„Es ist unmöglich, durch irgendwelche Experimente zu erkennen, ob man sich gleichförmig bewegt oder ruht.“ (Galilei, 1632)</w:t>
      </w:r>
    </w:p>
    <w:p w14:paraId="7229745E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Erkenntnis war grundlegend für das Konzept des Inertialsystems.</w:t>
      </w:r>
    </w:p>
    <w:p w14:paraId="3B623748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2.2.3 Newton – Das Inertialsystem und der absolute Raum</w:t>
      </w:r>
    </w:p>
    <w:p w14:paraId="41EF85D2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Newton führte das Konzept eines absoluten Raums ein, in dem Bewegung definiert ist.</w:t>
      </w:r>
    </w:p>
    <w:p w14:paraId="1CED99C4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„Raum ist ein Gefäß, in dem sich alle Dinge bewegen, unabhängig davon, ob sie beobachtet werden.“ (Newton, 1687)</w:t>
      </w:r>
    </w:p>
    <w:p w14:paraId="6230AAD3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Das newtonsche Inertialsystem ermöglichte eine mathematisch präzise Beschreibung physikalischer Vorgänge.</w:t>
      </w:r>
    </w:p>
    <w:p w14:paraId="00164A75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2.2.4 Einstein – Relativität und Raumzeitstruktur</w:t>
      </w:r>
    </w:p>
    <w:p w14:paraId="723309E5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Einsteins Relativitätstheorie stellte das Konzept des absoluten Raums infrage. Raum und Zeit sind zur Raumzeit verknüpft.</w:t>
      </w:r>
    </w:p>
    <w:p w14:paraId="2B0F9A85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„Raum und Zeit verlieren den Charakter absoluter Realität.“ (Einstein, 1905)</w:t>
      </w:r>
    </w:p>
    <w:p w14:paraId="10A7990A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Gravitation wird als Krümmung der Raumzeit beschrieben.</w:t>
      </w:r>
    </w:p>
    <w:p w14:paraId="08A6DB5E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2.2.5 Quantenmechanik – Beobachterabhängigkeit</w:t>
      </w:r>
    </w:p>
    <w:p w14:paraId="043A6A9C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 der Quantenmechanik hängt das Ergebnis einer Messung vom Beobachtungsprozess ab.</w:t>
      </w:r>
    </w:p>
    <w:p w14:paraId="5018A4C2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„Die Natur stellt sich uns nicht objektiv dar, sondern abhängig vom beobachtenden Subjekt.“ (Heisenberg, 1958)</w:t>
      </w:r>
    </w:p>
    <w:p w14:paraId="5C758842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Dieses Prinzip widerspricht dem klassisch-objektiven Verständnis von Realität.</w:t>
      </w:r>
    </w:p>
    <w:p w14:paraId="23F92764" w14:textId="77777777" w:rsidR="000A5C25" w:rsidRPr="000A5C25" w:rsidRDefault="000A5C25" w:rsidP="000A5C2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2.3 Methodisch-didaktische Bewertung physikalischer Bezugssysteme</w:t>
      </w:r>
    </w:p>
    <w:p w14:paraId="2868F1E2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Vermittlung physikalischer Bezugssysteme stellt Lehrende vor didaktische Herausforderungen aufgrund der Abstraktheit der Konzepte.</w:t>
      </w:r>
    </w:p>
    <w:p w14:paraId="5D143AAD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2.3.1 Linearität versus vernetztes Lernen</w:t>
      </w:r>
    </w:p>
    <w:p w14:paraId="6C1BD4F0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Der klassische Physikunterricht ist oft linear aufgebaut, was der sprunghaften Entwicklung physikalischer Theorien nicht gerecht wird.</w:t>
      </w:r>
    </w:p>
    <w:p w14:paraId="02C4F014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Zitat: „Scientific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revolutions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are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those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non-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cumulative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developmental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episodes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in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which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an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older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paradigm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replaced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in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whole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or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in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part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by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an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incompatible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new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one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.“ (Kuhn, 1962, S. 92)</w:t>
      </w:r>
    </w:p>
    <w:p w14:paraId="583AF087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Vernetztes Lernen erweist sich als nachhaltiger.</w:t>
      </w:r>
    </w:p>
    <w:p w14:paraId="682A4CE6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2.3.2 Verlust der Anschaulichkeit</w:t>
      </w:r>
    </w:p>
    <w:p w14:paraId="39D50CF0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Mit wachsender theoretischer Tiefe verlieren physikalische Bezugssysteme oft ihren Bezug zur Erfahrungswelt.</w:t>
      </w:r>
    </w:p>
    <w:p w14:paraId="3D5E36EB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„Das Gehirn lernt bevorzugt durch Anschauung, Handlung und emotionale Beteiligung.“ (Spitzer, 2012, S. 143)</w:t>
      </w:r>
    </w:p>
    <w:p w14:paraId="626DA624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Abstrakte Inhalte sollten durch Visualisierungen und Modelle erfahrbar gemacht werden.</w:t>
      </w:r>
    </w:p>
    <w:p w14:paraId="238BABF1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2.3.3 Wissenszunahme versus curriculare Machbarkeit</w:t>
      </w:r>
    </w:p>
    <w:p w14:paraId="404FEF81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Wissenszunahme erhöht den Druck auf das Curriculum, wobei interdisziplinäre Anwendungen oft unterrepräsentiert bleiben.</w:t>
      </w:r>
    </w:p>
    <w:p w14:paraId="55A3EF1E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Zitat: „Nur was individuell bedeutsam erscheint, wird langfristig behalten und angewendet.“ (Roth, 2013, S. 78)</w:t>
      </w:r>
    </w:p>
    <w:p w14:paraId="0D194824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Die Auswahl und Reduktion der Inhalte </w:t>
      </w:r>
      <w:proofErr w:type="gram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muss</w:t>
      </w:r>
      <w:proofErr w:type="gram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didaktisch reflektiert erfolgen.</w:t>
      </w:r>
    </w:p>
    <w:p w14:paraId="1DF13252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Effektive Lehrmethoden umfassen vernetztes Lernen, Visualisierung, Alltagsbezug und aktives Lernen.</w:t>
      </w:r>
    </w:p>
    <w:p w14:paraId="492431D4" w14:textId="77777777" w:rsidR="000A5C25" w:rsidRPr="000A5C25" w:rsidRDefault="000A5C25" w:rsidP="000A5C2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2.4 Ausblick: Funktional-relationales Bezugssystem</w:t>
      </w:r>
    </w:p>
    <w:p w14:paraId="0C987B25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Das funktional-relationale Bezugssystem bietet einen alternativen Zugang, der Perspektivität und Kontextabhängigkeit berücksichtigt.</w:t>
      </w:r>
    </w:p>
    <w:p w14:paraId="50B8E7D9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2.4.1 Methodischer Anspruch</w:t>
      </w:r>
    </w:p>
    <w:p w14:paraId="60A34C84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Das Bezugssystem basiert auf dem Spiralprinzip von Bruner, wobei Lerninhalte in wiederholten Zyklen </w:t>
      </w:r>
      <w:proofErr w:type="gram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auf steigendem</w:t>
      </w:r>
      <w:proofErr w:type="gram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Abstraktionsniveau eingeführt werden.</w:t>
      </w:r>
    </w:p>
    <w:p w14:paraId="73BB583D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Zitat: „Curriculum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should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revisit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basic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ideas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repeatedly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,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building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upon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them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until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student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has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grasped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full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formal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structure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.“ (Bruner, 1960, S. 13)</w:t>
      </w:r>
    </w:p>
    <w:p w14:paraId="753518C3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Wissen wird aktiv durch Handeln konstruiert.</w:t>
      </w:r>
    </w:p>
    <w:p w14:paraId="1103F3BE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2.4.2 Didaktische Herausforderungen</w:t>
      </w:r>
    </w:p>
    <w:p w14:paraId="5FAA8016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Vorstellung einer vierdimensionalen, dynamischen Raumzeitstruktur ist kognitiv anspruchsvoll.</w:t>
      </w:r>
    </w:p>
    <w:p w14:paraId="2B00B172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Zitat: „The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computer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can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serve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as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 medium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to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construct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models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that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help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shape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and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reshape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 xml:space="preserve"> intuitive 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understanding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.“ (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Papert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1980, S. 37)</w:t>
      </w:r>
    </w:p>
    <w:p w14:paraId="54A43A01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2.4.3 Kontrast zu klassischen Modellen</w:t>
      </w:r>
    </w:p>
    <w:p w14:paraId="3B521F2A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Das funktional-relationale Bezugssystem ist kontextabhängig und subjektiv gerahmt und betont die Perspektivität des Beobachters.</w:t>
      </w:r>
    </w:p>
    <w:p w14:paraId="58827030" w14:textId="77777777" w:rsidR="000A5C25" w:rsidRPr="000A5C25" w:rsidRDefault="000A5C25" w:rsidP="000A5C25">
      <w:pPr>
        <w:numPr>
          <w:ilvl w:val="2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„Systemisches Denken in der Physik bedeutet, Phänomene nicht isoliert, sondern in ihren funktionalen Zusammenhängen zu verstehen.“ (Kaiser, 2018, S. 138)</w:t>
      </w:r>
    </w:p>
    <w:p w14:paraId="1F16CACA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8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Vorteile des funktional-relationalen Bezugssystems sind aktives Lernen, Perspektivität, Kontextabhängigkeit und systemisches Denken.</w:t>
      </w:r>
    </w:p>
    <w:p w14:paraId="486E69B2" w14:textId="77777777" w:rsidR="000A5C25" w:rsidRPr="000A5C25" w:rsidRDefault="000A5C25" w:rsidP="000A5C2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2.5 Didaktische Empfehlungen zur Vermittlung physikalischer Bezugssysteme</w:t>
      </w:r>
    </w:p>
    <w:p w14:paraId="4ED9A1FD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Zentrale didaktische Leitlinien zielen darauf ab, kognitive Belastungen zu reduzieren, das Verstehen komplexer Strukturen zu fördern und nachhaltiges Lernen zu ermöglichen.</w:t>
      </w:r>
    </w:p>
    <w:p w14:paraId="0E2835F6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Spiralprinzip: Konzepte sollten mehrfach auf höherem Abstraktionsniveau wiederkehren.</w:t>
      </w:r>
    </w:p>
    <w:p w14:paraId="37AAEA0C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lastRenderedPageBreak/>
        <w:t>Zitat: „Ein gutes Curriculum kehrt immer wieder zu den grundlegenden Ideen zurück und erweitert deren Bedeutung sukzessive.“ (Bruner, 1960, S. 13)</w:t>
      </w:r>
    </w:p>
    <w:p w14:paraId="32E1935F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Hybride Konzepte: Kombination von abstrakten Theorien mit alltagsnahen Anwendungen.</w:t>
      </w:r>
    </w:p>
    <w:p w14:paraId="12DF6228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„Konzepte gewinnen für Lernende dann an Bedeutung, wenn sie in vertrauten Situationen relevant werden.“ (Roth, 2013, S. 82)</w:t>
      </w:r>
    </w:p>
    <w:p w14:paraId="1EC54651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Simulationen und Python-Skripte ermöglichen visuelle und interaktive Erfassung.</w:t>
      </w:r>
    </w:p>
    <w:p w14:paraId="1127443B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„Digitale Mikrowelten ermöglichen es Kindern, komplexe Denkstrukturen aktiv zu gestalten.“ (</w:t>
      </w:r>
      <w:proofErr w:type="spellStart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Papert</w:t>
      </w:r>
      <w:proofErr w:type="spellEnd"/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 1980, S. 42)</w:t>
      </w:r>
    </w:p>
    <w:p w14:paraId="2A7144C1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Fehlerkultur: Ein offener Umgang mit Fehlvorstellungen initiiert metakognitive Prozesse.</w:t>
      </w:r>
    </w:p>
    <w:p w14:paraId="5667783A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„Feedback, das Missverständnisse thematisiert, hat einen der höchsten Effekte auf Lernerfolg.“ (Hattie, 2009, S. 173)</w:t>
      </w:r>
    </w:p>
    <w:p w14:paraId="5A7C3A49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Modularisierung: Komplexe Inhalte sollten in strukturierte Module untergliedert werden.</w:t>
      </w:r>
    </w:p>
    <w:p w14:paraId="6AD4EDF7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Zitat: „Modulare Konzepte erlauben flexibles, differenziertes und lerngerechtes Unterrichten.“ (Reinmann &amp; Mandl, 2001, S. 97)</w:t>
      </w:r>
    </w:p>
    <w:p w14:paraId="05BA08B5" w14:textId="77777777" w:rsidR="000A5C25" w:rsidRPr="000A5C25" w:rsidRDefault="000A5C25" w:rsidP="000A5C25">
      <w:pPr>
        <w:numPr>
          <w:ilvl w:val="0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18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b/>
          <w:bCs/>
          <w:color w:val="18181B"/>
          <w:sz w:val="24"/>
          <w:szCs w:val="24"/>
          <w:bdr w:val="single" w:sz="2" w:space="0" w:color="E4E4E7" w:frame="1"/>
          <w:lang w:eastAsia="de-DE"/>
        </w:rPr>
        <w:t>2.6 Fazit</w:t>
      </w:r>
    </w:p>
    <w:p w14:paraId="4CECB17D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Analyse physikalischer Bezugssysteme zeigt, dass es sich um erkenntnistheoretisch zentrale Konzepte handelt, die unser Verständnis der physikalischen Welt strukturieren.</w:t>
      </w:r>
    </w:p>
    <w:p w14:paraId="2F61E8EB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Lineare Vermittlungsansätze reichen oft nicht aus, stattdessen sind vernetzte Lernprozesse erforderlich.</w:t>
      </w:r>
    </w:p>
    <w:p w14:paraId="5A315769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Das funktional-relationale Bezugssystem setzt auf aktives, kontextgebundenes Modellieren und betont Perspektivität.</w:t>
      </w:r>
    </w:p>
    <w:p w14:paraId="31F34165" w14:textId="77777777" w:rsidR="000A5C25" w:rsidRPr="000A5C25" w:rsidRDefault="000A5C25" w:rsidP="000A5C25">
      <w:pPr>
        <w:numPr>
          <w:ilvl w:val="1"/>
          <w:numId w:val="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 formulierten Empfehlungen bilden ein integratives didaktisches Gerüst, um physikalische Bezugssysteme fachlich korrekt und lernpsychologisch wirksam zu vermitteln.</w:t>
      </w:r>
    </w:p>
    <w:p w14:paraId="5C2088E5" w14:textId="77777777" w:rsidR="000A5C25" w:rsidRPr="000A5C25" w:rsidRDefault="000A5C25" w:rsidP="000A5C25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0A5C25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Zusammenfassend lässt sich sagen, dass Kapitel 2 die Entwicklung und didaktisch-methodische Bewertung physikalischer Bezugssysteme von den Anfängen bis zur modernen Physik beleuchtet und Empfehlungen für eine effektive Vermittlung dieser komplexen Konzepte gibt.</w:t>
      </w:r>
    </w:p>
    <w:p w14:paraId="44242D10" w14:textId="77777777" w:rsidR="009947BD" w:rsidRDefault="009947BD"/>
    <w:sectPr w:rsidR="009947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45D0A"/>
    <w:multiLevelType w:val="multilevel"/>
    <w:tmpl w:val="05D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25"/>
    <w:rsid w:val="000A5C25"/>
    <w:rsid w:val="008871CF"/>
    <w:rsid w:val="009947BD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0E9F1"/>
  <w15:chartTrackingRefBased/>
  <w15:docId w15:val="{FF0102BE-2DE8-4223-84F5-3D23FB65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0A5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A5C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2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1028</Words>
  <Characters>6481</Characters>
  <Application>Microsoft Office Word</Application>
  <DocSecurity>0</DocSecurity>
  <Lines>54</Lines>
  <Paragraphs>14</Paragraphs>
  <ScaleCrop>false</ScaleCrop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2025-05-27T05:45:00Z</dcterms:created>
  <dcterms:modified xsi:type="dcterms:W3CDTF">2025-05-27T05:46:00Z</dcterms:modified>
</cp:coreProperties>
</file>