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372A"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Exzerpt Kapitel 3: Iterative Konstruktion eines funktionalen Bezugssystems</w:t>
      </w:r>
    </w:p>
    <w:p w14:paraId="4BB01C33"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0014F">
        <w:rPr>
          <w:rFonts w:ascii="Arial" w:eastAsia="Times New Roman" w:hAnsi="Arial" w:cs="Arial"/>
          <w:b/>
          <w:bCs/>
          <w:color w:val="18181B"/>
          <w:sz w:val="30"/>
          <w:szCs w:val="30"/>
          <w:lang w:eastAsia="de-DE"/>
        </w:rPr>
        <w:t>3.1 Ausgangspunkt: Das Nichts (</w:t>
      </w:r>
      <w:r w:rsidRPr="0010014F">
        <w:rPr>
          <w:rFonts w:ascii="Cambria Math" w:eastAsia="Times New Roman" w:hAnsi="Cambria Math" w:cs="Cambria Math"/>
          <w:b/>
          <w:bCs/>
          <w:color w:val="18181B"/>
          <w:sz w:val="30"/>
          <w:szCs w:val="30"/>
          <w:lang w:eastAsia="de-DE"/>
        </w:rPr>
        <w:t>∅</w:t>
      </w:r>
      <w:r w:rsidRPr="0010014F">
        <w:rPr>
          <w:rFonts w:ascii="Arial" w:eastAsia="Times New Roman" w:hAnsi="Arial" w:cs="Arial"/>
          <w:b/>
          <w:bCs/>
          <w:color w:val="18181B"/>
          <w:sz w:val="30"/>
          <w:szCs w:val="30"/>
          <w:lang w:eastAsia="de-DE"/>
        </w:rPr>
        <w:t>) – Eine philosophische und mathematische Fundierung</w:t>
      </w:r>
    </w:p>
    <w:p w14:paraId="3E36B77B" w14:textId="77777777" w:rsidR="0010014F" w:rsidRPr="0010014F" w:rsidRDefault="0010014F" w:rsidP="0010014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Essenz:</w:t>
      </w:r>
      <w:r w:rsidRPr="0010014F">
        <w:rPr>
          <w:rFonts w:ascii="Arial" w:eastAsia="Times New Roman" w:hAnsi="Arial" w:cs="Arial"/>
          <w:color w:val="3F3F46"/>
          <w:sz w:val="24"/>
          <w:szCs w:val="24"/>
          <w:lang w:eastAsia="de-DE"/>
        </w:rPr>
        <w:t xml:space="preserve"> Das Nichts, symbolisiert durch die leere Menge </w:t>
      </w:r>
      <w:r w:rsidRPr="0010014F">
        <w:rPr>
          <w:rFonts w:ascii="Cambria Math" w:eastAsia="Times New Roman" w:hAnsi="Cambria Math" w:cs="Cambria Math"/>
          <w:color w:val="3F3F46"/>
          <w:sz w:val="24"/>
          <w:szCs w:val="24"/>
          <w:lang w:eastAsia="de-DE"/>
        </w:rPr>
        <w:t>∅</w:t>
      </w:r>
      <w:r w:rsidRPr="0010014F">
        <w:rPr>
          <w:rFonts w:ascii="Arial" w:eastAsia="Times New Roman" w:hAnsi="Arial" w:cs="Arial"/>
          <w:color w:val="3F3F46"/>
          <w:sz w:val="24"/>
          <w:szCs w:val="24"/>
          <w:lang w:eastAsia="de-DE"/>
        </w:rPr>
        <w:t>, wird als radikaler konstruktiver Ausgangspunkt gewählt. Es stellt den Urzustand ohne Differenz dar, aus dem durch Unterscheidung Struktur entsteht.</w:t>
      </w:r>
    </w:p>
    <w:p w14:paraId="5429B330" w14:textId="77777777" w:rsidR="0010014F" w:rsidRPr="0010014F" w:rsidRDefault="0010014F" w:rsidP="0010014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Mathematische Basis:</w:t>
      </w:r>
      <w:r w:rsidRPr="0010014F">
        <w:rPr>
          <w:rFonts w:ascii="Arial" w:eastAsia="Times New Roman" w:hAnsi="Arial" w:cs="Arial"/>
          <w:color w:val="3F3F46"/>
          <w:sz w:val="24"/>
          <w:szCs w:val="24"/>
          <w:lang w:eastAsia="de-DE"/>
        </w:rPr>
        <w:t xml:space="preserve"> Im </w:t>
      </w:r>
      <w:proofErr w:type="spellStart"/>
      <w:r w:rsidRPr="0010014F">
        <w:rPr>
          <w:rFonts w:ascii="Arial" w:eastAsia="Times New Roman" w:hAnsi="Arial" w:cs="Arial"/>
          <w:color w:val="3F3F46"/>
          <w:sz w:val="24"/>
          <w:szCs w:val="24"/>
          <w:lang w:eastAsia="de-DE"/>
        </w:rPr>
        <w:t>Zermelo</w:t>
      </w:r>
      <w:proofErr w:type="spellEnd"/>
      <w:r w:rsidRPr="0010014F">
        <w:rPr>
          <w:rFonts w:ascii="Arial" w:eastAsia="Times New Roman" w:hAnsi="Arial" w:cs="Arial"/>
          <w:color w:val="3F3F46"/>
          <w:sz w:val="24"/>
          <w:szCs w:val="24"/>
          <w:lang w:eastAsia="de-DE"/>
        </w:rPr>
        <w:t>-Fraenkel-</w:t>
      </w:r>
      <w:proofErr w:type="spellStart"/>
      <w:r w:rsidRPr="0010014F">
        <w:rPr>
          <w:rFonts w:ascii="Arial" w:eastAsia="Times New Roman" w:hAnsi="Arial" w:cs="Arial"/>
          <w:color w:val="3F3F46"/>
          <w:sz w:val="24"/>
          <w:szCs w:val="24"/>
          <w:lang w:eastAsia="de-DE"/>
        </w:rPr>
        <w:t>Axiomensystem</w:t>
      </w:r>
      <w:proofErr w:type="spellEnd"/>
      <w:r w:rsidRPr="0010014F">
        <w:rPr>
          <w:rFonts w:ascii="Arial" w:eastAsia="Times New Roman" w:hAnsi="Arial" w:cs="Arial"/>
          <w:color w:val="3F3F46"/>
          <w:sz w:val="24"/>
          <w:szCs w:val="24"/>
          <w:lang w:eastAsia="de-DE"/>
        </w:rPr>
        <w:t xml:space="preserve"> ist die leere Menge eine fundamentale Menge ohne Elemente, Grundlage aller weiteren Mengen.</w:t>
      </w:r>
    </w:p>
    <w:p w14:paraId="5ECC198B" w14:textId="77777777" w:rsidR="0010014F" w:rsidRPr="0010014F" w:rsidRDefault="0010014F" w:rsidP="0010014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Philosophische Dimension:</w:t>
      </w:r>
      <w:r w:rsidRPr="0010014F">
        <w:rPr>
          <w:rFonts w:ascii="Arial" w:eastAsia="Times New Roman" w:hAnsi="Arial" w:cs="Arial"/>
          <w:color w:val="3F3F46"/>
          <w:sz w:val="24"/>
          <w:szCs w:val="24"/>
          <w:lang w:eastAsia="de-DE"/>
        </w:rPr>
        <w:t> Das Nichts ist nicht bloße Abwesenheit, sondern aktive Voraussetzung für Emergenz von Sinn und Relation. Hermann Weyl und Penrose betonen die schöpferische Kraft der Unbestimmtheit.</w:t>
      </w:r>
    </w:p>
    <w:p w14:paraId="56FCD2EB" w14:textId="77777777" w:rsidR="0010014F" w:rsidRPr="0010014F" w:rsidRDefault="0010014F" w:rsidP="0010014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Didaktische Implikation:</w:t>
      </w:r>
      <w:r w:rsidRPr="0010014F">
        <w:rPr>
          <w:rFonts w:ascii="Arial" w:eastAsia="Times New Roman" w:hAnsi="Arial" w:cs="Arial"/>
          <w:color w:val="3F3F46"/>
          <w:sz w:val="24"/>
          <w:szCs w:val="24"/>
          <w:lang w:eastAsia="de-DE"/>
        </w:rPr>
        <w:t> Lernende sollen das Nichts als potenziellen Raum begreifen, in dem sie selbst Struktur erzeugen können, statt es als Leere zu fürchten.</w:t>
      </w:r>
    </w:p>
    <w:p w14:paraId="3C347104" w14:textId="77777777" w:rsidR="0010014F" w:rsidRPr="0010014F" w:rsidRDefault="0010014F" w:rsidP="0010014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Zusammenfassung:</w:t>
      </w:r>
      <w:r w:rsidRPr="0010014F">
        <w:rPr>
          <w:rFonts w:ascii="Arial" w:eastAsia="Times New Roman" w:hAnsi="Arial" w:cs="Arial"/>
          <w:color w:val="3F3F46"/>
          <w:sz w:val="24"/>
          <w:szCs w:val="24"/>
          <w:lang w:eastAsia="de-DE"/>
        </w:rPr>
        <w:t xml:space="preserve"> Die Wahl des </w:t>
      </w:r>
      <w:r w:rsidRPr="0010014F">
        <w:rPr>
          <w:rFonts w:ascii="Cambria Math" w:eastAsia="Times New Roman" w:hAnsi="Cambria Math" w:cs="Cambria Math"/>
          <w:color w:val="3F3F46"/>
          <w:sz w:val="24"/>
          <w:szCs w:val="24"/>
          <w:lang w:eastAsia="de-DE"/>
        </w:rPr>
        <w:t>∅</w:t>
      </w:r>
      <w:r w:rsidRPr="0010014F">
        <w:rPr>
          <w:rFonts w:ascii="Arial" w:eastAsia="Times New Roman" w:hAnsi="Arial" w:cs="Arial"/>
          <w:color w:val="3F3F46"/>
          <w:sz w:val="24"/>
          <w:szCs w:val="24"/>
          <w:lang w:eastAsia="de-DE"/>
        </w:rPr>
        <w:t xml:space="preserve"> ermöglicht eine Systematik, in der Raum, Zeit und Objekt erst durch Zuweisung entstehen, Struktur als emergentes Phänomen.</w:t>
      </w:r>
    </w:p>
    <w:p w14:paraId="42E072A8"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0014F">
        <w:rPr>
          <w:rFonts w:ascii="Arial" w:eastAsia="Times New Roman" w:hAnsi="Arial" w:cs="Arial"/>
          <w:b/>
          <w:bCs/>
          <w:color w:val="18181B"/>
          <w:sz w:val="30"/>
          <w:szCs w:val="30"/>
          <w:lang w:eastAsia="de-DE"/>
        </w:rPr>
        <w:t>3.2 Erste Entität: Der Initialpunkt – Abstraktion und Unterscheidbarkeit</w:t>
      </w:r>
    </w:p>
    <w:p w14:paraId="379B6675" w14:textId="77777777" w:rsidR="0010014F" w:rsidRPr="0010014F" w:rsidRDefault="0010014F" w:rsidP="0010014F">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Kern:</w:t>
      </w:r>
      <w:r w:rsidRPr="0010014F">
        <w:rPr>
          <w:rFonts w:ascii="Arial" w:eastAsia="Times New Roman" w:hAnsi="Arial" w:cs="Arial"/>
          <w:color w:val="3F3F46"/>
          <w:sz w:val="24"/>
          <w:szCs w:val="24"/>
          <w:lang w:eastAsia="de-DE"/>
        </w:rPr>
        <w:t> Die erste konstruktive Entität ist der Initialpunkt, eine abstrahierte Unterscheidungseinheit, allein definiert durch ihre Existenz als „Nicht-Nichts“.</w:t>
      </w:r>
    </w:p>
    <w:p w14:paraId="5FB65EA9" w14:textId="77777777" w:rsidR="0010014F" w:rsidRPr="0010014F" w:rsidRDefault="0010014F" w:rsidP="0010014F">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Formale Darstellung:</w:t>
      </w:r>
      <w:r w:rsidRPr="0010014F">
        <w:rPr>
          <w:rFonts w:ascii="Arial" w:eastAsia="Times New Roman" w:hAnsi="Arial" w:cs="Arial"/>
          <w:color w:val="3F3F46"/>
          <w:sz w:val="24"/>
          <w:szCs w:val="24"/>
          <w:lang w:eastAsia="de-DE"/>
        </w:rPr>
        <w:t> Der Initialpunkt ist das einzige Element einer Grundmenge M={I}, ohne intrinsische Eigenschaften wie Lage oder Form – ein leerer Platzhalter.</w:t>
      </w:r>
    </w:p>
    <w:p w14:paraId="725A5029" w14:textId="77777777" w:rsidR="0010014F" w:rsidRPr="0010014F" w:rsidRDefault="0010014F" w:rsidP="0010014F">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Analogien:</w:t>
      </w:r>
      <w:r w:rsidRPr="0010014F">
        <w:rPr>
          <w:rFonts w:ascii="Arial" w:eastAsia="Times New Roman" w:hAnsi="Arial" w:cs="Arial"/>
          <w:color w:val="3F3F46"/>
          <w:sz w:val="24"/>
          <w:szCs w:val="24"/>
          <w:lang w:eastAsia="de-DE"/>
        </w:rPr>
        <w:t> Vergleichbar mit einem Messpunkt ohne Messgröße, fungiert er als Projektionsfläche für weitere Strukturbildung.</w:t>
      </w:r>
    </w:p>
    <w:p w14:paraId="0DC21BC6" w14:textId="77777777" w:rsidR="0010014F" w:rsidRPr="0010014F" w:rsidRDefault="0010014F" w:rsidP="0010014F">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Didaktische Funktion:</w:t>
      </w:r>
      <w:r w:rsidRPr="0010014F">
        <w:rPr>
          <w:rFonts w:ascii="Arial" w:eastAsia="Times New Roman" w:hAnsi="Arial" w:cs="Arial"/>
          <w:color w:val="3F3F46"/>
          <w:sz w:val="24"/>
          <w:szCs w:val="24"/>
          <w:lang w:eastAsia="de-DE"/>
        </w:rPr>
        <w:t> Fördert das funktionale Denken durch das schrittweise Anreichern mit Bedeutung, nicht durch vorausgesetzte Objekte.</w:t>
      </w:r>
    </w:p>
    <w:p w14:paraId="6AB03D8A" w14:textId="77777777" w:rsidR="0010014F" w:rsidRPr="0010014F" w:rsidRDefault="0010014F" w:rsidP="0010014F">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Bedeutung:</w:t>
      </w:r>
      <w:r w:rsidRPr="0010014F">
        <w:rPr>
          <w:rFonts w:ascii="Arial" w:eastAsia="Times New Roman" w:hAnsi="Arial" w:cs="Arial"/>
          <w:color w:val="3F3F46"/>
          <w:sz w:val="24"/>
          <w:szCs w:val="24"/>
          <w:lang w:eastAsia="de-DE"/>
        </w:rPr>
        <w:t> Grundlage für strukturierende Zuweisungen, essenziell für den Aufbau eines funktionalen Systems.</w:t>
      </w:r>
    </w:p>
    <w:p w14:paraId="0635C355"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0014F">
        <w:rPr>
          <w:rFonts w:ascii="Arial" w:eastAsia="Times New Roman" w:hAnsi="Arial" w:cs="Arial"/>
          <w:b/>
          <w:bCs/>
          <w:color w:val="18181B"/>
          <w:sz w:val="30"/>
          <w:szCs w:val="30"/>
          <w:lang w:eastAsia="de-DE"/>
        </w:rPr>
        <w:t>3.3 Bezugsfunktion B(U): Der erste funktionale Kontext</w:t>
      </w:r>
    </w:p>
    <w:p w14:paraId="57935271" w14:textId="77777777" w:rsidR="0010014F" w:rsidRPr="0010014F" w:rsidRDefault="0010014F" w:rsidP="0010014F">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Definition:</w:t>
      </w:r>
      <w:r w:rsidRPr="0010014F">
        <w:rPr>
          <w:rFonts w:ascii="Arial" w:eastAsia="Times New Roman" w:hAnsi="Arial" w:cs="Arial"/>
          <w:color w:val="3F3F46"/>
          <w:sz w:val="24"/>
          <w:szCs w:val="24"/>
          <w:lang w:eastAsia="de-DE"/>
        </w:rPr>
        <w:t> Eine Funktion B:M→Z ordnet dem Initialpunkt aus der Grundmenge M (mit Initialpunkt I) einen Wert in einem Zielbereich Z zu, z.B. Zeit, Energie oder Bewegung.</w:t>
      </w:r>
    </w:p>
    <w:p w14:paraId="49CEAC97" w14:textId="77777777" w:rsidR="0010014F" w:rsidRPr="0010014F" w:rsidRDefault="0010014F" w:rsidP="0010014F">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Bedeutung:</w:t>
      </w:r>
      <w:r w:rsidRPr="0010014F">
        <w:rPr>
          <w:rFonts w:ascii="Arial" w:eastAsia="Times New Roman" w:hAnsi="Arial" w:cs="Arial"/>
          <w:color w:val="3F3F46"/>
          <w:sz w:val="24"/>
          <w:szCs w:val="24"/>
          <w:lang w:eastAsia="de-DE"/>
        </w:rPr>
        <w:t> Verleiht dem strukturlosen Punkt Bedeutung und schafft so den ersten Schritt zur funktionalen Ordnung.</w:t>
      </w:r>
    </w:p>
    <w:p w14:paraId="18BFFA25" w14:textId="77777777" w:rsidR="0010014F" w:rsidRPr="0010014F" w:rsidRDefault="0010014F" w:rsidP="0010014F">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Prinzip:</w:t>
      </w:r>
      <w:r w:rsidRPr="0010014F">
        <w:rPr>
          <w:rFonts w:ascii="Arial" w:eastAsia="Times New Roman" w:hAnsi="Arial" w:cs="Arial"/>
          <w:color w:val="3F3F46"/>
          <w:sz w:val="24"/>
          <w:szCs w:val="24"/>
          <w:lang w:eastAsia="de-DE"/>
        </w:rPr>
        <w:t> Struktur entsteht aktiv durch Zuordnung (funktionale Zuweisung), nicht durch passives Messen.</w:t>
      </w:r>
    </w:p>
    <w:p w14:paraId="17EC1664" w14:textId="77777777" w:rsidR="0010014F" w:rsidRPr="0010014F" w:rsidRDefault="0010014F" w:rsidP="0010014F">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lastRenderedPageBreak/>
        <w:t>Spezialisierungen:</w:t>
      </w:r>
      <w:r w:rsidRPr="0010014F">
        <w:rPr>
          <w:rFonts w:ascii="Arial" w:eastAsia="Times New Roman" w:hAnsi="Arial" w:cs="Arial"/>
          <w:color w:val="3F3F46"/>
          <w:sz w:val="24"/>
          <w:szCs w:val="24"/>
          <w:lang w:eastAsia="de-DE"/>
        </w:rPr>
        <w:t xml:space="preserve"> Zeitfunktion τ(U)=t </w:t>
      </w:r>
      <w:r w:rsidRPr="0010014F">
        <w:rPr>
          <w:rFonts w:ascii="Cambria Math" w:eastAsia="Times New Roman" w:hAnsi="Cambria Math" w:cs="Cambria Math"/>
          <w:color w:val="3F3F46"/>
          <w:sz w:val="24"/>
          <w:szCs w:val="24"/>
          <w:lang w:eastAsia="de-DE"/>
        </w:rPr>
        <w:t>∈</w:t>
      </w:r>
      <w:r w:rsidRPr="0010014F">
        <w:rPr>
          <w:rFonts w:ascii="Arial" w:eastAsia="Times New Roman" w:hAnsi="Arial" w:cs="Arial"/>
          <w:color w:val="3F3F46"/>
          <w:sz w:val="24"/>
          <w:szCs w:val="24"/>
          <w:lang w:eastAsia="de-DE"/>
        </w:rPr>
        <w:t xml:space="preserve"> </w:t>
      </w:r>
      <w:r w:rsidRPr="0010014F">
        <w:rPr>
          <w:rFonts w:ascii="Cambria Math" w:eastAsia="Times New Roman" w:hAnsi="Cambria Math" w:cs="Cambria Math"/>
          <w:color w:val="3F3F46"/>
          <w:sz w:val="24"/>
          <w:szCs w:val="24"/>
          <w:lang w:eastAsia="de-DE"/>
        </w:rPr>
        <w:t>ℝ</w:t>
      </w:r>
      <w:r w:rsidRPr="0010014F">
        <w:rPr>
          <w:rFonts w:ascii="Arial" w:eastAsia="Times New Roman" w:hAnsi="Arial" w:cs="Arial"/>
          <w:color w:val="3F3F46"/>
          <w:sz w:val="24"/>
          <w:szCs w:val="24"/>
          <w:lang w:eastAsia="de-DE"/>
        </w:rPr>
        <w:t xml:space="preserve">, Bewegungsrichtung β(U) im </w:t>
      </w:r>
      <w:r w:rsidRPr="0010014F">
        <w:rPr>
          <w:rFonts w:ascii="Cambria Math" w:eastAsia="Times New Roman" w:hAnsi="Cambria Math" w:cs="Cambria Math"/>
          <w:color w:val="3F3F46"/>
          <w:sz w:val="24"/>
          <w:szCs w:val="24"/>
          <w:lang w:eastAsia="de-DE"/>
        </w:rPr>
        <w:t>ℝ</w:t>
      </w:r>
      <w:r w:rsidRPr="0010014F">
        <w:rPr>
          <w:rFonts w:ascii="Arial" w:eastAsia="Times New Roman" w:hAnsi="Arial" w:cs="Arial"/>
          <w:color w:val="3F3F46"/>
          <w:sz w:val="24"/>
          <w:szCs w:val="24"/>
          <w:lang w:eastAsia="de-DE"/>
        </w:rPr>
        <w:t>³, Anfangszustand σ(U) als Konfiguration.</w:t>
      </w:r>
    </w:p>
    <w:p w14:paraId="5723AF9A" w14:textId="77777777" w:rsidR="0010014F" w:rsidRPr="0010014F" w:rsidRDefault="0010014F" w:rsidP="0010014F">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Didaktische Perspektive:</w:t>
      </w:r>
      <w:r w:rsidRPr="0010014F">
        <w:rPr>
          <w:rFonts w:ascii="Arial" w:eastAsia="Times New Roman" w:hAnsi="Arial" w:cs="Arial"/>
          <w:color w:val="3F3F46"/>
          <w:sz w:val="24"/>
          <w:szCs w:val="24"/>
          <w:lang w:eastAsia="de-DE"/>
        </w:rPr>
        <w:t> Physikalische Größen werden als innere Funktionswerte begriffen, nicht als externe Entitäten.</w:t>
      </w:r>
    </w:p>
    <w:p w14:paraId="0F148668" w14:textId="77777777" w:rsidR="0010014F" w:rsidRPr="0010014F" w:rsidRDefault="0010014F" w:rsidP="0010014F">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Zusammenfassung:</w:t>
      </w:r>
      <w:r w:rsidRPr="0010014F">
        <w:rPr>
          <w:rFonts w:ascii="Arial" w:eastAsia="Times New Roman" w:hAnsi="Arial" w:cs="Arial"/>
          <w:color w:val="3F3F46"/>
          <w:sz w:val="24"/>
          <w:szCs w:val="24"/>
          <w:lang w:eastAsia="de-DE"/>
        </w:rPr>
        <w:t> Die Bezugsfunktion ist der Grundstein zur modellhaften Bedeutungszuschreibung und zum funktionalen Denken im Bezugssystem.</w:t>
      </w:r>
    </w:p>
    <w:p w14:paraId="217506FE"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0014F">
        <w:rPr>
          <w:rFonts w:ascii="Arial" w:eastAsia="Times New Roman" w:hAnsi="Arial" w:cs="Arial"/>
          <w:b/>
          <w:bCs/>
          <w:color w:val="18181B"/>
          <w:sz w:val="30"/>
          <w:szCs w:val="30"/>
          <w:lang w:eastAsia="de-DE"/>
        </w:rPr>
        <w:t>3.4 Raumfunktionen x(U), y(U), z(U): Die Emergenz des Ortes – Eine vertiefte Analyse</w:t>
      </w:r>
    </w:p>
    <w:p w14:paraId="219A157E" w14:textId="77777777" w:rsidR="0010014F" w:rsidRPr="0010014F" w:rsidRDefault="0010014F" w:rsidP="0010014F">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Neudefinition von Raum:</w:t>
      </w:r>
      <w:r w:rsidRPr="0010014F">
        <w:rPr>
          <w:rFonts w:ascii="Arial" w:eastAsia="Times New Roman" w:hAnsi="Arial" w:cs="Arial"/>
          <w:color w:val="3F3F46"/>
          <w:sz w:val="24"/>
          <w:szCs w:val="24"/>
          <w:lang w:eastAsia="de-DE"/>
        </w:rPr>
        <w:t> Raum ist kein vorgegebenes Medium, sondern emergiert durch funktionale Zuweisungen von Koordinaten an Bezugspunkte.</w:t>
      </w:r>
    </w:p>
    <w:p w14:paraId="2F3746BC" w14:textId="77777777" w:rsidR="0010014F" w:rsidRPr="0010014F" w:rsidRDefault="0010014F" w:rsidP="0010014F">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Funktionale Darstellung:</w:t>
      </w:r>
      <w:r w:rsidRPr="0010014F">
        <w:rPr>
          <w:rFonts w:ascii="Arial" w:eastAsia="Times New Roman" w:hAnsi="Arial" w:cs="Arial"/>
          <w:color w:val="3F3F46"/>
          <w:sz w:val="24"/>
          <w:szCs w:val="24"/>
          <w:lang w:eastAsia="de-DE"/>
        </w:rPr>
        <w:t> Jeder Bezugspunkt U erhält ein Tripel reeller Zahlen (x(U), y(U), z(U)) als Koordinaten.</w:t>
      </w:r>
    </w:p>
    <w:p w14:paraId="76A16A78" w14:textId="77777777" w:rsidR="0010014F" w:rsidRPr="0010014F" w:rsidRDefault="0010014F" w:rsidP="0010014F">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Unabhängigkeit:</w:t>
      </w:r>
      <w:r w:rsidRPr="0010014F">
        <w:rPr>
          <w:rFonts w:ascii="Arial" w:eastAsia="Times New Roman" w:hAnsi="Arial" w:cs="Arial"/>
          <w:color w:val="3F3F46"/>
          <w:sz w:val="24"/>
          <w:szCs w:val="24"/>
          <w:lang w:eastAsia="de-DE"/>
        </w:rPr>
        <w:t> Raumrichtungen und Metrik werden nicht vorausgesetzt, sondern können später als abgeleitete Strukturen entstehen.</w:t>
      </w:r>
    </w:p>
    <w:p w14:paraId="297E6512" w14:textId="77777777" w:rsidR="0010014F" w:rsidRPr="0010014F" w:rsidRDefault="0010014F" w:rsidP="0010014F">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Verallgemeinerung:</w:t>
      </w:r>
      <w:r w:rsidRPr="0010014F">
        <w:rPr>
          <w:rFonts w:ascii="Arial" w:eastAsia="Times New Roman" w:hAnsi="Arial" w:cs="Arial"/>
          <w:color w:val="3F3F46"/>
          <w:sz w:val="24"/>
          <w:szCs w:val="24"/>
          <w:lang w:eastAsia="de-DE"/>
        </w:rPr>
        <w:t> Konzept lässt sich auf n-dimensionale Räume und Phasenräume übertragen, auch diskrete (gitterbasierte) Raumdarstellungen sind möglich.</w:t>
      </w:r>
    </w:p>
    <w:p w14:paraId="70F83788" w14:textId="77777777" w:rsidR="0010014F" w:rsidRPr="0010014F" w:rsidRDefault="0010014F" w:rsidP="0010014F">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Raum als Messvorgang:</w:t>
      </w:r>
      <w:r w:rsidRPr="0010014F">
        <w:rPr>
          <w:rFonts w:ascii="Arial" w:eastAsia="Times New Roman" w:hAnsi="Arial" w:cs="Arial"/>
          <w:color w:val="3F3F46"/>
          <w:sz w:val="24"/>
          <w:szCs w:val="24"/>
          <w:lang w:eastAsia="de-DE"/>
        </w:rPr>
        <w:t> Raum entsteht durch Messung; ohne Zuordnung kein Raumbezug.</w:t>
      </w:r>
    </w:p>
    <w:p w14:paraId="7D774DFE" w14:textId="77777777" w:rsidR="0010014F" w:rsidRPr="0010014F" w:rsidRDefault="0010014F" w:rsidP="0010014F">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Interdisziplinäre Bedeutung:</w:t>
      </w:r>
      <w:r w:rsidRPr="0010014F">
        <w:rPr>
          <w:rFonts w:ascii="Arial" w:eastAsia="Times New Roman" w:hAnsi="Arial" w:cs="Arial"/>
          <w:color w:val="3F3F46"/>
          <w:sz w:val="24"/>
          <w:szCs w:val="24"/>
          <w:lang w:eastAsia="de-DE"/>
        </w:rPr>
        <w:t> Auch in Architektur und Kultur wird Raum als Relation verstanden.</w:t>
      </w:r>
    </w:p>
    <w:p w14:paraId="64F8178F" w14:textId="77777777" w:rsidR="0010014F" w:rsidRPr="0010014F" w:rsidRDefault="0010014F" w:rsidP="0010014F">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Ausblick:</w:t>
      </w:r>
      <w:r w:rsidRPr="0010014F">
        <w:rPr>
          <w:rFonts w:ascii="Arial" w:eastAsia="Times New Roman" w:hAnsi="Arial" w:cs="Arial"/>
          <w:color w:val="3F3F46"/>
          <w:sz w:val="24"/>
          <w:szCs w:val="24"/>
          <w:lang w:eastAsia="de-DE"/>
        </w:rPr>
        <w:t> Dynamische, beobachterabhängige Geometrie; Anknüpfungspunkte bei Gravitation, Topologie, Kognitionsforschung.</w:t>
      </w:r>
    </w:p>
    <w:p w14:paraId="1CACC6C2"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0014F">
        <w:rPr>
          <w:rFonts w:ascii="Arial" w:eastAsia="Times New Roman" w:hAnsi="Arial" w:cs="Arial"/>
          <w:b/>
          <w:bCs/>
          <w:color w:val="18181B"/>
          <w:sz w:val="30"/>
          <w:szCs w:val="30"/>
          <w:lang w:eastAsia="de-DE"/>
        </w:rPr>
        <w:t xml:space="preserve">3.5 Die </w:t>
      </w:r>
      <w:proofErr w:type="spellStart"/>
      <w:r w:rsidRPr="0010014F">
        <w:rPr>
          <w:rFonts w:ascii="Arial" w:eastAsia="Times New Roman" w:hAnsi="Arial" w:cs="Arial"/>
          <w:b/>
          <w:bCs/>
          <w:color w:val="18181B"/>
          <w:sz w:val="30"/>
          <w:szCs w:val="30"/>
          <w:lang w:eastAsia="de-DE"/>
        </w:rPr>
        <w:t>Brane</w:t>
      </w:r>
      <w:proofErr w:type="spellEnd"/>
      <w:r w:rsidRPr="0010014F">
        <w:rPr>
          <w:rFonts w:ascii="Arial" w:eastAsia="Times New Roman" w:hAnsi="Arial" w:cs="Arial"/>
          <w:b/>
          <w:bCs/>
          <w:color w:val="18181B"/>
          <w:sz w:val="30"/>
          <w:szCs w:val="30"/>
          <w:lang w:eastAsia="de-DE"/>
        </w:rPr>
        <w:t>-Funktion h(</w:t>
      </w:r>
      <w:proofErr w:type="spellStart"/>
      <w:proofErr w:type="gramStart"/>
      <w:r w:rsidRPr="0010014F">
        <w:rPr>
          <w:rFonts w:ascii="Arial" w:eastAsia="Times New Roman" w:hAnsi="Arial" w:cs="Arial"/>
          <w:b/>
          <w:bCs/>
          <w:color w:val="18181B"/>
          <w:sz w:val="30"/>
          <w:szCs w:val="30"/>
          <w:lang w:eastAsia="de-DE"/>
        </w:rPr>
        <w:t>x,y</w:t>
      </w:r>
      <w:proofErr w:type="gramEnd"/>
      <w:r w:rsidRPr="0010014F">
        <w:rPr>
          <w:rFonts w:ascii="Arial" w:eastAsia="Times New Roman" w:hAnsi="Arial" w:cs="Arial"/>
          <w:b/>
          <w:bCs/>
          <w:color w:val="18181B"/>
          <w:sz w:val="30"/>
          <w:szCs w:val="30"/>
          <w:lang w:eastAsia="de-DE"/>
        </w:rPr>
        <w:t>,z</w:t>
      </w:r>
      <w:proofErr w:type="spellEnd"/>
      <w:r w:rsidRPr="0010014F">
        <w:rPr>
          <w:rFonts w:ascii="Arial" w:eastAsia="Times New Roman" w:hAnsi="Arial" w:cs="Arial"/>
          <w:b/>
          <w:bCs/>
          <w:color w:val="18181B"/>
          <w:sz w:val="30"/>
          <w:szCs w:val="30"/>
          <w:lang w:eastAsia="de-DE"/>
        </w:rPr>
        <w:t>): Strukturierung des funktionalen Raumes</w:t>
      </w:r>
    </w:p>
    <w:p w14:paraId="2B51B2FB" w14:textId="77777777" w:rsidR="0010014F" w:rsidRPr="0010014F" w:rsidRDefault="0010014F" w:rsidP="0010014F">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Ziel:</w:t>
      </w:r>
      <w:r w:rsidRPr="0010014F">
        <w:rPr>
          <w:rFonts w:ascii="Arial" w:eastAsia="Times New Roman" w:hAnsi="Arial" w:cs="Arial"/>
          <w:color w:val="3F3F46"/>
          <w:sz w:val="24"/>
          <w:szCs w:val="24"/>
          <w:lang w:eastAsia="de-DE"/>
        </w:rPr>
        <w:t xml:space="preserve"> Raum erhält physikalischen Gehalt durch die </w:t>
      </w:r>
      <w:proofErr w:type="spellStart"/>
      <w:r w:rsidRPr="0010014F">
        <w:rPr>
          <w:rFonts w:ascii="Arial" w:eastAsia="Times New Roman" w:hAnsi="Arial" w:cs="Arial"/>
          <w:color w:val="3F3F46"/>
          <w:sz w:val="24"/>
          <w:szCs w:val="24"/>
          <w:lang w:eastAsia="de-DE"/>
        </w:rPr>
        <w:t>Brane</w:t>
      </w:r>
      <w:proofErr w:type="spellEnd"/>
      <w:r w:rsidRPr="0010014F">
        <w:rPr>
          <w:rFonts w:ascii="Arial" w:eastAsia="Times New Roman" w:hAnsi="Arial" w:cs="Arial"/>
          <w:color w:val="3F3F46"/>
          <w:sz w:val="24"/>
          <w:szCs w:val="24"/>
          <w:lang w:eastAsia="de-DE"/>
        </w:rPr>
        <w:t xml:space="preserve">-Funktion h: </w:t>
      </w:r>
      <w:r w:rsidRPr="0010014F">
        <w:rPr>
          <w:rFonts w:ascii="Cambria Math" w:eastAsia="Times New Roman" w:hAnsi="Cambria Math" w:cs="Cambria Math"/>
          <w:color w:val="3F3F46"/>
          <w:sz w:val="24"/>
          <w:szCs w:val="24"/>
          <w:lang w:eastAsia="de-DE"/>
        </w:rPr>
        <w:t>ℝ</w:t>
      </w:r>
      <w:r w:rsidRPr="0010014F">
        <w:rPr>
          <w:rFonts w:ascii="Arial" w:eastAsia="Times New Roman" w:hAnsi="Arial" w:cs="Arial"/>
          <w:color w:val="3F3F46"/>
          <w:sz w:val="24"/>
          <w:szCs w:val="24"/>
          <w:lang w:eastAsia="de-DE"/>
        </w:rPr>
        <w:t>³→</w:t>
      </w:r>
      <w:r w:rsidRPr="0010014F">
        <w:rPr>
          <w:rFonts w:ascii="Cambria Math" w:eastAsia="Times New Roman" w:hAnsi="Cambria Math" w:cs="Cambria Math"/>
          <w:color w:val="3F3F46"/>
          <w:sz w:val="24"/>
          <w:szCs w:val="24"/>
          <w:lang w:eastAsia="de-DE"/>
        </w:rPr>
        <w:t>ℝ</w:t>
      </w:r>
      <w:r w:rsidRPr="0010014F">
        <w:rPr>
          <w:rFonts w:ascii="Arial" w:eastAsia="Times New Roman" w:hAnsi="Arial" w:cs="Arial"/>
          <w:color w:val="3F3F46"/>
          <w:sz w:val="24"/>
          <w:szCs w:val="24"/>
          <w:lang w:eastAsia="de-DE"/>
        </w:rPr>
        <w:t>, die jedem Raumkoordinatenpunkt einen reellen Wert (z.B. Gravitation, Energie) zuordnet.</w:t>
      </w:r>
    </w:p>
    <w:p w14:paraId="784C0AFE" w14:textId="77777777" w:rsidR="0010014F" w:rsidRPr="0010014F" w:rsidRDefault="0010014F" w:rsidP="0010014F">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Beispielhafte Funktionsformen:</w:t>
      </w:r>
      <w:r w:rsidRPr="0010014F">
        <w:rPr>
          <w:rFonts w:ascii="Arial" w:eastAsia="Times New Roman" w:hAnsi="Arial" w:cs="Arial"/>
          <w:color w:val="3F3F46"/>
          <w:sz w:val="24"/>
          <w:szCs w:val="24"/>
          <w:lang w:eastAsia="de-DE"/>
        </w:rPr>
        <w:t> Flacher Raum (konstante Funktion), gekrümmter Raum, Mehrkörpersysteme, extreme Raum-Zeit-Strukturen.</w:t>
      </w:r>
    </w:p>
    <w:p w14:paraId="184E9AE0" w14:textId="77777777" w:rsidR="0010014F" w:rsidRPr="0010014F" w:rsidRDefault="0010014F" w:rsidP="0010014F">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Wahrnehmung im Punkt:</w:t>
      </w:r>
      <w:r w:rsidRPr="0010014F">
        <w:rPr>
          <w:rFonts w:ascii="Arial" w:eastAsia="Times New Roman" w:hAnsi="Arial" w:cs="Arial"/>
          <w:color w:val="3F3F46"/>
          <w:sz w:val="24"/>
          <w:szCs w:val="24"/>
          <w:lang w:eastAsia="de-DE"/>
        </w:rPr>
        <w:t> Unterschiedliche Funktionen führen zu verschiedenen Erlebnissen, z.B. Zeitdilatation bei gekrümmtem Raum.</w:t>
      </w:r>
    </w:p>
    <w:p w14:paraId="1A984CBB" w14:textId="77777777" w:rsidR="0010014F" w:rsidRPr="0010014F" w:rsidRDefault="0010014F" w:rsidP="0010014F">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Mathematische Konsequenz:</w:t>
      </w:r>
      <w:r w:rsidRPr="0010014F">
        <w:rPr>
          <w:rFonts w:ascii="Arial" w:eastAsia="Times New Roman" w:hAnsi="Arial" w:cs="Arial"/>
          <w:color w:val="3F3F46"/>
          <w:sz w:val="24"/>
          <w:szCs w:val="24"/>
          <w:lang w:eastAsia="de-DE"/>
        </w:rPr>
        <w:t xml:space="preserve"> Die </w:t>
      </w:r>
      <w:proofErr w:type="spellStart"/>
      <w:r w:rsidRPr="0010014F">
        <w:rPr>
          <w:rFonts w:ascii="Arial" w:eastAsia="Times New Roman" w:hAnsi="Arial" w:cs="Arial"/>
          <w:color w:val="3F3F46"/>
          <w:sz w:val="24"/>
          <w:szCs w:val="24"/>
          <w:lang w:eastAsia="de-DE"/>
        </w:rPr>
        <w:t>Brane</w:t>
      </w:r>
      <w:proofErr w:type="spellEnd"/>
      <w:r w:rsidRPr="0010014F">
        <w:rPr>
          <w:rFonts w:ascii="Arial" w:eastAsia="Times New Roman" w:hAnsi="Arial" w:cs="Arial"/>
          <w:color w:val="3F3F46"/>
          <w:sz w:val="24"/>
          <w:szCs w:val="24"/>
          <w:lang w:eastAsia="de-DE"/>
        </w:rPr>
        <w:t>-Funktion kann eine Raum-Zeit-Metrik aus funktionalen Zuweisungen generieren, vergleichbar mit Relativitätstheorie.</w:t>
      </w:r>
    </w:p>
    <w:p w14:paraId="5FC4751A" w14:textId="77777777" w:rsidR="0010014F" w:rsidRPr="0010014F" w:rsidRDefault="0010014F" w:rsidP="0010014F">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Reflexive Funktionalität:</w:t>
      </w:r>
      <w:r w:rsidRPr="0010014F">
        <w:rPr>
          <w:rFonts w:ascii="Arial" w:eastAsia="Times New Roman" w:hAnsi="Arial" w:cs="Arial"/>
          <w:color w:val="3F3F46"/>
          <w:sz w:val="24"/>
          <w:szCs w:val="24"/>
          <w:lang w:eastAsia="de-DE"/>
        </w:rPr>
        <w:t> Raum und Zeit entstehen durch aktive Zuschreibung durch den Beobachter, nicht als gegebene Größen.</w:t>
      </w:r>
    </w:p>
    <w:p w14:paraId="0ECD581D" w14:textId="77777777" w:rsidR="0010014F" w:rsidRPr="0010014F" w:rsidRDefault="0010014F" w:rsidP="0010014F">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Modellvergleich und erkenntnistheoretischer Wert:</w:t>
      </w:r>
      <w:r w:rsidRPr="0010014F">
        <w:rPr>
          <w:rFonts w:ascii="Arial" w:eastAsia="Times New Roman" w:hAnsi="Arial" w:cs="Arial"/>
          <w:color w:val="3F3F46"/>
          <w:sz w:val="24"/>
          <w:szCs w:val="24"/>
          <w:lang w:eastAsia="de-DE"/>
        </w:rPr>
        <w:t> Funktionales Modell hebt sich ab von klassischem Newton- oder relativistischem Modell durch aktive Konstruktion von Raum-Zeit-Struktur.</w:t>
      </w:r>
    </w:p>
    <w:p w14:paraId="76BA1910"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0014F">
        <w:rPr>
          <w:rFonts w:ascii="Arial" w:eastAsia="Times New Roman" w:hAnsi="Arial" w:cs="Arial"/>
          <w:b/>
          <w:bCs/>
          <w:color w:val="18181B"/>
          <w:sz w:val="30"/>
          <w:szCs w:val="30"/>
          <w:lang w:eastAsia="de-DE"/>
        </w:rPr>
        <w:lastRenderedPageBreak/>
        <w:t>3.6 Zusatzmodul: Rückgebundenes Bezugssystem – Vertiefte Analyse</w:t>
      </w:r>
    </w:p>
    <w:p w14:paraId="5C60746B" w14:textId="77777777" w:rsidR="0010014F" w:rsidRPr="0010014F" w:rsidRDefault="0010014F" w:rsidP="0010014F">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Erweiterung:</w:t>
      </w:r>
      <w:r w:rsidRPr="0010014F">
        <w:rPr>
          <w:rFonts w:ascii="Arial" w:eastAsia="Times New Roman" w:hAnsi="Arial" w:cs="Arial"/>
          <w:color w:val="3F3F46"/>
          <w:sz w:val="24"/>
          <w:szCs w:val="24"/>
          <w:lang w:eastAsia="de-DE"/>
        </w:rPr>
        <w:t xml:space="preserve"> Verbindung von Koordinatenfunktionen mit der </w:t>
      </w:r>
      <w:proofErr w:type="spellStart"/>
      <w:r w:rsidRPr="0010014F">
        <w:rPr>
          <w:rFonts w:ascii="Arial" w:eastAsia="Times New Roman" w:hAnsi="Arial" w:cs="Arial"/>
          <w:color w:val="3F3F46"/>
          <w:sz w:val="24"/>
          <w:szCs w:val="24"/>
          <w:lang w:eastAsia="de-DE"/>
        </w:rPr>
        <w:t>Brane</w:t>
      </w:r>
      <w:proofErr w:type="spellEnd"/>
      <w:r w:rsidRPr="0010014F">
        <w:rPr>
          <w:rFonts w:ascii="Arial" w:eastAsia="Times New Roman" w:hAnsi="Arial" w:cs="Arial"/>
          <w:color w:val="3F3F46"/>
          <w:sz w:val="24"/>
          <w:szCs w:val="24"/>
          <w:lang w:eastAsia="de-DE"/>
        </w:rPr>
        <w:t>-Funktion, sodass Koordinaten x(U), y(U) funktional von h(</w:t>
      </w:r>
      <w:proofErr w:type="spellStart"/>
      <w:proofErr w:type="gramStart"/>
      <w:r w:rsidRPr="0010014F">
        <w:rPr>
          <w:rFonts w:ascii="Arial" w:eastAsia="Times New Roman" w:hAnsi="Arial" w:cs="Arial"/>
          <w:color w:val="3F3F46"/>
          <w:sz w:val="24"/>
          <w:szCs w:val="24"/>
          <w:lang w:eastAsia="de-DE"/>
        </w:rPr>
        <w:t>x,y</w:t>
      </w:r>
      <w:proofErr w:type="spellEnd"/>
      <w:proofErr w:type="gramEnd"/>
      <w:r w:rsidRPr="0010014F">
        <w:rPr>
          <w:rFonts w:ascii="Arial" w:eastAsia="Times New Roman" w:hAnsi="Arial" w:cs="Arial"/>
          <w:color w:val="3F3F46"/>
          <w:sz w:val="24"/>
          <w:szCs w:val="24"/>
          <w:lang w:eastAsia="de-DE"/>
        </w:rPr>
        <w:t>) abhängen – es entsteht ein reflexives, selbstreferentielles System.</w:t>
      </w:r>
    </w:p>
    <w:p w14:paraId="7B5F2594" w14:textId="77777777" w:rsidR="0010014F" w:rsidRPr="0010014F" w:rsidRDefault="0010014F" w:rsidP="0010014F">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Mathematische Formalisierung:</w:t>
      </w:r>
      <w:r w:rsidRPr="0010014F">
        <w:rPr>
          <w:rFonts w:ascii="Arial" w:eastAsia="Times New Roman" w:hAnsi="Arial" w:cs="Arial"/>
          <w:color w:val="3F3F46"/>
          <w:sz w:val="24"/>
          <w:szCs w:val="24"/>
          <w:lang w:eastAsia="de-DE"/>
        </w:rPr>
        <w:t> Koordinaten sind nicht mehr unabhängige Variablen, sondern durch h(</w:t>
      </w:r>
      <w:proofErr w:type="spellStart"/>
      <w:proofErr w:type="gramStart"/>
      <w:r w:rsidRPr="0010014F">
        <w:rPr>
          <w:rFonts w:ascii="Arial" w:eastAsia="Times New Roman" w:hAnsi="Arial" w:cs="Arial"/>
          <w:color w:val="3F3F46"/>
          <w:sz w:val="24"/>
          <w:szCs w:val="24"/>
          <w:lang w:eastAsia="de-DE"/>
        </w:rPr>
        <w:t>x,y</w:t>
      </w:r>
      <w:proofErr w:type="spellEnd"/>
      <w:proofErr w:type="gramEnd"/>
      <w:r w:rsidRPr="0010014F">
        <w:rPr>
          <w:rFonts w:ascii="Arial" w:eastAsia="Times New Roman" w:hAnsi="Arial" w:cs="Arial"/>
          <w:color w:val="3F3F46"/>
          <w:sz w:val="24"/>
          <w:szCs w:val="24"/>
          <w:lang w:eastAsia="de-DE"/>
        </w:rPr>
        <w:t>) determiniert.</w:t>
      </w:r>
    </w:p>
    <w:p w14:paraId="0C319083" w14:textId="77777777" w:rsidR="0010014F" w:rsidRPr="0010014F" w:rsidRDefault="0010014F" w:rsidP="0010014F">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Metrischer Tensor:</w:t>
      </w:r>
      <w:r w:rsidRPr="0010014F">
        <w:rPr>
          <w:rFonts w:ascii="Arial" w:eastAsia="Times New Roman" w:hAnsi="Arial" w:cs="Arial"/>
          <w:color w:val="3F3F46"/>
          <w:sz w:val="24"/>
          <w:szCs w:val="24"/>
          <w:lang w:eastAsia="de-DE"/>
        </w:rPr>
        <w:t xml:space="preserve"> Das Längenelement ds² wird unter Einbeziehung von Ableitungen der </w:t>
      </w:r>
      <w:proofErr w:type="spellStart"/>
      <w:r w:rsidRPr="0010014F">
        <w:rPr>
          <w:rFonts w:ascii="Arial" w:eastAsia="Times New Roman" w:hAnsi="Arial" w:cs="Arial"/>
          <w:color w:val="3F3F46"/>
          <w:sz w:val="24"/>
          <w:szCs w:val="24"/>
          <w:lang w:eastAsia="de-DE"/>
        </w:rPr>
        <w:t>Brane</w:t>
      </w:r>
      <w:proofErr w:type="spellEnd"/>
      <w:r w:rsidRPr="0010014F">
        <w:rPr>
          <w:rFonts w:ascii="Arial" w:eastAsia="Times New Roman" w:hAnsi="Arial" w:cs="Arial"/>
          <w:color w:val="3F3F46"/>
          <w:sz w:val="24"/>
          <w:szCs w:val="24"/>
          <w:lang w:eastAsia="de-DE"/>
        </w:rPr>
        <w:t>-Funktion differenziert und ergibt eine nicht-euklidische Geometrie mit Krümmungstensor.</w:t>
      </w:r>
    </w:p>
    <w:p w14:paraId="64819AE0" w14:textId="77777777" w:rsidR="0010014F" w:rsidRPr="0010014F" w:rsidRDefault="0010014F" w:rsidP="0010014F">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Anschauliche Analogie:</w:t>
      </w:r>
      <w:r w:rsidRPr="0010014F">
        <w:rPr>
          <w:rFonts w:ascii="Arial" w:eastAsia="Times New Roman" w:hAnsi="Arial" w:cs="Arial"/>
          <w:color w:val="3F3F46"/>
          <w:sz w:val="24"/>
          <w:szCs w:val="24"/>
          <w:lang w:eastAsia="de-DE"/>
        </w:rPr>
        <w:t> Gummituchmodell – Koordinatengitter verformt sich durch Krümmung, Raum wird dynamisch konstruiert.</w:t>
      </w:r>
    </w:p>
    <w:p w14:paraId="5B1F606F" w14:textId="77777777" w:rsidR="0010014F" w:rsidRPr="0010014F" w:rsidRDefault="0010014F" w:rsidP="0010014F">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Implikationen für Gravitation:</w:t>
      </w:r>
      <w:r w:rsidRPr="0010014F">
        <w:rPr>
          <w:rFonts w:ascii="Arial" w:eastAsia="Times New Roman" w:hAnsi="Arial" w:cs="Arial"/>
          <w:color w:val="3F3F46"/>
          <w:sz w:val="24"/>
          <w:szCs w:val="24"/>
          <w:lang w:eastAsia="de-DE"/>
        </w:rPr>
        <w:t> Krümmung des Raumes ist nicht äußerliche Kraftwirkung, sondern Ergebnis der internen Strukturfunktion; Raum und Materie sind untrennbar.</w:t>
      </w:r>
    </w:p>
    <w:p w14:paraId="5DC37317" w14:textId="77777777" w:rsidR="0010014F" w:rsidRPr="0010014F" w:rsidRDefault="0010014F" w:rsidP="0010014F">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Diskussion:</w:t>
      </w:r>
      <w:r w:rsidRPr="0010014F">
        <w:rPr>
          <w:rFonts w:ascii="Arial" w:eastAsia="Times New Roman" w:hAnsi="Arial" w:cs="Arial"/>
          <w:color w:val="3F3F46"/>
          <w:sz w:val="24"/>
          <w:szCs w:val="24"/>
          <w:lang w:eastAsia="de-DE"/>
        </w:rPr>
        <w:t> Modell durchbricht klassische Trennung Raum/Materie/Beobachter, eröffnet tiefere reflexive Perspektiven und Anschlussmöglichkeiten an moderne Theorien (Loop Gravity, Stringtheorie).</w:t>
      </w:r>
    </w:p>
    <w:p w14:paraId="2E23215B" w14:textId="77777777" w:rsidR="0010014F" w:rsidRPr="0010014F" w:rsidRDefault="0010014F" w:rsidP="0010014F">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0014F">
        <w:rPr>
          <w:rFonts w:ascii="Arial" w:eastAsia="Times New Roman" w:hAnsi="Arial" w:cs="Arial"/>
          <w:b/>
          <w:bCs/>
          <w:color w:val="18181B"/>
          <w:sz w:val="24"/>
          <w:szCs w:val="24"/>
          <w:bdr w:val="single" w:sz="2" w:space="0" w:color="E4E4E7" w:frame="1"/>
          <w:lang w:eastAsia="de-DE"/>
        </w:rPr>
        <w:t>Ausblick:</w:t>
      </w:r>
      <w:r w:rsidRPr="0010014F">
        <w:rPr>
          <w:rFonts w:ascii="Arial" w:eastAsia="Times New Roman" w:hAnsi="Arial" w:cs="Arial"/>
          <w:color w:val="3F3F46"/>
          <w:sz w:val="24"/>
          <w:szCs w:val="24"/>
          <w:lang w:eastAsia="de-DE"/>
        </w:rPr>
        <w:t> Potenzial für Quantenphysik, nichtlineare Geometrien, epistemische Modelle der Raumwahrnehmung.</w:t>
      </w:r>
    </w:p>
    <w:p w14:paraId="14C37E65"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10014F">
        <w:rPr>
          <w:rFonts w:ascii="Arial" w:eastAsia="Times New Roman" w:hAnsi="Arial" w:cs="Arial"/>
          <w:b/>
          <w:bCs/>
          <w:color w:val="18181B"/>
          <w:sz w:val="30"/>
          <w:szCs w:val="30"/>
          <w:bdr w:val="single" w:sz="2" w:space="0" w:color="E4E4E7" w:frame="1"/>
          <w:lang w:eastAsia="de-DE"/>
        </w:rPr>
        <w:t>Zusammenfassung Gesamtkapitel 3</w:t>
      </w:r>
    </w:p>
    <w:p w14:paraId="2AD4B678" w14:textId="77777777" w:rsidR="0010014F" w:rsidRPr="0010014F" w:rsidRDefault="0010014F" w:rsidP="0010014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0014F">
        <w:rPr>
          <w:rFonts w:ascii="Arial" w:eastAsia="Times New Roman" w:hAnsi="Arial" w:cs="Arial"/>
          <w:color w:val="3F3F46"/>
          <w:sz w:val="24"/>
          <w:szCs w:val="24"/>
          <w:lang w:eastAsia="de-DE"/>
        </w:rPr>
        <w:t xml:space="preserve">Kapitel 3 baut schrittweise ein funktionales Bezugssystem von Grund auf </w:t>
      </w:r>
      <w:proofErr w:type="spellStart"/>
      <w:r w:rsidRPr="0010014F">
        <w:rPr>
          <w:rFonts w:ascii="Arial" w:eastAsia="Times New Roman" w:hAnsi="Arial" w:cs="Arial"/>
          <w:color w:val="3F3F46"/>
          <w:sz w:val="24"/>
          <w:szCs w:val="24"/>
          <w:lang w:eastAsia="de-DE"/>
        </w:rPr>
        <w:t>auf</w:t>
      </w:r>
      <w:proofErr w:type="spellEnd"/>
      <w:r w:rsidRPr="0010014F">
        <w:rPr>
          <w:rFonts w:ascii="Arial" w:eastAsia="Times New Roman" w:hAnsi="Arial" w:cs="Arial"/>
          <w:color w:val="3F3F46"/>
          <w:sz w:val="24"/>
          <w:szCs w:val="24"/>
          <w:lang w:eastAsia="de-DE"/>
        </w:rPr>
        <w:t xml:space="preserve">. Beginnend am radikalen Ausgangspunkt des Nichts </w:t>
      </w:r>
      <w:r w:rsidRPr="0010014F">
        <w:rPr>
          <w:rFonts w:ascii="Cambria Math" w:eastAsia="Times New Roman" w:hAnsi="Cambria Math" w:cs="Cambria Math"/>
          <w:color w:val="3F3F46"/>
          <w:sz w:val="24"/>
          <w:szCs w:val="24"/>
          <w:lang w:eastAsia="de-DE"/>
        </w:rPr>
        <w:t>∅</w:t>
      </w:r>
      <w:r w:rsidRPr="0010014F">
        <w:rPr>
          <w:rFonts w:ascii="Arial" w:eastAsia="Times New Roman" w:hAnsi="Arial" w:cs="Arial"/>
          <w:color w:val="3F3F46"/>
          <w:sz w:val="24"/>
          <w:szCs w:val="24"/>
          <w:lang w:eastAsia="de-DE"/>
        </w:rPr>
        <w:t xml:space="preserve">, über die erste Unterscheidung (Initialpunkt), die formale Bedeutungszuschreibung durch Bezugsfunktionen bis hin zur Emergenz von Raum durch Koordinatenfunktionen, wird ein Modell konstruiert, in dem Raum und Zeit nicht vorausgesetzt, sondern durch funktionale Zuordnungen und emergente Strukturen erzeugt werden. Die Einführung der </w:t>
      </w:r>
      <w:proofErr w:type="spellStart"/>
      <w:r w:rsidRPr="0010014F">
        <w:rPr>
          <w:rFonts w:ascii="Arial" w:eastAsia="Times New Roman" w:hAnsi="Arial" w:cs="Arial"/>
          <w:color w:val="3F3F46"/>
          <w:sz w:val="24"/>
          <w:szCs w:val="24"/>
          <w:lang w:eastAsia="de-DE"/>
        </w:rPr>
        <w:t>Brane</w:t>
      </w:r>
      <w:proofErr w:type="spellEnd"/>
      <w:r w:rsidRPr="0010014F">
        <w:rPr>
          <w:rFonts w:ascii="Arial" w:eastAsia="Times New Roman" w:hAnsi="Arial" w:cs="Arial"/>
          <w:color w:val="3F3F46"/>
          <w:sz w:val="24"/>
          <w:szCs w:val="24"/>
          <w:lang w:eastAsia="de-DE"/>
        </w:rPr>
        <w:t>-Funktion ermöglicht die Modellierung von physikalisch relevanten Raumstrukturen inklusive Krümmung und Dynamik. Das rückgebundene Bezugssystem stellt schließlich eine reflexive Selbststrukturierung vor, die klassische Ontologien überwindet und neue Perspektiven auf Raum, Gravitation und Beobachterrolle ermöglicht.</w:t>
      </w:r>
    </w:p>
    <w:p w14:paraId="4E94B807" w14:textId="77777777" w:rsidR="009947BD" w:rsidRDefault="009947BD"/>
    <w:sectPr w:rsidR="009947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064C6"/>
    <w:multiLevelType w:val="multilevel"/>
    <w:tmpl w:val="B57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5E35B2"/>
    <w:multiLevelType w:val="multilevel"/>
    <w:tmpl w:val="4F6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930F9F"/>
    <w:multiLevelType w:val="multilevel"/>
    <w:tmpl w:val="DDE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4B24FE"/>
    <w:multiLevelType w:val="multilevel"/>
    <w:tmpl w:val="CDB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BE2585"/>
    <w:multiLevelType w:val="multilevel"/>
    <w:tmpl w:val="47D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6717C0"/>
    <w:multiLevelType w:val="multilevel"/>
    <w:tmpl w:val="9EE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14F"/>
    <w:rsid w:val="0010014F"/>
    <w:rsid w:val="008871CF"/>
    <w:rsid w:val="009947BD"/>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D2D26"/>
  <w15:chartTrackingRefBased/>
  <w15:docId w15:val="{502577AD-DF3E-4F4D-A0CD-44B557C8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10014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10014F"/>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10014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1001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23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883</Words>
  <Characters>5566</Characters>
  <Application>Microsoft Office Word</Application>
  <DocSecurity>0</DocSecurity>
  <Lines>46</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2025-05-27T05:49:00Z</dcterms:created>
  <dcterms:modified xsi:type="dcterms:W3CDTF">2025-05-27T05:51:00Z</dcterms:modified>
</cp:coreProperties>
</file>