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15680" w14:textId="49E6E794" w:rsid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Unterrichtskonzept_ Hochschule</w:t>
      </w:r>
    </w:p>
    <w:p w14:paraId="01F6BC59" w14:textId="77777777" w:rsid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</w:p>
    <w:p w14:paraId="2CDBDE62" w14:textId="14404DD6" w:rsidR="00AD094B" w:rsidRP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Unterrichtskonzept: Bezugssysteme (Hochschulniveau)</w:t>
      </w:r>
    </w:p>
    <w:p w14:paraId="09EF1C43" w14:textId="77777777" w:rsidR="00AD094B" w:rsidRP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Kapitel 2: Bezugssysteme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146"/>
        <w:gridCol w:w="2567"/>
        <w:gridCol w:w="1226"/>
        <w:gridCol w:w="2194"/>
      </w:tblGrid>
      <w:tr w:rsidR="00AD094B" w:rsidRPr="00AD094B" w14:paraId="17B2329D" w14:textId="77777777" w:rsidTr="00AD094B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51BF4D5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Zeit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C8C5597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Inhalt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EBC3CE5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Bezug (Lehrplan)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679227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Methodisch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02CF4A5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Didaktische Inhalte</w:t>
            </w:r>
          </w:p>
        </w:tc>
      </w:tr>
      <w:tr w:rsidR="00AD094B" w:rsidRPr="00AD094B" w14:paraId="77E2EFDC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A4C6E41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Block 1: Grundlagen und mathematische Beschreibung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12E767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E82F48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0EB448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CB070C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094B" w:rsidRPr="00AD094B" w14:paraId="27CBB3CD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818BC5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7FF15E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Einführung: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Wiederholung und Vertiefung der Grundlagen der Kinematik und Vektorrechnung.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F8EC48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Kinematik, Vektorrechnung, Lineare Algebra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B8D4F10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71EE889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Schnelle Wiederholung der notwendigen mathematischen Grundlagen, Fokus auf die für die Beschreibung von Bezugssystemen relevanten Aspekte.</w:t>
            </w:r>
          </w:p>
        </w:tc>
      </w:tr>
      <w:tr w:rsidR="00AD094B" w:rsidRPr="00AD094B" w14:paraId="59976D7C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BD85C1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90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DC1257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Formale Definition von Bezugssystemen: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 Koordinatentransformationen, Transformationsgruppen, </w:t>
            </w:r>
            <w:proofErr w:type="spellStart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Lie</w:t>
            </w:r>
            <w:proofErr w:type="spellEnd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-Gruppen.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5C8073A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Koordinatentransformationen, Transformationsgruppen, </w:t>
            </w:r>
            <w:proofErr w:type="spellStart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Lie</w:t>
            </w:r>
            <w:proofErr w:type="spellEnd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-Gruppen, Differentialgeometrie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5C9F53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D215B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Einführung in die mathematische Beschreibung von Bezugssystemen, Betonung der Gruppentheorie als wichtiges Werkzeug.</w:t>
            </w:r>
          </w:p>
        </w:tc>
      </w:tr>
      <w:tr w:rsidR="00AD094B" w:rsidRPr="00AD094B" w14:paraId="1B68C41C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15018B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D2240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Durchführung von Koordinatentransformationen, Bestimmung von Transformationsgruppen.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BD6681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mathematischen Konzepte, Übung der Rechenfertigkeiten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D1238A9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F145E0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Überprüfung des Verständnisses, Anwendung der mathematischen Werkzeuge.</w:t>
            </w:r>
          </w:p>
        </w:tc>
      </w:tr>
      <w:tr w:rsidR="00AD094B" w:rsidRPr="00AD094B" w14:paraId="4CB6588B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D38202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Block 2: Nicht-Inertialsysteme und allgemeine Bewegung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D36DBB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C983AB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710AD7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5DC3A52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094B" w:rsidRPr="00AD094B" w14:paraId="462B9099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A6FB6E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AC8465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Bewegung in nicht-inertialen Bezugssystemen: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Trägheitskräfte (Zentrifugalkraft, Coriolis-Kraft, Euler-Kraft), formale Herleitung.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03F0E3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Nicht-inertiale Bezugssysteme, Trägheitskräfte, klassische Mechanik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11E83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07614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Exakte Herleitung der Trägheitskräfte aus den Transformationsgesetzen, Betonung der physikalischen Interpretation.</w:t>
            </w:r>
          </w:p>
        </w:tc>
      </w:tr>
      <w:tr w:rsidR="00AD094B" w:rsidRPr="00AD094B" w14:paraId="51B3354E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57131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783A367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Allgemeine Bewegung: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Einführung von generalisierten Koordinaten, Lagrange-Formalismus.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20AF0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Lagrange-Formalismus, generalisierte Koordinaten, Variationsrechnung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E6E50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4ECF657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Einführung in den Lagrange-Formalismus als mächtiges Werkzeug zur Beschreibung von Bewegung, Betonung der Vorteile gegenüber der Newtonschen Mechanik.</w:t>
            </w:r>
          </w:p>
        </w:tc>
      </w:tr>
      <w:tr w:rsidR="00AD094B" w:rsidRPr="00AD094B" w14:paraId="4099735B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310D909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631719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Berechnung von Trägheitskräften, Anwendung des Lagrange-Formalismus auf einfache Systeme.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C79D1F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Konzepte, Übung der Rechenfertigkeiten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87950F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124ECB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Festigung des Wissens, Überprüfung des Verständnisses, Anwendung der 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lastRenderedPageBreak/>
              <w:t>mathematischen Werkzeuge.</w:t>
            </w:r>
          </w:p>
        </w:tc>
      </w:tr>
      <w:tr w:rsidR="00AD094B" w:rsidRPr="00AD094B" w14:paraId="52B1BB8C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9EB4C37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lastRenderedPageBreak/>
              <w:t>Block 3: Spezielle Relativitätstheorie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2D7B1D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7CF945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17A059A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135A96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094B" w:rsidRPr="00AD094B" w14:paraId="5E456346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774DAD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FCB3B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Grundlagen der speziellen Relativitätstheorie: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Postulate, Lorentz-Transformation, Minkowski-Raum.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1882BA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Spezielle Relativitätstheorie, Lorentz-Transformation, Minkowski-Raum, Elektrodynamik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FFEB4C0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9690DD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Einführung in die Grundlagen der speziellen Relativitätstheorie, Betonung der mathematischen Struktur des Minkowski-Raums.</w:t>
            </w:r>
          </w:p>
        </w:tc>
      </w:tr>
      <w:tr w:rsidR="00AD094B" w:rsidRPr="00AD094B" w14:paraId="7CF373F6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6FE50A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5697A9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Relativistische Kinematik: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Zeitdilatation, Längenkontraktion, relativistische Addition von Geschwindigkeiten.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912E8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Relativistische Kinematik, Zeitdilatation, Längenkontraktion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EB3B16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EAAE3D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Herleitung der relativistischen Effekte aus der Lorentz-Transformation, Diskussion der physikalischen Konsequenzen.</w:t>
            </w:r>
          </w:p>
        </w:tc>
      </w:tr>
      <w:tr w:rsidR="00AD094B" w:rsidRPr="00AD094B" w14:paraId="6CEEF6E7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2B4A1E0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B2CB72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Relativistische Dynamik: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Relativistischer Impuls, relativistische Energie, Masse-Energie-Äquivalenz.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4338951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Relativistische Dynamik, relativistischer Impuls, relativistische Energie, Masse-Energie-Äquivalenz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27A50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Übung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3F36ED0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Herleitung der relativistischen Energie-Impuls-Beziehung, Diskussion der Bedeutung der Masse-Energie-Äquivalenz.</w:t>
            </w:r>
          </w:p>
        </w:tc>
      </w:tr>
      <w:tr w:rsidR="00AD094B" w:rsidRPr="00AD094B" w14:paraId="6057CAA5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682F7DA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96B2A75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Anwendung der Lorentz-Transformation, Berechnung relativistischer Effekte.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F48902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Konzepte, Übung der Rechenfertigkeiten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DD0586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DD4974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Überprüfung des Verständnisses, Anwendung der mathematischen Werkzeuge.</w:t>
            </w:r>
          </w:p>
        </w:tc>
      </w:tr>
      <w:tr w:rsidR="00AD094B" w:rsidRPr="00AD094B" w14:paraId="2D0CA4AF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305FE2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Block 4: Allgemeine Relativitätstheorie (Einführung)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7F4BCD8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2FD82A9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8A5F38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173A84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AD094B" w:rsidRPr="00AD094B" w14:paraId="573844DD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9169A1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321B63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Einführung in die allgemeine Relativitätstheorie: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Äquivalenzprinzip, Krümmung der Raumzeit.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F57A090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Allgemeine Relativitätstheorie, Äquivalenzprinzip, Krümmung der Raumzeit, Differentialgeometrie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FB78C9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F98E28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Einführung in die Grundideen der allgemeinen Relativitätstheorie, Betonung des Äquivalenzprinzips als zentrales Konzept.</w:t>
            </w:r>
          </w:p>
        </w:tc>
      </w:tr>
      <w:tr w:rsidR="00AD094B" w:rsidRPr="00AD094B" w14:paraId="78D73C41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4B6C60D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D8AC8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 xml:space="preserve">Die </w:t>
            </w:r>
            <w:proofErr w:type="spellStart"/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Einsteinschen</w:t>
            </w:r>
            <w:proofErr w:type="spellEnd"/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 xml:space="preserve"> Feldgleichungen: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Qualitative Diskussion der Bedeutung und Konsequenzen.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D60702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proofErr w:type="spellStart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Einsteinsche</w:t>
            </w:r>
            <w:proofErr w:type="spellEnd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 Feldgleichungen, Gravitation, Kosmologie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7BBFE63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21ACA7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Einführung in die </w:t>
            </w:r>
            <w:proofErr w:type="spellStart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Einsteinschen</w:t>
            </w:r>
            <w:proofErr w:type="spellEnd"/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 Feldgleichungen als Beschreibung der Gravitation, Diskussion der Konsequenzen für Kosmologie und Astrophysik.</w:t>
            </w:r>
          </w:p>
        </w:tc>
      </w:tr>
      <w:tr w:rsidR="00AD094B" w:rsidRPr="00AD094B" w14:paraId="6D89A352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42F8CC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60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F39E37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Anwendungen der allgemeinen Relativitätstheorie: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Gravitationslinsen, Schwarze Löcher, Kosmologie.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AD97A8B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Anwendungen der allgemeinen Relativitätstheorie, Gravitationslinsen, Schwarze Löcher, Kosmologie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43F068F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Präsentation (Studierende),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0EB4A2E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Vertiefung des Verständnisses durch die Diskussion konkreter Anwendungen, Förderung der selbstständigen 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lastRenderedPageBreak/>
              <w:t>Auseinandersetzung mit dem Stoff.</w:t>
            </w:r>
          </w:p>
        </w:tc>
      </w:tr>
      <w:tr w:rsidR="00AD094B" w:rsidRPr="00AD094B" w14:paraId="2324B6E2" w14:textId="77777777" w:rsidTr="00AD094B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44B6E1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lastRenderedPageBreak/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CCC029C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Zusammenfassung und Ausblick:</w:t>
            </w: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Zusammenfassung der wichtigsten Konzepte, Ausblick auf weiterführende Themen (z.B. Quantengravitation).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98CFDBA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Zusammenfassung, Ausblick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0EEA781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Vorlesung,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9CDF06" w14:textId="77777777" w:rsidR="00AD094B" w:rsidRPr="00AD094B" w:rsidRDefault="00AD094B" w:rsidP="00AD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AD094B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Motivation für das weitere Studium der Physik.</w:t>
            </w:r>
          </w:p>
        </w:tc>
      </w:tr>
    </w:tbl>
    <w:p w14:paraId="5288BD70" w14:textId="77777777" w:rsidR="00AD094B" w:rsidRP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Didaktische Hinweise</w:t>
      </w:r>
    </w:p>
    <w:p w14:paraId="62D85A83" w14:textId="77777777" w:rsidR="00AD094B" w:rsidRPr="00AD094B" w:rsidRDefault="00AD094B" w:rsidP="00AD094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Mathematische Strenge: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Achten Sie auf eine mathematisch exakte Darstellung der Konzepte.</w:t>
      </w:r>
    </w:p>
    <w:p w14:paraId="211531DA" w14:textId="77777777" w:rsidR="00AD094B" w:rsidRPr="00AD094B" w:rsidRDefault="00AD094B" w:rsidP="00AD094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Physikalische Interpretation: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Betonen Sie die physikalische Interpretation der mathematischen Formeln.</w:t>
      </w:r>
    </w:p>
    <w:p w14:paraId="45263F01" w14:textId="77777777" w:rsidR="00AD094B" w:rsidRPr="00AD094B" w:rsidRDefault="00AD094B" w:rsidP="00AD094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Anwendungen: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Diskutieren Sie konkrete Anwendungen der Theorie, um das Interesse der Studierenden zu wecken.</w:t>
      </w:r>
    </w:p>
    <w:p w14:paraId="674BD5CA" w14:textId="77777777" w:rsidR="00AD094B" w:rsidRPr="00AD094B" w:rsidRDefault="00AD094B" w:rsidP="00AD094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Selbstständigkeit: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Fördern Sie die selbstständige Auseinandersetzung mit dem Stoff durch Aufgaben und Präsentationen.</w:t>
      </w:r>
    </w:p>
    <w:p w14:paraId="63558AB6" w14:textId="77777777" w:rsidR="00AD094B" w:rsidRPr="00AD094B" w:rsidRDefault="00AD094B" w:rsidP="00AD094B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Diskussion: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Schaffen Sie Raum für Diskussionen und kritische Auseinandersetzung mit den Konzepten.</w:t>
      </w:r>
    </w:p>
    <w:p w14:paraId="63B74A45" w14:textId="77777777" w:rsidR="00AD094B" w:rsidRP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Mögliche Erweiterungen</w:t>
      </w:r>
    </w:p>
    <w:p w14:paraId="09A93753" w14:textId="77777777" w:rsidR="00AD094B" w:rsidRPr="00AD094B" w:rsidRDefault="00AD094B" w:rsidP="00AD094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Projektarbeit: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Die Studierenden erarbeiten ein Thema der Relativitätstheorie selbstständig und präsentieren es.</w:t>
      </w:r>
    </w:p>
    <w:p w14:paraId="3BBC211A" w14:textId="77777777" w:rsidR="00AD094B" w:rsidRPr="00AD094B" w:rsidRDefault="00AD094B" w:rsidP="00AD094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Seminar: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Vertiefung einzelner Aspekte der Relativitätstheorie in einem Seminar.</w:t>
      </w:r>
    </w:p>
    <w:p w14:paraId="3B4EB3E5" w14:textId="77777777" w:rsidR="00AD094B" w:rsidRPr="00AD094B" w:rsidRDefault="00AD094B" w:rsidP="00AD094B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Gastvortrag:</w:t>
      </w: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Ein Experte hält einen Vortrag zum Thema Relativitätstheorie.</w:t>
      </w:r>
    </w:p>
    <w:p w14:paraId="55581CAD" w14:textId="77777777" w:rsidR="00AD094B" w:rsidRPr="00AD094B" w:rsidRDefault="00AD094B" w:rsidP="00AD094B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AD094B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Dieses Unterrichtskonzept ist als Vorschlag zu verstehen und kann an die spezifischen Bedürfnisse und Rahmenbedingungen der jeweiligen Lerngruppe angepasst werden.</w:t>
      </w:r>
    </w:p>
    <w:p w14:paraId="4F20C856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71320"/>
    <w:multiLevelType w:val="multilevel"/>
    <w:tmpl w:val="B3F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1B47CC"/>
    <w:multiLevelType w:val="multilevel"/>
    <w:tmpl w:val="1BB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4B"/>
    <w:rsid w:val="006E2B03"/>
    <w:rsid w:val="008871CF"/>
    <w:rsid w:val="00AD094B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CCA0"/>
  <w15:chartTrackingRefBased/>
  <w15:docId w15:val="{26229EE1-F22D-4EB5-A7A1-7EADC1E6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D0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AD09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D094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D094B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D094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D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7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811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578319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968476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186020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193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2025-05-30T23:15:00Z</dcterms:created>
  <dcterms:modified xsi:type="dcterms:W3CDTF">2025-05-30T23:15:00Z</dcterms:modified>
</cp:coreProperties>
</file>