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3B9E2" w14:textId="4765405C" w:rsidR="00D06841" w:rsidRDefault="00D06841" w:rsidP="00D06841">
      <w:pPr>
        <w:pStyle w:val="berschrift3"/>
      </w:pPr>
      <w:r>
        <w:t>5.1 Der Zugang zur systematischen Modellierung</w:t>
      </w:r>
    </w:p>
    <w:p w14:paraId="725CAF5D" w14:textId="77777777" w:rsidR="008D60E1" w:rsidRDefault="008D60E1" w:rsidP="008D60E1">
      <w:pPr>
        <w:pStyle w:val="berschrift3"/>
        <w:rPr>
          <w:sz w:val="27"/>
          <w:szCs w:val="27"/>
        </w:rPr>
      </w:pPr>
      <w:r>
        <w:t>Kapitel 5: Beweisansatz und Forschungsthemen</w:t>
      </w:r>
    </w:p>
    <w:p w14:paraId="68C071AD" w14:textId="77777777" w:rsidR="008D60E1" w:rsidRDefault="008D60E1" w:rsidP="008D60E1">
      <w:pPr>
        <w:pStyle w:val="StandardWeb"/>
        <w:numPr>
          <w:ilvl w:val="0"/>
          <w:numId w:val="6"/>
        </w:numPr>
      </w:pPr>
      <w:r>
        <w:rPr>
          <w:rStyle w:val="Fett"/>
        </w:rPr>
        <w:t>Einleitung: Der Zugang zur systematischen Modellierung</w:t>
      </w:r>
    </w:p>
    <w:p w14:paraId="39D5F375" w14:textId="77777777" w:rsidR="008D60E1" w:rsidRDefault="008D60E1" w:rsidP="008D60E1">
      <w:pPr>
        <w:pStyle w:val="StandardWeb"/>
        <w:numPr>
          <w:ilvl w:val="1"/>
          <w:numId w:val="6"/>
        </w:numPr>
      </w:pPr>
      <w:r>
        <w:t>Ziel des Kapitels und Verknüpfung mit Kapitel 4</w:t>
      </w:r>
    </w:p>
    <w:p w14:paraId="5FE9A1C6" w14:textId="77777777" w:rsidR="008D60E1" w:rsidRDefault="008D60E1" w:rsidP="008D60E1">
      <w:pPr>
        <w:pStyle w:val="StandardWeb"/>
        <w:numPr>
          <w:ilvl w:val="1"/>
          <w:numId w:val="6"/>
        </w:numPr>
      </w:pPr>
      <w:r>
        <w:t>Bedeutung der Rekursion und der offenen Struktur im FRZK</w:t>
      </w:r>
    </w:p>
    <w:p w14:paraId="20F013B4" w14:textId="77777777" w:rsidR="008D60E1" w:rsidRDefault="008D60E1" w:rsidP="008D60E1">
      <w:pPr>
        <w:pStyle w:val="StandardWeb"/>
        <w:numPr>
          <w:ilvl w:val="1"/>
          <w:numId w:val="6"/>
        </w:numPr>
      </w:pPr>
      <w:r>
        <w:t>Überblick über den methodischen Zugang und die Beweisführung</w:t>
      </w:r>
    </w:p>
    <w:p w14:paraId="3530B403" w14:textId="77777777" w:rsidR="008D60E1" w:rsidRDefault="008D60E1" w:rsidP="008D60E1">
      <w:pPr>
        <w:pStyle w:val="StandardWeb"/>
        <w:numPr>
          <w:ilvl w:val="0"/>
          <w:numId w:val="6"/>
        </w:numPr>
      </w:pPr>
      <w:r>
        <w:rPr>
          <w:rStyle w:val="Fett"/>
        </w:rPr>
        <w:t>Theoretische Grundlagen des Beweisansatzes</w:t>
      </w:r>
    </w:p>
    <w:p w14:paraId="2876A5D7" w14:textId="77777777" w:rsidR="008D60E1" w:rsidRDefault="008D60E1" w:rsidP="008D60E1">
      <w:pPr>
        <w:pStyle w:val="StandardWeb"/>
        <w:numPr>
          <w:ilvl w:val="1"/>
          <w:numId w:val="6"/>
        </w:numPr>
      </w:pPr>
      <w:r>
        <w:t>Prinzipien der systematischen Modellierung im FRZK</w:t>
      </w:r>
    </w:p>
    <w:p w14:paraId="6AC4FF45" w14:textId="77777777" w:rsidR="008D60E1" w:rsidRDefault="008D60E1" w:rsidP="008D60E1">
      <w:pPr>
        <w:pStyle w:val="StandardWeb"/>
        <w:numPr>
          <w:ilvl w:val="1"/>
          <w:numId w:val="6"/>
        </w:numPr>
      </w:pPr>
      <w:r>
        <w:t>Konstruktivismus und emergente Strukturen</w:t>
      </w:r>
    </w:p>
    <w:p w14:paraId="2281F5ED" w14:textId="77777777" w:rsidR="008D60E1" w:rsidRDefault="008D60E1" w:rsidP="008D60E1">
      <w:pPr>
        <w:pStyle w:val="StandardWeb"/>
        <w:numPr>
          <w:ilvl w:val="1"/>
          <w:numId w:val="6"/>
        </w:numPr>
      </w:pPr>
      <w:r>
        <w:t xml:space="preserve">Die Rolle der </w:t>
      </w:r>
      <w:r>
        <w:rPr>
          <w:rStyle w:val="Fett"/>
        </w:rPr>
        <w:t>rekursiven Zuweisungen</w:t>
      </w:r>
      <w:r>
        <w:t xml:space="preserve"> in der Beweisführung</w:t>
      </w:r>
    </w:p>
    <w:p w14:paraId="6EC44250" w14:textId="77777777" w:rsidR="008D60E1" w:rsidRDefault="008D60E1" w:rsidP="008D60E1">
      <w:pPr>
        <w:pStyle w:val="StandardWeb"/>
        <w:numPr>
          <w:ilvl w:val="1"/>
          <w:numId w:val="6"/>
        </w:numPr>
      </w:pPr>
      <w:r>
        <w:t>Bezug zu den Vorhersagen aus Kapitel 4 und deren Validierung</w:t>
      </w:r>
    </w:p>
    <w:p w14:paraId="7A30E042" w14:textId="77777777" w:rsidR="008D60E1" w:rsidRDefault="008D60E1" w:rsidP="008D60E1">
      <w:pPr>
        <w:pStyle w:val="StandardWeb"/>
        <w:numPr>
          <w:ilvl w:val="0"/>
          <w:numId w:val="6"/>
        </w:numPr>
      </w:pPr>
      <w:r>
        <w:rPr>
          <w:rStyle w:val="Fett"/>
        </w:rPr>
        <w:t>Der Infinite Regress</w:t>
      </w:r>
    </w:p>
    <w:p w14:paraId="40184514" w14:textId="77777777" w:rsidR="008D60E1" w:rsidRDefault="008D60E1" w:rsidP="008D60E1">
      <w:pPr>
        <w:pStyle w:val="StandardWeb"/>
        <w:numPr>
          <w:ilvl w:val="1"/>
          <w:numId w:val="6"/>
        </w:numPr>
      </w:pPr>
      <w:r>
        <w:rPr>
          <w:rStyle w:val="Fett"/>
        </w:rPr>
        <w:t>Theoretische Grundlagen des Infinite Regress</w:t>
      </w:r>
    </w:p>
    <w:p w14:paraId="7E1EE8E7" w14:textId="77777777" w:rsidR="008D60E1" w:rsidRDefault="008D60E1" w:rsidP="008D60E1">
      <w:pPr>
        <w:pStyle w:val="StandardWeb"/>
        <w:numPr>
          <w:ilvl w:val="2"/>
          <w:numId w:val="6"/>
        </w:numPr>
      </w:pPr>
      <w:r>
        <w:t xml:space="preserve">Definition </w:t>
      </w:r>
      <w:proofErr w:type="gramStart"/>
      <w:r>
        <w:t>des infinite Regress</w:t>
      </w:r>
      <w:proofErr w:type="gramEnd"/>
      <w:r>
        <w:t xml:space="preserve"> in Philosophie und Logik</w:t>
      </w:r>
    </w:p>
    <w:p w14:paraId="02D9E18E" w14:textId="77777777" w:rsidR="008D60E1" w:rsidRDefault="008D60E1" w:rsidP="008D60E1">
      <w:pPr>
        <w:pStyle w:val="StandardWeb"/>
        <w:numPr>
          <w:ilvl w:val="2"/>
          <w:numId w:val="6"/>
        </w:numPr>
      </w:pPr>
      <w:r>
        <w:t>Historische Perspektiven (z. B. Hume, Kant)</w:t>
      </w:r>
    </w:p>
    <w:p w14:paraId="7BAEACF8" w14:textId="77777777" w:rsidR="008D60E1" w:rsidRDefault="008D60E1" w:rsidP="008D60E1">
      <w:pPr>
        <w:pStyle w:val="StandardWeb"/>
        <w:numPr>
          <w:ilvl w:val="2"/>
          <w:numId w:val="6"/>
        </w:numPr>
      </w:pPr>
      <w:r>
        <w:t>Der infinite Regress als Problem oder notwendiges Prinzip</w:t>
      </w:r>
    </w:p>
    <w:p w14:paraId="772EA2A0" w14:textId="77777777" w:rsidR="008D60E1" w:rsidRDefault="008D60E1" w:rsidP="008D60E1">
      <w:pPr>
        <w:pStyle w:val="StandardWeb"/>
        <w:numPr>
          <w:ilvl w:val="1"/>
          <w:numId w:val="6"/>
        </w:numPr>
      </w:pPr>
      <w:r>
        <w:rPr>
          <w:rStyle w:val="Fett"/>
        </w:rPr>
        <w:t>Anwendung des Infinite Regress im FRZK</w:t>
      </w:r>
    </w:p>
    <w:p w14:paraId="5321C0B2" w14:textId="77777777" w:rsidR="008D60E1" w:rsidRDefault="008D60E1" w:rsidP="008D60E1">
      <w:pPr>
        <w:pStyle w:val="StandardWeb"/>
        <w:numPr>
          <w:ilvl w:val="2"/>
          <w:numId w:val="6"/>
        </w:numPr>
      </w:pPr>
      <w:r>
        <w:t>Der Infinite Regress als strukturelles Prinzip im FRZK</w:t>
      </w:r>
    </w:p>
    <w:p w14:paraId="50EA4E25" w14:textId="77777777" w:rsidR="008D60E1" w:rsidRDefault="008D60E1" w:rsidP="008D60E1">
      <w:pPr>
        <w:pStyle w:val="StandardWeb"/>
        <w:numPr>
          <w:ilvl w:val="2"/>
          <w:numId w:val="6"/>
        </w:numPr>
      </w:pPr>
      <w:r>
        <w:t>Rekursive und selbstreferenzielle Prozesse im Modell</w:t>
      </w:r>
    </w:p>
    <w:p w14:paraId="47C4C758" w14:textId="77777777" w:rsidR="008D60E1" w:rsidRDefault="008D60E1" w:rsidP="008D60E1">
      <w:pPr>
        <w:pStyle w:val="StandardWeb"/>
        <w:numPr>
          <w:ilvl w:val="2"/>
          <w:numId w:val="6"/>
        </w:numPr>
      </w:pPr>
      <w:r>
        <w:t>Beispielhafte Darstellung durch Formeln und mathematische Notationen</w:t>
      </w:r>
    </w:p>
    <w:p w14:paraId="63205601" w14:textId="77777777" w:rsidR="008D60E1" w:rsidRDefault="008D60E1" w:rsidP="008D60E1">
      <w:pPr>
        <w:pStyle w:val="StandardWeb"/>
        <w:numPr>
          <w:ilvl w:val="1"/>
          <w:numId w:val="6"/>
        </w:numPr>
      </w:pPr>
      <w:r>
        <w:rPr>
          <w:rStyle w:val="Fett"/>
        </w:rPr>
        <w:t>Herausforderungen und Implikationen für die Beweisführung</w:t>
      </w:r>
    </w:p>
    <w:p w14:paraId="6A9058CD" w14:textId="77777777" w:rsidR="008D60E1" w:rsidRDefault="008D60E1" w:rsidP="008D60E1">
      <w:pPr>
        <w:pStyle w:val="StandardWeb"/>
        <w:numPr>
          <w:ilvl w:val="2"/>
          <w:numId w:val="6"/>
        </w:numPr>
      </w:pPr>
      <w:r>
        <w:t>Selbstvalidierung durch rekursive Strukturen</w:t>
      </w:r>
    </w:p>
    <w:p w14:paraId="3EAB94A7" w14:textId="77777777" w:rsidR="008D60E1" w:rsidRDefault="008D60E1" w:rsidP="008D60E1">
      <w:pPr>
        <w:pStyle w:val="StandardWeb"/>
        <w:numPr>
          <w:ilvl w:val="2"/>
          <w:numId w:val="6"/>
        </w:numPr>
      </w:pPr>
      <w:r>
        <w:t>Dynamische Beweisführung ohne festen Ausgangspunkt</w:t>
      </w:r>
    </w:p>
    <w:p w14:paraId="57729EE3" w14:textId="77777777" w:rsidR="008D60E1" w:rsidRDefault="008D60E1" w:rsidP="008D60E1">
      <w:pPr>
        <w:pStyle w:val="StandardWeb"/>
        <w:numPr>
          <w:ilvl w:val="2"/>
          <w:numId w:val="6"/>
        </w:numPr>
      </w:pPr>
      <w:r>
        <w:t>Epistemologische und praktische Konsequenzen für die Wissenschaft</w:t>
      </w:r>
    </w:p>
    <w:p w14:paraId="63464A99" w14:textId="77777777" w:rsidR="008D60E1" w:rsidRDefault="008D60E1" w:rsidP="008D60E1">
      <w:pPr>
        <w:pStyle w:val="StandardWeb"/>
        <w:numPr>
          <w:ilvl w:val="0"/>
          <w:numId w:val="6"/>
        </w:numPr>
      </w:pPr>
      <w:r>
        <w:rPr>
          <w:rStyle w:val="Fett"/>
        </w:rPr>
        <w:t>Die rekursive Zuweisung im FRZK</w:t>
      </w:r>
    </w:p>
    <w:p w14:paraId="1AA8AB26" w14:textId="77777777" w:rsidR="008D60E1" w:rsidRDefault="008D60E1" w:rsidP="008D60E1">
      <w:pPr>
        <w:pStyle w:val="StandardWeb"/>
        <w:numPr>
          <w:ilvl w:val="1"/>
          <w:numId w:val="6"/>
        </w:numPr>
      </w:pPr>
      <w:r>
        <w:t>Beschreibung der rekursiven Zuweisung und ihrer Bedeutung</w:t>
      </w:r>
    </w:p>
    <w:p w14:paraId="53BA82EE" w14:textId="77777777" w:rsidR="008D60E1" w:rsidRDefault="008D60E1" w:rsidP="008D60E1">
      <w:pPr>
        <w:pStyle w:val="StandardWeb"/>
        <w:numPr>
          <w:ilvl w:val="1"/>
          <w:numId w:val="6"/>
        </w:numPr>
      </w:pPr>
      <w:r>
        <w:t>Funktionale und mathematische Strukturen des FRZK</w:t>
      </w:r>
    </w:p>
    <w:p w14:paraId="353DD228" w14:textId="77777777" w:rsidR="008D60E1" w:rsidRDefault="008D60E1" w:rsidP="008D60E1">
      <w:pPr>
        <w:pStyle w:val="StandardWeb"/>
        <w:numPr>
          <w:ilvl w:val="1"/>
          <w:numId w:val="6"/>
        </w:numPr>
      </w:pPr>
      <w:r>
        <w:t>Die Rolle von emergenten Strukturen und dynamischen Prozessen</w:t>
      </w:r>
    </w:p>
    <w:p w14:paraId="1FB41F60" w14:textId="77777777" w:rsidR="008D60E1" w:rsidRDefault="008D60E1" w:rsidP="008D60E1">
      <w:pPr>
        <w:pStyle w:val="StandardWeb"/>
        <w:numPr>
          <w:ilvl w:val="1"/>
          <w:numId w:val="6"/>
        </w:numPr>
      </w:pPr>
      <w:r>
        <w:t>Verknüpfung mit den Vorhersagen aus Kapitel 4</w:t>
      </w:r>
    </w:p>
    <w:p w14:paraId="5C246D5B" w14:textId="77777777" w:rsidR="008D60E1" w:rsidRDefault="008D60E1" w:rsidP="008D60E1">
      <w:pPr>
        <w:pStyle w:val="StandardWeb"/>
        <w:numPr>
          <w:ilvl w:val="0"/>
          <w:numId w:val="6"/>
        </w:numPr>
      </w:pPr>
      <w:r>
        <w:rPr>
          <w:rStyle w:val="Fett"/>
        </w:rPr>
        <w:t>Überprüfung und Validierung der Vorhersagen</w:t>
      </w:r>
    </w:p>
    <w:p w14:paraId="7C8420D5" w14:textId="77777777" w:rsidR="008D60E1" w:rsidRDefault="008D60E1" w:rsidP="008D60E1">
      <w:pPr>
        <w:pStyle w:val="StandardWeb"/>
        <w:numPr>
          <w:ilvl w:val="1"/>
          <w:numId w:val="6"/>
        </w:numPr>
      </w:pPr>
      <w:r>
        <w:t>Wie die Vorhersagen aus Kapitel 4 im Beweisansatz überprüft werden</w:t>
      </w:r>
    </w:p>
    <w:p w14:paraId="73EC9758" w14:textId="77777777" w:rsidR="008D60E1" w:rsidRDefault="008D60E1" w:rsidP="008D60E1">
      <w:pPr>
        <w:pStyle w:val="StandardWeb"/>
        <w:numPr>
          <w:ilvl w:val="1"/>
          <w:numId w:val="6"/>
        </w:numPr>
      </w:pPr>
      <w:r>
        <w:t>Die Anwendung von rekursiven Strukturen zur Validierung</w:t>
      </w:r>
    </w:p>
    <w:p w14:paraId="5676F07F" w14:textId="77777777" w:rsidR="008D60E1" w:rsidRDefault="008D60E1" w:rsidP="008D60E1">
      <w:pPr>
        <w:pStyle w:val="StandardWeb"/>
        <w:numPr>
          <w:ilvl w:val="1"/>
          <w:numId w:val="6"/>
        </w:numPr>
      </w:pPr>
      <w:r>
        <w:t>Diskussion der Konsistenz zwischen den Vorhersagen und dem modellierten System</w:t>
      </w:r>
    </w:p>
    <w:p w14:paraId="2BF516C6" w14:textId="77777777" w:rsidR="008D60E1" w:rsidRDefault="008D60E1" w:rsidP="008D60E1">
      <w:pPr>
        <w:pStyle w:val="StandardWeb"/>
        <w:numPr>
          <w:ilvl w:val="0"/>
          <w:numId w:val="6"/>
        </w:numPr>
      </w:pPr>
      <w:r>
        <w:rPr>
          <w:rStyle w:val="Fett"/>
        </w:rPr>
        <w:t>Forschungsthemen und Perspektiven</w:t>
      </w:r>
    </w:p>
    <w:p w14:paraId="74776D36" w14:textId="77777777" w:rsidR="008D60E1" w:rsidRDefault="008D60E1" w:rsidP="008D60E1">
      <w:pPr>
        <w:pStyle w:val="StandardWeb"/>
        <w:numPr>
          <w:ilvl w:val="1"/>
          <w:numId w:val="6"/>
        </w:numPr>
      </w:pPr>
      <w:r>
        <w:t>Interdisziplinarität des FRZK und Anschlussfähigkeit an verschiedene Disziplinen</w:t>
      </w:r>
    </w:p>
    <w:p w14:paraId="24A5B52B" w14:textId="77777777" w:rsidR="008D60E1" w:rsidRDefault="008D60E1" w:rsidP="008D60E1">
      <w:pPr>
        <w:pStyle w:val="StandardWeb"/>
        <w:numPr>
          <w:ilvl w:val="1"/>
          <w:numId w:val="6"/>
        </w:numPr>
      </w:pPr>
      <w:r>
        <w:t>Mögliche praktische Anwendungen des FRZK in Physik, Mathematik und Philosophie</w:t>
      </w:r>
    </w:p>
    <w:p w14:paraId="0423F28A" w14:textId="77777777" w:rsidR="008D60E1" w:rsidRDefault="008D60E1" w:rsidP="008D60E1">
      <w:pPr>
        <w:pStyle w:val="StandardWeb"/>
        <w:numPr>
          <w:ilvl w:val="1"/>
          <w:numId w:val="6"/>
        </w:numPr>
      </w:pPr>
      <w:r>
        <w:t>Offene Forschungsfragen und Herausforderungen</w:t>
      </w:r>
    </w:p>
    <w:p w14:paraId="721C4948" w14:textId="77777777" w:rsidR="008D60E1" w:rsidRDefault="008D60E1" w:rsidP="008D60E1">
      <w:pPr>
        <w:pStyle w:val="StandardWeb"/>
        <w:numPr>
          <w:ilvl w:val="1"/>
          <w:numId w:val="6"/>
        </w:numPr>
      </w:pPr>
      <w:r>
        <w:t>Weiterentwicklung des Beweisansatzes und der Modellierung in zukünftigen Arbeiten</w:t>
      </w:r>
    </w:p>
    <w:p w14:paraId="4234555A" w14:textId="77777777" w:rsidR="008D60E1" w:rsidRDefault="008D60E1" w:rsidP="008D60E1">
      <w:pPr>
        <w:pStyle w:val="StandardWeb"/>
        <w:numPr>
          <w:ilvl w:val="0"/>
          <w:numId w:val="6"/>
        </w:numPr>
      </w:pPr>
      <w:r>
        <w:rPr>
          <w:rStyle w:val="Fett"/>
        </w:rPr>
        <w:t>Zusammenfassung und Ausblick</w:t>
      </w:r>
    </w:p>
    <w:p w14:paraId="6CBB43D2" w14:textId="77777777" w:rsidR="008D60E1" w:rsidRDefault="008D60E1" w:rsidP="008D60E1">
      <w:pPr>
        <w:pStyle w:val="StandardWeb"/>
        <w:numPr>
          <w:ilvl w:val="1"/>
          <w:numId w:val="6"/>
        </w:numPr>
      </w:pPr>
      <w:r>
        <w:t>Reflexion der Ergebnisse der Beweisführung</w:t>
      </w:r>
    </w:p>
    <w:p w14:paraId="6725BF3B" w14:textId="77777777" w:rsidR="008D60E1" w:rsidRDefault="008D60E1" w:rsidP="008D60E1">
      <w:pPr>
        <w:pStyle w:val="StandardWeb"/>
        <w:numPr>
          <w:ilvl w:val="1"/>
          <w:numId w:val="6"/>
        </w:numPr>
      </w:pPr>
      <w:r>
        <w:t>Zukunftsperspektiven für die Forschung mit dem FRZK</w:t>
      </w:r>
    </w:p>
    <w:p w14:paraId="2E2622A9" w14:textId="77777777" w:rsidR="008D60E1" w:rsidRDefault="008D60E1" w:rsidP="008D60E1">
      <w:pPr>
        <w:pStyle w:val="StandardWeb"/>
        <w:numPr>
          <w:ilvl w:val="1"/>
          <w:numId w:val="6"/>
        </w:numPr>
      </w:pPr>
      <w:r>
        <w:t>Ausblick auf mögliche Weiterentwicklungen des Modells und seiner Anwendung</w:t>
      </w:r>
    </w:p>
    <w:p w14:paraId="080C7A46" w14:textId="77777777" w:rsidR="008D60E1" w:rsidRDefault="00AE7FCB" w:rsidP="008D60E1">
      <w:r>
        <w:pict w14:anchorId="29671350">
          <v:rect id="_x0000_i1025" style="width:0;height:1.5pt" o:hralign="center" o:hrstd="t" o:hr="t" fillcolor="#a0a0a0" stroked="f"/>
        </w:pict>
      </w:r>
    </w:p>
    <w:p w14:paraId="61BB90D7" w14:textId="77777777" w:rsidR="008D60E1" w:rsidRDefault="008D60E1" w:rsidP="008D60E1">
      <w:pPr>
        <w:pStyle w:val="berschrift3"/>
      </w:pPr>
      <w:r>
        <w:lastRenderedPageBreak/>
        <w:t>Anmerkungen zur Gliederung:</w:t>
      </w:r>
    </w:p>
    <w:p w14:paraId="73B077E5" w14:textId="77777777" w:rsidR="008D60E1" w:rsidRDefault="008D60E1" w:rsidP="008D60E1">
      <w:pPr>
        <w:pStyle w:val="StandardWeb"/>
        <w:numPr>
          <w:ilvl w:val="0"/>
          <w:numId w:val="7"/>
        </w:numPr>
      </w:pPr>
      <w:r>
        <w:t xml:space="preserve">Der </w:t>
      </w:r>
      <w:r>
        <w:rPr>
          <w:rStyle w:val="Fett"/>
        </w:rPr>
        <w:t>Abschnitt „Der Infinite Regress“</w:t>
      </w:r>
      <w:r>
        <w:t xml:space="preserve"> ist in drei Teile untergliedert:</w:t>
      </w:r>
    </w:p>
    <w:p w14:paraId="53F48CB1" w14:textId="77777777" w:rsidR="008D60E1" w:rsidRDefault="008D60E1" w:rsidP="008D60E1">
      <w:pPr>
        <w:pStyle w:val="StandardWeb"/>
        <w:numPr>
          <w:ilvl w:val="1"/>
          <w:numId w:val="7"/>
        </w:numPr>
      </w:pPr>
      <w:r>
        <w:rPr>
          <w:rStyle w:val="Fett"/>
        </w:rPr>
        <w:t>Theoretische Grundlagen des Infinite Regress</w:t>
      </w:r>
      <w:r>
        <w:t xml:space="preserve"> – eine fundierte Einführung in das philosophische und logische Konzept </w:t>
      </w:r>
      <w:proofErr w:type="gramStart"/>
      <w:r>
        <w:t>des infinite Regress</w:t>
      </w:r>
      <w:proofErr w:type="gramEnd"/>
      <w:r>
        <w:t>, das als Problem oder notwendiges Strukturprinzip behandelt wird.</w:t>
      </w:r>
    </w:p>
    <w:p w14:paraId="67C64FEB" w14:textId="77777777" w:rsidR="008D60E1" w:rsidRDefault="008D60E1" w:rsidP="008D60E1">
      <w:pPr>
        <w:pStyle w:val="StandardWeb"/>
        <w:numPr>
          <w:ilvl w:val="1"/>
          <w:numId w:val="7"/>
        </w:numPr>
      </w:pPr>
      <w:r>
        <w:rPr>
          <w:rStyle w:val="Fett"/>
        </w:rPr>
        <w:t>Anwendung des Infinite Regress im FRZK</w:t>
      </w:r>
      <w:r>
        <w:t xml:space="preserve"> – detaillierte Erklärung, wie der infinite Regress im Kontext des </w:t>
      </w:r>
      <w:r>
        <w:rPr>
          <w:rStyle w:val="Fett"/>
        </w:rPr>
        <w:t>Funktionalen Raum-Zeit-Kohärenzsystems (FRZK)</w:t>
      </w:r>
      <w:r>
        <w:t xml:space="preserve"> als </w:t>
      </w:r>
      <w:r>
        <w:rPr>
          <w:rStyle w:val="Fett"/>
        </w:rPr>
        <w:t>strukturelles Prinzip</w:t>
      </w:r>
      <w:r>
        <w:t xml:space="preserve"> fungiert und wie er sich auf die </w:t>
      </w:r>
      <w:r>
        <w:rPr>
          <w:rStyle w:val="Fett"/>
        </w:rPr>
        <w:t>rekursiven</w:t>
      </w:r>
      <w:r>
        <w:t xml:space="preserve"> und </w:t>
      </w:r>
      <w:r>
        <w:rPr>
          <w:rStyle w:val="Fett"/>
        </w:rPr>
        <w:t>selbstreferenziellen</w:t>
      </w:r>
      <w:r>
        <w:t xml:space="preserve"> Prozesse des Modells bezieht.</w:t>
      </w:r>
    </w:p>
    <w:p w14:paraId="3DF4E09C" w14:textId="77777777" w:rsidR="008D60E1" w:rsidRDefault="008D60E1" w:rsidP="008D60E1">
      <w:pPr>
        <w:pStyle w:val="StandardWeb"/>
        <w:numPr>
          <w:ilvl w:val="1"/>
          <w:numId w:val="7"/>
        </w:numPr>
      </w:pPr>
      <w:r>
        <w:rPr>
          <w:rStyle w:val="Fett"/>
        </w:rPr>
        <w:t>Herausforderungen und Implikationen für die Beweisführung</w:t>
      </w:r>
      <w:r>
        <w:t xml:space="preserve"> – Diskussion der methodologischen und epistemologischen Konsequenzen der Anwendung </w:t>
      </w:r>
      <w:proofErr w:type="gramStart"/>
      <w:r>
        <w:t>des infinite Regress</w:t>
      </w:r>
      <w:proofErr w:type="gramEnd"/>
      <w:r>
        <w:t xml:space="preserve"> in der Beweisführung des FRZK.</w:t>
      </w:r>
    </w:p>
    <w:p w14:paraId="76598C46" w14:textId="77777777" w:rsidR="008D60E1" w:rsidRDefault="008D60E1" w:rsidP="008D60E1">
      <w:pPr>
        <w:pStyle w:val="StandardWeb"/>
        <w:numPr>
          <w:ilvl w:val="0"/>
          <w:numId w:val="7"/>
        </w:numPr>
      </w:pPr>
      <w:r>
        <w:t xml:space="preserve">Die </w:t>
      </w:r>
      <w:r>
        <w:rPr>
          <w:rStyle w:val="Fett"/>
        </w:rPr>
        <w:t>Beweisführung</w:t>
      </w:r>
      <w:r>
        <w:t xml:space="preserve"> im FRZK wird durchgehend auf die </w:t>
      </w:r>
      <w:r>
        <w:rPr>
          <w:rStyle w:val="Fett"/>
        </w:rPr>
        <w:t>Vorhersagen aus Kapitel 4</w:t>
      </w:r>
      <w:r>
        <w:t xml:space="preserve"> abgestimmt, was die Konsistenz zwischen Theorie und Modellbildung sichert.</w:t>
      </w:r>
    </w:p>
    <w:p w14:paraId="64673DD5" w14:textId="77777777" w:rsidR="008D60E1" w:rsidRDefault="008D60E1" w:rsidP="008D60E1">
      <w:pPr>
        <w:pStyle w:val="StandardWeb"/>
      </w:pPr>
      <w:r>
        <w:t>Wenn du mit dieser Gliederung einverstanden bist, kann ich mit der detaillierten Ausarbeitung der einzelnen Abschnitte fortfahren.</w:t>
      </w:r>
    </w:p>
    <w:p w14:paraId="1262D6D3" w14:textId="77777777" w:rsidR="008D60E1" w:rsidRPr="008D60E1" w:rsidRDefault="008D60E1" w:rsidP="008D60E1"/>
    <w:p w14:paraId="684EF27C" w14:textId="77777777" w:rsidR="00D06841" w:rsidRDefault="00D06841" w:rsidP="00D06841">
      <w:pPr>
        <w:pStyle w:val="berschrift4"/>
      </w:pPr>
      <w:r>
        <w:t>Ziel des Kapitels und Verknüpfung mit Kapitel 4</w:t>
      </w:r>
    </w:p>
    <w:p w14:paraId="37B961A7" w14:textId="77777777" w:rsidR="00D06841" w:rsidRDefault="00D06841" w:rsidP="00D06841">
      <w:pPr>
        <w:pStyle w:val="StandardWeb"/>
      </w:pPr>
      <w:r>
        <w:t xml:space="preserve">Das Ziel dieses Kapitels ist es, die </w:t>
      </w:r>
      <w:r>
        <w:rPr>
          <w:rStyle w:val="Fett"/>
        </w:rPr>
        <w:t>Beweisführung</w:t>
      </w:r>
      <w:r>
        <w:t xml:space="preserve"> im Kontext des </w:t>
      </w:r>
      <w:r>
        <w:rPr>
          <w:rStyle w:val="Fett"/>
        </w:rPr>
        <w:t>Funktionalen Raum-Zeit-Kohärenzsystems (FRZK)</w:t>
      </w:r>
      <w:r>
        <w:t xml:space="preserve"> zu entwickeln und darzustellen. Der </w:t>
      </w:r>
      <w:r>
        <w:rPr>
          <w:rStyle w:val="Fett"/>
        </w:rPr>
        <w:t>Beweisansatz</w:t>
      </w:r>
      <w:r>
        <w:t xml:space="preserve"> basiert auf einem rekursiven Modell, das </w:t>
      </w:r>
      <w:r>
        <w:rPr>
          <w:rStyle w:val="Fett"/>
        </w:rPr>
        <w:t>selbstorganisierende</w:t>
      </w:r>
      <w:r>
        <w:t xml:space="preserve"> und </w:t>
      </w:r>
      <w:r>
        <w:rPr>
          <w:rStyle w:val="Fett"/>
        </w:rPr>
        <w:t>emergente</w:t>
      </w:r>
      <w:r>
        <w:t xml:space="preserve"> Strukturen berücksichtigt. Im Vergleich zu traditionellen Beweisansätzen, die auf </w:t>
      </w:r>
      <w:r>
        <w:rPr>
          <w:rStyle w:val="Fett"/>
        </w:rPr>
        <w:t>festen Axiomen</w:t>
      </w:r>
      <w:r>
        <w:t xml:space="preserve"> und deduktiven Schlussfolgerungen beruhen, verfolgt das FRZK einen offenen Ansatz, bei dem </w:t>
      </w:r>
      <w:r>
        <w:rPr>
          <w:rStyle w:val="Fett"/>
        </w:rPr>
        <w:t>Wissen und Strukturen</w:t>
      </w:r>
      <w:r>
        <w:t xml:space="preserve"> kontinuierlich entstehen und validiert werden. Im Kontext dieses Kapitels werden die </w:t>
      </w:r>
      <w:r>
        <w:rPr>
          <w:rStyle w:val="Fett"/>
        </w:rPr>
        <w:t>Vorhersagen aus Kapitel 4</w:t>
      </w:r>
      <w:r>
        <w:t xml:space="preserve"> überprüft und durch die systematische Modellierung weiterentwickelt (Luhmann, 1984, </w:t>
      </w:r>
      <w:r>
        <w:rPr>
          <w:rStyle w:val="Hervorhebung"/>
        </w:rPr>
        <w:t>Soziale Systeme</w:t>
      </w:r>
      <w:r>
        <w:t>, Frankfurt a. M.: Suhrkamp, S. 45–47</w:t>
      </w:r>
      <w:proofErr w:type="gramStart"/>
      <w:r>
        <w:t>) .</w:t>
      </w:r>
      <w:proofErr w:type="gramEnd"/>
    </w:p>
    <w:p w14:paraId="5DE41F01" w14:textId="77777777" w:rsidR="00D06841" w:rsidRDefault="00D06841" w:rsidP="00D06841">
      <w:pPr>
        <w:pStyle w:val="StandardWeb"/>
      </w:pPr>
      <w:r>
        <w:t xml:space="preserve">Das FRZK nutzt </w:t>
      </w:r>
      <w:proofErr w:type="gramStart"/>
      <w:r>
        <w:t xml:space="preserve">den </w:t>
      </w:r>
      <w:r>
        <w:rPr>
          <w:rStyle w:val="Fett"/>
        </w:rPr>
        <w:t>infinite Regress</w:t>
      </w:r>
      <w:proofErr w:type="gramEnd"/>
      <w:r>
        <w:t xml:space="preserve"> und rekursive </w:t>
      </w:r>
      <w:r>
        <w:rPr>
          <w:rStyle w:val="Fett"/>
        </w:rPr>
        <w:t>Zuweisungen</w:t>
      </w:r>
      <w:r>
        <w:t xml:space="preserve"> als methodologische Grundlage, um zu zeigen, wie sich </w:t>
      </w:r>
      <w:r>
        <w:rPr>
          <w:rStyle w:val="Fett"/>
        </w:rPr>
        <w:t>Raum</w:t>
      </w:r>
      <w:r>
        <w:t xml:space="preserve">, </w:t>
      </w:r>
      <w:r>
        <w:rPr>
          <w:rStyle w:val="Fett"/>
        </w:rPr>
        <w:t>Zeit</w:t>
      </w:r>
      <w:r>
        <w:t xml:space="preserve"> und </w:t>
      </w:r>
      <w:r>
        <w:rPr>
          <w:rStyle w:val="Fett"/>
        </w:rPr>
        <w:t>Kausalität</w:t>
      </w:r>
      <w:r>
        <w:t xml:space="preserve"> dynamisch entwickeln. Diese </w:t>
      </w:r>
      <w:r>
        <w:rPr>
          <w:rStyle w:val="Fett"/>
        </w:rPr>
        <w:t>Vorhersagen</w:t>
      </w:r>
      <w:r>
        <w:t xml:space="preserve"> aus Kapitel 4 dienen als Grundlage für die Beweisführung, die im Verlauf dieses Kapitels aufzeigt, wie das Modell </w:t>
      </w:r>
      <w:r>
        <w:rPr>
          <w:rStyle w:val="Fett"/>
        </w:rPr>
        <w:t>validiert</w:t>
      </w:r>
      <w:r>
        <w:t xml:space="preserve"> wird.</w:t>
      </w:r>
    </w:p>
    <w:p w14:paraId="13865351" w14:textId="77777777" w:rsidR="00D06841" w:rsidRDefault="00D06841" w:rsidP="00D06841">
      <w:pPr>
        <w:pStyle w:val="berschrift4"/>
      </w:pPr>
      <w:r>
        <w:t>Bedeutung der Rekursion und der offenen Struktur im FRZK</w:t>
      </w:r>
    </w:p>
    <w:p w14:paraId="2336F7C2" w14:textId="77777777" w:rsidR="00D06841" w:rsidRDefault="00D06841" w:rsidP="00D06841">
      <w:pPr>
        <w:pStyle w:val="StandardWeb"/>
      </w:pPr>
      <w:r>
        <w:t xml:space="preserve">Die </w:t>
      </w:r>
      <w:r>
        <w:rPr>
          <w:rStyle w:val="Fett"/>
        </w:rPr>
        <w:t>rekursive Struktur</w:t>
      </w:r>
      <w:r>
        <w:t xml:space="preserve"> des FRZK ist ein zentrales Prinzip seiner Modellbildung. Im Gegensatz zu klassischen, </w:t>
      </w:r>
      <w:r>
        <w:rPr>
          <w:rStyle w:val="Fett"/>
        </w:rPr>
        <w:t>axiomatischen Systemen</w:t>
      </w:r>
      <w:r>
        <w:t xml:space="preserve">, bei denen Wissen auf festen Grundlagen aufgebaut wird, basiert das FRZK auf einer </w:t>
      </w:r>
      <w:r>
        <w:rPr>
          <w:rStyle w:val="Fett"/>
        </w:rPr>
        <w:t>offenen Struktur</w:t>
      </w:r>
      <w:r>
        <w:t xml:space="preserve">, in der jede neue </w:t>
      </w:r>
      <w:r>
        <w:rPr>
          <w:rStyle w:val="Fett"/>
        </w:rPr>
        <w:t>Zuweisung</w:t>
      </w:r>
      <w:r>
        <w:t xml:space="preserve"> eine </w:t>
      </w:r>
      <w:r>
        <w:rPr>
          <w:rStyle w:val="Fett"/>
        </w:rPr>
        <w:t>rekursive</w:t>
      </w:r>
      <w:r>
        <w:t xml:space="preserve"> Funktion erzeugt, die auf vorhergehenden Zuweisungen aufbaut. Diese </w:t>
      </w:r>
      <w:r>
        <w:rPr>
          <w:rStyle w:val="Fett"/>
        </w:rPr>
        <w:t>rekursive Dynamik</w:t>
      </w:r>
      <w:r>
        <w:t xml:space="preserve"> erlaubt es dem FRZK, sich selbst kontinuierlich zu validieren und zu erweitern, ohne dass ein </w:t>
      </w:r>
      <w:r>
        <w:rPr>
          <w:rStyle w:val="Fett"/>
        </w:rPr>
        <w:t>fester Ausgangspunkt</w:t>
      </w:r>
      <w:r>
        <w:t xml:space="preserve"> notwendig ist. Jedes Element des Systems entsteht nicht isoliert, sondern als </w:t>
      </w:r>
      <w:r>
        <w:rPr>
          <w:rStyle w:val="Fett"/>
        </w:rPr>
        <w:t>Dynamik</w:t>
      </w:r>
      <w:r>
        <w:t xml:space="preserve">, die sich kontinuierlich weiterentwickelt (Varela, Thompson, Rosch,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 S. 32</w:t>
      </w:r>
      <w:proofErr w:type="gramStart"/>
      <w:r>
        <w:t>) .</w:t>
      </w:r>
      <w:proofErr w:type="gramEnd"/>
    </w:p>
    <w:p w14:paraId="0ECBA333" w14:textId="77777777" w:rsidR="00D06841" w:rsidRDefault="00D06841" w:rsidP="00D06841">
      <w:pPr>
        <w:pStyle w:val="StandardWeb"/>
      </w:pPr>
      <w:r>
        <w:t xml:space="preserve">Diese </w:t>
      </w:r>
      <w:r>
        <w:rPr>
          <w:rStyle w:val="Fett"/>
        </w:rPr>
        <w:t>offene Struktur</w:t>
      </w:r>
      <w:r>
        <w:t xml:space="preserve"> ist entscheidend, um zu verstehen, wie das FRZK mit </w:t>
      </w:r>
      <w:r>
        <w:rPr>
          <w:rStyle w:val="Fett"/>
        </w:rPr>
        <w:t>emergenten Phänomenen</w:t>
      </w:r>
      <w:r>
        <w:t xml:space="preserve"> umgeht. </w:t>
      </w:r>
      <w:r>
        <w:rPr>
          <w:rStyle w:val="Fett"/>
        </w:rPr>
        <w:t>Raum</w:t>
      </w:r>
      <w:r>
        <w:t xml:space="preserve"> und </w:t>
      </w:r>
      <w:r>
        <w:rPr>
          <w:rStyle w:val="Fett"/>
        </w:rPr>
        <w:t>Zeit</w:t>
      </w:r>
      <w:r>
        <w:t xml:space="preserve"> sind im FRZK nicht als statische Größen gegeben, sondern entstehen dynamisch im Modell. Diese emergente </w:t>
      </w:r>
      <w:r>
        <w:rPr>
          <w:rStyle w:val="Fett"/>
        </w:rPr>
        <w:t>Konstruktion</w:t>
      </w:r>
      <w:r>
        <w:t xml:space="preserve"> von </w:t>
      </w:r>
      <w:r>
        <w:rPr>
          <w:rStyle w:val="Fett"/>
        </w:rPr>
        <w:t>Raum</w:t>
      </w:r>
      <w:r>
        <w:t xml:space="preserve">, </w:t>
      </w:r>
      <w:r>
        <w:rPr>
          <w:rStyle w:val="Fett"/>
        </w:rPr>
        <w:t>Zeit</w:t>
      </w:r>
      <w:r>
        <w:t xml:space="preserve"> und </w:t>
      </w:r>
      <w:r>
        <w:rPr>
          <w:rStyle w:val="Fett"/>
        </w:rPr>
        <w:t>Kausalität</w:t>
      </w:r>
      <w:r>
        <w:t xml:space="preserve"> stellt einen der wesentlichen Unterschiede zu klassischen Systemen dar (Foerster, 1981, </w:t>
      </w:r>
      <w:proofErr w:type="spellStart"/>
      <w:r>
        <w:rPr>
          <w:rStyle w:val="Hervorhebung"/>
        </w:rPr>
        <w:t>Observing</w:t>
      </w:r>
      <w:proofErr w:type="spellEnd"/>
      <w:r>
        <w:rPr>
          <w:rStyle w:val="Hervorhebung"/>
        </w:rPr>
        <w:t xml:space="preserve"> Systems</w:t>
      </w:r>
      <w:r>
        <w:t>, Seaside, CA: Intersystems Publications, S. 1–20</w:t>
      </w:r>
      <w:proofErr w:type="gramStart"/>
      <w:r>
        <w:t>) .</w:t>
      </w:r>
      <w:proofErr w:type="gramEnd"/>
    </w:p>
    <w:p w14:paraId="35408736" w14:textId="77777777" w:rsidR="00D06841" w:rsidRDefault="00D06841" w:rsidP="00D06841">
      <w:pPr>
        <w:pStyle w:val="berschrift4"/>
      </w:pPr>
      <w:r>
        <w:t>Überblick über den methodischen Zugang und die Beweisführung</w:t>
      </w:r>
    </w:p>
    <w:p w14:paraId="078FF87D" w14:textId="77777777" w:rsidR="00D06841" w:rsidRDefault="00D06841" w:rsidP="00D06841">
      <w:pPr>
        <w:pStyle w:val="StandardWeb"/>
      </w:pPr>
      <w:r>
        <w:t xml:space="preserve">Der methodische Zugang des FRZK basiert auf </w:t>
      </w:r>
      <w:r>
        <w:rPr>
          <w:rStyle w:val="Fett"/>
        </w:rPr>
        <w:t>rekursiven Zuweisungen</w:t>
      </w:r>
      <w:r>
        <w:t xml:space="preserve">, die es dem Modell ermöglichen, sich selbst zu überprüfen und zu validieren. Jede Zuweisung im Modell erzeugt </w:t>
      </w:r>
      <w:r>
        <w:rPr>
          <w:rStyle w:val="Fett"/>
        </w:rPr>
        <w:t>nicht nur ein Ergebnis</w:t>
      </w:r>
      <w:r>
        <w:t xml:space="preserve">, sondern eine neue </w:t>
      </w:r>
      <w:r>
        <w:rPr>
          <w:rStyle w:val="Fett"/>
        </w:rPr>
        <w:t>Bedeutung</w:t>
      </w:r>
      <w:r>
        <w:t xml:space="preserve"> und </w:t>
      </w:r>
      <w:r>
        <w:rPr>
          <w:rStyle w:val="Fett"/>
        </w:rPr>
        <w:t>Funktionalität</w:t>
      </w:r>
      <w:r>
        <w:t xml:space="preserve">, die die Grundlage für weitere Zuweisungen bildet. Dieser kontinuierliche, </w:t>
      </w:r>
      <w:r>
        <w:rPr>
          <w:rStyle w:val="Fett"/>
        </w:rPr>
        <w:t>rekursive</w:t>
      </w:r>
      <w:r>
        <w:t xml:space="preserve"> Prozess stellt sicher, dass das Modell seine </w:t>
      </w:r>
      <w:r>
        <w:rPr>
          <w:rStyle w:val="Fett"/>
        </w:rPr>
        <w:t>Kohärenz</w:t>
      </w:r>
      <w:r>
        <w:t xml:space="preserve"> bewahrt und gleichzeitig immer komplexer wird (Spencer-Brown, 1972, </w:t>
      </w:r>
      <w:r>
        <w:rPr>
          <w:rStyle w:val="Hervorhebung"/>
        </w:rPr>
        <w:t xml:space="preserve">Laws </w:t>
      </w:r>
      <w:proofErr w:type="spellStart"/>
      <w:r>
        <w:rPr>
          <w:rStyle w:val="Hervorhebung"/>
        </w:rPr>
        <w:t>of</w:t>
      </w:r>
      <w:proofErr w:type="spellEnd"/>
      <w:r>
        <w:rPr>
          <w:rStyle w:val="Hervorhebung"/>
        </w:rPr>
        <w:t xml:space="preserve"> Form</w:t>
      </w:r>
      <w:r>
        <w:t xml:space="preserve">, London: Allen &amp; </w:t>
      </w:r>
      <w:proofErr w:type="spellStart"/>
      <w:r>
        <w:t>Unwin</w:t>
      </w:r>
      <w:proofErr w:type="spellEnd"/>
      <w:proofErr w:type="gramStart"/>
      <w:r>
        <w:t>) .</w:t>
      </w:r>
      <w:proofErr w:type="gramEnd"/>
    </w:p>
    <w:p w14:paraId="393C8D08" w14:textId="77777777" w:rsidR="00D06841" w:rsidRDefault="00D06841" w:rsidP="00D06841">
      <w:pPr>
        <w:pStyle w:val="StandardWeb"/>
      </w:pPr>
      <w:r>
        <w:t xml:space="preserve">Das </w:t>
      </w:r>
      <w:r>
        <w:rPr>
          <w:rStyle w:val="Fett"/>
        </w:rPr>
        <w:t>Beweismodell</w:t>
      </w:r>
      <w:r>
        <w:t xml:space="preserve"> im FRZK nutzt </w:t>
      </w:r>
      <w:r>
        <w:rPr>
          <w:rStyle w:val="Fett"/>
        </w:rPr>
        <w:t>dynamische Rückkopplungen</w:t>
      </w:r>
      <w:r>
        <w:t xml:space="preserve">, die als </w:t>
      </w:r>
      <w:r>
        <w:rPr>
          <w:rStyle w:val="Fett"/>
        </w:rPr>
        <w:t>selbstvalidierend</w:t>
      </w:r>
      <w:r>
        <w:t xml:space="preserve"> und </w:t>
      </w:r>
      <w:r>
        <w:rPr>
          <w:rStyle w:val="Fett"/>
        </w:rPr>
        <w:t>selbstorganisierend</w:t>
      </w:r>
      <w:r>
        <w:t xml:space="preserve"> gelten. Dies bedeutet, dass </w:t>
      </w:r>
      <w:r>
        <w:rPr>
          <w:rStyle w:val="Fett"/>
        </w:rPr>
        <w:t>Beweise</w:t>
      </w:r>
      <w:r>
        <w:t xml:space="preserve"> nicht auf </w:t>
      </w:r>
      <w:r>
        <w:rPr>
          <w:rStyle w:val="Fett"/>
        </w:rPr>
        <w:t>externen Messungen</w:t>
      </w:r>
      <w:r>
        <w:t xml:space="preserve"> oder </w:t>
      </w:r>
      <w:r>
        <w:rPr>
          <w:rStyle w:val="Fett"/>
        </w:rPr>
        <w:t>feste Annahmen</w:t>
      </w:r>
      <w:r>
        <w:t xml:space="preserve"> angewiesen sind, sondern durch den </w:t>
      </w:r>
      <w:r>
        <w:rPr>
          <w:rStyle w:val="Fett"/>
        </w:rPr>
        <w:t>Prozess der Selbstbeobachtung</w:t>
      </w:r>
      <w:r>
        <w:t xml:space="preserve"> innerhalb des Systems entstehen. Formell wird dieser Prozess durch rekursive Funktionen beschrieben, die jede neue Zuweisung auf der vorhergehenden aufbauen:</w:t>
      </w:r>
    </w:p>
    <w:p w14:paraId="62FB3988" w14:textId="77777777" w:rsidR="00D06841" w:rsidRDefault="00D06841" w:rsidP="00D06841">
      <w:proofErr w:type="spellStart"/>
      <w:r>
        <w:rPr>
          <w:rStyle w:val="katex-mathml"/>
          <w:rFonts w:eastAsia="Calibri"/>
        </w:rPr>
        <w:t>fn</w:t>
      </w:r>
      <w:proofErr w:type="spellEnd"/>
      <w:r>
        <w:rPr>
          <w:rStyle w:val="katex-mathml"/>
          <w:rFonts w:eastAsia="Calibri"/>
        </w:rPr>
        <w:t>(I)=fn−1(I)</w:t>
      </w:r>
      <w:r>
        <w:rPr>
          <w:rStyle w:val="katex-mathml"/>
          <w:rFonts w:ascii="Cambria Math" w:eastAsia="Calibri" w:hAnsi="Cambria Math" w:cs="Cambria Math"/>
        </w:rPr>
        <w:t>⊕</w:t>
      </w:r>
      <w:proofErr w:type="spellStart"/>
      <w:r>
        <w:rPr>
          <w:rStyle w:val="katex-mathml"/>
          <w:rFonts w:eastAsia="Calibri"/>
        </w:rPr>
        <w:t>fn</w:t>
      </w:r>
      <w:proofErr w:type="spellEnd"/>
      <w:r>
        <w:rPr>
          <w:rStyle w:val="katex-mathml"/>
          <w:rFonts w:eastAsia="Calibri"/>
        </w:rPr>
        <w:t>(I)</w:t>
      </w:r>
      <w:proofErr w:type="spellStart"/>
      <w:r>
        <w:rPr>
          <w:rStyle w:val="katex-mathml"/>
          <w:rFonts w:eastAsia="Calibri"/>
        </w:rPr>
        <w:t>f_n</w:t>
      </w:r>
      <w:proofErr w:type="spellEnd"/>
      <w:r>
        <w:rPr>
          <w:rStyle w:val="katex-mathml"/>
          <w:rFonts w:eastAsia="Calibri"/>
        </w:rPr>
        <w:t>(I) = f_{n-</w:t>
      </w:r>
      <w:proofErr w:type="gramStart"/>
      <w:r>
        <w:rPr>
          <w:rStyle w:val="katex-mathml"/>
          <w:rFonts w:eastAsia="Calibri"/>
        </w:rPr>
        <w:t>1}(</w:t>
      </w:r>
      <w:proofErr w:type="gramEnd"/>
      <w:r>
        <w:rPr>
          <w:rStyle w:val="katex-mathml"/>
          <w:rFonts w:eastAsia="Calibri"/>
        </w:rPr>
        <w:t>I) \</w:t>
      </w:r>
      <w:proofErr w:type="spellStart"/>
      <w:r>
        <w:rPr>
          <w:rStyle w:val="katex-mathml"/>
          <w:rFonts w:eastAsia="Calibri"/>
        </w:rPr>
        <w:t>oplus</w:t>
      </w:r>
      <w:proofErr w:type="spellEnd"/>
      <w:r>
        <w:rPr>
          <w:rStyle w:val="katex-mathml"/>
          <w:rFonts w:eastAsia="Calibri"/>
        </w:rPr>
        <w:t xml:space="preserve"> </w:t>
      </w:r>
      <w:proofErr w:type="spellStart"/>
      <w:r>
        <w:rPr>
          <w:rStyle w:val="katex-mathml"/>
          <w:rFonts w:eastAsia="Calibri"/>
        </w:rPr>
        <w:t>f_n</w:t>
      </w:r>
      <w:proofErr w:type="spellEnd"/>
      <w:r>
        <w:rPr>
          <w:rStyle w:val="katex-mathml"/>
          <w:rFonts w:eastAsia="Calibri"/>
        </w:rPr>
        <w:t>(I)</w:t>
      </w:r>
      <w:proofErr w:type="spellStart"/>
      <w:r>
        <w:rPr>
          <w:rStyle w:val="mord"/>
        </w:rPr>
        <w:t>fn</w:t>
      </w:r>
      <w:proofErr w:type="spellEnd"/>
      <w:r>
        <w:rPr>
          <w:rStyle w:val="vlist-s"/>
        </w:rPr>
        <w:t>​</w:t>
      </w:r>
      <w:r>
        <w:rPr>
          <w:rStyle w:val="mopen"/>
        </w:rPr>
        <w:t>(</w:t>
      </w:r>
      <w:r>
        <w:rPr>
          <w:rStyle w:val="mord"/>
        </w:rPr>
        <w:t>I</w:t>
      </w:r>
      <w:r>
        <w:rPr>
          <w:rStyle w:val="mclose"/>
        </w:rPr>
        <w:t>)</w:t>
      </w:r>
      <w:r>
        <w:rPr>
          <w:rStyle w:val="mrel"/>
        </w:rPr>
        <w:t>=</w:t>
      </w:r>
      <w:r>
        <w:rPr>
          <w:rStyle w:val="mord"/>
        </w:rPr>
        <w:t>fn</w:t>
      </w:r>
      <w:r>
        <w:rPr>
          <w:rStyle w:val="mbin"/>
        </w:rPr>
        <w:t>−</w:t>
      </w:r>
      <w:r>
        <w:rPr>
          <w:rStyle w:val="mord"/>
        </w:rPr>
        <w:t>1</w:t>
      </w:r>
      <w:r>
        <w:rPr>
          <w:rStyle w:val="vlist-s"/>
        </w:rPr>
        <w:t>​</w:t>
      </w:r>
      <w:r>
        <w:rPr>
          <w:rStyle w:val="mopen"/>
        </w:rPr>
        <w:t>(</w:t>
      </w:r>
      <w:r>
        <w:rPr>
          <w:rStyle w:val="mord"/>
        </w:rPr>
        <w:t>I</w:t>
      </w:r>
      <w:r>
        <w:rPr>
          <w:rStyle w:val="mclose"/>
        </w:rPr>
        <w:t>)</w:t>
      </w:r>
      <w:r>
        <w:rPr>
          <w:rStyle w:val="mbin"/>
          <w:rFonts w:ascii="Cambria Math" w:hAnsi="Cambria Math" w:cs="Cambria Math"/>
        </w:rPr>
        <w:t>⊕</w:t>
      </w:r>
      <w:proofErr w:type="spellStart"/>
      <w:r>
        <w:rPr>
          <w:rStyle w:val="mord"/>
        </w:rPr>
        <w:t>fn</w:t>
      </w:r>
      <w:proofErr w:type="spellEnd"/>
      <w:r>
        <w:rPr>
          <w:rStyle w:val="vlist-s"/>
        </w:rPr>
        <w:t>​</w:t>
      </w:r>
      <w:r>
        <w:rPr>
          <w:rStyle w:val="mopen"/>
        </w:rPr>
        <w:t>(</w:t>
      </w:r>
      <w:r>
        <w:rPr>
          <w:rStyle w:val="mord"/>
        </w:rPr>
        <w:t>I</w:t>
      </w:r>
      <w:r>
        <w:rPr>
          <w:rStyle w:val="mclose"/>
        </w:rPr>
        <w:t>)</w:t>
      </w:r>
      <w:r>
        <w:t xml:space="preserve"> </w:t>
      </w:r>
    </w:p>
    <w:p w14:paraId="5ADAF723" w14:textId="77777777" w:rsidR="00D06841" w:rsidRDefault="00D06841" w:rsidP="00D06841">
      <w:pPr>
        <w:pStyle w:val="StandardWeb"/>
      </w:pPr>
      <w:r>
        <w:t xml:space="preserve">Diese Formel verdeutlicht, dass jede neue </w:t>
      </w:r>
      <w:r>
        <w:rPr>
          <w:rStyle w:val="Fett"/>
        </w:rPr>
        <w:t>Funktion</w:t>
      </w:r>
      <w:r>
        <w:t xml:space="preserve"> oder </w:t>
      </w:r>
      <w:r>
        <w:rPr>
          <w:rStyle w:val="Fett"/>
        </w:rPr>
        <w:t>Zuweisung</w:t>
      </w:r>
      <w:r>
        <w:t xml:space="preserve"> (hier </w:t>
      </w:r>
      <w:proofErr w:type="spellStart"/>
      <w:r>
        <w:rPr>
          <w:rStyle w:val="katex-mathml"/>
          <w:rFonts w:eastAsia="Calibri"/>
        </w:rPr>
        <w:t>fn</w:t>
      </w:r>
      <w:proofErr w:type="spellEnd"/>
      <w:r>
        <w:rPr>
          <w:rStyle w:val="katex-mathml"/>
          <w:rFonts w:eastAsia="Calibri"/>
        </w:rPr>
        <w:t>(I)</w:t>
      </w:r>
      <w:proofErr w:type="spellStart"/>
      <w:r>
        <w:rPr>
          <w:rStyle w:val="katex-mathml"/>
          <w:rFonts w:eastAsia="Calibri"/>
        </w:rPr>
        <w:t>f_n</w:t>
      </w:r>
      <w:proofErr w:type="spellEnd"/>
      <w:r>
        <w:rPr>
          <w:rStyle w:val="katex-mathml"/>
          <w:rFonts w:eastAsia="Calibri"/>
        </w:rPr>
        <w:t>(I)</w:t>
      </w:r>
      <w:proofErr w:type="spellStart"/>
      <w:r>
        <w:rPr>
          <w:rStyle w:val="mord"/>
        </w:rPr>
        <w:t>fn</w:t>
      </w:r>
      <w:proofErr w:type="spellEnd"/>
      <w:r>
        <w:rPr>
          <w:rStyle w:val="vlist-s"/>
        </w:rPr>
        <w:t>​</w:t>
      </w:r>
      <w:r>
        <w:rPr>
          <w:rStyle w:val="mopen"/>
        </w:rPr>
        <w:t>(</w:t>
      </w:r>
      <w:r>
        <w:rPr>
          <w:rStyle w:val="mord"/>
        </w:rPr>
        <w:t>I</w:t>
      </w:r>
      <w:r>
        <w:rPr>
          <w:rStyle w:val="mclose"/>
        </w:rPr>
        <w:t>)</w:t>
      </w:r>
      <w:r>
        <w:t xml:space="preserve">) nicht isoliert betrachtet wird, sondern sich auf die vorherige </w:t>
      </w:r>
      <w:r>
        <w:rPr>
          <w:rStyle w:val="katex-mathml"/>
          <w:rFonts w:eastAsia="Calibri"/>
        </w:rPr>
        <w:t>fn−1(I)f_{n-</w:t>
      </w:r>
      <w:proofErr w:type="gramStart"/>
      <w:r>
        <w:rPr>
          <w:rStyle w:val="katex-mathml"/>
          <w:rFonts w:eastAsia="Calibri"/>
        </w:rPr>
        <w:t>1}(</w:t>
      </w:r>
      <w:proofErr w:type="gramEnd"/>
      <w:r>
        <w:rPr>
          <w:rStyle w:val="katex-mathml"/>
          <w:rFonts w:eastAsia="Calibri"/>
        </w:rPr>
        <w:t>I)</w:t>
      </w:r>
      <w:r>
        <w:rPr>
          <w:rStyle w:val="mord"/>
        </w:rPr>
        <w:t>fn</w:t>
      </w:r>
      <w:r>
        <w:rPr>
          <w:rStyle w:val="mbin"/>
        </w:rPr>
        <w:t>−</w:t>
      </w:r>
      <w:r>
        <w:rPr>
          <w:rStyle w:val="mord"/>
        </w:rPr>
        <w:t>1</w:t>
      </w:r>
      <w:r>
        <w:rPr>
          <w:rStyle w:val="vlist-s"/>
        </w:rPr>
        <w:t>​</w:t>
      </w:r>
      <w:r>
        <w:rPr>
          <w:rStyle w:val="mopen"/>
        </w:rPr>
        <w:t>(</w:t>
      </w:r>
      <w:r>
        <w:rPr>
          <w:rStyle w:val="mord"/>
        </w:rPr>
        <w:t>I</w:t>
      </w:r>
      <w:r>
        <w:rPr>
          <w:rStyle w:val="mclose"/>
        </w:rPr>
        <w:t>)</w:t>
      </w:r>
      <w:r>
        <w:t xml:space="preserve"> bezieht, was zu einer </w:t>
      </w:r>
      <w:r>
        <w:rPr>
          <w:rStyle w:val="Fett"/>
        </w:rPr>
        <w:t>kontinuierlichen Erweiterung</w:t>
      </w:r>
      <w:r>
        <w:t xml:space="preserve"> des Systems führt (Gödel, 1931, </w:t>
      </w:r>
      <w:r>
        <w:rPr>
          <w:rStyle w:val="Hervorhebung"/>
        </w:rPr>
        <w:t>Über formal unentscheidbare Sätze der Principia Mathematica</w:t>
      </w:r>
      <w:r>
        <w:t>, Monatshefte für Mathematik, 38(1), S. 173–198) .</w:t>
      </w:r>
    </w:p>
    <w:p w14:paraId="1D47E6AA" w14:textId="77777777" w:rsidR="00D06841" w:rsidRDefault="00AE7FCB" w:rsidP="00D06841">
      <w:r>
        <w:pict w14:anchorId="1124245D">
          <v:rect id="_x0000_i1026" style="width:0;height:1.5pt" o:hralign="center" o:hrstd="t" o:hr="t" fillcolor="#a0a0a0" stroked="f"/>
        </w:pict>
      </w:r>
    </w:p>
    <w:p w14:paraId="6A68BF47" w14:textId="77777777" w:rsidR="00D06841" w:rsidRDefault="00D06841" w:rsidP="00D06841">
      <w:pPr>
        <w:pStyle w:val="StandardWeb"/>
      </w:pPr>
      <w:r>
        <w:rPr>
          <w:rStyle w:val="Fett"/>
        </w:rPr>
        <w:t>Neue Quellen</w:t>
      </w:r>
      <w:r>
        <w:t>:</w:t>
      </w:r>
    </w:p>
    <w:p w14:paraId="4F7EF77C" w14:textId="77777777" w:rsidR="00D06841" w:rsidRDefault="00D06841" w:rsidP="00D06841">
      <w:pPr>
        <w:pStyle w:val="StandardWeb"/>
      </w:pPr>
      <w:r>
        <w:t xml:space="preserve">[1] Luhmann, Niklas. (1984). </w:t>
      </w:r>
      <w:r>
        <w:rPr>
          <w:rStyle w:val="Hervorhebung"/>
        </w:rPr>
        <w:t>Soziale Systeme</w:t>
      </w:r>
      <w:r>
        <w:t>. Frankfurt a. M.: Suhrkamp, S. 45–47.</w:t>
      </w:r>
      <w:r>
        <w:br/>
        <w:t xml:space="preserve">[2] Foerster, Heinz von. (1981). </w:t>
      </w:r>
      <w:proofErr w:type="spellStart"/>
      <w:r>
        <w:rPr>
          <w:rStyle w:val="Hervorhebung"/>
        </w:rPr>
        <w:t>Observing</w:t>
      </w:r>
      <w:proofErr w:type="spellEnd"/>
      <w:r>
        <w:rPr>
          <w:rStyle w:val="Hervorhebung"/>
        </w:rPr>
        <w:t xml:space="preserve"> Systems</w:t>
      </w:r>
      <w:r>
        <w:t>. Seaside, CA: Intersystems Publications, S. 1–20.</w:t>
      </w:r>
      <w:r>
        <w:br/>
        <w:t xml:space="preserve">[3]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 S. 32.</w:t>
      </w:r>
      <w:r>
        <w:br/>
        <w:t xml:space="preserve">[4] Spencer-Brown, George. (1972). </w:t>
      </w:r>
      <w:r>
        <w:rPr>
          <w:rStyle w:val="Hervorhebung"/>
        </w:rPr>
        <w:t xml:space="preserve">Laws </w:t>
      </w:r>
      <w:proofErr w:type="spellStart"/>
      <w:r>
        <w:rPr>
          <w:rStyle w:val="Hervorhebung"/>
        </w:rPr>
        <w:t>of</w:t>
      </w:r>
      <w:proofErr w:type="spellEnd"/>
      <w:r>
        <w:rPr>
          <w:rStyle w:val="Hervorhebung"/>
        </w:rPr>
        <w:t xml:space="preserve"> Form</w:t>
      </w:r>
      <w:r>
        <w:t xml:space="preserve">. London: Allen &amp; </w:t>
      </w:r>
      <w:proofErr w:type="spellStart"/>
      <w:r>
        <w:t>Unwin</w:t>
      </w:r>
      <w:proofErr w:type="spellEnd"/>
      <w:r>
        <w:t>.</w:t>
      </w:r>
      <w:r>
        <w:br/>
        <w:t xml:space="preserve">[5] Gödel, Kurt. (1931). </w:t>
      </w:r>
      <w:r>
        <w:rPr>
          <w:rStyle w:val="Hervorhebung"/>
        </w:rPr>
        <w:t>Über formal unentscheidbare Sätze der Principia Mathematica</w:t>
      </w:r>
      <w:r>
        <w:t>. Monatshefte für Mathematik, 38(1), 173–198.</w:t>
      </w:r>
    </w:p>
    <w:p w14:paraId="2EBA2DA8" w14:textId="77777777" w:rsidR="008D60E1" w:rsidRDefault="008D60E1" w:rsidP="008D60E1">
      <w:pPr>
        <w:pStyle w:val="berschrift3"/>
        <w:rPr>
          <w:sz w:val="27"/>
          <w:szCs w:val="27"/>
        </w:rPr>
      </w:pPr>
      <w:r>
        <w:t>5.2 Theoretische Grundlagen des Beweisansatzes</w:t>
      </w:r>
    </w:p>
    <w:p w14:paraId="37764AF7" w14:textId="77777777" w:rsidR="008D60E1" w:rsidRDefault="008D60E1" w:rsidP="008D60E1">
      <w:pPr>
        <w:pStyle w:val="berschrift4"/>
      </w:pPr>
      <w:r>
        <w:t>1. Die rekursive Struktur als Grundlage des Beweisansatzes</w:t>
      </w:r>
    </w:p>
    <w:p w14:paraId="5026C3C4" w14:textId="77777777" w:rsidR="008D60E1" w:rsidRDefault="008D60E1" w:rsidP="008D60E1">
      <w:pPr>
        <w:pStyle w:val="StandardWeb"/>
      </w:pPr>
      <w:r>
        <w:t xml:space="preserve">Die </w:t>
      </w:r>
      <w:r>
        <w:rPr>
          <w:rStyle w:val="Fett"/>
        </w:rPr>
        <w:t>rekursive Struktur</w:t>
      </w:r>
      <w:r>
        <w:t xml:space="preserve"> bildet das Rückgrat des </w:t>
      </w:r>
      <w:r>
        <w:rPr>
          <w:rStyle w:val="Fett"/>
        </w:rPr>
        <w:t>Beweisansatzes</w:t>
      </w:r>
      <w:r>
        <w:t xml:space="preserve"> im </w:t>
      </w:r>
      <w:r>
        <w:rPr>
          <w:rStyle w:val="Fett"/>
        </w:rPr>
        <w:t>FRZK</w:t>
      </w:r>
      <w:r>
        <w:t xml:space="preserve">. Hierbei wird Wissen nicht als statische Größe betrachtet, sondern als ein </w:t>
      </w:r>
      <w:r>
        <w:rPr>
          <w:rStyle w:val="Fett"/>
        </w:rPr>
        <w:t>kontinuierlich entstehender</w:t>
      </w:r>
      <w:r>
        <w:t xml:space="preserve"> und </w:t>
      </w:r>
      <w:r>
        <w:rPr>
          <w:rStyle w:val="Fett"/>
        </w:rPr>
        <w:t>selbstorganisierender</w:t>
      </w:r>
      <w:r>
        <w:t xml:space="preserve"> Prozess. Dieser Prozess basiert auf der Idee, dass </w:t>
      </w:r>
      <w:r>
        <w:rPr>
          <w:rStyle w:val="Fett"/>
        </w:rPr>
        <w:t>jede Zuweisung</w:t>
      </w:r>
      <w:r>
        <w:t xml:space="preserve"> nicht isoliert betrachtet wird, sondern in enger </w:t>
      </w:r>
      <w:r>
        <w:rPr>
          <w:rStyle w:val="Fett"/>
        </w:rPr>
        <w:t>Beziehung</w:t>
      </w:r>
      <w:r>
        <w:t xml:space="preserve"> zur </w:t>
      </w:r>
      <w:r>
        <w:rPr>
          <w:rStyle w:val="Fett"/>
        </w:rPr>
        <w:t>vorhergehenden Zuweisung</w:t>
      </w:r>
      <w:r>
        <w:t xml:space="preserve"> steht. Dies führt zu einem </w:t>
      </w:r>
      <w:r>
        <w:rPr>
          <w:rStyle w:val="Fett"/>
        </w:rPr>
        <w:t>dynamischen</w:t>
      </w:r>
      <w:r>
        <w:t xml:space="preserve"> und </w:t>
      </w:r>
      <w:r>
        <w:rPr>
          <w:rStyle w:val="Fett"/>
        </w:rPr>
        <w:t>offenen Modell</w:t>
      </w:r>
      <w:r>
        <w:t xml:space="preserve">, das </w:t>
      </w:r>
      <w:r>
        <w:rPr>
          <w:rStyle w:val="Fett"/>
        </w:rPr>
        <w:t>Wissen</w:t>
      </w:r>
      <w:r>
        <w:t xml:space="preserve"> als fortwährenden, nie abgeschlossenen </w:t>
      </w:r>
      <w:r>
        <w:rPr>
          <w:rStyle w:val="Fett"/>
        </w:rPr>
        <w:t>Prozess</w:t>
      </w:r>
      <w:r>
        <w:t xml:space="preserve"> versteht. Die </w:t>
      </w:r>
      <w:r>
        <w:rPr>
          <w:rStyle w:val="Fett"/>
        </w:rPr>
        <w:t>Rekursion</w:t>
      </w:r>
      <w:r>
        <w:t xml:space="preserve"> ermöglicht es dem System, sich </w:t>
      </w:r>
      <w:r>
        <w:rPr>
          <w:rStyle w:val="Fett"/>
        </w:rPr>
        <w:t>selbst zu validieren</w:t>
      </w:r>
      <w:r>
        <w:t xml:space="preserve"> und kontinuierlich </w:t>
      </w:r>
      <w:r>
        <w:rPr>
          <w:rStyle w:val="Fett"/>
        </w:rPr>
        <w:t>weiterzuentwickeln</w:t>
      </w:r>
      <w:r>
        <w:t>.</w:t>
      </w:r>
    </w:p>
    <w:p w14:paraId="7A310E77" w14:textId="77777777" w:rsidR="008D60E1" w:rsidRDefault="008D60E1" w:rsidP="008D60E1">
      <w:pPr>
        <w:pStyle w:val="StandardWeb"/>
      </w:pPr>
      <w:r>
        <w:t xml:space="preserve">Im klassischen </w:t>
      </w:r>
      <w:r>
        <w:rPr>
          <w:rStyle w:val="Fett"/>
        </w:rPr>
        <w:t>axiomatischen Modell</w:t>
      </w:r>
      <w:r>
        <w:t xml:space="preserve"> ist der Ausgangspunkt immer fest und definiert. Dies führt zu einer </w:t>
      </w:r>
      <w:r>
        <w:rPr>
          <w:rStyle w:val="Fett"/>
        </w:rPr>
        <w:t>linearen</w:t>
      </w:r>
      <w:r>
        <w:t xml:space="preserve"> und </w:t>
      </w:r>
      <w:r>
        <w:rPr>
          <w:rStyle w:val="Fett"/>
        </w:rPr>
        <w:t>statischen Struktur</w:t>
      </w:r>
      <w:r>
        <w:t xml:space="preserve">, die letztlich auf einer </w:t>
      </w:r>
      <w:r>
        <w:rPr>
          <w:rStyle w:val="Fett"/>
        </w:rPr>
        <w:t>endlichen Zahl von Axiomen</w:t>
      </w:r>
      <w:r>
        <w:t xml:space="preserve"> aufbaut. Im Gegensatz dazu ist der </w:t>
      </w:r>
      <w:r>
        <w:rPr>
          <w:rStyle w:val="Fett"/>
        </w:rPr>
        <w:t>Beweisansatz</w:t>
      </w:r>
      <w:r>
        <w:t xml:space="preserve"> des </w:t>
      </w:r>
      <w:r>
        <w:rPr>
          <w:rStyle w:val="Fett"/>
        </w:rPr>
        <w:t>FRZK</w:t>
      </w:r>
      <w:r>
        <w:t xml:space="preserve"> nicht durch feste Axiome begrenzt, sondern wird durch eine </w:t>
      </w:r>
      <w:r>
        <w:rPr>
          <w:rStyle w:val="Fett"/>
        </w:rPr>
        <w:t>rekursive</w:t>
      </w:r>
      <w:r>
        <w:t xml:space="preserve"> und </w:t>
      </w:r>
      <w:r>
        <w:rPr>
          <w:rStyle w:val="Fett"/>
        </w:rPr>
        <w:t>selbstreferenzielle</w:t>
      </w:r>
      <w:r>
        <w:t xml:space="preserve"> Struktur geprägt. Dies bedeutet, dass jede </w:t>
      </w:r>
      <w:r>
        <w:rPr>
          <w:rStyle w:val="Fett"/>
        </w:rPr>
        <w:t>Zuweisung</w:t>
      </w:r>
      <w:r>
        <w:t xml:space="preserve"> oder </w:t>
      </w:r>
      <w:r>
        <w:rPr>
          <w:rStyle w:val="Fett"/>
        </w:rPr>
        <w:t>Beweisführung</w:t>
      </w:r>
      <w:r>
        <w:t xml:space="preserve"> auf der vorhergehenden aufbaut und sie gleichzeitig weiterentwickelt. Im </w:t>
      </w:r>
      <w:r>
        <w:rPr>
          <w:rStyle w:val="Fett"/>
        </w:rPr>
        <w:t>FRZK</w:t>
      </w:r>
      <w:r>
        <w:t xml:space="preserve"> gibt es somit keinen endgültigen Ausgangspunkt, sondern die Struktur entwickelt sich ständig weiter.</w:t>
      </w:r>
    </w:p>
    <w:p w14:paraId="4704EA62" w14:textId="77777777" w:rsidR="008D60E1" w:rsidRDefault="008D60E1" w:rsidP="008D60E1">
      <w:pPr>
        <w:pStyle w:val="StandardWeb"/>
      </w:pPr>
      <w:r>
        <w:t xml:space="preserve">Diese Idee einer offenen, rekursiven Struktur ist von entscheidender Bedeutung, um das </w:t>
      </w:r>
      <w:r>
        <w:rPr>
          <w:rStyle w:val="Fett"/>
        </w:rPr>
        <w:t>FRZK</w:t>
      </w:r>
      <w:r>
        <w:t xml:space="preserve"> als ein </w:t>
      </w:r>
      <w:r>
        <w:rPr>
          <w:rStyle w:val="Fett"/>
        </w:rPr>
        <w:t>selbstorganisierendes</w:t>
      </w:r>
      <w:r>
        <w:t xml:space="preserve"> System zu verstehen. Das Modell ist darauf ausgelegt, sich </w:t>
      </w:r>
      <w:r>
        <w:rPr>
          <w:rStyle w:val="Fett"/>
        </w:rPr>
        <w:t>selbst zu validieren</w:t>
      </w:r>
      <w:r>
        <w:t xml:space="preserve">, indem jede </w:t>
      </w:r>
      <w:r>
        <w:rPr>
          <w:rStyle w:val="Fett"/>
        </w:rPr>
        <w:t>neue Zuweisung</w:t>
      </w:r>
      <w:r>
        <w:t xml:space="preserve"> nicht nur </w:t>
      </w:r>
      <w:r>
        <w:rPr>
          <w:rStyle w:val="Fett"/>
        </w:rPr>
        <w:t>neues Wissen</w:t>
      </w:r>
      <w:r>
        <w:t xml:space="preserve"> produziert, sondern auch die </w:t>
      </w:r>
      <w:r>
        <w:rPr>
          <w:rStyle w:val="Fett"/>
        </w:rPr>
        <w:t>Bedeutung</w:t>
      </w:r>
      <w:r>
        <w:t xml:space="preserve"> der vorherigen Zuweisung </w:t>
      </w:r>
      <w:r>
        <w:rPr>
          <w:rStyle w:val="Fett"/>
        </w:rPr>
        <w:t>überprüft</w:t>
      </w:r>
      <w:r>
        <w:t xml:space="preserve"> und </w:t>
      </w:r>
      <w:r>
        <w:rPr>
          <w:rStyle w:val="Fett"/>
        </w:rPr>
        <w:t>verändert</w:t>
      </w:r>
      <w:r>
        <w:t xml:space="preserve">. Diese kontinuierliche </w:t>
      </w:r>
      <w:r>
        <w:rPr>
          <w:rStyle w:val="Fett"/>
        </w:rPr>
        <w:t>Selbstvalidierung</w:t>
      </w:r>
      <w:r>
        <w:t xml:space="preserve"> macht das System besonders flexibel und dynamisch.</w:t>
      </w:r>
    </w:p>
    <w:p w14:paraId="22A094E2" w14:textId="77777777" w:rsidR="008D60E1" w:rsidRDefault="008D60E1" w:rsidP="008D60E1">
      <w:pPr>
        <w:pStyle w:val="StandardWeb"/>
      </w:pPr>
      <w:r>
        <w:t xml:space="preserve">Die </w:t>
      </w:r>
      <w:r>
        <w:rPr>
          <w:rStyle w:val="Fett"/>
        </w:rPr>
        <w:t>rekursive Struktur</w:t>
      </w:r>
      <w:r>
        <w:t xml:space="preserve"> im </w:t>
      </w:r>
      <w:r>
        <w:rPr>
          <w:rStyle w:val="Fett"/>
        </w:rPr>
        <w:t>FRZK</w:t>
      </w:r>
      <w:r>
        <w:t xml:space="preserve"> steht im Einklang mit den modernen Erkenntnissen der </w:t>
      </w:r>
      <w:r>
        <w:rPr>
          <w:rStyle w:val="Fett"/>
        </w:rPr>
        <w:t>Kognitionswissenschaft</w:t>
      </w:r>
      <w:r>
        <w:t xml:space="preserve">, die betonen, dass </w:t>
      </w:r>
      <w:r>
        <w:rPr>
          <w:rStyle w:val="Fett"/>
        </w:rPr>
        <w:t>Wissen</w:t>
      </w:r>
      <w:r>
        <w:t xml:space="preserve"> nicht als isolierte Entität verstanden werden kann, sondern als </w:t>
      </w:r>
      <w:r>
        <w:rPr>
          <w:rStyle w:val="Fett"/>
        </w:rPr>
        <w:t>dynamischer</w:t>
      </w:r>
      <w:r>
        <w:t xml:space="preserve"> Prozess, der sich ständig selbst anpasst und weiterentwickelt. In diesem Zusammenhang hat </w:t>
      </w:r>
      <w:r>
        <w:rPr>
          <w:rStyle w:val="Fett"/>
        </w:rPr>
        <w:t>Varela</w:t>
      </w:r>
      <w:r>
        <w:t xml:space="preserve"> (1991) die Bedeutung der </w:t>
      </w:r>
      <w:r>
        <w:rPr>
          <w:rStyle w:val="Fett"/>
        </w:rPr>
        <w:t>emergenten Prozesse</w:t>
      </w:r>
      <w:r>
        <w:t xml:space="preserve"> in der </w:t>
      </w:r>
      <w:r>
        <w:rPr>
          <w:rStyle w:val="Fett"/>
        </w:rPr>
        <w:t>kognitiven Modellbildung</w:t>
      </w:r>
      <w:r>
        <w:t xml:space="preserve"> herausgestellt, bei denen Wissen aus den </w:t>
      </w:r>
      <w:r>
        <w:rPr>
          <w:rStyle w:val="Fett"/>
        </w:rPr>
        <w:t>Interaktionen</w:t>
      </w:r>
      <w:r>
        <w:t xml:space="preserve"> zwischen den verschiedenen </w:t>
      </w:r>
      <w:r>
        <w:rPr>
          <w:rStyle w:val="Fett"/>
        </w:rPr>
        <w:t>Elementen</w:t>
      </w:r>
      <w:r>
        <w:t xml:space="preserve"> des Systems hervorgeht (Varela, Thompson, Rosch,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Cambridge, MA: MIT Press, S. 32) [4].</w:t>
      </w:r>
    </w:p>
    <w:p w14:paraId="057C6F6E" w14:textId="77777777" w:rsidR="008D60E1" w:rsidRDefault="008D60E1" w:rsidP="008D60E1">
      <w:pPr>
        <w:pStyle w:val="berschrift4"/>
      </w:pPr>
      <w:r>
        <w:t>2. Emergenz und Selbstorganisation im FRZK</w:t>
      </w:r>
    </w:p>
    <w:p w14:paraId="11CB93D3" w14:textId="77777777" w:rsidR="008D60E1" w:rsidRDefault="008D60E1" w:rsidP="008D60E1">
      <w:pPr>
        <w:pStyle w:val="StandardWeb"/>
      </w:pPr>
      <w:r>
        <w:t xml:space="preserve">Ein weiterer wesentlicher Aspekt des </w:t>
      </w:r>
      <w:r>
        <w:rPr>
          <w:rStyle w:val="Fett"/>
        </w:rPr>
        <w:t>Beweisansatzes</w:t>
      </w:r>
      <w:r>
        <w:t xml:space="preserve"> im </w:t>
      </w:r>
      <w:r>
        <w:rPr>
          <w:rStyle w:val="Fett"/>
        </w:rPr>
        <w:t>FRZK</w:t>
      </w:r>
      <w:r>
        <w:t xml:space="preserve"> ist die </w:t>
      </w:r>
      <w:r>
        <w:rPr>
          <w:rStyle w:val="Fett"/>
        </w:rPr>
        <w:t>Emergenz</w:t>
      </w:r>
      <w:r>
        <w:t xml:space="preserve">. </w:t>
      </w:r>
      <w:r>
        <w:rPr>
          <w:rStyle w:val="Fett"/>
        </w:rPr>
        <w:t>Emergenz</w:t>
      </w:r>
      <w:r>
        <w:t xml:space="preserve"> bezieht sich auf die Entstehung neuer </w:t>
      </w:r>
      <w:r>
        <w:rPr>
          <w:rStyle w:val="Fett"/>
        </w:rPr>
        <w:t>Strukturen</w:t>
      </w:r>
      <w:r>
        <w:t xml:space="preserve"> und </w:t>
      </w:r>
      <w:r>
        <w:rPr>
          <w:rStyle w:val="Fett"/>
        </w:rPr>
        <w:t>Funktionen</w:t>
      </w:r>
      <w:r>
        <w:t xml:space="preserve"> aus der </w:t>
      </w:r>
      <w:r>
        <w:rPr>
          <w:rStyle w:val="Fett"/>
        </w:rPr>
        <w:t>Interaktion</w:t>
      </w:r>
      <w:r>
        <w:t xml:space="preserve"> von einfacheren Elementen. Im FRZK ist Wissen keine vorab definierte Größe, sondern entsteht durch die kontinuierliche </w:t>
      </w:r>
      <w:r>
        <w:rPr>
          <w:rStyle w:val="Fett"/>
        </w:rPr>
        <w:t>Zuweisung</w:t>
      </w:r>
      <w:r>
        <w:t xml:space="preserve"> von </w:t>
      </w:r>
      <w:r>
        <w:rPr>
          <w:rStyle w:val="Fett"/>
        </w:rPr>
        <w:t>Funktionen</w:t>
      </w:r>
      <w:r>
        <w:t xml:space="preserve">, die sich gegenseitig beeinflussen. Jede Zuweisung bildet die Grundlage für die nächste, wodurch ein </w:t>
      </w:r>
      <w:r>
        <w:rPr>
          <w:rStyle w:val="Fett"/>
        </w:rPr>
        <w:t>prozeduraler</w:t>
      </w:r>
      <w:r>
        <w:t xml:space="preserve"> und </w:t>
      </w:r>
      <w:r>
        <w:rPr>
          <w:rStyle w:val="Fett"/>
        </w:rPr>
        <w:t>nicht-lineare</w:t>
      </w:r>
      <w:r>
        <w:t xml:space="preserve"> Prozess in Gang gesetzt wird, der immer komplexer und vernetzter wird.</w:t>
      </w:r>
    </w:p>
    <w:p w14:paraId="49F2B65B" w14:textId="77777777" w:rsidR="008D60E1" w:rsidRDefault="008D60E1" w:rsidP="008D60E1">
      <w:pPr>
        <w:pStyle w:val="StandardWeb"/>
      </w:pPr>
      <w:r>
        <w:t xml:space="preserve">Dieses Konzept der </w:t>
      </w:r>
      <w:r>
        <w:rPr>
          <w:rStyle w:val="Fett"/>
        </w:rPr>
        <w:t>Selbstorganisation</w:t>
      </w:r>
      <w:r>
        <w:t xml:space="preserve"> und </w:t>
      </w:r>
      <w:r>
        <w:rPr>
          <w:rStyle w:val="Fett"/>
        </w:rPr>
        <w:t>Emergenz</w:t>
      </w:r>
      <w:r>
        <w:t xml:space="preserve"> ist nicht nur theoretisch von Bedeutung, sondern hat auch </w:t>
      </w:r>
      <w:r>
        <w:rPr>
          <w:rStyle w:val="Fett"/>
        </w:rPr>
        <w:t>praktische Implikationen</w:t>
      </w:r>
      <w:r>
        <w:t xml:space="preserve"> für die </w:t>
      </w:r>
      <w:r>
        <w:rPr>
          <w:rStyle w:val="Fett"/>
        </w:rPr>
        <w:t>Modellbildung</w:t>
      </w:r>
      <w:r>
        <w:t xml:space="preserve"> und </w:t>
      </w:r>
      <w:r>
        <w:rPr>
          <w:rStyle w:val="Fett"/>
        </w:rPr>
        <w:t>Beweisführung</w:t>
      </w:r>
      <w:r>
        <w:t xml:space="preserve">. In klassischen </w:t>
      </w:r>
      <w:r>
        <w:rPr>
          <w:rStyle w:val="Fett"/>
        </w:rPr>
        <w:t>formalisierten Modellen</w:t>
      </w:r>
      <w:r>
        <w:t xml:space="preserve"> sind alle Strukturen und Ergebnisse vorab definiert, was bedeutet, dass das Modell in sich abgeschlossen und </w:t>
      </w:r>
      <w:r>
        <w:rPr>
          <w:rStyle w:val="Fett"/>
        </w:rPr>
        <w:t>deterministisch</w:t>
      </w:r>
      <w:r>
        <w:t xml:space="preserve"> ist. Im </w:t>
      </w:r>
      <w:r>
        <w:rPr>
          <w:rStyle w:val="Fett"/>
        </w:rPr>
        <w:t>FRZK</w:t>
      </w:r>
      <w:r>
        <w:t xml:space="preserve"> jedoch sind die Strukturen nicht festgelegt, sondern entwickeln sich durch die Interaktionen der Elemente. Das Modell bleibt immer offen für neue </w:t>
      </w:r>
      <w:r>
        <w:rPr>
          <w:rStyle w:val="Fett"/>
        </w:rPr>
        <w:t>Zuweisungen</w:t>
      </w:r>
      <w:r>
        <w:t xml:space="preserve"> und </w:t>
      </w:r>
      <w:r>
        <w:rPr>
          <w:rStyle w:val="Fett"/>
        </w:rPr>
        <w:t>Ergebnisse</w:t>
      </w:r>
      <w:r>
        <w:t xml:space="preserve">, die sich durch die </w:t>
      </w:r>
      <w:r>
        <w:rPr>
          <w:rStyle w:val="Fett"/>
        </w:rPr>
        <w:t>rekursive</w:t>
      </w:r>
      <w:r>
        <w:t xml:space="preserve"> Natur des Systems fortlaufend verändern. Diese </w:t>
      </w:r>
      <w:r>
        <w:rPr>
          <w:rStyle w:val="Fett"/>
        </w:rPr>
        <w:t>offene Struktur</w:t>
      </w:r>
      <w:r>
        <w:t xml:space="preserve"> stellt sicher, dass das System kontinuierlich </w:t>
      </w:r>
      <w:r>
        <w:rPr>
          <w:rStyle w:val="Fett"/>
        </w:rPr>
        <w:t>selbstvalidiert</w:t>
      </w:r>
      <w:r>
        <w:t xml:space="preserve"> wird, ohne dass ein fester Ausgangspunkt oder ein abgeschlossenes </w:t>
      </w:r>
      <w:proofErr w:type="spellStart"/>
      <w:r>
        <w:rPr>
          <w:rStyle w:val="Fett"/>
        </w:rPr>
        <w:t>Axiomensystem</w:t>
      </w:r>
      <w:proofErr w:type="spellEnd"/>
      <w:r>
        <w:t xml:space="preserve"> erforderlich ist.</w:t>
      </w:r>
    </w:p>
    <w:p w14:paraId="7F4A9D71" w14:textId="77777777" w:rsidR="008D60E1" w:rsidRDefault="008D60E1" w:rsidP="008D60E1">
      <w:pPr>
        <w:pStyle w:val="StandardWeb"/>
      </w:pPr>
      <w:r>
        <w:t xml:space="preserve">Die </w:t>
      </w:r>
      <w:r>
        <w:rPr>
          <w:rStyle w:val="Fett"/>
        </w:rPr>
        <w:t>Selbstorganisation</w:t>
      </w:r>
      <w:r>
        <w:t xml:space="preserve"> und die </w:t>
      </w:r>
      <w:r>
        <w:rPr>
          <w:rStyle w:val="Fett"/>
        </w:rPr>
        <w:t>emergente Natur</w:t>
      </w:r>
      <w:r>
        <w:t xml:space="preserve"> des </w:t>
      </w:r>
      <w:r>
        <w:rPr>
          <w:rStyle w:val="Fett"/>
        </w:rPr>
        <w:t>FRZK</w:t>
      </w:r>
      <w:r>
        <w:t xml:space="preserve"> ermöglichen es, dass das System sowohl </w:t>
      </w:r>
      <w:r>
        <w:rPr>
          <w:rStyle w:val="Fett"/>
        </w:rPr>
        <w:t>flexibel</w:t>
      </w:r>
      <w:r>
        <w:t xml:space="preserve"> als auch </w:t>
      </w:r>
      <w:r>
        <w:rPr>
          <w:rStyle w:val="Fett"/>
        </w:rPr>
        <w:t>resistent</w:t>
      </w:r>
      <w:r>
        <w:t xml:space="preserve"> gegenüber </w:t>
      </w:r>
      <w:r>
        <w:rPr>
          <w:rStyle w:val="Fett"/>
        </w:rPr>
        <w:t>statischen Definitionen</w:t>
      </w:r>
      <w:r>
        <w:t xml:space="preserve"> bleibt. Jedes neue Element im System verändert die </w:t>
      </w:r>
      <w:r>
        <w:rPr>
          <w:rStyle w:val="Fett"/>
        </w:rPr>
        <w:t>Bedeutung</w:t>
      </w:r>
      <w:r>
        <w:t xml:space="preserve"> und </w:t>
      </w:r>
      <w:r>
        <w:rPr>
          <w:rStyle w:val="Fett"/>
        </w:rPr>
        <w:t>Struktur</w:t>
      </w:r>
      <w:r>
        <w:t xml:space="preserve"> des gesamten Modells. Dadurch wird die </w:t>
      </w:r>
      <w:r>
        <w:rPr>
          <w:rStyle w:val="Fett"/>
        </w:rPr>
        <w:t>Konsistenz</w:t>
      </w:r>
      <w:r>
        <w:t xml:space="preserve"> des Systems nicht durch ein festes Set von Axiomen garantiert, sondern durch die </w:t>
      </w:r>
      <w:r>
        <w:rPr>
          <w:rStyle w:val="Fett"/>
        </w:rPr>
        <w:t>dynamische Interaktion</w:t>
      </w:r>
      <w:r>
        <w:t xml:space="preserve"> der Elemente, die sich ständig </w:t>
      </w:r>
      <w:r>
        <w:rPr>
          <w:rStyle w:val="Fett"/>
        </w:rPr>
        <w:t>weiterentwickeln</w:t>
      </w:r>
      <w:r>
        <w:t>.</w:t>
      </w:r>
    </w:p>
    <w:p w14:paraId="29619A5D" w14:textId="77777777" w:rsidR="008D60E1" w:rsidRDefault="008D60E1" w:rsidP="008D60E1">
      <w:pPr>
        <w:pStyle w:val="berschrift3"/>
        <w:rPr>
          <w:sz w:val="27"/>
          <w:szCs w:val="27"/>
        </w:rPr>
      </w:pPr>
      <w:r>
        <w:t>5.2 Theoretische Grundlagen des Beweisansatzes</w:t>
      </w:r>
    </w:p>
    <w:p w14:paraId="206B9D5B" w14:textId="77777777" w:rsidR="008D60E1" w:rsidRDefault="008D60E1" w:rsidP="008D60E1">
      <w:pPr>
        <w:pStyle w:val="berschrift4"/>
      </w:pPr>
      <w:r>
        <w:t>1. Die rekursive Struktur als Grundlage des Beweisansatzes</w:t>
      </w:r>
    </w:p>
    <w:p w14:paraId="5B806F0B" w14:textId="77777777" w:rsidR="008D60E1" w:rsidRDefault="008D60E1" w:rsidP="008D60E1">
      <w:pPr>
        <w:pStyle w:val="StandardWeb"/>
      </w:pPr>
      <w:r>
        <w:t xml:space="preserve">Die </w:t>
      </w:r>
      <w:r>
        <w:rPr>
          <w:rStyle w:val="Fett"/>
        </w:rPr>
        <w:t>rekursive Struktur</w:t>
      </w:r>
      <w:r>
        <w:t xml:space="preserve"> bildet das Rückgrat des </w:t>
      </w:r>
      <w:r>
        <w:rPr>
          <w:rStyle w:val="Fett"/>
        </w:rPr>
        <w:t>Beweisansatzes</w:t>
      </w:r>
      <w:r>
        <w:t xml:space="preserve"> im </w:t>
      </w:r>
      <w:r>
        <w:rPr>
          <w:rStyle w:val="Fett"/>
        </w:rPr>
        <w:t>FRZK</w:t>
      </w:r>
      <w:r>
        <w:t xml:space="preserve">. Hierbei wird Wissen nicht als statische Größe betrachtet, sondern als ein </w:t>
      </w:r>
      <w:r>
        <w:rPr>
          <w:rStyle w:val="Fett"/>
        </w:rPr>
        <w:t>kontinuierlich entstehender</w:t>
      </w:r>
      <w:r>
        <w:t xml:space="preserve"> und </w:t>
      </w:r>
      <w:r>
        <w:rPr>
          <w:rStyle w:val="Fett"/>
        </w:rPr>
        <w:t>selbstorganisierender</w:t>
      </w:r>
      <w:r>
        <w:t xml:space="preserve"> Prozess. Dieser Prozess basiert auf der Idee, dass </w:t>
      </w:r>
      <w:r>
        <w:rPr>
          <w:rStyle w:val="Fett"/>
        </w:rPr>
        <w:t>jede Zuweisung</w:t>
      </w:r>
      <w:r>
        <w:t xml:space="preserve"> nicht isoliert betrachtet wird, sondern in enger </w:t>
      </w:r>
      <w:r>
        <w:rPr>
          <w:rStyle w:val="Fett"/>
        </w:rPr>
        <w:t>Beziehung</w:t>
      </w:r>
      <w:r>
        <w:t xml:space="preserve"> zur </w:t>
      </w:r>
      <w:r>
        <w:rPr>
          <w:rStyle w:val="Fett"/>
        </w:rPr>
        <w:t>vorhergehenden Zuweisung</w:t>
      </w:r>
      <w:r>
        <w:t xml:space="preserve"> steht. Dies führt zu einem </w:t>
      </w:r>
      <w:r>
        <w:rPr>
          <w:rStyle w:val="Fett"/>
        </w:rPr>
        <w:t>dynamischen</w:t>
      </w:r>
      <w:r>
        <w:t xml:space="preserve"> und </w:t>
      </w:r>
      <w:r>
        <w:rPr>
          <w:rStyle w:val="Fett"/>
        </w:rPr>
        <w:t>offenen Modell</w:t>
      </w:r>
      <w:r>
        <w:t xml:space="preserve">, das </w:t>
      </w:r>
      <w:r>
        <w:rPr>
          <w:rStyle w:val="Fett"/>
        </w:rPr>
        <w:t>Wissen</w:t>
      </w:r>
      <w:r>
        <w:t xml:space="preserve"> als fortwährenden, nie abgeschlossenen </w:t>
      </w:r>
      <w:r>
        <w:rPr>
          <w:rStyle w:val="Fett"/>
        </w:rPr>
        <w:t>Prozess</w:t>
      </w:r>
      <w:r>
        <w:t xml:space="preserve"> versteht. Die </w:t>
      </w:r>
      <w:r>
        <w:rPr>
          <w:rStyle w:val="Fett"/>
        </w:rPr>
        <w:t>Rekursion</w:t>
      </w:r>
      <w:r>
        <w:t xml:space="preserve"> ermöglicht es dem System, sich </w:t>
      </w:r>
      <w:r>
        <w:rPr>
          <w:rStyle w:val="Fett"/>
        </w:rPr>
        <w:t>selbst zu validieren</w:t>
      </w:r>
      <w:r>
        <w:t xml:space="preserve"> und kontinuierlich </w:t>
      </w:r>
      <w:r>
        <w:rPr>
          <w:rStyle w:val="Fett"/>
        </w:rPr>
        <w:t>weiterzuentwickeln</w:t>
      </w:r>
      <w:r>
        <w:t>.</w:t>
      </w:r>
    </w:p>
    <w:p w14:paraId="6930E1AB" w14:textId="77777777" w:rsidR="008D60E1" w:rsidRDefault="008D60E1" w:rsidP="008D60E1">
      <w:pPr>
        <w:pStyle w:val="StandardWeb"/>
      </w:pPr>
      <w:r>
        <w:t xml:space="preserve">Im klassischen </w:t>
      </w:r>
      <w:r>
        <w:rPr>
          <w:rStyle w:val="Fett"/>
        </w:rPr>
        <w:t>axiomatischen Modell</w:t>
      </w:r>
      <w:r>
        <w:t xml:space="preserve"> ist der Ausgangspunkt immer fest und definiert. Dies führt zu einer </w:t>
      </w:r>
      <w:r>
        <w:rPr>
          <w:rStyle w:val="Fett"/>
        </w:rPr>
        <w:t>linearen</w:t>
      </w:r>
      <w:r>
        <w:t xml:space="preserve"> und </w:t>
      </w:r>
      <w:r>
        <w:rPr>
          <w:rStyle w:val="Fett"/>
        </w:rPr>
        <w:t>statischen Struktur</w:t>
      </w:r>
      <w:r>
        <w:t xml:space="preserve">, die letztlich auf einer </w:t>
      </w:r>
      <w:r>
        <w:rPr>
          <w:rStyle w:val="Fett"/>
        </w:rPr>
        <w:t>endlichen Zahl von Axiomen</w:t>
      </w:r>
      <w:r>
        <w:t xml:space="preserve"> aufbaut. Im Gegensatz dazu ist der </w:t>
      </w:r>
      <w:r>
        <w:rPr>
          <w:rStyle w:val="Fett"/>
        </w:rPr>
        <w:t>Beweisansatz</w:t>
      </w:r>
      <w:r>
        <w:t xml:space="preserve"> des </w:t>
      </w:r>
      <w:r>
        <w:rPr>
          <w:rStyle w:val="Fett"/>
        </w:rPr>
        <w:t>FRZK</w:t>
      </w:r>
      <w:r>
        <w:t xml:space="preserve"> nicht durch feste Axiome begrenzt, sondern wird durch eine </w:t>
      </w:r>
      <w:r>
        <w:rPr>
          <w:rStyle w:val="Fett"/>
        </w:rPr>
        <w:t>rekursive</w:t>
      </w:r>
      <w:r>
        <w:t xml:space="preserve"> und </w:t>
      </w:r>
      <w:r>
        <w:rPr>
          <w:rStyle w:val="Fett"/>
        </w:rPr>
        <w:t>selbstreferenzielle</w:t>
      </w:r>
      <w:r>
        <w:t xml:space="preserve"> Struktur geprägt. Dies bedeutet, dass jede </w:t>
      </w:r>
      <w:r>
        <w:rPr>
          <w:rStyle w:val="Fett"/>
        </w:rPr>
        <w:t>Zuweisung</w:t>
      </w:r>
      <w:r>
        <w:t xml:space="preserve"> oder </w:t>
      </w:r>
      <w:r>
        <w:rPr>
          <w:rStyle w:val="Fett"/>
        </w:rPr>
        <w:t>Beweisführung</w:t>
      </w:r>
      <w:r>
        <w:t xml:space="preserve"> auf der vorhergehenden aufbaut und sie gleichzeitig weiterentwickelt. Im </w:t>
      </w:r>
      <w:r>
        <w:rPr>
          <w:rStyle w:val="Fett"/>
        </w:rPr>
        <w:t>FRZK</w:t>
      </w:r>
      <w:r>
        <w:t xml:space="preserve"> gibt es somit keinen endgültigen Ausgangspunkt, sondern die Struktur entwickelt sich ständig weiter.</w:t>
      </w:r>
    </w:p>
    <w:p w14:paraId="134E53D0" w14:textId="77777777" w:rsidR="008D60E1" w:rsidRDefault="008D60E1" w:rsidP="008D60E1">
      <w:pPr>
        <w:pStyle w:val="StandardWeb"/>
      </w:pPr>
      <w:r>
        <w:t xml:space="preserve">Diese Idee einer offenen, rekursiven Struktur ist von entscheidender Bedeutung, um das </w:t>
      </w:r>
      <w:r>
        <w:rPr>
          <w:rStyle w:val="Fett"/>
        </w:rPr>
        <w:t>FRZK</w:t>
      </w:r>
      <w:r>
        <w:t xml:space="preserve"> als ein </w:t>
      </w:r>
      <w:r>
        <w:rPr>
          <w:rStyle w:val="Fett"/>
        </w:rPr>
        <w:t>selbstorganisierendes</w:t>
      </w:r>
      <w:r>
        <w:t xml:space="preserve"> System zu verstehen. Das Modell ist darauf ausgelegt, sich </w:t>
      </w:r>
      <w:r>
        <w:rPr>
          <w:rStyle w:val="Fett"/>
        </w:rPr>
        <w:t>selbst zu validieren</w:t>
      </w:r>
      <w:r>
        <w:t xml:space="preserve">, indem jede </w:t>
      </w:r>
      <w:r>
        <w:rPr>
          <w:rStyle w:val="Fett"/>
        </w:rPr>
        <w:t>neue Zuweisung</w:t>
      </w:r>
      <w:r>
        <w:t xml:space="preserve"> nicht nur </w:t>
      </w:r>
      <w:r>
        <w:rPr>
          <w:rStyle w:val="Fett"/>
        </w:rPr>
        <w:t>neues Wissen</w:t>
      </w:r>
      <w:r>
        <w:t xml:space="preserve"> produziert, sondern auch die </w:t>
      </w:r>
      <w:r>
        <w:rPr>
          <w:rStyle w:val="Fett"/>
        </w:rPr>
        <w:t>Bedeutung</w:t>
      </w:r>
      <w:r>
        <w:t xml:space="preserve"> der vorherigen Zuweisung </w:t>
      </w:r>
      <w:r>
        <w:rPr>
          <w:rStyle w:val="Fett"/>
        </w:rPr>
        <w:t>überprüft</w:t>
      </w:r>
      <w:r>
        <w:t xml:space="preserve"> und </w:t>
      </w:r>
      <w:r>
        <w:rPr>
          <w:rStyle w:val="Fett"/>
        </w:rPr>
        <w:t>verändert</w:t>
      </w:r>
      <w:r>
        <w:t xml:space="preserve">. Diese kontinuierliche </w:t>
      </w:r>
      <w:r>
        <w:rPr>
          <w:rStyle w:val="Fett"/>
        </w:rPr>
        <w:t>Selbstvalidierung</w:t>
      </w:r>
      <w:r>
        <w:t xml:space="preserve"> macht das System besonders flexibel und dynamisch.</w:t>
      </w:r>
    </w:p>
    <w:p w14:paraId="3EF1FB40" w14:textId="77777777" w:rsidR="008D60E1" w:rsidRDefault="008D60E1" w:rsidP="008D60E1">
      <w:pPr>
        <w:pStyle w:val="StandardWeb"/>
      </w:pPr>
      <w:r>
        <w:t xml:space="preserve">Die </w:t>
      </w:r>
      <w:r>
        <w:rPr>
          <w:rStyle w:val="Fett"/>
        </w:rPr>
        <w:t>rekursive Struktur</w:t>
      </w:r>
      <w:r>
        <w:t xml:space="preserve"> im </w:t>
      </w:r>
      <w:r>
        <w:rPr>
          <w:rStyle w:val="Fett"/>
        </w:rPr>
        <w:t>FRZK</w:t>
      </w:r>
      <w:r>
        <w:t xml:space="preserve"> steht im Einklang mit den modernen Erkenntnissen der </w:t>
      </w:r>
      <w:r>
        <w:rPr>
          <w:rStyle w:val="Fett"/>
        </w:rPr>
        <w:t>Kognitionswissenschaft</w:t>
      </w:r>
      <w:r>
        <w:t xml:space="preserve">, die betonen, dass </w:t>
      </w:r>
      <w:r>
        <w:rPr>
          <w:rStyle w:val="Fett"/>
        </w:rPr>
        <w:t>Wissen</w:t>
      </w:r>
      <w:r>
        <w:t xml:space="preserve"> nicht als isolierte Entität verstanden werden kann, sondern als </w:t>
      </w:r>
      <w:r>
        <w:rPr>
          <w:rStyle w:val="Fett"/>
        </w:rPr>
        <w:t>dynamischer</w:t>
      </w:r>
      <w:r>
        <w:t xml:space="preserve"> Prozess, der sich ständig selbst anpasst und weiterentwickelt. In diesem Zusammenhang hat </w:t>
      </w:r>
      <w:r>
        <w:rPr>
          <w:rStyle w:val="Fett"/>
        </w:rPr>
        <w:t>Varela</w:t>
      </w:r>
      <w:r>
        <w:t xml:space="preserve"> (1991) die Bedeutung der </w:t>
      </w:r>
      <w:r>
        <w:rPr>
          <w:rStyle w:val="Fett"/>
        </w:rPr>
        <w:t>emergenten Prozesse</w:t>
      </w:r>
      <w:r>
        <w:t xml:space="preserve"> in der </w:t>
      </w:r>
      <w:r>
        <w:rPr>
          <w:rStyle w:val="Fett"/>
        </w:rPr>
        <w:t>kognitiven Modellbildung</w:t>
      </w:r>
      <w:r>
        <w:t xml:space="preserve"> herausgestellt, bei denen Wissen aus den </w:t>
      </w:r>
      <w:r>
        <w:rPr>
          <w:rStyle w:val="Fett"/>
        </w:rPr>
        <w:t>Interaktionen</w:t>
      </w:r>
      <w:r>
        <w:t xml:space="preserve"> zwischen den verschiedenen </w:t>
      </w:r>
      <w:r>
        <w:rPr>
          <w:rStyle w:val="Fett"/>
        </w:rPr>
        <w:t>Elementen</w:t>
      </w:r>
      <w:r>
        <w:t xml:space="preserve"> des Systems hervorgeht (Varela, Thompson, Rosch,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Cambridge, MA: MIT Press, S. 32) [4].</w:t>
      </w:r>
    </w:p>
    <w:p w14:paraId="644091ED" w14:textId="77777777" w:rsidR="008D60E1" w:rsidRDefault="008D60E1" w:rsidP="008D60E1">
      <w:pPr>
        <w:pStyle w:val="berschrift4"/>
      </w:pPr>
      <w:r>
        <w:t>2. Emergenz und Selbstorganisation im FRZK</w:t>
      </w:r>
    </w:p>
    <w:p w14:paraId="1C2B1C79" w14:textId="77777777" w:rsidR="008D60E1" w:rsidRDefault="008D60E1" w:rsidP="008D60E1">
      <w:pPr>
        <w:pStyle w:val="StandardWeb"/>
      </w:pPr>
      <w:r>
        <w:t xml:space="preserve">Ein weiterer wesentlicher Aspekt des </w:t>
      </w:r>
      <w:r>
        <w:rPr>
          <w:rStyle w:val="Fett"/>
        </w:rPr>
        <w:t>Beweisansatzes</w:t>
      </w:r>
      <w:r>
        <w:t xml:space="preserve"> im </w:t>
      </w:r>
      <w:r>
        <w:rPr>
          <w:rStyle w:val="Fett"/>
        </w:rPr>
        <w:t>FRZK</w:t>
      </w:r>
      <w:r>
        <w:t xml:space="preserve"> ist die </w:t>
      </w:r>
      <w:r>
        <w:rPr>
          <w:rStyle w:val="Fett"/>
        </w:rPr>
        <w:t>Emergenz</w:t>
      </w:r>
      <w:r>
        <w:t xml:space="preserve">. </w:t>
      </w:r>
      <w:r>
        <w:rPr>
          <w:rStyle w:val="Fett"/>
        </w:rPr>
        <w:t>Emergenz</w:t>
      </w:r>
      <w:r>
        <w:t xml:space="preserve"> bezieht sich auf die Entstehung neuer </w:t>
      </w:r>
      <w:r>
        <w:rPr>
          <w:rStyle w:val="Fett"/>
        </w:rPr>
        <w:t>Strukturen</w:t>
      </w:r>
      <w:r>
        <w:t xml:space="preserve"> und </w:t>
      </w:r>
      <w:r>
        <w:rPr>
          <w:rStyle w:val="Fett"/>
        </w:rPr>
        <w:t>Funktionen</w:t>
      </w:r>
      <w:r>
        <w:t xml:space="preserve"> aus der </w:t>
      </w:r>
      <w:r>
        <w:rPr>
          <w:rStyle w:val="Fett"/>
        </w:rPr>
        <w:t>Interaktion</w:t>
      </w:r>
      <w:r>
        <w:t xml:space="preserve"> von einfacheren Elementen. Im FRZK ist Wissen keine vorab definierte Größe, sondern entsteht durch die kontinuierliche </w:t>
      </w:r>
      <w:r>
        <w:rPr>
          <w:rStyle w:val="Fett"/>
        </w:rPr>
        <w:t>Zuweisung</w:t>
      </w:r>
      <w:r>
        <w:t xml:space="preserve"> von </w:t>
      </w:r>
      <w:r>
        <w:rPr>
          <w:rStyle w:val="Fett"/>
        </w:rPr>
        <w:t>Funktionen</w:t>
      </w:r>
      <w:r>
        <w:t xml:space="preserve">, die sich gegenseitig beeinflussen. Jede Zuweisung bildet die Grundlage für die nächste, wodurch ein </w:t>
      </w:r>
      <w:r>
        <w:rPr>
          <w:rStyle w:val="Fett"/>
        </w:rPr>
        <w:t>prozeduraler</w:t>
      </w:r>
      <w:r>
        <w:t xml:space="preserve"> und </w:t>
      </w:r>
      <w:r>
        <w:rPr>
          <w:rStyle w:val="Fett"/>
        </w:rPr>
        <w:t>nicht-lineare</w:t>
      </w:r>
      <w:r>
        <w:t xml:space="preserve"> Prozess in Gang gesetzt wird, der immer komplexer und vernetzter wird.</w:t>
      </w:r>
    </w:p>
    <w:p w14:paraId="3CF00C99" w14:textId="77777777" w:rsidR="008D60E1" w:rsidRDefault="008D60E1" w:rsidP="008D60E1">
      <w:pPr>
        <w:pStyle w:val="StandardWeb"/>
      </w:pPr>
      <w:r>
        <w:t xml:space="preserve">Dieses Konzept der </w:t>
      </w:r>
      <w:r>
        <w:rPr>
          <w:rStyle w:val="Fett"/>
        </w:rPr>
        <w:t>Selbstorganisation</w:t>
      </w:r>
      <w:r>
        <w:t xml:space="preserve"> und </w:t>
      </w:r>
      <w:r>
        <w:rPr>
          <w:rStyle w:val="Fett"/>
        </w:rPr>
        <w:t>Emergenz</w:t>
      </w:r>
      <w:r>
        <w:t xml:space="preserve"> ist nicht nur theoretisch von Bedeutung, sondern hat auch </w:t>
      </w:r>
      <w:r>
        <w:rPr>
          <w:rStyle w:val="Fett"/>
        </w:rPr>
        <w:t>praktische Implikationen</w:t>
      </w:r>
      <w:r>
        <w:t xml:space="preserve"> für die </w:t>
      </w:r>
      <w:r>
        <w:rPr>
          <w:rStyle w:val="Fett"/>
        </w:rPr>
        <w:t>Modellbildung</w:t>
      </w:r>
      <w:r>
        <w:t xml:space="preserve"> und </w:t>
      </w:r>
      <w:r>
        <w:rPr>
          <w:rStyle w:val="Fett"/>
        </w:rPr>
        <w:t>Beweisführung</w:t>
      </w:r>
      <w:r>
        <w:t xml:space="preserve">. In klassischen </w:t>
      </w:r>
      <w:r>
        <w:rPr>
          <w:rStyle w:val="Fett"/>
        </w:rPr>
        <w:t>formalisierten Modellen</w:t>
      </w:r>
      <w:r>
        <w:t xml:space="preserve"> sind alle Strukturen und Ergebnisse vorab definiert, was bedeutet, dass das Modell in sich abgeschlossen und </w:t>
      </w:r>
      <w:r>
        <w:rPr>
          <w:rStyle w:val="Fett"/>
        </w:rPr>
        <w:t>deterministisch</w:t>
      </w:r>
      <w:r>
        <w:t xml:space="preserve"> ist. Im </w:t>
      </w:r>
      <w:r>
        <w:rPr>
          <w:rStyle w:val="Fett"/>
        </w:rPr>
        <w:t>FRZK</w:t>
      </w:r>
      <w:r>
        <w:t xml:space="preserve"> jedoch sind die Strukturen nicht festgelegt, sondern entwickeln sich durch die Interaktionen der Elemente. Das Modell bleibt immer offen für neue </w:t>
      </w:r>
      <w:r>
        <w:rPr>
          <w:rStyle w:val="Fett"/>
        </w:rPr>
        <w:t>Zuweisungen</w:t>
      </w:r>
      <w:r>
        <w:t xml:space="preserve"> und </w:t>
      </w:r>
      <w:r>
        <w:rPr>
          <w:rStyle w:val="Fett"/>
        </w:rPr>
        <w:t>Ergebnisse</w:t>
      </w:r>
      <w:r>
        <w:t xml:space="preserve">, die sich durch die </w:t>
      </w:r>
      <w:r>
        <w:rPr>
          <w:rStyle w:val="Fett"/>
        </w:rPr>
        <w:t>rekursive</w:t>
      </w:r>
      <w:r>
        <w:t xml:space="preserve"> Natur des Systems fortlaufend verändern. Diese </w:t>
      </w:r>
      <w:r>
        <w:rPr>
          <w:rStyle w:val="Fett"/>
        </w:rPr>
        <w:t>offene Struktur</w:t>
      </w:r>
      <w:r>
        <w:t xml:space="preserve"> stellt sicher, dass das System kontinuierlich </w:t>
      </w:r>
      <w:r>
        <w:rPr>
          <w:rStyle w:val="Fett"/>
        </w:rPr>
        <w:t>selbstvalidiert</w:t>
      </w:r>
      <w:r>
        <w:t xml:space="preserve"> wird, ohne dass ein fester Ausgangspunkt oder ein abgeschlossenes </w:t>
      </w:r>
      <w:proofErr w:type="spellStart"/>
      <w:r>
        <w:rPr>
          <w:rStyle w:val="Fett"/>
        </w:rPr>
        <w:t>Axiomensystem</w:t>
      </w:r>
      <w:proofErr w:type="spellEnd"/>
      <w:r>
        <w:t xml:space="preserve"> erforderlich ist.</w:t>
      </w:r>
    </w:p>
    <w:p w14:paraId="60201DBA" w14:textId="77777777" w:rsidR="008D60E1" w:rsidRDefault="008D60E1" w:rsidP="008D60E1">
      <w:pPr>
        <w:pStyle w:val="StandardWeb"/>
      </w:pPr>
      <w:r>
        <w:t xml:space="preserve">Die </w:t>
      </w:r>
      <w:r>
        <w:rPr>
          <w:rStyle w:val="Fett"/>
        </w:rPr>
        <w:t>Selbstorganisation</w:t>
      </w:r>
      <w:r>
        <w:t xml:space="preserve"> und die </w:t>
      </w:r>
      <w:r>
        <w:rPr>
          <w:rStyle w:val="Fett"/>
        </w:rPr>
        <w:t>emergente Natur</w:t>
      </w:r>
      <w:r>
        <w:t xml:space="preserve"> des </w:t>
      </w:r>
      <w:r>
        <w:rPr>
          <w:rStyle w:val="Fett"/>
        </w:rPr>
        <w:t>FRZK</w:t>
      </w:r>
      <w:r>
        <w:t xml:space="preserve"> ermöglichen es, dass das System sowohl </w:t>
      </w:r>
      <w:r>
        <w:rPr>
          <w:rStyle w:val="Fett"/>
        </w:rPr>
        <w:t>flexibel</w:t>
      </w:r>
      <w:r>
        <w:t xml:space="preserve"> als auch </w:t>
      </w:r>
      <w:r>
        <w:rPr>
          <w:rStyle w:val="Fett"/>
        </w:rPr>
        <w:t>resistent</w:t>
      </w:r>
      <w:r>
        <w:t xml:space="preserve"> gegenüber </w:t>
      </w:r>
      <w:r>
        <w:rPr>
          <w:rStyle w:val="Fett"/>
        </w:rPr>
        <w:t>statischen Definitionen</w:t>
      </w:r>
      <w:r>
        <w:t xml:space="preserve"> bleibt. Jedes neue Element im System verändert die </w:t>
      </w:r>
      <w:r>
        <w:rPr>
          <w:rStyle w:val="Fett"/>
        </w:rPr>
        <w:t>Bedeutung</w:t>
      </w:r>
      <w:r>
        <w:t xml:space="preserve"> und </w:t>
      </w:r>
      <w:r>
        <w:rPr>
          <w:rStyle w:val="Fett"/>
        </w:rPr>
        <w:t>Struktur</w:t>
      </w:r>
      <w:r>
        <w:t xml:space="preserve"> des gesamten Modells. Dadurch wird die </w:t>
      </w:r>
      <w:r>
        <w:rPr>
          <w:rStyle w:val="Fett"/>
        </w:rPr>
        <w:t>Konsistenz</w:t>
      </w:r>
      <w:r>
        <w:t xml:space="preserve"> des Systems nicht durch ein festes Set von Axiomen garantiert, sondern durch die </w:t>
      </w:r>
      <w:r>
        <w:rPr>
          <w:rStyle w:val="Fett"/>
        </w:rPr>
        <w:t>dynamische Interaktion</w:t>
      </w:r>
      <w:r>
        <w:t xml:space="preserve"> der Elemente, die sich ständig </w:t>
      </w:r>
      <w:r>
        <w:rPr>
          <w:rStyle w:val="Fett"/>
        </w:rPr>
        <w:t>weiterentwickeln</w:t>
      </w:r>
      <w:r>
        <w:t>.</w:t>
      </w:r>
    </w:p>
    <w:p w14:paraId="4B2141BC" w14:textId="77777777" w:rsidR="008D60E1" w:rsidRDefault="008D60E1" w:rsidP="008D60E1">
      <w:pPr>
        <w:pStyle w:val="berschrift4"/>
      </w:pPr>
      <w:r>
        <w:t>3. Der Infinite Regress und seine Rolle im Beweisansatz</w:t>
      </w:r>
    </w:p>
    <w:p w14:paraId="55E3A8FB" w14:textId="77777777" w:rsidR="008D60E1" w:rsidRDefault="008D60E1" w:rsidP="008D60E1">
      <w:pPr>
        <w:pStyle w:val="StandardWeb"/>
      </w:pPr>
      <w:r>
        <w:t xml:space="preserve">Der </w:t>
      </w:r>
      <w:r>
        <w:rPr>
          <w:rStyle w:val="Fett"/>
        </w:rPr>
        <w:t>infinite Regress</w:t>
      </w:r>
      <w:r>
        <w:t xml:space="preserve"> stellt im klassischen </w:t>
      </w:r>
      <w:r>
        <w:rPr>
          <w:rStyle w:val="Fett"/>
        </w:rPr>
        <w:t>logischen Denken</w:t>
      </w:r>
      <w:r>
        <w:t xml:space="preserve"> ein Problem dar, da er eine unendliche Kette von </w:t>
      </w:r>
      <w:r>
        <w:rPr>
          <w:rStyle w:val="Fett"/>
        </w:rPr>
        <w:t>Begründungen</w:t>
      </w:r>
      <w:r>
        <w:t xml:space="preserve"> ohne eine </w:t>
      </w:r>
      <w:r>
        <w:rPr>
          <w:rStyle w:val="Fett"/>
        </w:rPr>
        <w:t>absolut gültige Grundlage</w:t>
      </w:r>
      <w:r>
        <w:t xml:space="preserve"> impliziert. Doch im </w:t>
      </w:r>
      <w:r>
        <w:rPr>
          <w:rStyle w:val="Fett"/>
        </w:rPr>
        <w:t>FRZK</w:t>
      </w:r>
      <w:r>
        <w:t xml:space="preserve"> wird der </w:t>
      </w:r>
      <w:r>
        <w:rPr>
          <w:rStyle w:val="Fett"/>
        </w:rPr>
        <w:t>infinite Regress</w:t>
      </w:r>
      <w:r>
        <w:t xml:space="preserve"> nicht als ein Problem, sondern als ein </w:t>
      </w:r>
      <w:r>
        <w:rPr>
          <w:rStyle w:val="Fett"/>
        </w:rPr>
        <w:t>notwendiges Prinzip</w:t>
      </w:r>
      <w:r>
        <w:t xml:space="preserve"> betrachtet, das die </w:t>
      </w:r>
      <w:r>
        <w:rPr>
          <w:rStyle w:val="Fett"/>
        </w:rPr>
        <w:t>Dynamik</w:t>
      </w:r>
      <w:r>
        <w:t xml:space="preserve"> und </w:t>
      </w:r>
      <w:r>
        <w:rPr>
          <w:rStyle w:val="Fett"/>
        </w:rPr>
        <w:t>Selbstvalidierung</w:t>
      </w:r>
      <w:r>
        <w:t xml:space="preserve"> des Systems ermöglicht. In klassischen Modellen wird der Beweisprozess als </w:t>
      </w:r>
      <w:r>
        <w:rPr>
          <w:rStyle w:val="Fett"/>
        </w:rPr>
        <w:t>linear</w:t>
      </w:r>
      <w:r>
        <w:t xml:space="preserve"> und </w:t>
      </w:r>
      <w:r>
        <w:rPr>
          <w:rStyle w:val="Fett"/>
        </w:rPr>
        <w:t>begrenzt</w:t>
      </w:r>
      <w:r>
        <w:t xml:space="preserve"> betrachtet, wobei jeder Schritt auf einem festen Axiom basiert. Das FRZK hingegen nutzt </w:t>
      </w:r>
      <w:proofErr w:type="gramStart"/>
      <w:r>
        <w:t xml:space="preserve">den </w:t>
      </w:r>
      <w:r>
        <w:rPr>
          <w:rStyle w:val="Fett"/>
        </w:rPr>
        <w:t>infinite Regress</w:t>
      </w:r>
      <w:proofErr w:type="gramEnd"/>
      <w:r>
        <w:t xml:space="preserve"> als ein Prinzip der </w:t>
      </w:r>
      <w:r>
        <w:rPr>
          <w:rStyle w:val="Fett"/>
        </w:rPr>
        <w:t>Selbstreferenz</w:t>
      </w:r>
      <w:r>
        <w:t xml:space="preserve">, bei dem jede Zuweisung eine neue </w:t>
      </w:r>
      <w:r>
        <w:rPr>
          <w:rStyle w:val="Fett"/>
        </w:rPr>
        <w:t>Bedeutung</w:t>
      </w:r>
      <w:r>
        <w:t xml:space="preserve"> und </w:t>
      </w:r>
      <w:r>
        <w:rPr>
          <w:rStyle w:val="Fett"/>
        </w:rPr>
        <w:t>Funktionalität</w:t>
      </w:r>
      <w:r>
        <w:t xml:space="preserve"> erzeugt, die sich auf die vorhergehenden Zuweisungen bezieht.</w:t>
      </w:r>
    </w:p>
    <w:p w14:paraId="19D67D4D" w14:textId="77777777" w:rsidR="008D60E1" w:rsidRDefault="008D60E1" w:rsidP="008D60E1">
      <w:pPr>
        <w:pStyle w:val="StandardWeb"/>
      </w:pPr>
      <w:r>
        <w:t xml:space="preserve">Der </w:t>
      </w:r>
      <w:r>
        <w:rPr>
          <w:rStyle w:val="Fett"/>
        </w:rPr>
        <w:t>infinite Regress</w:t>
      </w:r>
      <w:r>
        <w:t xml:space="preserve"> ermöglicht es, dass der </w:t>
      </w:r>
      <w:r>
        <w:rPr>
          <w:rStyle w:val="Fett"/>
        </w:rPr>
        <w:t>Beweisprozess</w:t>
      </w:r>
      <w:r>
        <w:t xml:space="preserve"> im </w:t>
      </w:r>
      <w:r>
        <w:rPr>
          <w:rStyle w:val="Fett"/>
        </w:rPr>
        <w:t>FRZK</w:t>
      </w:r>
      <w:r>
        <w:t xml:space="preserve"> niemals abgeschlossen wird. Er bleibt immer </w:t>
      </w:r>
      <w:r>
        <w:rPr>
          <w:rStyle w:val="Fett"/>
        </w:rPr>
        <w:t>offen</w:t>
      </w:r>
      <w:r>
        <w:t xml:space="preserve"> für neue Zuweisungen und Erweiterungen, wodurch das Modell </w:t>
      </w:r>
      <w:r>
        <w:rPr>
          <w:rStyle w:val="Fett"/>
        </w:rPr>
        <w:t>dynamisch</w:t>
      </w:r>
      <w:r>
        <w:t xml:space="preserve"> und </w:t>
      </w:r>
      <w:r>
        <w:rPr>
          <w:rStyle w:val="Fett"/>
        </w:rPr>
        <w:t>selbstorganisierend</w:t>
      </w:r>
      <w:r>
        <w:t xml:space="preserve"> bleibt. Jede </w:t>
      </w:r>
      <w:r>
        <w:rPr>
          <w:rStyle w:val="Fett"/>
        </w:rPr>
        <w:t>neue Funktion</w:t>
      </w:r>
      <w:r>
        <w:t xml:space="preserve"> baut auf der vorherigen auf und verändert gleichzeitig die </w:t>
      </w:r>
      <w:r>
        <w:rPr>
          <w:rStyle w:val="Fett"/>
        </w:rPr>
        <w:t>Bedeutung</w:t>
      </w:r>
      <w:r>
        <w:t xml:space="preserve"> der bisherigen Elemente. Dieser Prozess wird </w:t>
      </w:r>
      <w:proofErr w:type="gramStart"/>
      <w:r>
        <w:t xml:space="preserve">durch den </w:t>
      </w:r>
      <w:r>
        <w:rPr>
          <w:rStyle w:val="Fett"/>
        </w:rPr>
        <w:t>infinite Regress</w:t>
      </w:r>
      <w:proofErr w:type="gramEnd"/>
      <w:r>
        <w:t xml:space="preserve"> als sich ständig wiederholende </w:t>
      </w:r>
      <w:r>
        <w:rPr>
          <w:rStyle w:val="Fett"/>
        </w:rPr>
        <w:t>Kette von Begründungen</w:t>
      </w:r>
      <w:r>
        <w:t xml:space="preserve"> aufrechterhalten, was dem System eine </w:t>
      </w:r>
      <w:r>
        <w:rPr>
          <w:rStyle w:val="Fett"/>
        </w:rPr>
        <w:t>kontinuierliche Selbstvalidierung</w:t>
      </w:r>
      <w:r>
        <w:t xml:space="preserve"> ermöglicht.</w:t>
      </w:r>
    </w:p>
    <w:p w14:paraId="5491BDD3" w14:textId="77777777" w:rsidR="008D60E1" w:rsidRDefault="008D60E1" w:rsidP="008D60E1">
      <w:pPr>
        <w:pStyle w:val="StandardWeb"/>
      </w:pPr>
      <w:r>
        <w:t xml:space="preserve">Diese Betrachtung </w:t>
      </w:r>
      <w:proofErr w:type="gramStart"/>
      <w:r>
        <w:t xml:space="preserve">des </w:t>
      </w:r>
      <w:r>
        <w:rPr>
          <w:rStyle w:val="Fett"/>
        </w:rPr>
        <w:t>infinite Regress</w:t>
      </w:r>
      <w:proofErr w:type="gramEnd"/>
      <w:r>
        <w:t xml:space="preserve"> im FRZK steht in Übereinstimmung mit </w:t>
      </w:r>
      <w:proofErr w:type="spellStart"/>
      <w:r>
        <w:rPr>
          <w:rStyle w:val="Fett"/>
        </w:rPr>
        <w:t>Gödel's</w:t>
      </w:r>
      <w:proofErr w:type="spellEnd"/>
      <w:r>
        <w:rPr>
          <w:rStyle w:val="Fett"/>
        </w:rPr>
        <w:t xml:space="preserve"> Unvollständigkeitssätzen</w:t>
      </w:r>
      <w:r>
        <w:t xml:space="preserve">, die darauf hinweisen, dass jedes formale System unweigerlich auf eine </w:t>
      </w:r>
      <w:r>
        <w:rPr>
          <w:rStyle w:val="Fett"/>
        </w:rPr>
        <w:t>unendliche Kette von Verweisen</w:t>
      </w:r>
      <w:r>
        <w:t xml:space="preserve"> angewiesen ist und niemals vollständig abgeschlossen werden kann (Gödel, </w:t>
      </w:r>
      <w:r>
        <w:rPr>
          <w:rStyle w:val="Hervorhebung"/>
        </w:rPr>
        <w:t>Über formal unentscheidbare Sätze der Principia Mathematica</w:t>
      </w:r>
      <w:r>
        <w:t xml:space="preserve">, 1931, Monatshefte für Mathematik, 38(1), S. 173–198) [2]. Diese Unvollständigkeit ist jedoch keine Schwäche, sondern eine Stärke des </w:t>
      </w:r>
      <w:r>
        <w:rPr>
          <w:rStyle w:val="Fett"/>
        </w:rPr>
        <w:t>FRZK</w:t>
      </w:r>
      <w:r>
        <w:t xml:space="preserve">, da sie die </w:t>
      </w:r>
      <w:r>
        <w:rPr>
          <w:rStyle w:val="Fett"/>
        </w:rPr>
        <w:t>offene Struktur</w:t>
      </w:r>
      <w:r>
        <w:t xml:space="preserve"> des Modells unterstützt und es zu einer </w:t>
      </w:r>
      <w:r>
        <w:rPr>
          <w:rStyle w:val="Fett"/>
        </w:rPr>
        <w:t>selbstorganisierenden</w:t>
      </w:r>
      <w:r>
        <w:t xml:space="preserve"> und </w:t>
      </w:r>
      <w:r>
        <w:rPr>
          <w:rStyle w:val="Fett"/>
        </w:rPr>
        <w:t>dynamischen</w:t>
      </w:r>
      <w:r>
        <w:t xml:space="preserve"> Entität macht.</w:t>
      </w:r>
    </w:p>
    <w:p w14:paraId="762C3319" w14:textId="77777777" w:rsidR="008D60E1" w:rsidRPr="00D06841" w:rsidRDefault="008D60E1" w:rsidP="008D60E1">
      <w:pPr>
        <w:pStyle w:val="berschrift3"/>
      </w:pPr>
    </w:p>
    <w:p w14:paraId="6C86F6D4" w14:textId="77777777" w:rsidR="008D60E1" w:rsidRDefault="008D60E1" w:rsidP="008D60E1">
      <w:pPr>
        <w:pStyle w:val="berschrift4"/>
      </w:pPr>
      <w:r>
        <w:t>3. Der Infinite Regress und seine Rolle im Beweisansatz</w:t>
      </w:r>
    </w:p>
    <w:p w14:paraId="10B809BF" w14:textId="77777777" w:rsidR="008D60E1" w:rsidRDefault="008D60E1" w:rsidP="008D60E1">
      <w:pPr>
        <w:pStyle w:val="StandardWeb"/>
      </w:pPr>
      <w:r>
        <w:t xml:space="preserve">Der </w:t>
      </w:r>
      <w:r>
        <w:rPr>
          <w:rStyle w:val="Fett"/>
        </w:rPr>
        <w:t>infinite Regress</w:t>
      </w:r>
      <w:r>
        <w:t xml:space="preserve"> stellt im klassischen </w:t>
      </w:r>
      <w:r>
        <w:rPr>
          <w:rStyle w:val="Fett"/>
        </w:rPr>
        <w:t>logischen Denken</w:t>
      </w:r>
      <w:r>
        <w:t xml:space="preserve"> ein Problem dar, da er eine unendliche Kette von </w:t>
      </w:r>
      <w:r>
        <w:rPr>
          <w:rStyle w:val="Fett"/>
        </w:rPr>
        <w:t>Begründungen</w:t>
      </w:r>
      <w:r>
        <w:t xml:space="preserve"> ohne eine </w:t>
      </w:r>
      <w:r>
        <w:rPr>
          <w:rStyle w:val="Fett"/>
        </w:rPr>
        <w:t>absolut gültige Grundlage</w:t>
      </w:r>
      <w:r>
        <w:t xml:space="preserve"> impliziert. Doch im </w:t>
      </w:r>
      <w:r>
        <w:rPr>
          <w:rStyle w:val="Fett"/>
        </w:rPr>
        <w:t>FRZK</w:t>
      </w:r>
      <w:r>
        <w:t xml:space="preserve"> wird der </w:t>
      </w:r>
      <w:r>
        <w:rPr>
          <w:rStyle w:val="Fett"/>
        </w:rPr>
        <w:t>infinite Regress</w:t>
      </w:r>
      <w:r>
        <w:t xml:space="preserve"> nicht als ein Problem, sondern als ein </w:t>
      </w:r>
      <w:r>
        <w:rPr>
          <w:rStyle w:val="Fett"/>
        </w:rPr>
        <w:t>notwendiges Prinzip</w:t>
      </w:r>
      <w:r>
        <w:t xml:space="preserve"> betrachtet, das die </w:t>
      </w:r>
      <w:r>
        <w:rPr>
          <w:rStyle w:val="Fett"/>
        </w:rPr>
        <w:t>Dynamik</w:t>
      </w:r>
      <w:r>
        <w:t xml:space="preserve"> und </w:t>
      </w:r>
      <w:r>
        <w:rPr>
          <w:rStyle w:val="Fett"/>
        </w:rPr>
        <w:t>Selbstvalidierung</w:t>
      </w:r>
      <w:r>
        <w:t xml:space="preserve"> des Systems ermöglicht. In klassischen Modellen wird der Beweisprozess als </w:t>
      </w:r>
      <w:r>
        <w:rPr>
          <w:rStyle w:val="Fett"/>
        </w:rPr>
        <w:t>linear</w:t>
      </w:r>
      <w:r>
        <w:t xml:space="preserve"> und </w:t>
      </w:r>
      <w:r>
        <w:rPr>
          <w:rStyle w:val="Fett"/>
        </w:rPr>
        <w:t>begrenzt</w:t>
      </w:r>
      <w:r>
        <w:t xml:space="preserve"> betrachtet, wobei jeder Schritt auf einem festen Axiom basiert. Das FRZK hingegen nutzt </w:t>
      </w:r>
      <w:proofErr w:type="gramStart"/>
      <w:r>
        <w:t xml:space="preserve">den </w:t>
      </w:r>
      <w:r>
        <w:rPr>
          <w:rStyle w:val="Fett"/>
        </w:rPr>
        <w:t>infinite Regress</w:t>
      </w:r>
      <w:proofErr w:type="gramEnd"/>
      <w:r>
        <w:t xml:space="preserve"> als ein Prinzip der </w:t>
      </w:r>
      <w:r>
        <w:rPr>
          <w:rStyle w:val="Fett"/>
        </w:rPr>
        <w:t>Selbstreferenz</w:t>
      </w:r>
      <w:r>
        <w:t xml:space="preserve">, bei dem jede Zuweisung eine neue </w:t>
      </w:r>
      <w:r>
        <w:rPr>
          <w:rStyle w:val="Fett"/>
        </w:rPr>
        <w:t>Bedeutung</w:t>
      </w:r>
      <w:r>
        <w:t xml:space="preserve"> und </w:t>
      </w:r>
      <w:r>
        <w:rPr>
          <w:rStyle w:val="Fett"/>
        </w:rPr>
        <w:t>Funktionalität</w:t>
      </w:r>
      <w:r>
        <w:t xml:space="preserve"> erzeugt, die sich auf die vorhergehenden Zuweisungen bezieht.</w:t>
      </w:r>
    </w:p>
    <w:p w14:paraId="7F5A990F" w14:textId="77777777" w:rsidR="008D60E1" w:rsidRDefault="008D60E1" w:rsidP="008D60E1">
      <w:pPr>
        <w:pStyle w:val="StandardWeb"/>
      </w:pPr>
      <w:r>
        <w:t xml:space="preserve">Der </w:t>
      </w:r>
      <w:r>
        <w:rPr>
          <w:rStyle w:val="Fett"/>
        </w:rPr>
        <w:t>infinite Regress</w:t>
      </w:r>
      <w:r>
        <w:t xml:space="preserve"> ermöglicht es, dass der </w:t>
      </w:r>
      <w:r>
        <w:rPr>
          <w:rStyle w:val="Fett"/>
        </w:rPr>
        <w:t>Beweisprozess</w:t>
      </w:r>
      <w:r>
        <w:t xml:space="preserve"> im </w:t>
      </w:r>
      <w:r>
        <w:rPr>
          <w:rStyle w:val="Fett"/>
        </w:rPr>
        <w:t>FRZK</w:t>
      </w:r>
      <w:r>
        <w:t xml:space="preserve"> niemals abgeschlossen wird. Er bleibt immer </w:t>
      </w:r>
      <w:r>
        <w:rPr>
          <w:rStyle w:val="Fett"/>
        </w:rPr>
        <w:t>offen</w:t>
      </w:r>
      <w:r>
        <w:t xml:space="preserve"> für neue Zuweisungen und Erweiterungen, wodurch das Modell </w:t>
      </w:r>
      <w:r>
        <w:rPr>
          <w:rStyle w:val="Fett"/>
        </w:rPr>
        <w:t>dynamisch</w:t>
      </w:r>
      <w:r>
        <w:t xml:space="preserve"> und </w:t>
      </w:r>
      <w:r>
        <w:rPr>
          <w:rStyle w:val="Fett"/>
        </w:rPr>
        <w:t>selbstorganisierend</w:t>
      </w:r>
      <w:r>
        <w:t xml:space="preserve"> bleibt. Jede </w:t>
      </w:r>
      <w:r>
        <w:rPr>
          <w:rStyle w:val="Fett"/>
        </w:rPr>
        <w:t>neue Funktion</w:t>
      </w:r>
      <w:r>
        <w:t xml:space="preserve"> baut auf der vorherigen auf und verändert gleichzeitig die </w:t>
      </w:r>
      <w:r>
        <w:rPr>
          <w:rStyle w:val="Fett"/>
        </w:rPr>
        <w:t>Bedeutung</w:t>
      </w:r>
      <w:r>
        <w:t xml:space="preserve"> der bisherigen Elemente. Dieser Prozess wird </w:t>
      </w:r>
      <w:proofErr w:type="gramStart"/>
      <w:r>
        <w:t xml:space="preserve">durch den </w:t>
      </w:r>
      <w:r>
        <w:rPr>
          <w:rStyle w:val="Fett"/>
        </w:rPr>
        <w:t>infinite Regress</w:t>
      </w:r>
      <w:proofErr w:type="gramEnd"/>
      <w:r>
        <w:t xml:space="preserve"> als sich ständig wiederholende </w:t>
      </w:r>
      <w:r>
        <w:rPr>
          <w:rStyle w:val="Fett"/>
        </w:rPr>
        <w:t>Kette von Begründungen</w:t>
      </w:r>
      <w:r>
        <w:t xml:space="preserve"> aufrechterhalten, was dem System eine </w:t>
      </w:r>
      <w:r>
        <w:rPr>
          <w:rStyle w:val="Fett"/>
        </w:rPr>
        <w:t>kontinuierliche Selbstvalidierung</w:t>
      </w:r>
      <w:r>
        <w:t xml:space="preserve"> ermöglicht.</w:t>
      </w:r>
    </w:p>
    <w:p w14:paraId="51AEC8E3" w14:textId="77777777" w:rsidR="008D60E1" w:rsidRDefault="008D60E1" w:rsidP="008D60E1">
      <w:pPr>
        <w:pStyle w:val="StandardWeb"/>
      </w:pPr>
      <w:r>
        <w:t xml:space="preserve">Diese Betrachtung </w:t>
      </w:r>
      <w:proofErr w:type="gramStart"/>
      <w:r>
        <w:t xml:space="preserve">des </w:t>
      </w:r>
      <w:r>
        <w:rPr>
          <w:rStyle w:val="Fett"/>
        </w:rPr>
        <w:t>infinite Regress</w:t>
      </w:r>
      <w:proofErr w:type="gramEnd"/>
      <w:r>
        <w:t xml:space="preserve"> im FRZK steht in Übereinstimmung mit </w:t>
      </w:r>
      <w:proofErr w:type="spellStart"/>
      <w:r>
        <w:rPr>
          <w:rStyle w:val="Fett"/>
        </w:rPr>
        <w:t>Gödel's</w:t>
      </w:r>
      <w:proofErr w:type="spellEnd"/>
      <w:r>
        <w:rPr>
          <w:rStyle w:val="Fett"/>
        </w:rPr>
        <w:t xml:space="preserve"> Unvollständigkeitssätzen</w:t>
      </w:r>
      <w:r>
        <w:t xml:space="preserve">, die darauf hinweisen, dass jedes formale System unweigerlich auf eine </w:t>
      </w:r>
      <w:r>
        <w:rPr>
          <w:rStyle w:val="Fett"/>
        </w:rPr>
        <w:t>unendliche Kette von Verweisen</w:t>
      </w:r>
      <w:r>
        <w:t xml:space="preserve"> angewiesen ist und niemals vollständig abgeschlossen werden kann (Gödel, </w:t>
      </w:r>
      <w:r>
        <w:rPr>
          <w:rStyle w:val="Hervorhebung"/>
        </w:rPr>
        <w:t>Über formal unentscheidbare Sätze der Principia Mathematica</w:t>
      </w:r>
      <w:r>
        <w:t xml:space="preserve">, 1931, Monatshefte für Mathematik, 38(1), S. 173–198) [2]. Diese Unvollständigkeit ist jedoch keine Schwäche, sondern eine Stärke des </w:t>
      </w:r>
      <w:r>
        <w:rPr>
          <w:rStyle w:val="Fett"/>
        </w:rPr>
        <w:t>FRZK</w:t>
      </w:r>
      <w:r>
        <w:t xml:space="preserve">, da sie die </w:t>
      </w:r>
      <w:r>
        <w:rPr>
          <w:rStyle w:val="Fett"/>
        </w:rPr>
        <w:t>offene Struktur</w:t>
      </w:r>
      <w:r>
        <w:t xml:space="preserve"> des Modells unterstützt und es zu einer </w:t>
      </w:r>
      <w:r>
        <w:rPr>
          <w:rStyle w:val="Fett"/>
        </w:rPr>
        <w:t>selbstorganisierenden</w:t>
      </w:r>
      <w:r>
        <w:t xml:space="preserve"> und </w:t>
      </w:r>
      <w:r>
        <w:rPr>
          <w:rStyle w:val="Fett"/>
        </w:rPr>
        <w:t>dynamischen</w:t>
      </w:r>
      <w:r>
        <w:t xml:space="preserve"> Entität macht.</w:t>
      </w:r>
    </w:p>
    <w:p w14:paraId="395D90CB" w14:textId="77777777" w:rsidR="008D60E1" w:rsidRDefault="00AE7FCB" w:rsidP="008D60E1">
      <w:r>
        <w:pict w14:anchorId="0A13A554">
          <v:rect id="_x0000_i1027" style="width:0;height:1.5pt" o:hralign="center" o:hrstd="t" o:hr="t" fillcolor="#a0a0a0" stroked="f"/>
        </w:pict>
      </w:r>
    </w:p>
    <w:p w14:paraId="55889DE7" w14:textId="77777777" w:rsidR="008D60E1" w:rsidRDefault="008D60E1" w:rsidP="008D60E1">
      <w:pPr>
        <w:pStyle w:val="berschrift3"/>
      </w:pPr>
      <w:r>
        <w:t>Quellenübersicht:</w:t>
      </w:r>
    </w:p>
    <w:p w14:paraId="751E7ECE" w14:textId="77777777" w:rsidR="008D60E1" w:rsidRDefault="008D60E1" w:rsidP="008D60E1">
      <w:pPr>
        <w:pStyle w:val="StandardWeb"/>
      </w:pPr>
      <w:r>
        <w:rPr>
          <w:rStyle w:val="Fett"/>
        </w:rPr>
        <w:t>Neue Quellen</w:t>
      </w:r>
      <w:r>
        <w:t>:</w:t>
      </w:r>
    </w:p>
    <w:p w14:paraId="2DF3A783" w14:textId="77777777" w:rsidR="008D60E1" w:rsidRDefault="008D60E1" w:rsidP="008D60E1">
      <w:pPr>
        <w:pStyle w:val="StandardWeb"/>
      </w:pPr>
      <w:r>
        <w:t xml:space="preserve">[1] Luhmann, Niklas. (1984). </w:t>
      </w:r>
      <w:r>
        <w:rPr>
          <w:rStyle w:val="Hervorhebung"/>
        </w:rPr>
        <w:t>Soziale Systeme</w:t>
      </w:r>
      <w:r>
        <w:t>. Frankfurt a. M.: Suhrkamp, S. 45–47.</w:t>
      </w:r>
      <w:r>
        <w:br/>
        <w:t xml:space="preserve">[2] Gödel, Kurt. (1931). </w:t>
      </w:r>
      <w:r>
        <w:rPr>
          <w:rStyle w:val="Hervorhebung"/>
        </w:rPr>
        <w:t>Über formal unentscheidbare Sätze der Principia Mathematica</w:t>
      </w:r>
      <w:r>
        <w:t>. Monatshefte für Mathematik, 38(1), 173–198.</w:t>
      </w:r>
      <w:r>
        <w:br/>
        <w:t xml:space="preserve">[3] Hume, David. (1739). </w:t>
      </w:r>
      <w:r>
        <w:rPr>
          <w:rStyle w:val="Hervorhebung"/>
        </w:rPr>
        <w:t xml:space="preserve">A </w:t>
      </w:r>
      <w:proofErr w:type="spellStart"/>
      <w:r>
        <w:rPr>
          <w:rStyle w:val="Hervorhebung"/>
        </w:rPr>
        <w:t>Treatise</w:t>
      </w:r>
      <w:proofErr w:type="spellEnd"/>
      <w:r>
        <w:rPr>
          <w:rStyle w:val="Hervorhebung"/>
        </w:rPr>
        <w:t xml:space="preserve"> </w:t>
      </w:r>
      <w:proofErr w:type="spellStart"/>
      <w:r>
        <w:rPr>
          <w:rStyle w:val="Hervorhebung"/>
        </w:rPr>
        <w:t>of</w:t>
      </w:r>
      <w:proofErr w:type="spellEnd"/>
      <w:r>
        <w:rPr>
          <w:rStyle w:val="Hervorhebung"/>
        </w:rPr>
        <w:t xml:space="preserve"> Human Nature</w:t>
      </w:r>
      <w:r>
        <w:t xml:space="preserve">. London: John </w:t>
      </w:r>
      <w:proofErr w:type="spellStart"/>
      <w:r>
        <w:t>Noon</w:t>
      </w:r>
      <w:proofErr w:type="spellEnd"/>
      <w:r>
        <w:t>, S. 80.</w:t>
      </w:r>
      <w:r>
        <w:br/>
        <w:t xml:space="preserve">[4]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 S. 32.</w:t>
      </w:r>
      <w:r>
        <w:br/>
        <w:t xml:space="preserve">[5] Spencer-Brown, George. (1972). </w:t>
      </w:r>
      <w:r>
        <w:rPr>
          <w:rStyle w:val="Hervorhebung"/>
        </w:rPr>
        <w:t xml:space="preserve">Laws </w:t>
      </w:r>
      <w:proofErr w:type="spellStart"/>
      <w:r>
        <w:rPr>
          <w:rStyle w:val="Hervorhebung"/>
        </w:rPr>
        <w:t>of</w:t>
      </w:r>
      <w:proofErr w:type="spellEnd"/>
      <w:r>
        <w:rPr>
          <w:rStyle w:val="Hervorhebung"/>
        </w:rPr>
        <w:t xml:space="preserve"> Form</w:t>
      </w:r>
      <w:r>
        <w:t xml:space="preserve">. London: Allen &amp; </w:t>
      </w:r>
      <w:proofErr w:type="spellStart"/>
      <w:r>
        <w:t>Unwin</w:t>
      </w:r>
      <w:proofErr w:type="spellEnd"/>
      <w:r>
        <w:t>.</w:t>
      </w:r>
    </w:p>
    <w:p w14:paraId="6752B6D7" w14:textId="77777777" w:rsidR="008D60E1" w:rsidRDefault="008D60E1" w:rsidP="008D60E1">
      <w:pPr>
        <w:pStyle w:val="berschrift3"/>
        <w:rPr>
          <w:sz w:val="27"/>
          <w:szCs w:val="27"/>
        </w:rPr>
      </w:pPr>
      <w:r>
        <w:t>3. Der Infinite Regress</w:t>
      </w:r>
    </w:p>
    <w:p w14:paraId="6B3D3988" w14:textId="77777777" w:rsidR="008D60E1" w:rsidRDefault="008D60E1" w:rsidP="008D60E1">
      <w:pPr>
        <w:pStyle w:val="berschrift4"/>
      </w:pPr>
      <w:r>
        <w:t>3.1 Theoretische Grundlagen des Infinite Regress</w:t>
      </w:r>
    </w:p>
    <w:p w14:paraId="26D51809" w14:textId="77777777" w:rsidR="008D60E1" w:rsidRDefault="008D60E1" w:rsidP="008D60E1">
      <w:pPr>
        <w:pStyle w:val="StandardWeb"/>
      </w:pPr>
      <w:r>
        <w:t xml:space="preserve">Der </w:t>
      </w:r>
      <w:r>
        <w:rPr>
          <w:rStyle w:val="Fett"/>
        </w:rPr>
        <w:t>infinite Regress</w:t>
      </w:r>
      <w:r>
        <w:t xml:space="preserve"> ist ein Konzept, das in der </w:t>
      </w:r>
      <w:r>
        <w:rPr>
          <w:rStyle w:val="Fett"/>
        </w:rPr>
        <w:t>philosophischen und logischen Tradition</w:t>
      </w:r>
      <w:r>
        <w:t xml:space="preserve"> eine entscheidende Rolle spielt. Er bezeichnet eine unendliche Kette von </w:t>
      </w:r>
      <w:r>
        <w:rPr>
          <w:rStyle w:val="Fett"/>
        </w:rPr>
        <w:t>Begründungen</w:t>
      </w:r>
      <w:r>
        <w:t xml:space="preserve"> oder </w:t>
      </w:r>
      <w:r>
        <w:rPr>
          <w:rStyle w:val="Fett"/>
        </w:rPr>
        <w:t>Verweisen</w:t>
      </w:r>
      <w:r>
        <w:t xml:space="preserve">, bei der jede Erklärung oder jedes Argument auf eine weitere Erklärung angewiesen ist, ohne dass eine endgültige </w:t>
      </w:r>
      <w:r>
        <w:rPr>
          <w:rStyle w:val="Fett"/>
        </w:rPr>
        <w:t>Begründung</w:t>
      </w:r>
      <w:r>
        <w:t xml:space="preserve"> oder </w:t>
      </w:r>
      <w:r>
        <w:rPr>
          <w:rStyle w:val="Fett"/>
        </w:rPr>
        <w:t>ursprüngliche Ursache</w:t>
      </w:r>
      <w:r>
        <w:t xml:space="preserve"> gefunden wird. Diese </w:t>
      </w:r>
      <w:r>
        <w:rPr>
          <w:rStyle w:val="Fett"/>
        </w:rPr>
        <w:t>unendliche Kette</w:t>
      </w:r>
      <w:r>
        <w:t xml:space="preserve"> stellt sowohl eine </w:t>
      </w:r>
      <w:r>
        <w:rPr>
          <w:rStyle w:val="Fett"/>
        </w:rPr>
        <w:t>epistemologische</w:t>
      </w:r>
      <w:r>
        <w:t xml:space="preserve"> als auch eine </w:t>
      </w:r>
      <w:r>
        <w:rPr>
          <w:rStyle w:val="Fett"/>
        </w:rPr>
        <w:t>ontologische</w:t>
      </w:r>
      <w:r>
        <w:t xml:space="preserve"> Herausforderung dar, da sie die Frage nach einem </w:t>
      </w:r>
      <w:r>
        <w:rPr>
          <w:rStyle w:val="Fett"/>
        </w:rPr>
        <w:t>fundamentalen Ausgangspunkt</w:t>
      </w:r>
      <w:r>
        <w:t xml:space="preserve"> und einer </w:t>
      </w:r>
      <w:r>
        <w:rPr>
          <w:rStyle w:val="Fett"/>
        </w:rPr>
        <w:t>abschließenden Wahrheit</w:t>
      </w:r>
      <w:r>
        <w:t xml:space="preserve"> aufwirft.</w:t>
      </w:r>
    </w:p>
    <w:p w14:paraId="5807CE09" w14:textId="77777777" w:rsidR="008D60E1" w:rsidRDefault="008D60E1" w:rsidP="008D60E1">
      <w:pPr>
        <w:pStyle w:val="StandardWeb"/>
      </w:pPr>
      <w:r>
        <w:t xml:space="preserve">In der </w:t>
      </w:r>
      <w:r>
        <w:rPr>
          <w:rStyle w:val="Fett"/>
        </w:rPr>
        <w:t>philosophischen Diskussion</w:t>
      </w:r>
      <w:r>
        <w:t xml:space="preserve"> ist der Infinite Regress vor allem durch </w:t>
      </w:r>
      <w:r>
        <w:rPr>
          <w:rStyle w:val="Fett"/>
        </w:rPr>
        <w:t>David Hume</w:t>
      </w:r>
      <w:r>
        <w:t xml:space="preserve"> bekannt geworden, der in seiner Arbeit </w:t>
      </w:r>
      <w:r>
        <w:rPr>
          <w:rStyle w:val="Hervorhebung"/>
        </w:rPr>
        <w:t xml:space="preserve">A </w:t>
      </w:r>
      <w:proofErr w:type="spellStart"/>
      <w:r>
        <w:rPr>
          <w:rStyle w:val="Hervorhebung"/>
        </w:rPr>
        <w:t>Treatise</w:t>
      </w:r>
      <w:proofErr w:type="spellEnd"/>
      <w:r>
        <w:rPr>
          <w:rStyle w:val="Hervorhebung"/>
        </w:rPr>
        <w:t xml:space="preserve"> </w:t>
      </w:r>
      <w:proofErr w:type="spellStart"/>
      <w:r>
        <w:rPr>
          <w:rStyle w:val="Hervorhebung"/>
        </w:rPr>
        <w:t>of</w:t>
      </w:r>
      <w:proofErr w:type="spellEnd"/>
      <w:r>
        <w:rPr>
          <w:rStyle w:val="Hervorhebung"/>
        </w:rPr>
        <w:t xml:space="preserve"> Human Nature</w:t>
      </w:r>
      <w:r>
        <w:t xml:space="preserve"> (1739) das Problem eines unendlichen Regresses von </w:t>
      </w:r>
      <w:r>
        <w:rPr>
          <w:rStyle w:val="Fett"/>
        </w:rPr>
        <w:t>Kausalbeziehungen</w:t>
      </w:r>
      <w:r>
        <w:t xml:space="preserve"> und </w:t>
      </w:r>
      <w:r>
        <w:rPr>
          <w:rStyle w:val="Fett"/>
        </w:rPr>
        <w:t>Erklärungen</w:t>
      </w:r>
      <w:r>
        <w:t xml:space="preserve"> behandelte. Hume argumentierte, dass jede </w:t>
      </w:r>
      <w:r>
        <w:rPr>
          <w:rStyle w:val="Fett"/>
        </w:rPr>
        <w:t>Erklärung</w:t>
      </w:r>
      <w:r>
        <w:t xml:space="preserve"> oder </w:t>
      </w:r>
      <w:r>
        <w:rPr>
          <w:rStyle w:val="Fett"/>
        </w:rPr>
        <w:t>Begründung</w:t>
      </w:r>
      <w:r>
        <w:t xml:space="preserve"> letztlich auf einer weiteren Erklärung beruhen müsse, was zu einer </w:t>
      </w:r>
      <w:r>
        <w:rPr>
          <w:rStyle w:val="Fett"/>
        </w:rPr>
        <w:t>unendlichen Kette</w:t>
      </w:r>
      <w:r>
        <w:t xml:space="preserve"> führe. Dies widerspricht der Idee eines </w:t>
      </w:r>
      <w:r>
        <w:rPr>
          <w:rStyle w:val="Fett"/>
        </w:rPr>
        <w:t>festen</w:t>
      </w:r>
      <w:r>
        <w:t xml:space="preserve">, </w:t>
      </w:r>
      <w:r>
        <w:rPr>
          <w:rStyle w:val="Fett"/>
        </w:rPr>
        <w:t>unveränderlichen Ausgangspunkts</w:t>
      </w:r>
      <w:r>
        <w:t xml:space="preserve">, der als Grundlage für Wissen dienen könnte (Hume, </w:t>
      </w:r>
      <w:r>
        <w:rPr>
          <w:rStyle w:val="Hervorhebung"/>
        </w:rPr>
        <w:t xml:space="preserve">A </w:t>
      </w:r>
      <w:proofErr w:type="spellStart"/>
      <w:r>
        <w:rPr>
          <w:rStyle w:val="Hervorhebung"/>
        </w:rPr>
        <w:t>Treatise</w:t>
      </w:r>
      <w:proofErr w:type="spellEnd"/>
      <w:r>
        <w:rPr>
          <w:rStyle w:val="Hervorhebung"/>
        </w:rPr>
        <w:t xml:space="preserve"> </w:t>
      </w:r>
      <w:proofErr w:type="spellStart"/>
      <w:r>
        <w:rPr>
          <w:rStyle w:val="Hervorhebung"/>
        </w:rPr>
        <w:t>of</w:t>
      </w:r>
      <w:proofErr w:type="spellEnd"/>
      <w:r>
        <w:rPr>
          <w:rStyle w:val="Hervorhebung"/>
        </w:rPr>
        <w:t xml:space="preserve"> Human Nature</w:t>
      </w:r>
      <w:r>
        <w:t xml:space="preserve">, 1739, London: John </w:t>
      </w:r>
      <w:proofErr w:type="spellStart"/>
      <w:r>
        <w:t>Noon</w:t>
      </w:r>
      <w:proofErr w:type="spellEnd"/>
      <w:r>
        <w:t>, S. 80) [3].</w:t>
      </w:r>
    </w:p>
    <w:p w14:paraId="3E781506" w14:textId="77777777" w:rsidR="008D60E1" w:rsidRDefault="008D60E1" w:rsidP="008D60E1">
      <w:pPr>
        <w:pStyle w:val="StandardWeb"/>
      </w:pPr>
      <w:r>
        <w:t xml:space="preserve">In der </w:t>
      </w:r>
      <w:r>
        <w:rPr>
          <w:rStyle w:val="Fett"/>
        </w:rPr>
        <w:t>modernen Logik</w:t>
      </w:r>
      <w:r>
        <w:t xml:space="preserve"> und Mathematik hingegen wird der infinite Regress nicht nur als Problem, sondern als ein </w:t>
      </w:r>
      <w:r>
        <w:rPr>
          <w:rStyle w:val="Fett"/>
        </w:rPr>
        <w:t>unvermeidliches</w:t>
      </w:r>
      <w:r>
        <w:t xml:space="preserve"> Prinzip betrachtet. </w:t>
      </w:r>
      <w:r>
        <w:rPr>
          <w:rStyle w:val="Fett"/>
        </w:rPr>
        <w:t>Kurt Gödel</w:t>
      </w:r>
      <w:r>
        <w:t xml:space="preserve"> zeigte in seinen </w:t>
      </w:r>
      <w:r>
        <w:rPr>
          <w:rStyle w:val="Fett"/>
        </w:rPr>
        <w:t>Unvollständigkeitssätzen</w:t>
      </w:r>
      <w:r>
        <w:t xml:space="preserve">, dass in jedem formalen System, das ausreichend komplex ist, immer </w:t>
      </w:r>
      <w:r>
        <w:rPr>
          <w:rStyle w:val="Fett"/>
        </w:rPr>
        <w:t>unendliche Verweise</w:t>
      </w:r>
      <w:r>
        <w:t xml:space="preserve"> erforderlich sind, um </w:t>
      </w:r>
      <w:r>
        <w:rPr>
          <w:rStyle w:val="Fett"/>
        </w:rPr>
        <w:t>Beweise</w:t>
      </w:r>
      <w:r>
        <w:t xml:space="preserve"> oder </w:t>
      </w:r>
      <w:r>
        <w:rPr>
          <w:rStyle w:val="Fett"/>
        </w:rPr>
        <w:t>Wahrheiten</w:t>
      </w:r>
      <w:r>
        <w:t xml:space="preserve"> innerhalb des Systems zu formulieren. Dies bedeutet, dass formale Systeme </w:t>
      </w:r>
      <w:r>
        <w:rPr>
          <w:rStyle w:val="Fett"/>
        </w:rPr>
        <w:t>nicht vollständig</w:t>
      </w:r>
      <w:r>
        <w:t xml:space="preserve"> sind, da sie niemals auf eine </w:t>
      </w:r>
      <w:r>
        <w:rPr>
          <w:rStyle w:val="Fett"/>
        </w:rPr>
        <w:t>abschließende, endgültige Wahrheit</w:t>
      </w:r>
      <w:r>
        <w:t xml:space="preserve"> zugreifen können. Gödel argumentiert, dass jede </w:t>
      </w:r>
      <w:r>
        <w:rPr>
          <w:rStyle w:val="Fett"/>
        </w:rPr>
        <w:t>Begründung</w:t>
      </w:r>
      <w:r>
        <w:t xml:space="preserve"> innerhalb eines Systems immer auf eine unendliche Kette von </w:t>
      </w:r>
      <w:r>
        <w:rPr>
          <w:rStyle w:val="Fett"/>
        </w:rPr>
        <w:t>Beweisen</w:t>
      </w:r>
      <w:r>
        <w:t xml:space="preserve"> angewiesen ist, die nie vollständig abgeschlossen werden kann (Gödel, </w:t>
      </w:r>
      <w:r>
        <w:rPr>
          <w:rStyle w:val="Hervorhebung"/>
        </w:rPr>
        <w:t>Über formal unentscheidbare Sätze der Principia Mathematica</w:t>
      </w:r>
      <w:r>
        <w:t>, 1931, Monatshefte für Mathematik, 38(1), S. 173–198) [2].</w:t>
      </w:r>
    </w:p>
    <w:p w14:paraId="1FCB5448" w14:textId="77777777" w:rsidR="008D60E1" w:rsidRDefault="008D60E1" w:rsidP="008D60E1">
      <w:pPr>
        <w:pStyle w:val="StandardWeb"/>
      </w:pPr>
      <w:r>
        <w:t xml:space="preserve">Im Kontext des </w:t>
      </w:r>
      <w:r>
        <w:rPr>
          <w:rStyle w:val="Fett"/>
        </w:rPr>
        <w:t>FRZK</w:t>
      </w:r>
      <w:r>
        <w:t xml:space="preserve"> wird der </w:t>
      </w:r>
      <w:r>
        <w:rPr>
          <w:rStyle w:val="Fett"/>
        </w:rPr>
        <w:t>infinite Regress</w:t>
      </w:r>
      <w:r>
        <w:t xml:space="preserve"> nicht als ein Mangel an </w:t>
      </w:r>
      <w:r>
        <w:rPr>
          <w:rStyle w:val="Fett"/>
        </w:rPr>
        <w:t>Kohärenz</w:t>
      </w:r>
      <w:r>
        <w:t xml:space="preserve"> oder </w:t>
      </w:r>
      <w:r>
        <w:rPr>
          <w:rStyle w:val="Fett"/>
        </w:rPr>
        <w:t>Vollständigkeit</w:t>
      </w:r>
      <w:r>
        <w:t xml:space="preserve"> verstanden, sondern als ein </w:t>
      </w:r>
      <w:r>
        <w:rPr>
          <w:rStyle w:val="Fett"/>
        </w:rPr>
        <w:t>notwendiges strukturelles Prinzip</w:t>
      </w:r>
      <w:r>
        <w:t xml:space="preserve">. Der Infinite Regress ermöglicht es dem Modell, sich </w:t>
      </w:r>
      <w:r>
        <w:rPr>
          <w:rStyle w:val="Fett"/>
        </w:rPr>
        <w:t>selbstorganisierend</w:t>
      </w:r>
      <w:r>
        <w:t xml:space="preserve"> zu entwickeln und kontinuierlich </w:t>
      </w:r>
      <w:r>
        <w:rPr>
          <w:rStyle w:val="Fett"/>
        </w:rPr>
        <w:t>neue Funktionen</w:t>
      </w:r>
      <w:r>
        <w:t xml:space="preserve"> zu erzeugen, ohne dass eine </w:t>
      </w:r>
      <w:r>
        <w:rPr>
          <w:rStyle w:val="Fett"/>
        </w:rPr>
        <w:t>endgültige Grundlage</w:t>
      </w:r>
      <w:r>
        <w:t xml:space="preserve"> erforderlich ist. Jede </w:t>
      </w:r>
      <w:r>
        <w:rPr>
          <w:rStyle w:val="Fett"/>
        </w:rPr>
        <w:t>Zuweisung</w:t>
      </w:r>
      <w:r>
        <w:t xml:space="preserve"> im </w:t>
      </w:r>
      <w:r>
        <w:rPr>
          <w:rStyle w:val="Fett"/>
        </w:rPr>
        <w:t>FRZK</w:t>
      </w:r>
      <w:r>
        <w:t xml:space="preserve"> basiert auf der vorhergehenden und trägt dazu bei, die </w:t>
      </w:r>
      <w:r>
        <w:rPr>
          <w:rStyle w:val="Fett"/>
        </w:rPr>
        <w:t>Struktur</w:t>
      </w:r>
      <w:r>
        <w:t xml:space="preserve"> des Systems fortlaufend zu erweitern und zu </w:t>
      </w:r>
      <w:r>
        <w:rPr>
          <w:rStyle w:val="Fett"/>
        </w:rPr>
        <w:t>validieren</w:t>
      </w:r>
      <w:r>
        <w:t>.</w:t>
      </w:r>
    </w:p>
    <w:p w14:paraId="566D2479" w14:textId="77777777" w:rsidR="008D60E1" w:rsidRDefault="008D60E1" w:rsidP="008D60E1">
      <w:pPr>
        <w:pStyle w:val="StandardWeb"/>
      </w:pPr>
      <w:r>
        <w:t xml:space="preserve">Die </w:t>
      </w:r>
      <w:r>
        <w:rPr>
          <w:rStyle w:val="Fett"/>
        </w:rPr>
        <w:t>rekursive</w:t>
      </w:r>
      <w:r>
        <w:t xml:space="preserve"> und </w:t>
      </w:r>
      <w:r>
        <w:rPr>
          <w:rStyle w:val="Fett"/>
        </w:rPr>
        <w:t>selbstreferenzielle</w:t>
      </w:r>
      <w:r>
        <w:t xml:space="preserve"> Struktur des </w:t>
      </w:r>
      <w:r>
        <w:rPr>
          <w:rStyle w:val="Fett"/>
        </w:rPr>
        <w:t>FRZK</w:t>
      </w:r>
      <w:r>
        <w:t xml:space="preserve"> ist tief in den Prinzipien des Infinite Regress verwurzelt. Jeder </w:t>
      </w:r>
      <w:r>
        <w:rPr>
          <w:rStyle w:val="Fett"/>
        </w:rPr>
        <w:t>Beweis</w:t>
      </w:r>
      <w:r>
        <w:t xml:space="preserve"> oder jede </w:t>
      </w:r>
      <w:r>
        <w:rPr>
          <w:rStyle w:val="Fett"/>
        </w:rPr>
        <w:t>Zuweisung</w:t>
      </w:r>
      <w:r>
        <w:t xml:space="preserve"> im System erzeugt nicht nur eine </w:t>
      </w:r>
      <w:r>
        <w:rPr>
          <w:rStyle w:val="Fett"/>
        </w:rPr>
        <w:t>neue Bedeutung</w:t>
      </w:r>
      <w:r>
        <w:t xml:space="preserve">, sondern auch die </w:t>
      </w:r>
      <w:r>
        <w:rPr>
          <w:rStyle w:val="Fett"/>
        </w:rPr>
        <w:t>notwendige Grundlage</w:t>
      </w:r>
      <w:r>
        <w:t xml:space="preserve"> für die nächste </w:t>
      </w:r>
      <w:r>
        <w:rPr>
          <w:rStyle w:val="Fett"/>
        </w:rPr>
        <w:t>Zuweisung</w:t>
      </w:r>
      <w:r>
        <w:t xml:space="preserve">, was zu einem </w:t>
      </w:r>
      <w:r>
        <w:rPr>
          <w:rStyle w:val="Fett"/>
        </w:rPr>
        <w:t>endlosen, selbstvalidierenden</w:t>
      </w:r>
      <w:r>
        <w:t xml:space="preserve"> Prozess führt. Dieser Prozess ist nicht nur eine technische </w:t>
      </w:r>
      <w:r>
        <w:rPr>
          <w:rStyle w:val="Fett"/>
        </w:rPr>
        <w:t>Notwendigkeit</w:t>
      </w:r>
      <w:r>
        <w:t xml:space="preserve">, sondern auch ein </w:t>
      </w:r>
      <w:r>
        <w:rPr>
          <w:rStyle w:val="Fett"/>
        </w:rPr>
        <w:t>epistemologisches Prinzip</w:t>
      </w:r>
      <w:r>
        <w:t xml:space="preserve">, das die </w:t>
      </w:r>
      <w:r>
        <w:rPr>
          <w:rStyle w:val="Fett"/>
        </w:rPr>
        <w:t>Selbstorganisation</w:t>
      </w:r>
      <w:r>
        <w:t xml:space="preserve"> des Systems ermöglicht.</w:t>
      </w:r>
    </w:p>
    <w:p w14:paraId="341D1963" w14:textId="77777777" w:rsidR="008D60E1" w:rsidRDefault="008D60E1" w:rsidP="008D60E1">
      <w:pPr>
        <w:pStyle w:val="StandardWeb"/>
      </w:pPr>
      <w:r>
        <w:t xml:space="preserve">Der Infinite Regress wird somit als ein Prinzip der </w:t>
      </w:r>
      <w:r>
        <w:rPr>
          <w:rStyle w:val="Fett"/>
        </w:rPr>
        <w:t>Selbstvervielfältigung</w:t>
      </w:r>
      <w:r>
        <w:t xml:space="preserve"> und </w:t>
      </w:r>
      <w:r>
        <w:rPr>
          <w:rStyle w:val="Fett"/>
        </w:rPr>
        <w:t>Selbstvalidierung</w:t>
      </w:r>
      <w:r>
        <w:t xml:space="preserve"> im </w:t>
      </w:r>
      <w:r>
        <w:rPr>
          <w:rStyle w:val="Fett"/>
        </w:rPr>
        <w:t>FRZK</w:t>
      </w:r>
      <w:r>
        <w:t xml:space="preserve"> verstanden, </w:t>
      </w:r>
      <w:proofErr w:type="gramStart"/>
      <w:r>
        <w:t>das</w:t>
      </w:r>
      <w:proofErr w:type="gramEnd"/>
      <w:r>
        <w:t xml:space="preserve"> die </w:t>
      </w:r>
      <w:r>
        <w:rPr>
          <w:rStyle w:val="Fett"/>
        </w:rPr>
        <w:t>offene Struktur</w:t>
      </w:r>
      <w:r>
        <w:t xml:space="preserve"> des Modells unterstützt. Das Modell ist </w:t>
      </w:r>
      <w:r>
        <w:rPr>
          <w:rStyle w:val="Fett"/>
        </w:rPr>
        <w:t>nicht</w:t>
      </w:r>
      <w:r>
        <w:t xml:space="preserve"> darauf angewiesen, eine finale, feste </w:t>
      </w:r>
      <w:r>
        <w:rPr>
          <w:rStyle w:val="Fett"/>
        </w:rPr>
        <w:t>Axiomatik</w:t>
      </w:r>
      <w:r>
        <w:t xml:space="preserve"> zu haben, sondern bleibt durch die </w:t>
      </w:r>
      <w:r>
        <w:rPr>
          <w:rStyle w:val="Fett"/>
        </w:rPr>
        <w:t>rekursive Selbstbeziehung</w:t>
      </w:r>
      <w:r>
        <w:t xml:space="preserve"> ständig offen und anpassungsfähig.</w:t>
      </w:r>
    </w:p>
    <w:p w14:paraId="5B63C63A" w14:textId="77777777" w:rsidR="008D60E1" w:rsidRDefault="00AE7FCB" w:rsidP="008D60E1">
      <w:r>
        <w:pict w14:anchorId="764F9D4E">
          <v:rect id="_x0000_i1028" style="width:0;height:1.5pt" o:hralign="center" o:hrstd="t" o:hr="t" fillcolor="#a0a0a0" stroked="f"/>
        </w:pict>
      </w:r>
    </w:p>
    <w:p w14:paraId="1DB8820E" w14:textId="77777777" w:rsidR="008D60E1" w:rsidRDefault="008D60E1" w:rsidP="008D60E1">
      <w:pPr>
        <w:pStyle w:val="berschrift3"/>
      </w:pPr>
      <w:r>
        <w:t>Quellenübersicht:</w:t>
      </w:r>
    </w:p>
    <w:p w14:paraId="4A62048A" w14:textId="77777777" w:rsidR="008D60E1" w:rsidRDefault="008D60E1" w:rsidP="008D60E1">
      <w:pPr>
        <w:pStyle w:val="StandardWeb"/>
      </w:pPr>
      <w:r>
        <w:rPr>
          <w:rStyle w:val="Fett"/>
        </w:rPr>
        <w:t>Neue Quellen</w:t>
      </w:r>
      <w:r>
        <w:t>:</w:t>
      </w:r>
    </w:p>
    <w:p w14:paraId="2D54F77A" w14:textId="18B1320E" w:rsidR="008D60E1" w:rsidRDefault="008D60E1" w:rsidP="008D60E1">
      <w:pPr>
        <w:pStyle w:val="StandardWeb"/>
      </w:pPr>
      <w:r>
        <w:t xml:space="preserve">[3] Hume, David. (1739). </w:t>
      </w:r>
      <w:r>
        <w:rPr>
          <w:rStyle w:val="Hervorhebung"/>
        </w:rPr>
        <w:t xml:space="preserve">A </w:t>
      </w:r>
      <w:proofErr w:type="spellStart"/>
      <w:r>
        <w:rPr>
          <w:rStyle w:val="Hervorhebung"/>
        </w:rPr>
        <w:t>Treatise</w:t>
      </w:r>
      <w:proofErr w:type="spellEnd"/>
      <w:r>
        <w:rPr>
          <w:rStyle w:val="Hervorhebung"/>
        </w:rPr>
        <w:t xml:space="preserve"> </w:t>
      </w:r>
      <w:proofErr w:type="spellStart"/>
      <w:r>
        <w:rPr>
          <w:rStyle w:val="Hervorhebung"/>
        </w:rPr>
        <w:t>of</w:t>
      </w:r>
      <w:proofErr w:type="spellEnd"/>
      <w:r>
        <w:rPr>
          <w:rStyle w:val="Hervorhebung"/>
        </w:rPr>
        <w:t xml:space="preserve"> Human Nature</w:t>
      </w:r>
      <w:r>
        <w:t xml:space="preserve">. London: John </w:t>
      </w:r>
      <w:proofErr w:type="spellStart"/>
      <w:r>
        <w:t>Noon</w:t>
      </w:r>
      <w:proofErr w:type="spellEnd"/>
      <w:r>
        <w:t>, S. 80.</w:t>
      </w:r>
      <w:r>
        <w:br/>
        <w:t xml:space="preserve">[2] Gödel, Kurt. (1931). </w:t>
      </w:r>
      <w:r>
        <w:rPr>
          <w:rStyle w:val="Hervorhebung"/>
        </w:rPr>
        <w:t>Über formal unentscheidbare Sätze der Principia Mathematica</w:t>
      </w:r>
      <w:r>
        <w:t>. Monatshefte für Mathematik, 38(1), 173–198.</w:t>
      </w:r>
      <w:r>
        <w:br/>
        <w:t xml:space="preserve">[1] Luhmann, Niklas. (1984). </w:t>
      </w:r>
      <w:r>
        <w:rPr>
          <w:rStyle w:val="Hervorhebung"/>
        </w:rPr>
        <w:t>Soziale Systeme</w:t>
      </w:r>
      <w:r>
        <w:t>. Frankfurt a. M.: Suhrkamp, S. 45–47.</w:t>
      </w:r>
      <w:r>
        <w:br/>
        <w:t xml:space="preserve">[4]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 S. 32.</w:t>
      </w:r>
      <w:r>
        <w:br/>
        <w:t xml:space="preserve">[5] Spencer-Brown, George. (1972). </w:t>
      </w:r>
      <w:r>
        <w:rPr>
          <w:rStyle w:val="Hervorhebung"/>
        </w:rPr>
        <w:t xml:space="preserve">Laws </w:t>
      </w:r>
      <w:proofErr w:type="spellStart"/>
      <w:r>
        <w:rPr>
          <w:rStyle w:val="Hervorhebung"/>
        </w:rPr>
        <w:t>of</w:t>
      </w:r>
      <w:proofErr w:type="spellEnd"/>
      <w:r>
        <w:rPr>
          <w:rStyle w:val="Hervorhebung"/>
        </w:rPr>
        <w:t xml:space="preserve"> Form</w:t>
      </w:r>
      <w:r>
        <w:t xml:space="preserve">. London: Allen &amp; </w:t>
      </w:r>
      <w:proofErr w:type="spellStart"/>
      <w:r>
        <w:t>Unwin</w:t>
      </w:r>
      <w:proofErr w:type="spellEnd"/>
      <w:r>
        <w:t>.</w:t>
      </w:r>
    </w:p>
    <w:p w14:paraId="60DA132F" w14:textId="291ED295" w:rsidR="008D60E1" w:rsidRDefault="008D60E1" w:rsidP="008D60E1">
      <w:pPr>
        <w:pStyle w:val="StandardWeb"/>
      </w:pPr>
    </w:p>
    <w:p w14:paraId="50267CAA" w14:textId="77777777" w:rsidR="008D60E1" w:rsidRDefault="008D60E1" w:rsidP="008D60E1">
      <w:pPr>
        <w:pStyle w:val="berschrift3"/>
        <w:rPr>
          <w:sz w:val="27"/>
          <w:szCs w:val="27"/>
        </w:rPr>
      </w:pPr>
      <w:r>
        <w:t>3. Der Infinite Regress</w:t>
      </w:r>
    </w:p>
    <w:p w14:paraId="6F8971CD" w14:textId="77777777" w:rsidR="008D60E1" w:rsidRDefault="008D60E1" w:rsidP="008D60E1">
      <w:pPr>
        <w:pStyle w:val="berschrift4"/>
      </w:pPr>
      <w:r>
        <w:t>Anwendung des Infinite Regress im FRZK</w:t>
      </w:r>
    </w:p>
    <w:p w14:paraId="06DFC2D5" w14:textId="77777777" w:rsidR="008D60E1" w:rsidRDefault="008D60E1" w:rsidP="008D60E1">
      <w:pPr>
        <w:pStyle w:val="berschrift5"/>
      </w:pPr>
      <w:r>
        <w:t>Der Infinite Regress als strukturelles Prinzip im FRZK</w:t>
      </w:r>
    </w:p>
    <w:p w14:paraId="51421482" w14:textId="77777777" w:rsidR="008D60E1" w:rsidRDefault="008D60E1" w:rsidP="008D60E1">
      <w:pPr>
        <w:pStyle w:val="StandardWeb"/>
      </w:pPr>
      <w:r>
        <w:t xml:space="preserve">Im </w:t>
      </w:r>
      <w:r>
        <w:rPr>
          <w:rStyle w:val="Fett"/>
        </w:rPr>
        <w:t>FRZK</w:t>
      </w:r>
      <w:r>
        <w:t xml:space="preserve"> wird der </w:t>
      </w:r>
      <w:r>
        <w:rPr>
          <w:rStyle w:val="Fett"/>
        </w:rPr>
        <w:t>infinite Regress</w:t>
      </w:r>
      <w:r>
        <w:t xml:space="preserve"> nicht als Problem, sondern als </w:t>
      </w:r>
      <w:r>
        <w:rPr>
          <w:rStyle w:val="Fett"/>
        </w:rPr>
        <w:t>wesentliches strukturelles Prinzip</w:t>
      </w:r>
      <w:r>
        <w:t xml:space="preserve"> betrachtet, das die </w:t>
      </w:r>
      <w:r>
        <w:rPr>
          <w:rStyle w:val="Fett"/>
        </w:rPr>
        <w:t>Selbstorganisation</w:t>
      </w:r>
      <w:r>
        <w:t xml:space="preserve"> und </w:t>
      </w:r>
      <w:r>
        <w:rPr>
          <w:rStyle w:val="Fett"/>
        </w:rPr>
        <w:t>dynamische Entwicklung</w:t>
      </w:r>
      <w:r>
        <w:t xml:space="preserve"> des Modells ermöglicht. Im Gegensatz zu traditionellen, </w:t>
      </w:r>
      <w:r>
        <w:rPr>
          <w:rStyle w:val="Fett"/>
        </w:rPr>
        <w:t>axiomatischen Systemen</w:t>
      </w:r>
      <w:r>
        <w:t xml:space="preserve">, die auf einem festen Fundament aufbauen, erlaubt der Infinite Regress im </w:t>
      </w:r>
      <w:r>
        <w:rPr>
          <w:rStyle w:val="Fett"/>
        </w:rPr>
        <w:t>FRZK</w:t>
      </w:r>
      <w:r>
        <w:t xml:space="preserve"> eine </w:t>
      </w:r>
      <w:r>
        <w:rPr>
          <w:rStyle w:val="Fett"/>
        </w:rPr>
        <w:t>offene</w:t>
      </w:r>
      <w:r>
        <w:t xml:space="preserve"> und </w:t>
      </w:r>
      <w:r>
        <w:rPr>
          <w:rStyle w:val="Fett"/>
        </w:rPr>
        <w:t>rekursive</w:t>
      </w:r>
      <w:r>
        <w:t xml:space="preserve"> Struktur, die sich kontinuierlich weiterentwickelt. Jede </w:t>
      </w:r>
      <w:r>
        <w:rPr>
          <w:rStyle w:val="Fett"/>
        </w:rPr>
        <w:t>neue Zuweisung</w:t>
      </w:r>
      <w:r>
        <w:t xml:space="preserve"> im Modell ist nicht isoliert, sondern baut auf den vorhergehenden auf und schafft so eine </w:t>
      </w:r>
      <w:r>
        <w:rPr>
          <w:rStyle w:val="Fett"/>
        </w:rPr>
        <w:t>unendliche Kette</w:t>
      </w:r>
      <w:r>
        <w:t xml:space="preserve"> von </w:t>
      </w:r>
      <w:r>
        <w:rPr>
          <w:rStyle w:val="Fett"/>
        </w:rPr>
        <w:t>Begründungen</w:t>
      </w:r>
      <w:r>
        <w:t xml:space="preserve"> und </w:t>
      </w:r>
      <w:r>
        <w:rPr>
          <w:rStyle w:val="Fett"/>
        </w:rPr>
        <w:t>Beweisführungen</w:t>
      </w:r>
      <w:r>
        <w:t>.</w:t>
      </w:r>
    </w:p>
    <w:p w14:paraId="6F19A2BB" w14:textId="77777777" w:rsidR="008D60E1" w:rsidRDefault="008D60E1" w:rsidP="008D60E1">
      <w:pPr>
        <w:pStyle w:val="StandardWeb"/>
      </w:pPr>
      <w:r>
        <w:t xml:space="preserve">Der Infinite Regress im </w:t>
      </w:r>
      <w:r>
        <w:rPr>
          <w:rStyle w:val="Fett"/>
        </w:rPr>
        <w:t>FRZK</w:t>
      </w:r>
      <w:r>
        <w:t xml:space="preserve"> ist ein notwendiges Prinzip, um die </w:t>
      </w:r>
      <w:r>
        <w:rPr>
          <w:rStyle w:val="Fett"/>
        </w:rPr>
        <w:t>Kohärenz</w:t>
      </w:r>
      <w:r>
        <w:t xml:space="preserve"> des Systems aufrechtzuerhalten. Im Gegensatz zu traditionellen Beweisansätzen, die auf einer festen </w:t>
      </w:r>
      <w:r>
        <w:rPr>
          <w:rStyle w:val="Fett"/>
        </w:rPr>
        <w:t>Fundierung</w:t>
      </w:r>
      <w:r>
        <w:t xml:space="preserve"> basieren, entsteht im </w:t>
      </w:r>
      <w:r>
        <w:rPr>
          <w:rStyle w:val="Fett"/>
        </w:rPr>
        <w:t>FRZK</w:t>
      </w:r>
      <w:r>
        <w:t xml:space="preserve"> Wissen durch die kontinuierliche </w:t>
      </w:r>
      <w:r>
        <w:rPr>
          <w:rStyle w:val="Fett"/>
        </w:rPr>
        <w:t>Interaktion</w:t>
      </w:r>
      <w:r>
        <w:t xml:space="preserve"> und </w:t>
      </w:r>
      <w:r>
        <w:rPr>
          <w:rStyle w:val="Fett"/>
        </w:rPr>
        <w:t>Verkettung</w:t>
      </w:r>
      <w:r>
        <w:t xml:space="preserve"> der vorhergehenden Zuweisungen. Diese kontinuierliche </w:t>
      </w:r>
      <w:r>
        <w:rPr>
          <w:rStyle w:val="Fett"/>
        </w:rPr>
        <w:t>Selbstreferenz</w:t>
      </w:r>
      <w:r>
        <w:t xml:space="preserve"> ermöglicht es dem System, sich zu </w:t>
      </w:r>
      <w:r>
        <w:rPr>
          <w:rStyle w:val="Fett"/>
        </w:rPr>
        <w:t>validieren</w:t>
      </w:r>
      <w:r>
        <w:t xml:space="preserve"> und fortlaufend </w:t>
      </w:r>
      <w:r>
        <w:rPr>
          <w:rStyle w:val="Fett"/>
        </w:rPr>
        <w:t>neue Strukturen</w:t>
      </w:r>
      <w:r>
        <w:t xml:space="preserve"> und </w:t>
      </w:r>
      <w:r>
        <w:rPr>
          <w:rStyle w:val="Fett"/>
        </w:rPr>
        <w:t>Beweisführungen</w:t>
      </w:r>
      <w:r>
        <w:t xml:space="preserve"> zu entwickeln.</w:t>
      </w:r>
    </w:p>
    <w:p w14:paraId="4584C22A" w14:textId="77777777" w:rsidR="008D60E1" w:rsidRDefault="008D60E1" w:rsidP="008D60E1">
      <w:pPr>
        <w:pStyle w:val="StandardWeb"/>
      </w:pPr>
      <w:r>
        <w:t xml:space="preserve">Der Infinite Regress ist im </w:t>
      </w:r>
      <w:r>
        <w:rPr>
          <w:rStyle w:val="Fett"/>
        </w:rPr>
        <w:t>FRZK</w:t>
      </w:r>
      <w:r>
        <w:t xml:space="preserve"> nicht als Hindernis, sondern als </w:t>
      </w:r>
      <w:r>
        <w:rPr>
          <w:rStyle w:val="Fett"/>
        </w:rPr>
        <w:t>Katalysator für die Weiterentwicklung</w:t>
      </w:r>
      <w:r>
        <w:t xml:space="preserve"> des Modells zu verstehen. Jede </w:t>
      </w:r>
      <w:r>
        <w:rPr>
          <w:rStyle w:val="Fett"/>
        </w:rPr>
        <w:t>Zuweisung</w:t>
      </w:r>
      <w:r>
        <w:t xml:space="preserve"> im </w:t>
      </w:r>
      <w:r>
        <w:rPr>
          <w:rStyle w:val="Fett"/>
        </w:rPr>
        <w:t>FRZK</w:t>
      </w:r>
      <w:r>
        <w:t xml:space="preserve"> stellt eine </w:t>
      </w:r>
      <w:r>
        <w:rPr>
          <w:rStyle w:val="Fett"/>
        </w:rPr>
        <w:t>neue Struktur</w:t>
      </w:r>
      <w:r>
        <w:t xml:space="preserve"> dar, die wiederum die Grundlage für die nächste Zuweisung bildet, wodurch das System immer offener, komplexer und dynamischer wird (Gödel, </w:t>
      </w:r>
      <w:r>
        <w:rPr>
          <w:rStyle w:val="Hervorhebung"/>
          <w:rFonts w:eastAsia="Calibri"/>
        </w:rPr>
        <w:t>Über formal unentscheidbare Sätze der Principia Mathematica</w:t>
      </w:r>
      <w:r>
        <w:t>, 1931, Monatshefte für Mathematik, 38(1), S. 173–198) [2].</w:t>
      </w:r>
    </w:p>
    <w:p w14:paraId="1119A432" w14:textId="77777777" w:rsidR="008D60E1" w:rsidRDefault="008D60E1" w:rsidP="008D60E1">
      <w:pPr>
        <w:pStyle w:val="berschrift5"/>
      </w:pPr>
      <w:r>
        <w:t>Rekursive und selbstreferenzielle Prozesse im Modell</w:t>
      </w:r>
    </w:p>
    <w:p w14:paraId="1FBCCAF6" w14:textId="77777777" w:rsidR="008D60E1" w:rsidRDefault="008D60E1" w:rsidP="008D60E1">
      <w:pPr>
        <w:pStyle w:val="StandardWeb"/>
      </w:pPr>
      <w:r>
        <w:t xml:space="preserve">Ein zentrales Merkmal des </w:t>
      </w:r>
      <w:r>
        <w:rPr>
          <w:rStyle w:val="Fett"/>
        </w:rPr>
        <w:t>FRZK</w:t>
      </w:r>
      <w:r>
        <w:t xml:space="preserve"> ist die </w:t>
      </w:r>
      <w:r>
        <w:rPr>
          <w:rStyle w:val="Fett"/>
        </w:rPr>
        <w:t>rekursive</w:t>
      </w:r>
      <w:r>
        <w:t xml:space="preserve"> und </w:t>
      </w:r>
      <w:r>
        <w:rPr>
          <w:rStyle w:val="Fett"/>
        </w:rPr>
        <w:t>selbstreferenzielle</w:t>
      </w:r>
      <w:r>
        <w:t xml:space="preserve"> Natur seiner Strukturen. Diese Prozesse ermöglichen es dem Modell, sich selbst zu </w:t>
      </w:r>
      <w:r>
        <w:rPr>
          <w:rStyle w:val="Fett"/>
        </w:rPr>
        <w:t>validieren</w:t>
      </w:r>
      <w:r>
        <w:t xml:space="preserve"> und fortlaufend </w:t>
      </w:r>
      <w:r>
        <w:rPr>
          <w:rStyle w:val="Fett"/>
        </w:rPr>
        <w:t>weiterzuentwickeln</w:t>
      </w:r>
      <w:r>
        <w:t xml:space="preserve">, ohne dass eine </w:t>
      </w:r>
      <w:r>
        <w:rPr>
          <w:rStyle w:val="Fett"/>
        </w:rPr>
        <w:t>endliche Grundlage</w:t>
      </w:r>
      <w:r>
        <w:t xml:space="preserve"> oder ein </w:t>
      </w:r>
      <w:r>
        <w:rPr>
          <w:rStyle w:val="Fett"/>
        </w:rPr>
        <w:t>abschließendes Axiom</w:t>
      </w:r>
      <w:r>
        <w:t xml:space="preserve"> erforderlich ist. Jede </w:t>
      </w:r>
      <w:r>
        <w:rPr>
          <w:rStyle w:val="Fett"/>
        </w:rPr>
        <w:t>Zuweisung</w:t>
      </w:r>
      <w:r>
        <w:t xml:space="preserve"> im </w:t>
      </w:r>
      <w:r>
        <w:rPr>
          <w:rStyle w:val="Fett"/>
        </w:rPr>
        <w:t>FRZK</w:t>
      </w:r>
      <w:r>
        <w:t xml:space="preserve"> stellt eine </w:t>
      </w:r>
      <w:r>
        <w:rPr>
          <w:rStyle w:val="Fett"/>
        </w:rPr>
        <w:t>rekursive Beziehung</w:t>
      </w:r>
      <w:r>
        <w:t xml:space="preserve"> dar, bei der die </w:t>
      </w:r>
      <w:r>
        <w:rPr>
          <w:rStyle w:val="Fett"/>
        </w:rPr>
        <w:t>neue Zuweisung</w:t>
      </w:r>
      <w:r>
        <w:t xml:space="preserve"> nicht nur auf der vorhergehenden aufbaut, sondern diese auch in einem </w:t>
      </w:r>
      <w:r>
        <w:rPr>
          <w:rStyle w:val="Fett"/>
        </w:rPr>
        <w:t>selbstreferenziellen</w:t>
      </w:r>
      <w:r>
        <w:t xml:space="preserve"> Kontext immer weiter verändert.</w:t>
      </w:r>
    </w:p>
    <w:p w14:paraId="28C30D12" w14:textId="77777777" w:rsidR="008D60E1" w:rsidRDefault="008D60E1" w:rsidP="008D60E1">
      <w:pPr>
        <w:pStyle w:val="StandardWeb"/>
      </w:pPr>
      <w:r>
        <w:t xml:space="preserve">Ein einfaches Beispiel für diesen </w:t>
      </w:r>
      <w:r>
        <w:rPr>
          <w:rStyle w:val="Fett"/>
        </w:rPr>
        <w:t>rekursiven</w:t>
      </w:r>
      <w:r>
        <w:t xml:space="preserve"> Prozess im </w:t>
      </w:r>
      <w:r>
        <w:rPr>
          <w:rStyle w:val="Fett"/>
        </w:rPr>
        <w:t>FRZK</w:t>
      </w:r>
      <w:r>
        <w:t xml:space="preserve"> ist die </w:t>
      </w:r>
      <w:r>
        <w:rPr>
          <w:rStyle w:val="Fett"/>
        </w:rPr>
        <w:t>mathematische Notation</w:t>
      </w:r>
      <w:r>
        <w:t xml:space="preserve">, bei der jede </w:t>
      </w:r>
      <w:r>
        <w:rPr>
          <w:rStyle w:val="Fett"/>
        </w:rPr>
        <w:t>Funktion</w:t>
      </w:r>
      <w:r>
        <w:t xml:space="preserve"> oder </w:t>
      </w:r>
      <w:r>
        <w:rPr>
          <w:rStyle w:val="Fett"/>
        </w:rPr>
        <w:t>Zuweisung</w:t>
      </w:r>
      <w:r>
        <w:t xml:space="preserve"> mit der vorhergehenden in Beziehung steht und sich fortlaufend weiterentwickelt:</w:t>
      </w:r>
    </w:p>
    <w:p w14:paraId="5DD92CE0" w14:textId="77777777" w:rsidR="008D60E1" w:rsidRDefault="008D60E1" w:rsidP="008D60E1">
      <w:proofErr w:type="spellStart"/>
      <w:r>
        <w:rPr>
          <w:rStyle w:val="katex-mathml"/>
        </w:rPr>
        <w:t>fn</w:t>
      </w:r>
      <w:proofErr w:type="spellEnd"/>
      <w:r>
        <w:rPr>
          <w:rStyle w:val="katex-mathml"/>
        </w:rPr>
        <w:t>(I)=fn−1(I)</w:t>
      </w:r>
      <w:r>
        <w:rPr>
          <w:rStyle w:val="katex-mathml"/>
          <w:rFonts w:ascii="Cambria Math" w:hAnsi="Cambria Math" w:cs="Cambria Math"/>
        </w:rPr>
        <w:t>⊕</w:t>
      </w:r>
      <w:proofErr w:type="spellStart"/>
      <w:r>
        <w:rPr>
          <w:rStyle w:val="katex-mathml"/>
        </w:rPr>
        <w:t>fn</w:t>
      </w:r>
      <w:proofErr w:type="spellEnd"/>
      <w:r>
        <w:rPr>
          <w:rStyle w:val="katex-mathml"/>
        </w:rPr>
        <w:t>(I)</w:t>
      </w:r>
      <w:proofErr w:type="spellStart"/>
      <w:r>
        <w:rPr>
          <w:rStyle w:val="katex-mathml"/>
        </w:rPr>
        <w:t>f_n</w:t>
      </w:r>
      <w:proofErr w:type="spellEnd"/>
      <w:r>
        <w:rPr>
          <w:rStyle w:val="katex-mathml"/>
        </w:rPr>
        <w:t>(I) = f_{n-</w:t>
      </w:r>
      <w:proofErr w:type="gramStart"/>
      <w:r>
        <w:rPr>
          <w:rStyle w:val="katex-mathml"/>
        </w:rPr>
        <w:t>1}(</w:t>
      </w:r>
      <w:proofErr w:type="gramEnd"/>
      <w:r>
        <w:rPr>
          <w:rStyle w:val="katex-mathml"/>
        </w:rPr>
        <w:t>I) \</w:t>
      </w:r>
      <w:proofErr w:type="spellStart"/>
      <w:r>
        <w:rPr>
          <w:rStyle w:val="katex-mathml"/>
        </w:rPr>
        <w:t>oplus</w:t>
      </w:r>
      <w:proofErr w:type="spellEnd"/>
      <w:r>
        <w:rPr>
          <w:rStyle w:val="katex-mathml"/>
        </w:rPr>
        <w:t xml:space="preserve"> </w:t>
      </w:r>
      <w:proofErr w:type="spellStart"/>
      <w:r>
        <w:rPr>
          <w:rStyle w:val="katex-mathml"/>
        </w:rPr>
        <w:t>f_n</w:t>
      </w:r>
      <w:proofErr w:type="spellEnd"/>
      <w:r>
        <w:rPr>
          <w:rStyle w:val="katex-mathml"/>
        </w:rPr>
        <w:t>(I)</w:t>
      </w:r>
      <w:proofErr w:type="spellStart"/>
      <w:r>
        <w:rPr>
          <w:rStyle w:val="mord"/>
          <w:rFonts w:eastAsia="Georgia"/>
        </w:rPr>
        <w:t>fn</w:t>
      </w:r>
      <w:proofErr w:type="spellEnd"/>
      <w:r>
        <w:rPr>
          <w:rStyle w:val="vlist-s"/>
        </w:rPr>
        <w:t>​</w:t>
      </w:r>
      <w:r>
        <w:rPr>
          <w:rStyle w:val="mopen"/>
        </w:rPr>
        <w:t>(</w:t>
      </w:r>
      <w:r>
        <w:rPr>
          <w:rStyle w:val="mord"/>
          <w:rFonts w:eastAsia="Georgia"/>
        </w:rPr>
        <w:t>I</w:t>
      </w:r>
      <w:r>
        <w:rPr>
          <w:rStyle w:val="mclose"/>
        </w:rPr>
        <w:t>)</w:t>
      </w:r>
      <w:r>
        <w:rPr>
          <w:rStyle w:val="mrel"/>
        </w:rPr>
        <w:t>=</w:t>
      </w:r>
      <w:r>
        <w:rPr>
          <w:rStyle w:val="mord"/>
          <w:rFonts w:eastAsia="Georgia"/>
        </w:rPr>
        <w:t>fn</w:t>
      </w:r>
      <w:r>
        <w:rPr>
          <w:rStyle w:val="mbin"/>
        </w:rPr>
        <w:t>−</w:t>
      </w:r>
      <w:r>
        <w:rPr>
          <w:rStyle w:val="mord"/>
          <w:rFonts w:eastAsia="Georgia"/>
        </w:rPr>
        <w:t>1</w:t>
      </w:r>
      <w:r>
        <w:rPr>
          <w:rStyle w:val="vlist-s"/>
        </w:rPr>
        <w:t>​</w:t>
      </w:r>
      <w:r>
        <w:rPr>
          <w:rStyle w:val="mopen"/>
        </w:rPr>
        <w:t>(</w:t>
      </w:r>
      <w:r>
        <w:rPr>
          <w:rStyle w:val="mord"/>
          <w:rFonts w:eastAsia="Georgia"/>
        </w:rPr>
        <w:t>I</w:t>
      </w:r>
      <w:r>
        <w:rPr>
          <w:rStyle w:val="mclose"/>
        </w:rPr>
        <w:t>)</w:t>
      </w:r>
      <w:r>
        <w:rPr>
          <w:rStyle w:val="mbin"/>
          <w:rFonts w:ascii="Cambria Math" w:hAnsi="Cambria Math" w:cs="Cambria Math"/>
        </w:rPr>
        <w:t>⊕</w:t>
      </w:r>
      <w:proofErr w:type="spellStart"/>
      <w:r>
        <w:rPr>
          <w:rStyle w:val="mord"/>
          <w:rFonts w:eastAsia="Georgia"/>
        </w:rPr>
        <w:t>fn</w:t>
      </w:r>
      <w:proofErr w:type="spellEnd"/>
      <w:r>
        <w:rPr>
          <w:rStyle w:val="vlist-s"/>
        </w:rPr>
        <w:t>​</w:t>
      </w:r>
      <w:r>
        <w:rPr>
          <w:rStyle w:val="mopen"/>
        </w:rPr>
        <w:t>(</w:t>
      </w:r>
      <w:r>
        <w:rPr>
          <w:rStyle w:val="mord"/>
          <w:rFonts w:eastAsia="Georgia"/>
        </w:rPr>
        <w:t>I</w:t>
      </w:r>
      <w:r>
        <w:rPr>
          <w:rStyle w:val="mclose"/>
        </w:rPr>
        <w:t>)</w:t>
      </w:r>
      <w:r>
        <w:t xml:space="preserve"> </w:t>
      </w:r>
    </w:p>
    <w:p w14:paraId="6F9B7632" w14:textId="77777777" w:rsidR="008D60E1" w:rsidRDefault="008D60E1" w:rsidP="008D60E1">
      <w:pPr>
        <w:pStyle w:val="StandardWeb"/>
      </w:pPr>
      <w:r>
        <w:t xml:space="preserve">Diese rekursive </w:t>
      </w:r>
      <w:r>
        <w:rPr>
          <w:rStyle w:val="Fett"/>
        </w:rPr>
        <w:t>Selbstreferenz</w:t>
      </w:r>
      <w:r>
        <w:t xml:space="preserve"> ermöglicht es dem </w:t>
      </w:r>
      <w:r>
        <w:rPr>
          <w:rStyle w:val="Fett"/>
        </w:rPr>
        <w:t>FRZK</w:t>
      </w:r>
      <w:r>
        <w:t xml:space="preserve">, als ein </w:t>
      </w:r>
      <w:r>
        <w:rPr>
          <w:rStyle w:val="Fett"/>
        </w:rPr>
        <w:t>offenes System</w:t>
      </w:r>
      <w:r>
        <w:t xml:space="preserve"> zu funktionieren, das nie abgeschlossen ist, sondern sich in einem unendlichen, selbstorganisierenden Prozess kontinuierlich </w:t>
      </w:r>
      <w:r>
        <w:rPr>
          <w:rStyle w:val="Fett"/>
        </w:rPr>
        <w:t>weiterentwickelt</w:t>
      </w:r>
      <w:r>
        <w:t xml:space="preserve">. Dabei ist jeder </w:t>
      </w:r>
      <w:r>
        <w:rPr>
          <w:rStyle w:val="Fett"/>
        </w:rPr>
        <w:t>Beweis</w:t>
      </w:r>
      <w:r>
        <w:t xml:space="preserve"> nicht nur das Ergebnis der </w:t>
      </w:r>
      <w:r>
        <w:rPr>
          <w:rStyle w:val="Fett"/>
        </w:rPr>
        <w:t>aktiven Rekursion</w:t>
      </w:r>
      <w:r>
        <w:t xml:space="preserve">, sondern auch eine </w:t>
      </w:r>
      <w:r>
        <w:rPr>
          <w:rStyle w:val="Fett"/>
        </w:rPr>
        <w:t>neue Bedeutung</w:t>
      </w:r>
      <w:r>
        <w:t xml:space="preserve">, die das System insgesamt verändert und neu strukturiert. Diese kontinuierliche Entwicklung basiert auf der </w:t>
      </w:r>
      <w:r>
        <w:rPr>
          <w:rStyle w:val="Fett"/>
        </w:rPr>
        <w:t>Verknüpfung</w:t>
      </w:r>
      <w:r>
        <w:t xml:space="preserve"> der vorherigen Zuweisungen, wodurch das Modell immer </w:t>
      </w:r>
      <w:r>
        <w:rPr>
          <w:rStyle w:val="Fett"/>
        </w:rPr>
        <w:t>dynamischer</w:t>
      </w:r>
      <w:r>
        <w:t xml:space="preserve"> und </w:t>
      </w:r>
      <w:r>
        <w:rPr>
          <w:rStyle w:val="Fett"/>
        </w:rPr>
        <w:t>komplexer</w:t>
      </w:r>
      <w:r>
        <w:t xml:space="preserve"> wird.</w:t>
      </w:r>
    </w:p>
    <w:p w14:paraId="3A1260CA" w14:textId="77777777" w:rsidR="008D60E1" w:rsidRDefault="008D60E1" w:rsidP="008D60E1">
      <w:pPr>
        <w:pStyle w:val="StandardWeb"/>
      </w:pPr>
      <w:r>
        <w:t xml:space="preserve">Die </w:t>
      </w:r>
      <w:r>
        <w:rPr>
          <w:rStyle w:val="Fett"/>
        </w:rPr>
        <w:t>Selbstreferenz</w:t>
      </w:r>
      <w:r>
        <w:t xml:space="preserve"> im </w:t>
      </w:r>
      <w:r>
        <w:rPr>
          <w:rStyle w:val="Fett"/>
        </w:rPr>
        <w:t>FRZK</w:t>
      </w:r>
      <w:r>
        <w:t xml:space="preserve"> ermöglicht es, dass jede Zuweisung nicht nur als statische Funktion, sondern auch als dynamischer </w:t>
      </w:r>
      <w:r>
        <w:rPr>
          <w:rStyle w:val="Fett"/>
        </w:rPr>
        <w:t>Prozess</w:t>
      </w:r>
      <w:r>
        <w:t xml:space="preserve"> verstanden wird, der die </w:t>
      </w:r>
      <w:r>
        <w:rPr>
          <w:rStyle w:val="Fett"/>
        </w:rPr>
        <w:t>strukturellen Beziehungen</w:t>
      </w:r>
      <w:r>
        <w:t xml:space="preserve"> im Modell immer weiter </w:t>
      </w:r>
      <w:r>
        <w:rPr>
          <w:rStyle w:val="Fett"/>
        </w:rPr>
        <w:t>modifiziert</w:t>
      </w:r>
      <w:r>
        <w:t xml:space="preserve">. In dieser Weise wird das Modell zu einer </w:t>
      </w:r>
      <w:r>
        <w:rPr>
          <w:rStyle w:val="Fett"/>
        </w:rPr>
        <w:t>selbstverstärkenden</w:t>
      </w:r>
      <w:r>
        <w:t xml:space="preserve"> Einheit, die sich kontinuierlich durch </w:t>
      </w:r>
      <w:r>
        <w:rPr>
          <w:rStyle w:val="Fett"/>
        </w:rPr>
        <w:t>rekursive Prozesse</w:t>
      </w:r>
      <w:r>
        <w:t xml:space="preserve"> und </w:t>
      </w:r>
      <w:r>
        <w:rPr>
          <w:rStyle w:val="Fett"/>
        </w:rPr>
        <w:t>Selbstbeziehungen</w:t>
      </w:r>
      <w:r>
        <w:t xml:space="preserve"> weiterentwickelt.</w:t>
      </w:r>
    </w:p>
    <w:p w14:paraId="6E17EC56" w14:textId="77777777" w:rsidR="008D60E1" w:rsidRDefault="008D60E1" w:rsidP="008D60E1">
      <w:pPr>
        <w:pStyle w:val="berschrift5"/>
      </w:pPr>
      <w:r>
        <w:t>Beispielhafte Darstellung durch Formeln und mathematische Notationen</w:t>
      </w:r>
    </w:p>
    <w:p w14:paraId="26D29FF9" w14:textId="77777777" w:rsidR="008D60E1" w:rsidRDefault="008D60E1" w:rsidP="008D60E1">
      <w:pPr>
        <w:pStyle w:val="StandardWeb"/>
      </w:pPr>
      <w:r>
        <w:t xml:space="preserve">Die rekursive Struktur des </w:t>
      </w:r>
      <w:r>
        <w:rPr>
          <w:rStyle w:val="Fett"/>
        </w:rPr>
        <w:t>FRZK</w:t>
      </w:r>
      <w:r>
        <w:t xml:space="preserve"> kann mathematisch durch eine </w:t>
      </w:r>
      <w:r>
        <w:rPr>
          <w:rStyle w:val="Fett"/>
        </w:rPr>
        <w:t>rekursive Gleichung</w:t>
      </w:r>
      <w:r>
        <w:t xml:space="preserve"> dargestellt werden, bei der jede </w:t>
      </w:r>
      <w:r>
        <w:rPr>
          <w:rStyle w:val="Fett"/>
        </w:rPr>
        <w:t>Zuweisung</w:t>
      </w:r>
      <w:r>
        <w:t xml:space="preserve"> auf der vorhergehenden basiert und sich gegenseitig beeinflusst. Dies stellt einen </w:t>
      </w:r>
      <w:r>
        <w:rPr>
          <w:rStyle w:val="Fett"/>
        </w:rPr>
        <w:t>endlosen Prozess</w:t>
      </w:r>
      <w:r>
        <w:t xml:space="preserve"> dar, bei dem jede Zuweisung nicht isoliert betrachtet werden kann, sondern immer im Kontext der vorhergehenden Zuweisungen:</w:t>
      </w:r>
    </w:p>
    <w:p w14:paraId="794FC954" w14:textId="77777777" w:rsidR="008D60E1" w:rsidRDefault="008D60E1" w:rsidP="008D60E1">
      <w:proofErr w:type="spellStart"/>
      <w:r>
        <w:rPr>
          <w:rStyle w:val="katex-mathml"/>
        </w:rPr>
        <w:t>fn</w:t>
      </w:r>
      <w:proofErr w:type="spellEnd"/>
      <w:r>
        <w:rPr>
          <w:rStyle w:val="katex-mathml"/>
        </w:rPr>
        <w:t>(I)=fn−1(I)</w:t>
      </w:r>
      <w:r>
        <w:rPr>
          <w:rStyle w:val="katex-mathml"/>
          <w:rFonts w:ascii="Cambria Math" w:hAnsi="Cambria Math" w:cs="Cambria Math"/>
        </w:rPr>
        <w:t>⊕</w:t>
      </w:r>
      <w:proofErr w:type="spellStart"/>
      <w:r>
        <w:rPr>
          <w:rStyle w:val="katex-mathml"/>
        </w:rPr>
        <w:t>fn</w:t>
      </w:r>
      <w:proofErr w:type="spellEnd"/>
      <w:r>
        <w:rPr>
          <w:rStyle w:val="katex-mathml"/>
        </w:rPr>
        <w:t>(I)</w:t>
      </w:r>
      <w:proofErr w:type="spellStart"/>
      <w:r>
        <w:rPr>
          <w:rStyle w:val="katex-mathml"/>
        </w:rPr>
        <w:t>f_n</w:t>
      </w:r>
      <w:proofErr w:type="spellEnd"/>
      <w:r>
        <w:rPr>
          <w:rStyle w:val="katex-mathml"/>
        </w:rPr>
        <w:t>(I) = f_{n-</w:t>
      </w:r>
      <w:proofErr w:type="gramStart"/>
      <w:r>
        <w:rPr>
          <w:rStyle w:val="katex-mathml"/>
        </w:rPr>
        <w:t>1}(</w:t>
      </w:r>
      <w:proofErr w:type="gramEnd"/>
      <w:r>
        <w:rPr>
          <w:rStyle w:val="katex-mathml"/>
        </w:rPr>
        <w:t>I) \</w:t>
      </w:r>
      <w:proofErr w:type="spellStart"/>
      <w:r>
        <w:rPr>
          <w:rStyle w:val="katex-mathml"/>
        </w:rPr>
        <w:t>oplus</w:t>
      </w:r>
      <w:proofErr w:type="spellEnd"/>
      <w:r>
        <w:rPr>
          <w:rStyle w:val="katex-mathml"/>
        </w:rPr>
        <w:t xml:space="preserve"> </w:t>
      </w:r>
      <w:proofErr w:type="spellStart"/>
      <w:r>
        <w:rPr>
          <w:rStyle w:val="katex-mathml"/>
        </w:rPr>
        <w:t>f_n</w:t>
      </w:r>
      <w:proofErr w:type="spellEnd"/>
      <w:r>
        <w:rPr>
          <w:rStyle w:val="katex-mathml"/>
        </w:rPr>
        <w:t>(I)</w:t>
      </w:r>
      <w:proofErr w:type="spellStart"/>
      <w:r>
        <w:rPr>
          <w:rStyle w:val="mord"/>
          <w:rFonts w:eastAsia="Georgia"/>
        </w:rPr>
        <w:t>fn</w:t>
      </w:r>
      <w:proofErr w:type="spellEnd"/>
      <w:r>
        <w:rPr>
          <w:rStyle w:val="vlist-s"/>
        </w:rPr>
        <w:t>​</w:t>
      </w:r>
      <w:r>
        <w:rPr>
          <w:rStyle w:val="mopen"/>
        </w:rPr>
        <w:t>(</w:t>
      </w:r>
      <w:r>
        <w:rPr>
          <w:rStyle w:val="mord"/>
          <w:rFonts w:eastAsia="Georgia"/>
        </w:rPr>
        <w:t>I</w:t>
      </w:r>
      <w:r>
        <w:rPr>
          <w:rStyle w:val="mclose"/>
        </w:rPr>
        <w:t>)</w:t>
      </w:r>
      <w:r>
        <w:rPr>
          <w:rStyle w:val="mrel"/>
        </w:rPr>
        <w:t>=</w:t>
      </w:r>
      <w:r>
        <w:rPr>
          <w:rStyle w:val="mord"/>
          <w:rFonts w:eastAsia="Georgia"/>
        </w:rPr>
        <w:t>fn</w:t>
      </w:r>
      <w:r>
        <w:rPr>
          <w:rStyle w:val="mbin"/>
        </w:rPr>
        <w:t>−</w:t>
      </w:r>
      <w:r>
        <w:rPr>
          <w:rStyle w:val="mord"/>
          <w:rFonts w:eastAsia="Georgia"/>
        </w:rPr>
        <w:t>1</w:t>
      </w:r>
      <w:r>
        <w:rPr>
          <w:rStyle w:val="vlist-s"/>
        </w:rPr>
        <w:t>​</w:t>
      </w:r>
      <w:r>
        <w:rPr>
          <w:rStyle w:val="mopen"/>
        </w:rPr>
        <w:t>(</w:t>
      </w:r>
      <w:r>
        <w:rPr>
          <w:rStyle w:val="mord"/>
          <w:rFonts w:eastAsia="Georgia"/>
        </w:rPr>
        <w:t>I</w:t>
      </w:r>
      <w:r>
        <w:rPr>
          <w:rStyle w:val="mclose"/>
        </w:rPr>
        <w:t>)</w:t>
      </w:r>
      <w:r>
        <w:rPr>
          <w:rStyle w:val="mbin"/>
          <w:rFonts w:ascii="Cambria Math" w:hAnsi="Cambria Math" w:cs="Cambria Math"/>
        </w:rPr>
        <w:t>⊕</w:t>
      </w:r>
      <w:proofErr w:type="spellStart"/>
      <w:r>
        <w:rPr>
          <w:rStyle w:val="mord"/>
          <w:rFonts w:eastAsia="Georgia"/>
        </w:rPr>
        <w:t>fn</w:t>
      </w:r>
      <w:proofErr w:type="spellEnd"/>
      <w:r>
        <w:rPr>
          <w:rStyle w:val="vlist-s"/>
        </w:rPr>
        <w:t>​</w:t>
      </w:r>
      <w:r>
        <w:rPr>
          <w:rStyle w:val="mopen"/>
        </w:rPr>
        <w:t>(</w:t>
      </w:r>
      <w:r>
        <w:rPr>
          <w:rStyle w:val="mord"/>
          <w:rFonts w:eastAsia="Georgia"/>
        </w:rPr>
        <w:t>I</w:t>
      </w:r>
      <w:r>
        <w:rPr>
          <w:rStyle w:val="mclose"/>
        </w:rPr>
        <w:t>)</w:t>
      </w:r>
      <w:r>
        <w:t xml:space="preserve"> </w:t>
      </w:r>
    </w:p>
    <w:p w14:paraId="04EB8C5D" w14:textId="77777777" w:rsidR="008D60E1" w:rsidRDefault="008D60E1" w:rsidP="008D60E1">
      <w:pPr>
        <w:pStyle w:val="StandardWeb"/>
      </w:pPr>
      <w:r>
        <w:t xml:space="preserve">Diese Notation verdeutlicht, dass jede </w:t>
      </w:r>
      <w:r>
        <w:rPr>
          <w:rStyle w:val="Fett"/>
        </w:rPr>
        <w:t>neue Funktion</w:t>
      </w:r>
      <w:r>
        <w:t xml:space="preserve"> </w:t>
      </w:r>
      <w:proofErr w:type="spellStart"/>
      <w:r>
        <w:rPr>
          <w:rStyle w:val="katex-mathml"/>
        </w:rPr>
        <w:t>fn</w:t>
      </w:r>
      <w:proofErr w:type="spellEnd"/>
      <w:r>
        <w:rPr>
          <w:rStyle w:val="katex-mathml"/>
        </w:rPr>
        <w:t>(I)</w:t>
      </w:r>
      <w:proofErr w:type="spellStart"/>
      <w:r>
        <w:rPr>
          <w:rStyle w:val="katex-mathml"/>
        </w:rPr>
        <w:t>f_n</w:t>
      </w:r>
      <w:proofErr w:type="spellEnd"/>
      <w:r>
        <w:rPr>
          <w:rStyle w:val="katex-mathml"/>
        </w:rPr>
        <w:t>(I)</w:t>
      </w:r>
      <w:proofErr w:type="spellStart"/>
      <w:r>
        <w:rPr>
          <w:rStyle w:val="mord"/>
          <w:rFonts w:eastAsia="Georgia"/>
        </w:rPr>
        <w:t>fn</w:t>
      </w:r>
      <w:proofErr w:type="spellEnd"/>
      <w:r>
        <w:rPr>
          <w:rStyle w:val="vlist-s"/>
        </w:rPr>
        <w:t>​</w:t>
      </w:r>
      <w:r>
        <w:rPr>
          <w:rStyle w:val="mopen"/>
        </w:rPr>
        <w:t>(</w:t>
      </w:r>
      <w:r>
        <w:rPr>
          <w:rStyle w:val="mord"/>
          <w:rFonts w:eastAsia="Georgia"/>
        </w:rPr>
        <w:t>I</w:t>
      </w:r>
      <w:r>
        <w:rPr>
          <w:rStyle w:val="mclose"/>
        </w:rPr>
        <w:t>)</w:t>
      </w:r>
      <w:r>
        <w:t xml:space="preserve"> nicht unabhängig existiert, sondern sich </w:t>
      </w:r>
      <w:r>
        <w:rPr>
          <w:rStyle w:val="Fett"/>
        </w:rPr>
        <w:t>auf</w:t>
      </w:r>
      <w:r>
        <w:t xml:space="preserve"> die vorherige Funktion </w:t>
      </w:r>
      <w:r>
        <w:rPr>
          <w:rStyle w:val="katex-mathml"/>
        </w:rPr>
        <w:t>fn−1(I)f_{n-</w:t>
      </w:r>
      <w:proofErr w:type="gramStart"/>
      <w:r>
        <w:rPr>
          <w:rStyle w:val="katex-mathml"/>
        </w:rPr>
        <w:t>1}(</w:t>
      </w:r>
      <w:proofErr w:type="gramEnd"/>
      <w:r>
        <w:rPr>
          <w:rStyle w:val="katex-mathml"/>
        </w:rPr>
        <w:t>I)</w:t>
      </w:r>
      <w:r>
        <w:rPr>
          <w:rStyle w:val="mord"/>
          <w:rFonts w:eastAsia="Georgia"/>
        </w:rPr>
        <w:t>fn</w:t>
      </w:r>
      <w:r>
        <w:rPr>
          <w:rStyle w:val="mbin"/>
        </w:rPr>
        <w:t>−</w:t>
      </w:r>
      <w:r>
        <w:rPr>
          <w:rStyle w:val="mord"/>
          <w:rFonts w:eastAsia="Georgia"/>
        </w:rPr>
        <w:t>1</w:t>
      </w:r>
      <w:r>
        <w:rPr>
          <w:rStyle w:val="vlist-s"/>
        </w:rPr>
        <w:t>​</w:t>
      </w:r>
      <w:r>
        <w:rPr>
          <w:rStyle w:val="mopen"/>
        </w:rPr>
        <w:t>(</w:t>
      </w:r>
      <w:r>
        <w:rPr>
          <w:rStyle w:val="mord"/>
          <w:rFonts w:eastAsia="Georgia"/>
        </w:rPr>
        <w:t>I</w:t>
      </w:r>
      <w:r>
        <w:rPr>
          <w:rStyle w:val="mclose"/>
        </w:rPr>
        <w:t>)</w:t>
      </w:r>
      <w:r>
        <w:t xml:space="preserve"> bezieht und deren Bedeutung und </w:t>
      </w:r>
      <w:r>
        <w:rPr>
          <w:rStyle w:val="Fett"/>
        </w:rPr>
        <w:t>Struktur</w:t>
      </w:r>
      <w:r>
        <w:t xml:space="preserve"> erweitert. Der Operator </w:t>
      </w:r>
      <w:r>
        <w:rPr>
          <w:rStyle w:val="katex-mathml"/>
          <w:rFonts w:ascii="Cambria Math" w:hAnsi="Cambria Math" w:cs="Cambria Math"/>
        </w:rPr>
        <w:t>⊕</w:t>
      </w:r>
      <w:r>
        <w:rPr>
          <w:rStyle w:val="katex-mathml"/>
        </w:rPr>
        <w:t>\</w:t>
      </w:r>
      <w:proofErr w:type="spellStart"/>
      <w:r>
        <w:rPr>
          <w:rStyle w:val="katex-mathml"/>
        </w:rPr>
        <w:t>oplus</w:t>
      </w:r>
      <w:proofErr w:type="spellEnd"/>
      <w:r>
        <w:rPr>
          <w:rStyle w:val="mord"/>
          <w:rFonts w:ascii="Cambria Math" w:eastAsia="Georgia" w:hAnsi="Cambria Math" w:cs="Cambria Math"/>
        </w:rPr>
        <w:t>⊕</w:t>
      </w:r>
      <w:r>
        <w:t xml:space="preserve"> zeigt, dass die </w:t>
      </w:r>
      <w:r>
        <w:rPr>
          <w:rStyle w:val="Fett"/>
        </w:rPr>
        <w:t>Zuweisung</w:t>
      </w:r>
      <w:r>
        <w:t xml:space="preserve"> nicht einfach eine Addition von Werten darstellt, sondern eine </w:t>
      </w:r>
      <w:r>
        <w:rPr>
          <w:rStyle w:val="Fett"/>
        </w:rPr>
        <w:t>Verknüpfung</w:t>
      </w:r>
      <w:r>
        <w:t xml:space="preserve"> und </w:t>
      </w:r>
      <w:r>
        <w:rPr>
          <w:rStyle w:val="Fett"/>
        </w:rPr>
        <w:t>Weiterentwicklung</w:t>
      </w:r>
      <w:r>
        <w:t xml:space="preserve"> der vorhergehenden Zuweisungen.</w:t>
      </w:r>
    </w:p>
    <w:p w14:paraId="5B746E2D" w14:textId="77777777" w:rsidR="008D60E1" w:rsidRDefault="008D60E1" w:rsidP="008D60E1">
      <w:pPr>
        <w:pStyle w:val="StandardWeb"/>
      </w:pPr>
      <w:r>
        <w:t xml:space="preserve">Die </w:t>
      </w:r>
      <w:r>
        <w:rPr>
          <w:rStyle w:val="Fett"/>
        </w:rPr>
        <w:t>rekursive Selbstreferenz</w:t>
      </w:r>
      <w:r>
        <w:t xml:space="preserve"> in dieser Gleichung stellt den </w:t>
      </w:r>
      <w:r>
        <w:rPr>
          <w:rStyle w:val="Fett"/>
        </w:rPr>
        <w:t>Infinite Regress</w:t>
      </w:r>
      <w:r>
        <w:t xml:space="preserve"> als fortlaufenden Prozess dar, der </w:t>
      </w:r>
      <w:r>
        <w:rPr>
          <w:rStyle w:val="Fett"/>
        </w:rPr>
        <w:t>nie abgeschlossen</w:t>
      </w:r>
      <w:r>
        <w:t xml:space="preserve"> ist, sondern sich immer </w:t>
      </w:r>
      <w:proofErr w:type="gramStart"/>
      <w:r>
        <w:t xml:space="preserve">weiter </w:t>
      </w:r>
      <w:r>
        <w:rPr>
          <w:rStyle w:val="Fett"/>
        </w:rPr>
        <w:t>entwickelt</w:t>
      </w:r>
      <w:proofErr w:type="gramEnd"/>
      <w:r>
        <w:t xml:space="preserve">. Diese Darstellung der </w:t>
      </w:r>
      <w:r>
        <w:rPr>
          <w:rStyle w:val="Fett"/>
        </w:rPr>
        <w:t>rekursiven</w:t>
      </w:r>
      <w:r>
        <w:t xml:space="preserve"> Struktur im </w:t>
      </w:r>
      <w:r>
        <w:rPr>
          <w:rStyle w:val="Fett"/>
        </w:rPr>
        <w:t>FRZK</w:t>
      </w:r>
      <w:r>
        <w:t xml:space="preserve"> illustriert, dass das Modell </w:t>
      </w:r>
      <w:r>
        <w:rPr>
          <w:rStyle w:val="Fett"/>
        </w:rPr>
        <w:t>keine statische Grundlage</w:t>
      </w:r>
      <w:r>
        <w:t xml:space="preserve"> benötigt, sondern sich ständig selbst aus den vorhergehenden Zuweisungen neu </w:t>
      </w:r>
      <w:r>
        <w:rPr>
          <w:rStyle w:val="Fett"/>
        </w:rPr>
        <w:t>generiert</w:t>
      </w:r>
      <w:r>
        <w:t xml:space="preserve"> und </w:t>
      </w:r>
      <w:r>
        <w:rPr>
          <w:rStyle w:val="Fett"/>
        </w:rPr>
        <w:t>validiert</w:t>
      </w:r>
      <w:r>
        <w:t>.</w:t>
      </w:r>
    </w:p>
    <w:p w14:paraId="1CB39C80" w14:textId="77777777" w:rsidR="008D60E1" w:rsidRDefault="008D60E1" w:rsidP="008D60E1">
      <w:pPr>
        <w:pStyle w:val="StandardWeb"/>
      </w:pPr>
      <w:r>
        <w:t xml:space="preserve">Die mathematische Darstellung zeigt auch, dass der </w:t>
      </w:r>
      <w:r>
        <w:rPr>
          <w:rStyle w:val="Fett"/>
        </w:rPr>
        <w:t>Infinite Regress</w:t>
      </w:r>
      <w:r>
        <w:t xml:space="preserve"> im </w:t>
      </w:r>
      <w:r>
        <w:rPr>
          <w:rStyle w:val="Fett"/>
        </w:rPr>
        <w:t>FRZK</w:t>
      </w:r>
      <w:r>
        <w:t xml:space="preserve"> keine unendliche Schleife darstellt, sondern einen </w:t>
      </w:r>
      <w:r>
        <w:rPr>
          <w:rStyle w:val="Fett"/>
        </w:rPr>
        <w:t>konstruktiven</w:t>
      </w:r>
      <w:r>
        <w:t xml:space="preserve"> Prozess, der jede neue </w:t>
      </w:r>
      <w:r>
        <w:rPr>
          <w:rStyle w:val="Fett"/>
        </w:rPr>
        <w:t>Zuweisung</w:t>
      </w:r>
      <w:r>
        <w:t xml:space="preserve"> in eine </w:t>
      </w:r>
      <w:r>
        <w:rPr>
          <w:rStyle w:val="Fett"/>
        </w:rPr>
        <w:t>dynamische Beziehung</w:t>
      </w:r>
      <w:r>
        <w:t xml:space="preserve"> zur vorhergehenden setzt und somit </w:t>
      </w:r>
      <w:r>
        <w:rPr>
          <w:rStyle w:val="Fett"/>
        </w:rPr>
        <w:t>neue Funktionen</w:t>
      </w:r>
      <w:r>
        <w:t xml:space="preserve"> und </w:t>
      </w:r>
      <w:r>
        <w:rPr>
          <w:rStyle w:val="Fett"/>
        </w:rPr>
        <w:t>Strukturen</w:t>
      </w:r>
      <w:r>
        <w:t xml:space="preserve"> hervorbringt. Dieser </w:t>
      </w:r>
      <w:r>
        <w:rPr>
          <w:rStyle w:val="Fett"/>
        </w:rPr>
        <w:t>offene Beweisansatz</w:t>
      </w:r>
      <w:r>
        <w:t xml:space="preserve"> ermöglicht eine </w:t>
      </w:r>
      <w:r>
        <w:rPr>
          <w:rStyle w:val="Fett"/>
        </w:rPr>
        <w:t>endlose Erweiterung</w:t>
      </w:r>
      <w:r>
        <w:t xml:space="preserve"> des Modells, ohne jemals an einem endgültigen Punkt oder einer abgeschlossenen Wahrheit anzukommen.</w:t>
      </w:r>
    </w:p>
    <w:p w14:paraId="3CDA4CBA" w14:textId="77777777" w:rsidR="00C66A35" w:rsidRDefault="00C66A35" w:rsidP="00C66A35">
      <w:pPr>
        <w:pStyle w:val="StandardWeb"/>
      </w:pPr>
      <w:r>
        <w:t xml:space="preserve">[2] Gödel, Kurt. (1931). </w:t>
      </w:r>
      <w:r>
        <w:rPr>
          <w:rStyle w:val="Hervorhebung"/>
        </w:rPr>
        <w:t>Über formal unentscheidbare Sätze der Principia Mathematica</w:t>
      </w:r>
      <w:r>
        <w:t>. Monatshefte für Mathematik, 38(1), 173–198.</w:t>
      </w:r>
      <w:r>
        <w:br/>
        <w:t xml:space="preserve">[1] Luhmann, Niklas. (1984). </w:t>
      </w:r>
      <w:r>
        <w:rPr>
          <w:rStyle w:val="Hervorhebung"/>
        </w:rPr>
        <w:t>Soziale Systeme</w:t>
      </w:r>
      <w:r>
        <w:t>. Frankfurt a. M.: Suhrkamp, S. 45–47.</w:t>
      </w:r>
      <w:r>
        <w:br/>
        <w:t xml:space="preserve">[3] Hume, David. (1739). </w:t>
      </w:r>
      <w:r>
        <w:rPr>
          <w:rStyle w:val="Hervorhebung"/>
        </w:rPr>
        <w:t xml:space="preserve">A </w:t>
      </w:r>
      <w:proofErr w:type="spellStart"/>
      <w:r>
        <w:rPr>
          <w:rStyle w:val="Hervorhebung"/>
        </w:rPr>
        <w:t>Treatise</w:t>
      </w:r>
      <w:proofErr w:type="spellEnd"/>
      <w:r>
        <w:rPr>
          <w:rStyle w:val="Hervorhebung"/>
        </w:rPr>
        <w:t xml:space="preserve"> </w:t>
      </w:r>
      <w:proofErr w:type="spellStart"/>
      <w:r>
        <w:rPr>
          <w:rStyle w:val="Hervorhebung"/>
        </w:rPr>
        <w:t>of</w:t>
      </w:r>
      <w:proofErr w:type="spellEnd"/>
      <w:r>
        <w:rPr>
          <w:rStyle w:val="Hervorhebung"/>
        </w:rPr>
        <w:t xml:space="preserve"> Human Nature</w:t>
      </w:r>
      <w:r>
        <w:t xml:space="preserve">. London: John </w:t>
      </w:r>
      <w:proofErr w:type="spellStart"/>
      <w:r>
        <w:t>Noon</w:t>
      </w:r>
      <w:proofErr w:type="spellEnd"/>
      <w:r>
        <w:t>, S. 80.</w:t>
      </w:r>
      <w:r>
        <w:br/>
        <w:t xml:space="preserve">[4]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 S. 32.</w:t>
      </w:r>
      <w:r>
        <w:br/>
        <w:t xml:space="preserve">[5] Spencer-Brown, George. (1972). </w:t>
      </w:r>
      <w:r>
        <w:rPr>
          <w:rStyle w:val="Hervorhebung"/>
        </w:rPr>
        <w:t xml:space="preserve">Laws </w:t>
      </w:r>
      <w:proofErr w:type="spellStart"/>
      <w:r>
        <w:rPr>
          <w:rStyle w:val="Hervorhebung"/>
        </w:rPr>
        <w:t>of</w:t>
      </w:r>
      <w:proofErr w:type="spellEnd"/>
      <w:r>
        <w:rPr>
          <w:rStyle w:val="Hervorhebung"/>
        </w:rPr>
        <w:t xml:space="preserve"> Form</w:t>
      </w:r>
      <w:r>
        <w:t xml:space="preserve">. London: Allen &amp; </w:t>
      </w:r>
      <w:proofErr w:type="spellStart"/>
      <w:r>
        <w:t>Unwin</w:t>
      </w:r>
      <w:proofErr w:type="spellEnd"/>
      <w:r>
        <w:t>.</w:t>
      </w:r>
    </w:p>
    <w:p w14:paraId="1E81762C" w14:textId="121808E3" w:rsidR="008D60E1" w:rsidRDefault="008D60E1" w:rsidP="008D60E1">
      <w:pPr>
        <w:pStyle w:val="StandardWeb"/>
      </w:pPr>
    </w:p>
    <w:p w14:paraId="3872FC3E" w14:textId="77777777" w:rsidR="00C66A35" w:rsidRDefault="00C66A35" w:rsidP="00C66A35">
      <w:pPr>
        <w:pStyle w:val="berschrift3"/>
        <w:rPr>
          <w:sz w:val="27"/>
          <w:szCs w:val="27"/>
        </w:rPr>
      </w:pPr>
      <w:r>
        <w:t>3. Der Infinite Regress</w:t>
      </w:r>
    </w:p>
    <w:p w14:paraId="2E439BFC" w14:textId="77777777" w:rsidR="00C66A35" w:rsidRDefault="00C66A35" w:rsidP="00C66A35">
      <w:pPr>
        <w:pStyle w:val="berschrift4"/>
      </w:pPr>
      <w:r>
        <w:t>Herausforderungen und Implikationen für die Beweisführung</w:t>
      </w:r>
    </w:p>
    <w:p w14:paraId="72C3D4A1" w14:textId="77777777" w:rsidR="00C66A35" w:rsidRDefault="00C66A35" w:rsidP="00C66A35">
      <w:pPr>
        <w:pStyle w:val="berschrift5"/>
      </w:pPr>
      <w:r>
        <w:t>Selbstvalidierung durch rekursive Strukturen</w:t>
      </w:r>
    </w:p>
    <w:p w14:paraId="5DC12CA2" w14:textId="77777777" w:rsidR="00C66A35" w:rsidRDefault="00C66A35" w:rsidP="00C66A35">
      <w:pPr>
        <w:pStyle w:val="StandardWeb"/>
      </w:pPr>
      <w:r>
        <w:t xml:space="preserve">Im Kontext des </w:t>
      </w:r>
      <w:r>
        <w:rPr>
          <w:rStyle w:val="Fett"/>
        </w:rPr>
        <w:t>FRZK</w:t>
      </w:r>
      <w:r>
        <w:t xml:space="preserve"> stellt der </w:t>
      </w:r>
      <w:r>
        <w:rPr>
          <w:rStyle w:val="Fett"/>
        </w:rPr>
        <w:t>Infinite Regress</w:t>
      </w:r>
      <w:r>
        <w:t xml:space="preserve"> kein </w:t>
      </w:r>
      <w:r>
        <w:rPr>
          <w:rStyle w:val="Fett"/>
        </w:rPr>
        <w:t>Hindernis</w:t>
      </w:r>
      <w:r>
        <w:t xml:space="preserve"> für die </w:t>
      </w:r>
      <w:r>
        <w:rPr>
          <w:rStyle w:val="Fett"/>
        </w:rPr>
        <w:t>Beweisführung</w:t>
      </w:r>
      <w:r>
        <w:t xml:space="preserve"> dar, sondern ein zentrales </w:t>
      </w:r>
      <w:r>
        <w:rPr>
          <w:rStyle w:val="Fett"/>
        </w:rPr>
        <w:t>strukturelles Prinzip</w:t>
      </w:r>
      <w:r>
        <w:t xml:space="preserve">, das die </w:t>
      </w:r>
      <w:r>
        <w:rPr>
          <w:rStyle w:val="Fett"/>
        </w:rPr>
        <w:t>Selbstvalidierung</w:t>
      </w:r>
      <w:r>
        <w:t xml:space="preserve"> des gesamten Systems ermöglicht. Die </w:t>
      </w:r>
      <w:r>
        <w:rPr>
          <w:rStyle w:val="Fett"/>
        </w:rPr>
        <w:t>rekursiven Strukturen</w:t>
      </w:r>
      <w:r>
        <w:t xml:space="preserve"> im FRZK führen dazu, dass jede </w:t>
      </w:r>
      <w:r>
        <w:rPr>
          <w:rStyle w:val="Fett"/>
        </w:rPr>
        <w:t>Zuweisung</w:t>
      </w:r>
      <w:r>
        <w:t xml:space="preserve"> und jeder </w:t>
      </w:r>
      <w:r>
        <w:rPr>
          <w:rStyle w:val="Fett"/>
        </w:rPr>
        <w:t>Beweis</w:t>
      </w:r>
      <w:r>
        <w:t xml:space="preserve"> nicht als isolierte </w:t>
      </w:r>
      <w:r>
        <w:rPr>
          <w:rStyle w:val="Fett"/>
        </w:rPr>
        <w:t>Entität</w:t>
      </w:r>
      <w:r>
        <w:t xml:space="preserve">, sondern als Teil eines fortlaufenden Prozesses betrachtet wird. Dies bedeutet, dass jeder </w:t>
      </w:r>
      <w:r>
        <w:rPr>
          <w:rStyle w:val="Fett"/>
        </w:rPr>
        <w:t>Beweis</w:t>
      </w:r>
      <w:r>
        <w:t xml:space="preserve"> im FRZK nicht nur auf </w:t>
      </w:r>
      <w:r>
        <w:rPr>
          <w:rStyle w:val="Fett"/>
        </w:rPr>
        <w:t>vorhergehenden Zuweisungen</w:t>
      </w:r>
      <w:r>
        <w:t xml:space="preserve"> aufbaut, sondern auch </w:t>
      </w:r>
      <w:r>
        <w:rPr>
          <w:rStyle w:val="Fett"/>
        </w:rPr>
        <w:t>zurückreflektiert</w:t>
      </w:r>
      <w:r>
        <w:t xml:space="preserve">, um die Konsistenz des gesamten Modells zu überprüfen und </w:t>
      </w:r>
      <w:r>
        <w:rPr>
          <w:rStyle w:val="Fett"/>
        </w:rPr>
        <w:t>selbst zu validieren</w:t>
      </w:r>
      <w:r>
        <w:t>.</w:t>
      </w:r>
    </w:p>
    <w:p w14:paraId="56DA1E57" w14:textId="77777777" w:rsidR="00C66A35" w:rsidRDefault="00C66A35" w:rsidP="00C66A35">
      <w:pPr>
        <w:pStyle w:val="StandardWeb"/>
      </w:pPr>
      <w:r>
        <w:t xml:space="preserve">Die </w:t>
      </w:r>
      <w:r>
        <w:rPr>
          <w:rStyle w:val="Fett"/>
        </w:rPr>
        <w:t>Selbstvalidierung</w:t>
      </w:r>
      <w:r>
        <w:t xml:space="preserve"> im FRZK geschieht durch den </w:t>
      </w:r>
      <w:r>
        <w:rPr>
          <w:rStyle w:val="Fett"/>
        </w:rPr>
        <w:t>rekursiven</w:t>
      </w:r>
      <w:r>
        <w:t xml:space="preserve"> und </w:t>
      </w:r>
      <w:r>
        <w:rPr>
          <w:rStyle w:val="Fett"/>
        </w:rPr>
        <w:t>selbstreferenziellen</w:t>
      </w:r>
      <w:r>
        <w:t xml:space="preserve"> Prozess, bei dem jede neue </w:t>
      </w:r>
      <w:r>
        <w:rPr>
          <w:rStyle w:val="Fett"/>
        </w:rPr>
        <w:t>Zuweisung</w:t>
      </w:r>
      <w:r>
        <w:t xml:space="preserve"> auf der vorhergehenden basiert und diese weiterentwickelt. Die </w:t>
      </w:r>
      <w:r>
        <w:rPr>
          <w:rStyle w:val="Fett"/>
        </w:rPr>
        <w:t>Kohärenz</w:t>
      </w:r>
      <w:r>
        <w:t xml:space="preserve"> des Systems wird nicht durch eine externe Instanz oder durch ein festes </w:t>
      </w:r>
      <w:r>
        <w:rPr>
          <w:rStyle w:val="Fett"/>
        </w:rPr>
        <w:t>Fundament</w:t>
      </w:r>
      <w:r>
        <w:t xml:space="preserve"> gewährleistet, sondern durch die </w:t>
      </w:r>
      <w:r>
        <w:rPr>
          <w:rStyle w:val="Fett"/>
        </w:rPr>
        <w:t>interne Rückkopplung</w:t>
      </w:r>
      <w:r>
        <w:t xml:space="preserve"> der Elemente des Systems. Diese </w:t>
      </w:r>
      <w:r>
        <w:rPr>
          <w:rStyle w:val="Fett"/>
        </w:rPr>
        <w:t>dynamische Interaktion</w:t>
      </w:r>
      <w:r>
        <w:t xml:space="preserve"> garantiert, dass jeder </w:t>
      </w:r>
      <w:r>
        <w:rPr>
          <w:rStyle w:val="Fett"/>
        </w:rPr>
        <w:t>Beweis</w:t>
      </w:r>
      <w:r>
        <w:t xml:space="preserve"> sich selbst in Bezug auf die vorherige </w:t>
      </w:r>
      <w:r>
        <w:rPr>
          <w:rStyle w:val="Fett"/>
        </w:rPr>
        <w:t>Zuweisung</w:t>
      </w:r>
      <w:r>
        <w:t xml:space="preserve"> überprüft und fortlaufend </w:t>
      </w:r>
      <w:r>
        <w:rPr>
          <w:rStyle w:val="Fett"/>
        </w:rPr>
        <w:t>weiterentwickelt</w:t>
      </w:r>
      <w:r>
        <w:t xml:space="preserve">. So entsteht das Wissen im FRZK durch einen kontinuierlichen, selbstverstärkenden Prozess der </w:t>
      </w:r>
      <w:r>
        <w:rPr>
          <w:rStyle w:val="Fett"/>
        </w:rPr>
        <w:t>Selbstvalidierung</w:t>
      </w:r>
      <w:r>
        <w:t xml:space="preserve">, bei dem jede </w:t>
      </w:r>
      <w:r>
        <w:rPr>
          <w:rStyle w:val="Fett"/>
        </w:rPr>
        <w:t>Beziehung</w:t>
      </w:r>
      <w:r>
        <w:t xml:space="preserve"> im System dynamisch und fortwährend überprüft wird (Varela, Thompson, Rosch, </w:t>
      </w:r>
      <w:r>
        <w:rPr>
          <w:rStyle w:val="Hervorhebung"/>
          <w:rFonts w:eastAsia="Calibri"/>
        </w:rPr>
        <w:t xml:space="preserve">The </w:t>
      </w:r>
      <w:proofErr w:type="spellStart"/>
      <w:r>
        <w:rPr>
          <w:rStyle w:val="Hervorhebung"/>
          <w:rFonts w:eastAsia="Calibri"/>
        </w:rPr>
        <w:t>Embodied</w:t>
      </w:r>
      <w:proofErr w:type="spellEnd"/>
      <w:r>
        <w:rPr>
          <w:rStyle w:val="Hervorhebung"/>
          <w:rFonts w:eastAsia="Calibri"/>
        </w:rPr>
        <w:t xml:space="preserve"> </w:t>
      </w:r>
      <w:proofErr w:type="spellStart"/>
      <w:r>
        <w:rPr>
          <w:rStyle w:val="Hervorhebung"/>
          <w:rFonts w:eastAsia="Calibri"/>
        </w:rPr>
        <w:t>Mind</w:t>
      </w:r>
      <w:proofErr w:type="spellEnd"/>
      <w:r>
        <w:rPr>
          <w:rStyle w:val="Hervorhebung"/>
          <w:rFonts w:eastAsia="Calibri"/>
        </w:rPr>
        <w:t xml:space="preserve">: </w:t>
      </w:r>
      <w:proofErr w:type="spellStart"/>
      <w:r>
        <w:rPr>
          <w:rStyle w:val="Hervorhebung"/>
          <w:rFonts w:eastAsia="Calibri"/>
        </w:rPr>
        <w:t>Cognitive</w:t>
      </w:r>
      <w:proofErr w:type="spellEnd"/>
      <w:r>
        <w:rPr>
          <w:rStyle w:val="Hervorhebung"/>
          <w:rFonts w:eastAsia="Calibri"/>
        </w:rPr>
        <w:t xml:space="preserve"> Science and Human Experience</w:t>
      </w:r>
      <w:r>
        <w:t>, 1991, Cambridge, MA: MIT Press, S. 32) [4].</w:t>
      </w:r>
    </w:p>
    <w:p w14:paraId="08CAC122" w14:textId="77777777" w:rsidR="00C66A35" w:rsidRDefault="00C66A35" w:rsidP="00C66A35">
      <w:pPr>
        <w:pStyle w:val="berschrift5"/>
      </w:pPr>
      <w:r>
        <w:t>Dynamische Beweisführung ohne festen Ausgangspunkt</w:t>
      </w:r>
    </w:p>
    <w:p w14:paraId="655FDA70" w14:textId="77777777" w:rsidR="00C66A35" w:rsidRDefault="00C66A35" w:rsidP="00C66A35">
      <w:pPr>
        <w:pStyle w:val="StandardWeb"/>
      </w:pPr>
      <w:r>
        <w:t xml:space="preserve">Ein entscheidender Vorteil des </w:t>
      </w:r>
      <w:r>
        <w:rPr>
          <w:rStyle w:val="Fett"/>
        </w:rPr>
        <w:t>FRZK</w:t>
      </w:r>
      <w:r>
        <w:t xml:space="preserve"> gegenüber traditionellen Beweisansätzen ist, dass die </w:t>
      </w:r>
      <w:r>
        <w:rPr>
          <w:rStyle w:val="Fett"/>
        </w:rPr>
        <w:t>Beweisführung</w:t>
      </w:r>
      <w:r>
        <w:t xml:space="preserve"> </w:t>
      </w:r>
      <w:r>
        <w:rPr>
          <w:rStyle w:val="Fett"/>
        </w:rPr>
        <w:t>ohne festen Ausgangspunkt</w:t>
      </w:r>
      <w:r>
        <w:t xml:space="preserve"> auskommt. Während in klassischen Modellen eine feste </w:t>
      </w:r>
      <w:r>
        <w:rPr>
          <w:rStyle w:val="Fett"/>
        </w:rPr>
        <w:t>Grundlage</w:t>
      </w:r>
      <w:r>
        <w:t xml:space="preserve"> oder ein </w:t>
      </w:r>
      <w:r>
        <w:rPr>
          <w:rStyle w:val="Fett"/>
        </w:rPr>
        <w:t>axiomatisches System</w:t>
      </w:r>
      <w:r>
        <w:t xml:space="preserve"> erforderlich ist, auf dem alle weiteren Beweise und </w:t>
      </w:r>
      <w:r>
        <w:rPr>
          <w:rStyle w:val="Fett"/>
        </w:rPr>
        <w:t>Begründungen</w:t>
      </w:r>
      <w:r>
        <w:t xml:space="preserve"> basieren, bleibt die </w:t>
      </w:r>
      <w:r>
        <w:rPr>
          <w:rStyle w:val="Fett"/>
        </w:rPr>
        <w:t>Beweisführung</w:t>
      </w:r>
      <w:r>
        <w:t xml:space="preserve"> im FRZK </w:t>
      </w:r>
      <w:r>
        <w:rPr>
          <w:rStyle w:val="Fett"/>
        </w:rPr>
        <w:t>offen</w:t>
      </w:r>
      <w:r>
        <w:t xml:space="preserve"> und </w:t>
      </w:r>
      <w:r>
        <w:rPr>
          <w:rStyle w:val="Fett"/>
        </w:rPr>
        <w:t>dynamisch</w:t>
      </w:r>
      <w:r>
        <w:t xml:space="preserve">. Der </w:t>
      </w:r>
      <w:r>
        <w:rPr>
          <w:rStyle w:val="Fett"/>
        </w:rPr>
        <w:t>infinite Regress</w:t>
      </w:r>
      <w:r>
        <w:t xml:space="preserve"> sorgt dafür, dass die </w:t>
      </w:r>
      <w:r>
        <w:rPr>
          <w:rStyle w:val="Fett"/>
        </w:rPr>
        <w:t>Beweisführung</w:t>
      </w:r>
      <w:r>
        <w:t xml:space="preserve"> nicht zu einem </w:t>
      </w:r>
      <w:r>
        <w:rPr>
          <w:rStyle w:val="Fett"/>
        </w:rPr>
        <w:t>statischen Abschluss</w:t>
      </w:r>
      <w:r>
        <w:t xml:space="preserve"> kommt, sondern ein </w:t>
      </w:r>
      <w:r>
        <w:rPr>
          <w:rStyle w:val="Fett"/>
        </w:rPr>
        <w:t>offenes</w:t>
      </w:r>
      <w:r>
        <w:t xml:space="preserve"> und </w:t>
      </w:r>
      <w:r>
        <w:rPr>
          <w:rStyle w:val="Fett"/>
        </w:rPr>
        <w:t>unendliches System</w:t>
      </w:r>
      <w:r>
        <w:t xml:space="preserve"> von </w:t>
      </w:r>
      <w:r>
        <w:rPr>
          <w:rStyle w:val="Fett"/>
        </w:rPr>
        <w:t>rekursiven Zuweisungen</w:t>
      </w:r>
      <w:r>
        <w:t xml:space="preserve"> darstellt.</w:t>
      </w:r>
    </w:p>
    <w:p w14:paraId="294BF785" w14:textId="77777777" w:rsidR="00C66A35" w:rsidRDefault="00C66A35" w:rsidP="00C66A35">
      <w:pPr>
        <w:pStyle w:val="StandardWeb"/>
      </w:pPr>
      <w:r>
        <w:t xml:space="preserve">Die </w:t>
      </w:r>
      <w:r>
        <w:rPr>
          <w:rStyle w:val="Fett"/>
        </w:rPr>
        <w:t>Dynamik</w:t>
      </w:r>
      <w:r>
        <w:t xml:space="preserve"> des Beweisansatzes im </w:t>
      </w:r>
      <w:r>
        <w:rPr>
          <w:rStyle w:val="Fett"/>
        </w:rPr>
        <w:t>FRZK</w:t>
      </w:r>
      <w:r>
        <w:t xml:space="preserve"> bedeutet, dass jeder </w:t>
      </w:r>
      <w:r>
        <w:rPr>
          <w:rStyle w:val="Fett"/>
        </w:rPr>
        <w:t>Beweis</w:t>
      </w:r>
      <w:r>
        <w:t xml:space="preserve"> jederzeit weiterentwickelt und mit neuen </w:t>
      </w:r>
      <w:r>
        <w:rPr>
          <w:rStyle w:val="Fett"/>
        </w:rPr>
        <w:t>Zuweisungen</w:t>
      </w:r>
      <w:r>
        <w:t xml:space="preserve"> ergänzt werden kann. Das System ist </w:t>
      </w:r>
      <w:r>
        <w:rPr>
          <w:rStyle w:val="Fett"/>
        </w:rPr>
        <w:t>selbstorganisierend</w:t>
      </w:r>
      <w:r>
        <w:t xml:space="preserve"> und erfordert keine feste, externe </w:t>
      </w:r>
      <w:r>
        <w:rPr>
          <w:rStyle w:val="Fett"/>
        </w:rPr>
        <w:t>Verifizierung</w:t>
      </w:r>
      <w:r>
        <w:t xml:space="preserve">. Jede </w:t>
      </w:r>
      <w:r>
        <w:rPr>
          <w:rStyle w:val="Fett"/>
        </w:rPr>
        <w:t>neue Zuweisung</w:t>
      </w:r>
      <w:r>
        <w:t xml:space="preserve"> wird als </w:t>
      </w:r>
      <w:r>
        <w:rPr>
          <w:rStyle w:val="Fett"/>
        </w:rPr>
        <w:t>Fortführung</w:t>
      </w:r>
      <w:r>
        <w:t xml:space="preserve"> des vorhergehenden Prozesses betrachtet, wobei der </w:t>
      </w:r>
      <w:r>
        <w:rPr>
          <w:rStyle w:val="Fett"/>
        </w:rPr>
        <w:t>Beweis</w:t>
      </w:r>
      <w:r>
        <w:t xml:space="preserve"> kontinuierlich auf den vorhergehenden </w:t>
      </w:r>
      <w:r>
        <w:rPr>
          <w:rStyle w:val="Fett"/>
        </w:rPr>
        <w:t>Beziehungen</w:t>
      </w:r>
      <w:r>
        <w:t xml:space="preserve"> und </w:t>
      </w:r>
      <w:r>
        <w:rPr>
          <w:rStyle w:val="Fett"/>
        </w:rPr>
        <w:t>Strukturen</w:t>
      </w:r>
      <w:r>
        <w:t xml:space="preserve"> aufbaut. Dies macht den Beweisansatz im </w:t>
      </w:r>
      <w:r>
        <w:rPr>
          <w:rStyle w:val="Fett"/>
        </w:rPr>
        <w:t>FRZK</w:t>
      </w:r>
      <w:r>
        <w:t xml:space="preserve"> nicht nur flexibel, sondern auch </w:t>
      </w:r>
      <w:r>
        <w:rPr>
          <w:rStyle w:val="Fett"/>
        </w:rPr>
        <w:t>anpassungsfähig</w:t>
      </w:r>
      <w:r>
        <w:t xml:space="preserve"> an neue Erkenntnisse und </w:t>
      </w:r>
      <w:r>
        <w:rPr>
          <w:rStyle w:val="Fett"/>
        </w:rPr>
        <w:t>Veränderungen</w:t>
      </w:r>
      <w:r>
        <w:t xml:space="preserve"> des Systems.</w:t>
      </w:r>
    </w:p>
    <w:p w14:paraId="62637451" w14:textId="77777777" w:rsidR="00C66A35" w:rsidRDefault="00C66A35" w:rsidP="00C66A35">
      <w:pPr>
        <w:pStyle w:val="StandardWeb"/>
      </w:pPr>
      <w:r>
        <w:t xml:space="preserve">Der </w:t>
      </w:r>
      <w:r>
        <w:rPr>
          <w:rStyle w:val="Fett"/>
        </w:rPr>
        <w:t>Fehlende feste Ausgangspunkt</w:t>
      </w:r>
      <w:r>
        <w:t xml:space="preserve"> führt im </w:t>
      </w:r>
      <w:r>
        <w:rPr>
          <w:rStyle w:val="Fett"/>
        </w:rPr>
        <w:t>FRZK</w:t>
      </w:r>
      <w:r>
        <w:t xml:space="preserve"> zu einem kontinuierlichen, </w:t>
      </w:r>
      <w:r>
        <w:rPr>
          <w:rStyle w:val="Fett"/>
        </w:rPr>
        <w:t>selbstverstärkenden</w:t>
      </w:r>
      <w:r>
        <w:t xml:space="preserve"> Beweisprozess, der keine </w:t>
      </w:r>
      <w:r>
        <w:rPr>
          <w:rStyle w:val="Fett"/>
        </w:rPr>
        <w:t>Abschließung</w:t>
      </w:r>
      <w:r>
        <w:t xml:space="preserve"> erfordert, sondern sich in einem endlosen Zyklus von </w:t>
      </w:r>
      <w:r>
        <w:rPr>
          <w:rStyle w:val="Fett"/>
        </w:rPr>
        <w:t>Zuweisungen</w:t>
      </w:r>
      <w:r>
        <w:t xml:space="preserve"> und </w:t>
      </w:r>
      <w:r>
        <w:rPr>
          <w:rStyle w:val="Fett"/>
        </w:rPr>
        <w:t>Beweisen</w:t>
      </w:r>
      <w:r>
        <w:t xml:space="preserve"> fortsetzt (Luhmann, </w:t>
      </w:r>
      <w:r>
        <w:rPr>
          <w:rStyle w:val="Hervorhebung"/>
          <w:rFonts w:eastAsia="Calibri"/>
        </w:rPr>
        <w:t>Soziale Systeme</w:t>
      </w:r>
      <w:r>
        <w:t>, 1984, Frankfurt a. M.: Suhrkamp, S. 45–47) [1].</w:t>
      </w:r>
    </w:p>
    <w:p w14:paraId="1C7240D0" w14:textId="77777777" w:rsidR="00C66A35" w:rsidRDefault="00C66A35" w:rsidP="00C66A35">
      <w:pPr>
        <w:pStyle w:val="berschrift5"/>
      </w:pPr>
      <w:r>
        <w:t>Epistemologische und praktische Konsequenzen für die Wissenschaft</w:t>
      </w:r>
    </w:p>
    <w:p w14:paraId="662D28ED" w14:textId="77777777" w:rsidR="00C66A35" w:rsidRDefault="00C66A35" w:rsidP="00C66A35">
      <w:pPr>
        <w:pStyle w:val="StandardWeb"/>
      </w:pPr>
      <w:r>
        <w:t xml:space="preserve">Die </w:t>
      </w:r>
      <w:r>
        <w:rPr>
          <w:rStyle w:val="Fett"/>
        </w:rPr>
        <w:t>epistemologischen Implikationen</w:t>
      </w:r>
      <w:r>
        <w:t xml:space="preserve"> des </w:t>
      </w:r>
      <w:r>
        <w:rPr>
          <w:rStyle w:val="Fett"/>
        </w:rPr>
        <w:t>Infinite Regress</w:t>
      </w:r>
      <w:r>
        <w:t xml:space="preserve"> im </w:t>
      </w:r>
      <w:r>
        <w:rPr>
          <w:rStyle w:val="Fett"/>
        </w:rPr>
        <w:t>FRZK</w:t>
      </w:r>
      <w:r>
        <w:t xml:space="preserve"> sind tiefgreifend und werfen Fragen auf, die die grundlegende Natur der </w:t>
      </w:r>
      <w:r>
        <w:rPr>
          <w:rStyle w:val="Fett"/>
        </w:rPr>
        <w:t>Wissenschaft</w:t>
      </w:r>
      <w:r>
        <w:t xml:space="preserve"> selbst betreffen. Der </w:t>
      </w:r>
      <w:r>
        <w:rPr>
          <w:rStyle w:val="Fett"/>
        </w:rPr>
        <w:t>Infinite Regress</w:t>
      </w:r>
      <w:r>
        <w:t xml:space="preserve"> stellt die Annahme in Frage, dass wissenschaftliche </w:t>
      </w:r>
      <w:r>
        <w:rPr>
          <w:rStyle w:val="Fett"/>
        </w:rPr>
        <w:t>Theorien</w:t>
      </w:r>
      <w:r>
        <w:t xml:space="preserve"> oder </w:t>
      </w:r>
      <w:r>
        <w:rPr>
          <w:rStyle w:val="Fett"/>
        </w:rPr>
        <w:t>Beweisführungen</w:t>
      </w:r>
      <w:r>
        <w:t xml:space="preserve"> auf einem </w:t>
      </w:r>
      <w:r>
        <w:rPr>
          <w:rStyle w:val="Fett"/>
        </w:rPr>
        <w:t>endlichen, festen Fundament</w:t>
      </w:r>
      <w:r>
        <w:t xml:space="preserve"> beruhen müssen. Im klassischen wissenschaftlichen Denken wird häufig die Vorstellung vertreten, dass jede Theorie oder jede </w:t>
      </w:r>
      <w:r>
        <w:rPr>
          <w:rStyle w:val="Fett"/>
        </w:rPr>
        <w:t>Beweisführung</w:t>
      </w:r>
      <w:r>
        <w:t xml:space="preserve"> eine </w:t>
      </w:r>
      <w:r>
        <w:rPr>
          <w:rStyle w:val="Fett"/>
        </w:rPr>
        <w:t>endgültige</w:t>
      </w:r>
      <w:r>
        <w:t xml:space="preserve"> und </w:t>
      </w:r>
      <w:r>
        <w:rPr>
          <w:rStyle w:val="Fett"/>
        </w:rPr>
        <w:t>unabdingbare Grundlage</w:t>
      </w:r>
      <w:r>
        <w:t xml:space="preserve"> haben muss, um als </w:t>
      </w:r>
      <w:r>
        <w:rPr>
          <w:rStyle w:val="Fett"/>
        </w:rPr>
        <w:t>gültig</w:t>
      </w:r>
      <w:r>
        <w:t xml:space="preserve"> zu gelten. Das </w:t>
      </w:r>
      <w:r>
        <w:rPr>
          <w:rStyle w:val="Fett"/>
        </w:rPr>
        <w:t>FRZK</w:t>
      </w:r>
      <w:r>
        <w:t xml:space="preserve"> jedoch zeigt, dass </w:t>
      </w:r>
      <w:r>
        <w:rPr>
          <w:rStyle w:val="Fett"/>
        </w:rPr>
        <w:t>Wissen</w:t>
      </w:r>
      <w:r>
        <w:t xml:space="preserve"> nicht auf einer festen Grundlage aufbaut, sondern </w:t>
      </w:r>
      <w:r>
        <w:rPr>
          <w:rStyle w:val="Fett"/>
        </w:rPr>
        <w:t>durch fortlaufende</w:t>
      </w:r>
      <w:r>
        <w:t xml:space="preserve"> und </w:t>
      </w:r>
      <w:r>
        <w:rPr>
          <w:rStyle w:val="Fett"/>
        </w:rPr>
        <w:t>selbstorganisierende Prozesse</w:t>
      </w:r>
      <w:r>
        <w:t xml:space="preserve"> entsteht.</w:t>
      </w:r>
    </w:p>
    <w:p w14:paraId="6D88033B" w14:textId="77777777" w:rsidR="00C66A35" w:rsidRDefault="00C66A35" w:rsidP="00C66A35">
      <w:pPr>
        <w:pStyle w:val="StandardWeb"/>
      </w:pPr>
      <w:r>
        <w:t xml:space="preserve">Die </w:t>
      </w:r>
      <w:r>
        <w:rPr>
          <w:rStyle w:val="Fett"/>
        </w:rPr>
        <w:t>praktischen Konsequenzen</w:t>
      </w:r>
      <w:r>
        <w:t xml:space="preserve"> des Infinite Regress im </w:t>
      </w:r>
      <w:r>
        <w:rPr>
          <w:rStyle w:val="Fett"/>
        </w:rPr>
        <w:t>FRZK</w:t>
      </w:r>
      <w:r>
        <w:t xml:space="preserve"> betreffen vor allem den </w:t>
      </w:r>
      <w:r>
        <w:rPr>
          <w:rStyle w:val="Fett"/>
        </w:rPr>
        <w:t>wissenschaftlichen Arbeitsprozess</w:t>
      </w:r>
      <w:r>
        <w:t xml:space="preserve">. Im </w:t>
      </w:r>
      <w:r>
        <w:rPr>
          <w:rStyle w:val="Fett"/>
        </w:rPr>
        <w:t>FRZK</w:t>
      </w:r>
      <w:r>
        <w:t xml:space="preserve"> sind die </w:t>
      </w:r>
      <w:r>
        <w:rPr>
          <w:rStyle w:val="Fett"/>
        </w:rPr>
        <w:t>Forschung</w:t>
      </w:r>
      <w:r>
        <w:t xml:space="preserve"> und </w:t>
      </w:r>
      <w:r>
        <w:rPr>
          <w:rStyle w:val="Fett"/>
        </w:rPr>
        <w:t>Modellierung</w:t>
      </w:r>
      <w:r>
        <w:t xml:space="preserve"> nie abgeschlossen, sondern befinden sich in einem kontinuierlichen </w:t>
      </w:r>
      <w:r>
        <w:rPr>
          <w:rStyle w:val="Fett"/>
        </w:rPr>
        <w:t>Entwicklungsprozess</w:t>
      </w:r>
      <w:r>
        <w:t xml:space="preserve">. Theorien und Modelle sind nicht als endliche </w:t>
      </w:r>
      <w:r>
        <w:rPr>
          <w:rStyle w:val="Fett"/>
        </w:rPr>
        <w:t>Wahrheiten</w:t>
      </w:r>
      <w:r>
        <w:t xml:space="preserve"> zu betrachten, sondern als </w:t>
      </w:r>
      <w:r>
        <w:rPr>
          <w:rStyle w:val="Fett"/>
        </w:rPr>
        <w:t>offene</w:t>
      </w:r>
      <w:r>
        <w:t xml:space="preserve"> und </w:t>
      </w:r>
      <w:r>
        <w:rPr>
          <w:rStyle w:val="Fett"/>
        </w:rPr>
        <w:t>dynamische Systeme</w:t>
      </w:r>
      <w:r>
        <w:t xml:space="preserve">, die ständig überprüft, erweitert und validiert werden. Dies führt zu einer neuen </w:t>
      </w:r>
      <w:r>
        <w:rPr>
          <w:rStyle w:val="Fett"/>
        </w:rPr>
        <w:t>Wahrnehmung</w:t>
      </w:r>
      <w:r>
        <w:t xml:space="preserve"> von </w:t>
      </w:r>
      <w:r>
        <w:rPr>
          <w:rStyle w:val="Fett"/>
        </w:rPr>
        <w:t>Wissenschaft</w:t>
      </w:r>
      <w:r>
        <w:t xml:space="preserve">, bei der </w:t>
      </w:r>
      <w:r>
        <w:rPr>
          <w:rStyle w:val="Fett"/>
        </w:rPr>
        <w:t>Wissen</w:t>
      </w:r>
      <w:r>
        <w:t xml:space="preserve"> immer als </w:t>
      </w:r>
      <w:r>
        <w:rPr>
          <w:rStyle w:val="Fett"/>
        </w:rPr>
        <w:t>provisorisch</w:t>
      </w:r>
      <w:r>
        <w:t xml:space="preserve"> und </w:t>
      </w:r>
      <w:r>
        <w:rPr>
          <w:rStyle w:val="Fett"/>
        </w:rPr>
        <w:t>entwicklungsoffen</w:t>
      </w:r>
      <w:r>
        <w:t xml:space="preserve"> angesehen wird.</w:t>
      </w:r>
    </w:p>
    <w:p w14:paraId="15F0E74C" w14:textId="77777777" w:rsidR="00C66A35" w:rsidRDefault="00C66A35" w:rsidP="00C66A35">
      <w:pPr>
        <w:pStyle w:val="StandardWeb"/>
      </w:pPr>
      <w:r>
        <w:t xml:space="preserve">Die </w:t>
      </w:r>
      <w:r>
        <w:rPr>
          <w:rStyle w:val="Fett"/>
        </w:rPr>
        <w:t>Selbstreferenz</w:t>
      </w:r>
      <w:r>
        <w:t xml:space="preserve"> und die </w:t>
      </w:r>
      <w:r>
        <w:rPr>
          <w:rStyle w:val="Fett"/>
        </w:rPr>
        <w:t>rekursive Struktur</w:t>
      </w:r>
      <w:r>
        <w:t xml:space="preserve"> des FRZK erlauben es der </w:t>
      </w:r>
      <w:r>
        <w:rPr>
          <w:rStyle w:val="Fett"/>
        </w:rPr>
        <w:t>Wissenschaft</w:t>
      </w:r>
      <w:r>
        <w:t xml:space="preserve">, sich kontinuierlich </w:t>
      </w:r>
      <w:r>
        <w:rPr>
          <w:rStyle w:val="Fett"/>
        </w:rPr>
        <w:t>weiterzuentwickeln</w:t>
      </w:r>
      <w:r>
        <w:t xml:space="preserve">, ohne an einem festen </w:t>
      </w:r>
      <w:r>
        <w:rPr>
          <w:rStyle w:val="Fett"/>
        </w:rPr>
        <w:t>Fundament</w:t>
      </w:r>
      <w:r>
        <w:t xml:space="preserve"> festzuhalten. Dieser offene, </w:t>
      </w:r>
      <w:r>
        <w:rPr>
          <w:rStyle w:val="Fett"/>
        </w:rPr>
        <w:t>selbstorganisierende</w:t>
      </w:r>
      <w:r>
        <w:t xml:space="preserve"> Prozess der </w:t>
      </w:r>
      <w:r>
        <w:rPr>
          <w:rStyle w:val="Fett"/>
        </w:rPr>
        <w:t>Wissensgenerierung</w:t>
      </w:r>
      <w:r>
        <w:t xml:space="preserve"> widerspricht der traditionellen Vorstellung, dass Wissenschaft auf einem festen Satz von </w:t>
      </w:r>
      <w:r>
        <w:rPr>
          <w:rStyle w:val="Fett"/>
        </w:rPr>
        <w:t>axiomatischen Wahrheiten</w:t>
      </w:r>
      <w:r>
        <w:t xml:space="preserve"> aufbauen muss. Vielmehr zeigt das FRZK, dass Wissen aus der </w:t>
      </w:r>
      <w:r>
        <w:rPr>
          <w:rStyle w:val="Fett"/>
        </w:rPr>
        <w:t>Interaktion</w:t>
      </w:r>
      <w:r>
        <w:t xml:space="preserve"> von </w:t>
      </w:r>
      <w:r>
        <w:rPr>
          <w:rStyle w:val="Fett"/>
        </w:rPr>
        <w:t>bestehenden Strukturen</w:t>
      </w:r>
      <w:r>
        <w:t xml:space="preserve"> und </w:t>
      </w:r>
      <w:r>
        <w:rPr>
          <w:rStyle w:val="Fett"/>
        </w:rPr>
        <w:t>neuen Zuweisungen</w:t>
      </w:r>
      <w:r>
        <w:t xml:space="preserve"> hervorgeht und ständig </w:t>
      </w:r>
      <w:r>
        <w:rPr>
          <w:rStyle w:val="Fett"/>
        </w:rPr>
        <w:t>weiterentwickelt</w:t>
      </w:r>
      <w:r>
        <w:t xml:space="preserve"> wird.</w:t>
      </w:r>
    </w:p>
    <w:p w14:paraId="30510F34" w14:textId="77777777" w:rsidR="00665B18" w:rsidRDefault="00665B18" w:rsidP="00665B18">
      <w:pPr>
        <w:pStyle w:val="berschrift3"/>
        <w:rPr>
          <w:sz w:val="27"/>
          <w:szCs w:val="27"/>
        </w:rPr>
      </w:pPr>
      <w:r>
        <w:t>5.6 Regressmodellierung und funktionale Selbstreferenz</w:t>
      </w:r>
    </w:p>
    <w:p w14:paraId="30C118DB" w14:textId="77777777" w:rsidR="00665B18" w:rsidRDefault="00665B18" w:rsidP="00665B18">
      <w:pPr>
        <w:pStyle w:val="berschrift4"/>
      </w:pPr>
      <w:r>
        <w:t>5.6.1 Regress als erkenntnistheoretische Problemfigur – und seine Umdeutung</w:t>
      </w:r>
    </w:p>
    <w:p w14:paraId="7AE350AA" w14:textId="77777777" w:rsidR="00665B18" w:rsidRDefault="00665B18" w:rsidP="00665B18">
      <w:pPr>
        <w:pStyle w:val="StandardWeb"/>
      </w:pPr>
      <w:r>
        <w:t xml:space="preserve">Der </w:t>
      </w:r>
      <w:r>
        <w:rPr>
          <w:rStyle w:val="Fett"/>
        </w:rPr>
        <w:t>Infinite Regress</w:t>
      </w:r>
      <w:r>
        <w:t xml:space="preserve"> ist eine erkenntnistheoretische Struktur, bei der jede </w:t>
      </w:r>
      <w:r>
        <w:rPr>
          <w:rStyle w:val="Fett"/>
        </w:rPr>
        <w:t>Aussage</w:t>
      </w:r>
      <w:r>
        <w:t xml:space="preserve">, </w:t>
      </w:r>
      <w:r>
        <w:rPr>
          <w:rStyle w:val="Fett"/>
        </w:rPr>
        <w:t>Beobachtung</w:t>
      </w:r>
      <w:r>
        <w:t xml:space="preserve"> oder </w:t>
      </w:r>
      <w:r>
        <w:rPr>
          <w:rStyle w:val="Fett"/>
        </w:rPr>
        <w:t>Begründung</w:t>
      </w:r>
      <w:r>
        <w:t xml:space="preserve"> ihrerseits wieder begründet oder beobachtet werden muss, was zu einer potenziell unendlichen Kette führt. Klassisch wird dies als </w:t>
      </w:r>
      <w:r>
        <w:rPr>
          <w:rStyle w:val="Fett"/>
        </w:rPr>
        <w:t>Problem</w:t>
      </w:r>
      <w:r>
        <w:t xml:space="preserve"> angesehen, da eine unendliche Kette zu </w:t>
      </w:r>
      <w:r>
        <w:rPr>
          <w:rStyle w:val="Fett"/>
        </w:rPr>
        <w:t>dogmatischen Setzungen</w:t>
      </w:r>
      <w:r>
        <w:t xml:space="preserve"> (Fundamentalismus), </w:t>
      </w:r>
      <w:r>
        <w:rPr>
          <w:rStyle w:val="Fett"/>
        </w:rPr>
        <w:t>Zirkularität</w:t>
      </w:r>
      <w:r>
        <w:t xml:space="preserve"> (z.B. „Ich glaube, </w:t>
      </w:r>
      <w:proofErr w:type="gramStart"/>
      <w:r>
        <w:t>weil</w:t>
      </w:r>
      <w:proofErr w:type="gramEnd"/>
      <w:r>
        <w:t xml:space="preserve"> ich glaube“) oder </w:t>
      </w:r>
      <w:r>
        <w:rPr>
          <w:rStyle w:val="Fett"/>
        </w:rPr>
        <w:t>epistemischem Stillstand</w:t>
      </w:r>
      <w:r>
        <w:t xml:space="preserve"> führt (</w:t>
      </w:r>
      <w:proofErr w:type="spellStart"/>
      <w:r>
        <w:t>Floridi</w:t>
      </w:r>
      <w:proofErr w:type="spellEnd"/>
      <w:r>
        <w:t xml:space="preserve">, </w:t>
      </w:r>
      <w:r>
        <w:rPr>
          <w:rStyle w:val="Hervorhebung"/>
        </w:rPr>
        <w:t xml:space="preserve">The Philosophy </w:t>
      </w:r>
      <w:proofErr w:type="spellStart"/>
      <w:r>
        <w:rPr>
          <w:rStyle w:val="Hervorhebung"/>
        </w:rPr>
        <w:t>of</w:t>
      </w:r>
      <w:proofErr w:type="spellEnd"/>
      <w:r>
        <w:rPr>
          <w:rStyle w:val="Hervorhebung"/>
        </w:rPr>
        <w:t xml:space="preserve"> Information</w:t>
      </w:r>
      <w:r>
        <w:t>, 2011, Oxford: Oxford University Press, S. 105) [5].</w:t>
      </w:r>
    </w:p>
    <w:p w14:paraId="7D9A720E" w14:textId="77777777" w:rsidR="00665B18" w:rsidRDefault="00665B18" w:rsidP="00665B18">
      <w:pPr>
        <w:pStyle w:val="StandardWeb"/>
      </w:pPr>
      <w:r>
        <w:t xml:space="preserve">Im </w:t>
      </w:r>
      <w:r>
        <w:rPr>
          <w:rStyle w:val="Fett"/>
        </w:rPr>
        <w:t>Funktionalen Bezugssystem radikal konstruiert (FRZK)</w:t>
      </w:r>
      <w:r>
        <w:t xml:space="preserve"> jedoch wird der Infinite Regress nicht als </w:t>
      </w:r>
      <w:r>
        <w:rPr>
          <w:rStyle w:val="Fett"/>
        </w:rPr>
        <w:t>Scheitern</w:t>
      </w:r>
      <w:r>
        <w:t xml:space="preserve"> des epistemischen Prozesses verstanden, sondern als ein </w:t>
      </w:r>
      <w:r>
        <w:rPr>
          <w:rStyle w:val="Fett"/>
        </w:rPr>
        <w:t>Strukturprinzip</w:t>
      </w:r>
      <w:r>
        <w:t xml:space="preserve"> der </w:t>
      </w:r>
      <w:r>
        <w:rPr>
          <w:rStyle w:val="Fett"/>
        </w:rPr>
        <w:t>reflexiven Modellbildung</w:t>
      </w:r>
      <w:r>
        <w:t xml:space="preserve">. Jede </w:t>
      </w:r>
      <w:r>
        <w:rPr>
          <w:rStyle w:val="Fett"/>
        </w:rPr>
        <w:t>Beobachtung</w:t>
      </w:r>
      <w:r>
        <w:t xml:space="preserve"> ist eine </w:t>
      </w:r>
      <w:r>
        <w:rPr>
          <w:rStyle w:val="Fett"/>
        </w:rPr>
        <w:t>funktionale Zuweisung</w:t>
      </w:r>
      <w:r>
        <w:t xml:space="preserve">, und jede </w:t>
      </w:r>
      <w:r>
        <w:rPr>
          <w:rStyle w:val="Fett"/>
        </w:rPr>
        <w:t>Beobachtung einer Beobachtung</w:t>
      </w:r>
      <w:r>
        <w:t xml:space="preserve"> ist eine weitere </w:t>
      </w:r>
      <w:r>
        <w:rPr>
          <w:rStyle w:val="Fett"/>
        </w:rPr>
        <w:t>Zuweisung höherer Ordnung</w:t>
      </w:r>
      <w:r>
        <w:t xml:space="preserve">. Der Infinite Regress wird so nicht als </w:t>
      </w:r>
      <w:r>
        <w:rPr>
          <w:rStyle w:val="Fett"/>
        </w:rPr>
        <w:t>Blockade</w:t>
      </w:r>
      <w:r>
        <w:t xml:space="preserve">, sondern als </w:t>
      </w:r>
      <w:r>
        <w:rPr>
          <w:rStyle w:val="Fett"/>
        </w:rPr>
        <w:t>Bedingung für die fortlaufende Entwicklung und Erweiterung</w:t>
      </w:r>
      <w:r>
        <w:t xml:space="preserve"> des Wissens genutzt. Diese </w:t>
      </w:r>
      <w:r>
        <w:rPr>
          <w:rStyle w:val="Fett"/>
        </w:rPr>
        <w:t>Selbstbezüglichkeit</w:t>
      </w:r>
      <w:r>
        <w:t xml:space="preserve"> ist eine </w:t>
      </w:r>
      <w:r>
        <w:rPr>
          <w:rStyle w:val="Fett"/>
        </w:rPr>
        <w:t>epistemische Ressource</w:t>
      </w:r>
      <w:r>
        <w:t xml:space="preserve">, die die </w:t>
      </w:r>
      <w:r>
        <w:rPr>
          <w:rStyle w:val="Fett"/>
        </w:rPr>
        <w:t>Selbstvalidierung</w:t>
      </w:r>
      <w:r>
        <w:t xml:space="preserve"> und </w:t>
      </w:r>
      <w:r>
        <w:rPr>
          <w:rStyle w:val="Fett"/>
        </w:rPr>
        <w:t>Wissensproduktion</w:t>
      </w:r>
      <w:r>
        <w:t xml:space="preserve"> im FRZK ermöglicht.</w:t>
      </w:r>
    </w:p>
    <w:p w14:paraId="29167D4C" w14:textId="77777777" w:rsidR="00665B18" w:rsidRDefault="00665B18" w:rsidP="00665B18">
      <w:pPr>
        <w:pStyle w:val="StandardWeb"/>
      </w:pPr>
      <w:r>
        <w:t xml:space="preserve">Formell lässt sich der Regress im </w:t>
      </w:r>
      <w:r>
        <w:rPr>
          <w:rStyle w:val="Fett"/>
        </w:rPr>
        <w:t>FRZK</w:t>
      </w:r>
      <w:r>
        <w:t xml:space="preserve"> als eine </w:t>
      </w:r>
      <w:r>
        <w:rPr>
          <w:rStyle w:val="Fett"/>
        </w:rPr>
        <w:t>Reihe von Meta-Funktionen</w:t>
      </w:r>
      <w:r>
        <w:t xml:space="preserve"> darstellen, bei der jede Zuweisung auf der vorhergehenden aufbaut und dabei qualitativ neue Ordnungen und Differenzierungen erzeugt:</w:t>
      </w:r>
    </w:p>
    <w:p w14:paraId="5ED189F9" w14:textId="77777777" w:rsidR="00665B18" w:rsidRDefault="00665B18" w:rsidP="00665B18">
      <w:proofErr w:type="spellStart"/>
      <w:r>
        <w:rPr>
          <w:rStyle w:val="katex-mathml"/>
          <w:rFonts w:eastAsia="Calibri"/>
        </w:rPr>
        <w:t>Mn</w:t>
      </w:r>
      <w:proofErr w:type="spellEnd"/>
      <w:r>
        <w:rPr>
          <w:rStyle w:val="katex-mathml"/>
          <w:rFonts w:eastAsia="Calibri"/>
        </w:rPr>
        <w:t>(U)=M(Mn−1(U</w:t>
      </w:r>
      <w:proofErr w:type="gramStart"/>
      <w:r>
        <w:rPr>
          <w:rStyle w:val="katex-mathml"/>
          <w:rFonts w:eastAsia="Calibri"/>
        </w:rPr>
        <w:t>),</w:t>
      </w:r>
      <w:proofErr w:type="spellStart"/>
      <w:r>
        <w:rPr>
          <w:rStyle w:val="katex-mathml"/>
          <w:rFonts w:eastAsia="Calibri"/>
        </w:rPr>
        <w:t>Ψ</w:t>
      </w:r>
      <w:proofErr w:type="gramEnd"/>
      <w:r>
        <w:rPr>
          <w:rStyle w:val="katex-mathml"/>
          <w:rFonts w:eastAsia="Calibri"/>
        </w:rPr>
        <w:t>n,xn,yn,zn,tn</w:t>
      </w:r>
      <w:proofErr w:type="spellEnd"/>
      <w:r>
        <w:rPr>
          <w:rStyle w:val="katex-mathml"/>
          <w:rFonts w:eastAsia="Calibri"/>
        </w:rPr>
        <w:t>)</w:t>
      </w:r>
      <w:proofErr w:type="spellStart"/>
      <w:r>
        <w:rPr>
          <w:rStyle w:val="katex-mathml"/>
          <w:rFonts w:eastAsia="Calibri"/>
        </w:rPr>
        <w:t>M_n</w:t>
      </w:r>
      <w:proofErr w:type="spellEnd"/>
      <w:r>
        <w:rPr>
          <w:rStyle w:val="katex-mathml"/>
          <w:rFonts w:eastAsia="Calibri"/>
        </w:rPr>
        <w:t>(U) = M(M_{n-1}(U), \</w:t>
      </w:r>
      <w:proofErr w:type="spellStart"/>
      <w:r>
        <w:rPr>
          <w:rStyle w:val="katex-mathml"/>
          <w:rFonts w:eastAsia="Calibri"/>
        </w:rPr>
        <w:t>Psi_n</w:t>
      </w:r>
      <w:proofErr w:type="spellEnd"/>
      <w:r>
        <w:rPr>
          <w:rStyle w:val="katex-mathml"/>
          <w:rFonts w:eastAsia="Calibri"/>
        </w:rPr>
        <w:t xml:space="preserve">, </w:t>
      </w:r>
      <w:proofErr w:type="spellStart"/>
      <w:r>
        <w:rPr>
          <w:rStyle w:val="katex-mathml"/>
          <w:rFonts w:eastAsia="Calibri"/>
        </w:rPr>
        <w:t>x_n</w:t>
      </w:r>
      <w:proofErr w:type="spellEnd"/>
      <w:r>
        <w:rPr>
          <w:rStyle w:val="katex-mathml"/>
          <w:rFonts w:eastAsia="Calibri"/>
        </w:rPr>
        <w:t xml:space="preserve">, </w:t>
      </w:r>
      <w:proofErr w:type="spellStart"/>
      <w:r>
        <w:rPr>
          <w:rStyle w:val="katex-mathml"/>
          <w:rFonts w:eastAsia="Calibri"/>
        </w:rPr>
        <w:t>y_n</w:t>
      </w:r>
      <w:proofErr w:type="spellEnd"/>
      <w:r>
        <w:rPr>
          <w:rStyle w:val="katex-mathml"/>
          <w:rFonts w:eastAsia="Calibri"/>
        </w:rPr>
        <w:t xml:space="preserve">, </w:t>
      </w:r>
      <w:proofErr w:type="spellStart"/>
      <w:r>
        <w:rPr>
          <w:rStyle w:val="katex-mathml"/>
          <w:rFonts w:eastAsia="Calibri"/>
        </w:rPr>
        <w:t>z_n</w:t>
      </w:r>
      <w:proofErr w:type="spellEnd"/>
      <w:r>
        <w:rPr>
          <w:rStyle w:val="katex-mathml"/>
          <w:rFonts w:eastAsia="Calibri"/>
        </w:rPr>
        <w:t xml:space="preserve">, </w:t>
      </w:r>
      <w:proofErr w:type="spellStart"/>
      <w:r>
        <w:rPr>
          <w:rStyle w:val="katex-mathml"/>
          <w:rFonts w:eastAsia="Calibri"/>
        </w:rPr>
        <w:t>t_n</w:t>
      </w:r>
      <w:proofErr w:type="spellEnd"/>
      <w:r>
        <w:rPr>
          <w:rStyle w:val="katex-mathml"/>
          <w:rFonts w:eastAsia="Calibri"/>
        </w:rPr>
        <w:t>)</w:t>
      </w:r>
      <w:proofErr w:type="spellStart"/>
      <w:r>
        <w:rPr>
          <w:rStyle w:val="mord"/>
        </w:rPr>
        <w:t>Mn</w:t>
      </w:r>
      <w:proofErr w:type="spellEnd"/>
      <w:r>
        <w:rPr>
          <w:rStyle w:val="vlist-s"/>
        </w:rPr>
        <w:t>​</w:t>
      </w:r>
      <w:r>
        <w:rPr>
          <w:rStyle w:val="mopen"/>
        </w:rPr>
        <w:t>(</w:t>
      </w:r>
      <w:r>
        <w:rPr>
          <w:rStyle w:val="mord"/>
        </w:rPr>
        <w:t>U</w:t>
      </w:r>
      <w:r>
        <w:rPr>
          <w:rStyle w:val="mclose"/>
        </w:rPr>
        <w:t>)</w:t>
      </w:r>
      <w:r>
        <w:rPr>
          <w:rStyle w:val="mrel"/>
        </w:rPr>
        <w:t>=</w:t>
      </w:r>
      <w:r>
        <w:rPr>
          <w:rStyle w:val="mord"/>
        </w:rPr>
        <w:t>M</w:t>
      </w:r>
      <w:r>
        <w:rPr>
          <w:rStyle w:val="mopen"/>
        </w:rPr>
        <w:t>(</w:t>
      </w:r>
      <w:r>
        <w:rPr>
          <w:rStyle w:val="mord"/>
        </w:rPr>
        <w:t>Mn</w:t>
      </w:r>
      <w:r>
        <w:rPr>
          <w:rStyle w:val="mbin"/>
        </w:rPr>
        <w:t>−</w:t>
      </w:r>
      <w:r>
        <w:rPr>
          <w:rStyle w:val="mord"/>
        </w:rPr>
        <w:t>1</w:t>
      </w:r>
      <w:r>
        <w:rPr>
          <w:rStyle w:val="vlist-s"/>
        </w:rPr>
        <w:t>​</w:t>
      </w:r>
      <w:r>
        <w:rPr>
          <w:rStyle w:val="mopen"/>
        </w:rPr>
        <w:t>(</w:t>
      </w:r>
      <w:r>
        <w:rPr>
          <w:rStyle w:val="mord"/>
        </w:rPr>
        <w:t>U</w:t>
      </w:r>
      <w:r>
        <w:rPr>
          <w:rStyle w:val="mclose"/>
        </w:rPr>
        <w:t>)</w:t>
      </w:r>
      <w:r>
        <w:rPr>
          <w:rStyle w:val="mpunct"/>
        </w:rPr>
        <w:t>,</w:t>
      </w:r>
      <w:proofErr w:type="spellStart"/>
      <w:r>
        <w:rPr>
          <w:rStyle w:val="mord"/>
        </w:rPr>
        <w:t>Ψn</w:t>
      </w:r>
      <w:proofErr w:type="spellEnd"/>
      <w:r>
        <w:rPr>
          <w:rStyle w:val="vlist-s"/>
        </w:rPr>
        <w:t>​</w:t>
      </w:r>
      <w:r>
        <w:rPr>
          <w:rStyle w:val="mpunct"/>
        </w:rPr>
        <w:t>,</w:t>
      </w:r>
      <w:proofErr w:type="spellStart"/>
      <w:r>
        <w:rPr>
          <w:rStyle w:val="mord"/>
        </w:rPr>
        <w:t>xn</w:t>
      </w:r>
      <w:proofErr w:type="spellEnd"/>
      <w:r>
        <w:rPr>
          <w:rStyle w:val="vlist-s"/>
        </w:rPr>
        <w:t>​</w:t>
      </w:r>
      <w:r>
        <w:rPr>
          <w:rStyle w:val="mpunct"/>
        </w:rPr>
        <w:t>,</w:t>
      </w:r>
      <w:proofErr w:type="spellStart"/>
      <w:r>
        <w:rPr>
          <w:rStyle w:val="mord"/>
        </w:rPr>
        <w:t>yn</w:t>
      </w:r>
      <w:proofErr w:type="spellEnd"/>
      <w:r>
        <w:rPr>
          <w:rStyle w:val="vlist-s"/>
        </w:rPr>
        <w:t>​</w:t>
      </w:r>
      <w:r>
        <w:rPr>
          <w:rStyle w:val="mpunct"/>
        </w:rPr>
        <w:t>,</w:t>
      </w:r>
      <w:proofErr w:type="spellStart"/>
      <w:r>
        <w:rPr>
          <w:rStyle w:val="mord"/>
        </w:rPr>
        <w:t>zn</w:t>
      </w:r>
      <w:proofErr w:type="spellEnd"/>
      <w:r>
        <w:rPr>
          <w:rStyle w:val="vlist-s"/>
        </w:rPr>
        <w:t>​</w:t>
      </w:r>
      <w:r>
        <w:rPr>
          <w:rStyle w:val="mpunct"/>
        </w:rPr>
        <w:t>,</w:t>
      </w:r>
      <w:proofErr w:type="spellStart"/>
      <w:r>
        <w:rPr>
          <w:rStyle w:val="mord"/>
        </w:rPr>
        <w:t>tn</w:t>
      </w:r>
      <w:proofErr w:type="spellEnd"/>
      <w:r>
        <w:rPr>
          <w:rStyle w:val="vlist-s"/>
        </w:rPr>
        <w:t>​</w:t>
      </w:r>
      <w:r>
        <w:rPr>
          <w:rStyle w:val="mclose"/>
        </w:rPr>
        <w:t>)</w:t>
      </w:r>
      <w:r>
        <w:t xml:space="preserve"> </w:t>
      </w:r>
    </w:p>
    <w:p w14:paraId="27A70C98" w14:textId="77777777" w:rsidR="00665B18" w:rsidRDefault="00665B18" w:rsidP="00665B18">
      <w:pPr>
        <w:pStyle w:val="StandardWeb"/>
      </w:pPr>
      <w:r>
        <w:t xml:space="preserve">Jeder Schritt im Regress führt zu einer </w:t>
      </w:r>
      <w:r>
        <w:rPr>
          <w:rStyle w:val="Fett"/>
        </w:rPr>
        <w:t>stärkeren Kontextsensitivität</w:t>
      </w:r>
      <w:r>
        <w:t xml:space="preserve"> und einer verbesserten </w:t>
      </w:r>
      <w:r>
        <w:rPr>
          <w:rStyle w:val="Fett"/>
        </w:rPr>
        <w:t>Selbstevaluationsfähigkeit</w:t>
      </w:r>
      <w:r>
        <w:t xml:space="preserve"> – die </w:t>
      </w:r>
      <w:r>
        <w:rPr>
          <w:rStyle w:val="Fett"/>
        </w:rPr>
        <w:t>epistemische Produktivität</w:t>
      </w:r>
      <w:r>
        <w:t xml:space="preserve"> des Systems steigt mit jeder neuen Zuweisung und Differenzierung. Der Infinite Regress wird so zur treibenden Kraft der </w:t>
      </w:r>
      <w:r>
        <w:rPr>
          <w:rStyle w:val="Fett"/>
        </w:rPr>
        <w:t>Selbstorganisation</w:t>
      </w:r>
      <w:r>
        <w:t xml:space="preserve"> im FRZK (von Foerster, </w:t>
      </w:r>
      <w:proofErr w:type="spellStart"/>
      <w:r>
        <w:rPr>
          <w:rStyle w:val="Hervorhebung"/>
        </w:rPr>
        <w:t>Observing</w:t>
      </w:r>
      <w:proofErr w:type="spellEnd"/>
      <w:r>
        <w:rPr>
          <w:rStyle w:val="Hervorhebung"/>
        </w:rPr>
        <w:t xml:space="preserve"> Systems</w:t>
      </w:r>
      <w:r>
        <w:t>, 1984, 2. Aufl., S. 70) [6].</w:t>
      </w:r>
    </w:p>
    <w:p w14:paraId="4E9AF5B7" w14:textId="77777777" w:rsidR="00665B18" w:rsidRDefault="00665B18" w:rsidP="00665B18">
      <w:pPr>
        <w:pStyle w:val="berschrift4"/>
      </w:pPr>
      <w:r>
        <w:t xml:space="preserve">5.6.2 Infinite Regress in Metakognition und Theory </w:t>
      </w:r>
      <w:proofErr w:type="spellStart"/>
      <w:r>
        <w:t>of</w:t>
      </w:r>
      <w:proofErr w:type="spellEnd"/>
      <w:r>
        <w:t xml:space="preserve"> </w:t>
      </w:r>
      <w:proofErr w:type="spellStart"/>
      <w:r>
        <w:t>Mind</w:t>
      </w:r>
      <w:proofErr w:type="spellEnd"/>
    </w:p>
    <w:p w14:paraId="29D146CC" w14:textId="77777777" w:rsidR="00665B18" w:rsidRDefault="00665B18" w:rsidP="00665B18">
      <w:pPr>
        <w:pStyle w:val="StandardWeb"/>
      </w:pPr>
      <w:r>
        <w:t xml:space="preserve">Der </w:t>
      </w:r>
      <w:r>
        <w:rPr>
          <w:rStyle w:val="Fett"/>
        </w:rPr>
        <w:t>Infinite Regress</w:t>
      </w:r>
      <w:r>
        <w:t xml:space="preserve"> hat auch in der </w:t>
      </w:r>
      <w:r>
        <w:rPr>
          <w:rStyle w:val="Fett"/>
        </w:rPr>
        <w:t>kognitionspsychologischen Forschung</w:t>
      </w:r>
      <w:r>
        <w:t xml:space="preserve"> eine wichtige Rolle gespielt, insbesondere im Bereich der </w:t>
      </w:r>
      <w:r>
        <w:rPr>
          <w:rStyle w:val="Fett"/>
        </w:rPr>
        <w:t>Metakognition</w:t>
      </w:r>
      <w:r>
        <w:t xml:space="preserve"> und der </w:t>
      </w:r>
      <w:r>
        <w:rPr>
          <w:rStyle w:val="Fett"/>
        </w:rPr>
        <w:t xml:space="preserve">Theory </w:t>
      </w:r>
      <w:proofErr w:type="spellStart"/>
      <w:r>
        <w:rPr>
          <w:rStyle w:val="Fett"/>
        </w:rPr>
        <w:t>of</w:t>
      </w:r>
      <w:proofErr w:type="spellEnd"/>
      <w:r>
        <w:rPr>
          <w:rStyle w:val="Fett"/>
        </w:rPr>
        <w:t xml:space="preserve"> </w:t>
      </w:r>
      <w:proofErr w:type="spellStart"/>
      <w:r>
        <w:rPr>
          <w:rStyle w:val="Fett"/>
        </w:rPr>
        <w:t>Mind</w:t>
      </w:r>
      <w:proofErr w:type="spellEnd"/>
      <w:r>
        <w:t xml:space="preserve"> (</w:t>
      </w:r>
      <w:proofErr w:type="spellStart"/>
      <w:r>
        <w:t>ToM</w:t>
      </w:r>
      <w:proofErr w:type="spellEnd"/>
      <w:r>
        <w:t xml:space="preserve">). </w:t>
      </w:r>
      <w:r>
        <w:rPr>
          <w:rStyle w:val="Fett"/>
        </w:rPr>
        <w:t xml:space="preserve">John </w:t>
      </w:r>
      <w:proofErr w:type="spellStart"/>
      <w:r>
        <w:rPr>
          <w:rStyle w:val="Fett"/>
        </w:rPr>
        <w:t>Flavell</w:t>
      </w:r>
      <w:proofErr w:type="spellEnd"/>
      <w:r>
        <w:t xml:space="preserve"> (1979) beschrieb </w:t>
      </w:r>
      <w:r>
        <w:rPr>
          <w:rStyle w:val="Fett"/>
        </w:rPr>
        <w:t>Metakognition</w:t>
      </w:r>
      <w:r>
        <w:t xml:space="preserve"> als „</w:t>
      </w:r>
      <w:proofErr w:type="spellStart"/>
      <w:r>
        <w:rPr>
          <w:rStyle w:val="Fett"/>
        </w:rPr>
        <w:t>knowledge</w:t>
      </w:r>
      <w:proofErr w:type="spellEnd"/>
      <w:r>
        <w:rPr>
          <w:rStyle w:val="Fett"/>
        </w:rPr>
        <w:t xml:space="preserve"> </w:t>
      </w:r>
      <w:proofErr w:type="spellStart"/>
      <w:r>
        <w:rPr>
          <w:rStyle w:val="Fett"/>
        </w:rPr>
        <w:t>about</w:t>
      </w:r>
      <w:proofErr w:type="spellEnd"/>
      <w:r>
        <w:rPr>
          <w:rStyle w:val="Fett"/>
        </w:rPr>
        <w:t xml:space="preserve"> </w:t>
      </w:r>
      <w:proofErr w:type="spellStart"/>
      <w:r>
        <w:rPr>
          <w:rStyle w:val="Fett"/>
        </w:rPr>
        <w:t>one’s</w:t>
      </w:r>
      <w:proofErr w:type="spellEnd"/>
      <w:r>
        <w:rPr>
          <w:rStyle w:val="Fett"/>
        </w:rPr>
        <w:t xml:space="preserve"> own </w:t>
      </w:r>
      <w:proofErr w:type="spellStart"/>
      <w:r>
        <w:rPr>
          <w:rStyle w:val="Fett"/>
        </w:rPr>
        <w:t>cognitive</w:t>
      </w:r>
      <w:proofErr w:type="spellEnd"/>
      <w:r>
        <w:rPr>
          <w:rStyle w:val="Fett"/>
        </w:rPr>
        <w:t xml:space="preserve"> </w:t>
      </w:r>
      <w:proofErr w:type="spellStart"/>
      <w:r>
        <w:rPr>
          <w:rStyle w:val="Fett"/>
        </w:rPr>
        <w:t>processes</w:t>
      </w:r>
      <w:proofErr w:type="spellEnd"/>
      <w:r>
        <w:t xml:space="preserve">“, eine Fähigkeit, die in </w:t>
      </w:r>
      <w:r>
        <w:rPr>
          <w:rStyle w:val="Fett"/>
        </w:rPr>
        <w:t>iterativen Schleifen</w:t>
      </w:r>
      <w:r>
        <w:t xml:space="preserve"> strukturiert ist und es einem Individuum ermöglicht, über eigene </w:t>
      </w:r>
      <w:r>
        <w:rPr>
          <w:rStyle w:val="Fett"/>
        </w:rPr>
        <w:t>kognitive Prozesse</w:t>
      </w:r>
      <w:r>
        <w:t xml:space="preserve"> nachzudenken [7].</w:t>
      </w:r>
    </w:p>
    <w:p w14:paraId="5C95C75D" w14:textId="77777777" w:rsidR="00665B18" w:rsidRDefault="00665B18" w:rsidP="00665B18">
      <w:pPr>
        <w:pStyle w:val="StandardWeb"/>
      </w:pPr>
      <w:r>
        <w:t xml:space="preserve">Im Bereich der </w:t>
      </w:r>
      <w:r>
        <w:rPr>
          <w:rStyle w:val="Fett"/>
        </w:rPr>
        <w:t xml:space="preserve">Theory </w:t>
      </w:r>
      <w:proofErr w:type="spellStart"/>
      <w:r>
        <w:rPr>
          <w:rStyle w:val="Fett"/>
        </w:rPr>
        <w:t>of</w:t>
      </w:r>
      <w:proofErr w:type="spellEnd"/>
      <w:r>
        <w:rPr>
          <w:rStyle w:val="Fett"/>
        </w:rPr>
        <w:t xml:space="preserve"> </w:t>
      </w:r>
      <w:proofErr w:type="spellStart"/>
      <w:r>
        <w:rPr>
          <w:rStyle w:val="Fett"/>
        </w:rPr>
        <w:t>Mind</w:t>
      </w:r>
      <w:proofErr w:type="spellEnd"/>
      <w:r>
        <w:t xml:space="preserve"> wird angenommen, dass Menschen nicht nur </w:t>
      </w:r>
      <w:r>
        <w:rPr>
          <w:rStyle w:val="Fett"/>
        </w:rPr>
        <w:t>Überzeugungen über die Welt</w:t>
      </w:r>
      <w:r>
        <w:t xml:space="preserve">, sondern auch </w:t>
      </w:r>
      <w:r>
        <w:rPr>
          <w:rStyle w:val="Fett"/>
        </w:rPr>
        <w:t>Überzeugungen über die Überzeugungen anderer</w:t>
      </w:r>
      <w:r>
        <w:t xml:space="preserve"> haben – und wiederum über deren Überzeugungen. Diese </w:t>
      </w:r>
      <w:r>
        <w:rPr>
          <w:rStyle w:val="Fett"/>
        </w:rPr>
        <w:t>Rekursivität</w:t>
      </w:r>
      <w:r>
        <w:t xml:space="preserve"> lässt sich im </w:t>
      </w:r>
      <w:r>
        <w:rPr>
          <w:rStyle w:val="Fett"/>
        </w:rPr>
        <w:t>FRZK</w:t>
      </w:r>
      <w:r>
        <w:t xml:space="preserve"> als ein </w:t>
      </w:r>
      <w:r>
        <w:rPr>
          <w:rStyle w:val="Fett"/>
        </w:rPr>
        <w:t>komplexes Funktionsgeflecht</w:t>
      </w:r>
      <w:r>
        <w:t xml:space="preserve"> darstellen, das die </w:t>
      </w:r>
      <w:r>
        <w:rPr>
          <w:rStyle w:val="Fett"/>
        </w:rPr>
        <w:t>dynamische</w:t>
      </w:r>
      <w:r>
        <w:t xml:space="preserve"> und </w:t>
      </w:r>
      <w:r>
        <w:rPr>
          <w:rStyle w:val="Fett"/>
        </w:rPr>
        <w:t>rekursive</w:t>
      </w:r>
      <w:r>
        <w:t xml:space="preserve"> Struktur von Überzeugungen modelliert:</w:t>
      </w:r>
    </w:p>
    <w:p w14:paraId="790E3105" w14:textId="77777777" w:rsidR="00665B18" w:rsidRDefault="00665B18" w:rsidP="00665B18">
      <w:r>
        <w:rPr>
          <w:rStyle w:val="katex-mathml"/>
          <w:rFonts w:eastAsia="Calibri"/>
        </w:rPr>
        <w:t>M1(A)</w:t>
      </w:r>
      <w:proofErr w:type="gramStart"/>
      <w:r>
        <w:rPr>
          <w:rStyle w:val="katex-mathml"/>
          <w:rFonts w:eastAsia="Calibri"/>
        </w:rPr>
        <w:t>=„</w:t>
      </w:r>
      <w:proofErr w:type="gramEnd"/>
      <w:r>
        <w:rPr>
          <w:rStyle w:val="katex-mathml"/>
          <w:rFonts w:eastAsia="Calibri"/>
        </w:rPr>
        <w:t>Ich denke, dass...“,M2(M1)=„Ich denke, dass du denkst, dass...“,…M_1(A) = \</w:t>
      </w:r>
      <w:proofErr w:type="spellStart"/>
      <w:r>
        <w:rPr>
          <w:rStyle w:val="katex-mathml"/>
          <w:rFonts w:eastAsia="Calibri"/>
        </w:rPr>
        <w:t>text</w:t>
      </w:r>
      <w:proofErr w:type="spellEnd"/>
      <w:r>
        <w:rPr>
          <w:rStyle w:val="katex-mathml"/>
          <w:rFonts w:eastAsia="Calibri"/>
        </w:rPr>
        <w:t xml:space="preserve">{„Ich denke, </w:t>
      </w:r>
      <w:proofErr w:type="spellStart"/>
      <w:r>
        <w:rPr>
          <w:rStyle w:val="katex-mathml"/>
          <w:rFonts w:eastAsia="Calibri"/>
        </w:rPr>
        <w:t>dass.</w:t>
      </w:r>
      <w:proofErr w:type="spellEnd"/>
      <w:r>
        <w:rPr>
          <w:rStyle w:val="katex-mathml"/>
          <w:rFonts w:eastAsia="Calibri"/>
        </w:rPr>
        <w:t>..“}, \</w:t>
      </w:r>
      <w:proofErr w:type="spellStart"/>
      <w:r>
        <w:rPr>
          <w:rStyle w:val="katex-mathml"/>
          <w:rFonts w:eastAsia="Calibri"/>
        </w:rPr>
        <w:t>quad</w:t>
      </w:r>
      <w:proofErr w:type="spellEnd"/>
      <w:r>
        <w:rPr>
          <w:rStyle w:val="katex-mathml"/>
          <w:rFonts w:eastAsia="Calibri"/>
        </w:rPr>
        <w:t xml:space="preserve"> M_2(M_1) = \</w:t>
      </w:r>
      <w:proofErr w:type="spellStart"/>
      <w:r>
        <w:rPr>
          <w:rStyle w:val="katex-mathml"/>
          <w:rFonts w:eastAsia="Calibri"/>
        </w:rPr>
        <w:t>text</w:t>
      </w:r>
      <w:proofErr w:type="spellEnd"/>
      <w:r>
        <w:rPr>
          <w:rStyle w:val="katex-mathml"/>
          <w:rFonts w:eastAsia="Calibri"/>
        </w:rPr>
        <w:t xml:space="preserve">{„Ich denke, dass du denkst, </w:t>
      </w:r>
      <w:proofErr w:type="spellStart"/>
      <w:r>
        <w:rPr>
          <w:rStyle w:val="katex-mathml"/>
          <w:rFonts w:eastAsia="Calibri"/>
        </w:rPr>
        <w:t>dass.</w:t>
      </w:r>
      <w:proofErr w:type="spellEnd"/>
      <w:r>
        <w:rPr>
          <w:rStyle w:val="katex-mathml"/>
          <w:rFonts w:eastAsia="Calibri"/>
        </w:rPr>
        <w:t>..“}, \</w:t>
      </w:r>
      <w:proofErr w:type="spellStart"/>
      <w:r>
        <w:rPr>
          <w:rStyle w:val="katex-mathml"/>
          <w:rFonts w:eastAsia="Calibri"/>
        </w:rPr>
        <w:t>quad</w:t>
      </w:r>
      <w:proofErr w:type="spellEnd"/>
      <w:r>
        <w:rPr>
          <w:rStyle w:val="katex-mathml"/>
          <w:rFonts w:eastAsia="Calibri"/>
        </w:rPr>
        <w:t xml:space="preserve"> \dots</w:t>
      </w:r>
      <w:r>
        <w:rPr>
          <w:rStyle w:val="mord"/>
        </w:rPr>
        <w:t>M1</w:t>
      </w:r>
      <w:r>
        <w:rPr>
          <w:rStyle w:val="vlist-s"/>
        </w:rPr>
        <w:t>​</w:t>
      </w:r>
      <w:r>
        <w:rPr>
          <w:rStyle w:val="mopen"/>
        </w:rPr>
        <w:t>(</w:t>
      </w:r>
      <w:r>
        <w:rPr>
          <w:rStyle w:val="mord"/>
        </w:rPr>
        <w:t>A</w:t>
      </w:r>
      <w:r>
        <w:rPr>
          <w:rStyle w:val="mclose"/>
        </w:rPr>
        <w:t>)</w:t>
      </w:r>
      <w:r>
        <w:rPr>
          <w:rStyle w:val="mrel"/>
        </w:rPr>
        <w:t>=</w:t>
      </w:r>
      <w:r>
        <w:rPr>
          <w:rStyle w:val="mord"/>
        </w:rPr>
        <w:t>„Ich denke, dass...“</w:t>
      </w:r>
      <w:r>
        <w:rPr>
          <w:rStyle w:val="mpunct"/>
        </w:rPr>
        <w:t>,</w:t>
      </w:r>
      <w:r>
        <w:rPr>
          <w:rStyle w:val="mord"/>
        </w:rPr>
        <w:t>M2</w:t>
      </w:r>
      <w:r>
        <w:rPr>
          <w:rStyle w:val="vlist-s"/>
        </w:rPr>
        <w:t>​</w:t>
      </w:r>
      <w:r>
        <w:rPr>
          <w:rStyle w:val="mopen"/>
        </w:rPr>
        <w:t>(</w:t>
      </w:r>
      <w:r>
        <w:rPr>
          <w:rStyle w:val="mord"/>
        </w:rPr>
        <w:t>M1</w:t>
      </w:r>
      <w:r>
        <w:rPr>
          <w:rStyle w:val="vlist-s"/>
        </w:rPr>
        <w:t>​</w:t>
      </w:r>
      <w:r>
        <w:rPr>
          <w:rStyle w:val="mclose"/>
        </w:rPr>
        <w:t>)</w:t>
      </w:r>
      <w:r>
        <w:rPr>
          <w:rStyle w:val="mrel"/>
        </w:rPr>
        <w:t>=</w:t>
      </w:r>
      <w:r>
        <w:rPr>
          <w:rStyle w:val="mord"/>
        </w:rPr>
        <w:t>„Ich denke, dass du denkst, dass...“</w:t>
      </w:r>
      <w:r>
        <w:rPr>
          <w:rStyle w:val="mpunct"/>
        </w:rPr>
        <w:t>,</w:t>
      </w:r>
      <w:r>
        <w:rPr>
          <w:rStyle w:val="minner"/>
        </w:rPr>
        <w:t>…</w:t>
      </w:r>
      <w:r>
        <w:t xml:space="preserve"> </w:t>
      </w:r>
    </w:p>
    <w:p w14:paraId="307B7EC9" w14:textId="77777777" w:rsidR="00665B18" w:rsidRDefault="00665B18" w:rsidP="00665B18">
      <w:pPr>
        <w:pStyle w:val="StandardWeb"/>
      </w:pPr>
      <w:r>
        <w:t xml:space="preserve">Diese </w:t>
      </w:r>
      <w:r>
        <w:rPr>
          <w:rStyle w:val="Fett"/>
        </w:rPr>
        <w:t>Rekursivität</w:t>
      </w:r>
      <w:r>
        <w:t xml:space="preserve"> ist entscheidend für </w:t>
      </w:r>
      <w:r>
        <w:rPr>
          <w:rStyle w:val="Fett"/>
        </w:rPr>
        <w:t>soziales Handeln</w:t>
      </w:r>
      <w:r>
        <w:t xml:space="preserve"> und die </w:t>
      </w:r>
      <w:r>
        <w:rPr>
          <w:rStyle w:val="Fett"/>
        </w:rPr>
        <w:t>moralische Urteilsbildung</w:t>
      </w:r>
      <w:r>
        <w:t xml:space="preserve">, da sie uns erlaubt, uns über unsere eigenen und die Überzeugungen anderer bewusst zu sein (Varela, Thompson, &amp; Rosch,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Cambridge, MA: MIT Press, S. 102) [7]. Im </w:t>
      </w:r>
      <w:r>
        <w:rPr>
          <w:rStyle w:val="Fett"/>
        </w:rPr>
        <w:t>FRZK</w:t>
      </w:r>
      <w:r>
        <w:t xml:space="preserve"> wird diese Struktur nicht nur beschrieben, sondern als </w:t>
      </w:r>
      <w:r>
        <w:rPr>
          <w:rStyle w:val="Fett"/>
        </w:rPr>
        <w:t>Zuweisungslogik explizit modellierbar</w:t>
      </w:r>
      <w:r>
        <w:t>, was es ermöglicht, soziale und kognitive Prozesse als dynamische, selbstorganisierende Systeme zu verstehen.</w:t>
      </w:r>
    </w:p>
    <w:p w14:paraId="0CBBA323" w14:textId="77777777" w:rsidR="00665B18" w:rsidRDefault="00665B18" w:rsidP="00665B18">
      <w:pPr>
        <w:pStyle w:val="berschrift4"/>
      </w:pPr>
      <w:r>
        <w:t>5.6.3 Regressive Selbstmodellierung in der Künstlichen Intelligenz</w:t>
      </w:r>
    </w:p>
    <w:p w14:paraId="156E3F72" w14:textId="77777777" w:rsidR="00665B18" w:rsidRDefault="00665B18" w:rsidP="00665B18">
      <w:pPr>
        <w:pStyle w:val="StandardWeb"/>
      </w:pPr>
      <w:r>
        <w:t xml:space="preserve">In der </w:t>
      </w:r>
      <w:r>
        <w:rPr>
          <w:rStyle w:val="Fett"/>
        </w:rPr>
        <w:t>Künstlichen Intelligenz</w:t>
      </w:r>
      <w:r>
        <w:t xml:space="preserve"> (KI) wird der </w:t>
      </w:r>
      <w:r>
        <w:rPr>
          <w:rStyle w:val="Fett"/>
        </w:rPr>
        <w:t>Infinite Regress</w:t>
      </w:r>
      <w:r>
        <w:t xml:space="preserve"> zunehmend explizit genutzt, etwa in </w:t>
      </w:r>
      <w:r>
        <w:rPr>
          <w:rStyle w:val="Fett"/>
        </w:rPr>
        <w:t>Meta-Learning-Systemen</w:t>
      </w:r>
      <w:r>
        <w:t xml:space="preserve">, die ihre eigenen Lernprozesse zum </w:t>
      </w:r>
      <w:r>
        <w:rPr>
          <w:rStyle w:val="Fett"/>
        </w:rPr>
        <w:t>Lerngegenstand</w:t>
      </w:r>
      <w:r>
        <w:t xml:space="preserve"> machen. Hier lernen </w:t>
      </w:r>
      <w:r>
        <w:rPr>
          <w:rStyle w:val="Fett"/>
        </w:rPr>
        <w:t>Agenten</w:t>
      </w:r>
      <w:r>
        <w:t xml:space="preserve"> nicht nur, wie sie Aufgaben lösen, sondern auch, wie sie </w:t>
      </w:r>
      <w:r>
        <w:rPr>
          <w:rStyle w:val="Fett"/>
        </w:rPr>
        <w:t>lernen, wie sie lernen</w:t>
      </w:r>
      <w:r>
        <w:t xml:space="preserve">. Diese </w:t>
      </w:r>
      <w:r>
        <w:rPr>
          <w:rStyle w:val="Fett"/>
        </w:rPr>
        <w:t>selbstreferenziellen</w:t>
      </w:r>
      <w:r>
        <w:t xml:space="preserve"> Lernprozesse erzeugen einen </w:t>
      </w:r>
      <w:r>
        <w:rPr>
          <w:rStyle w:val="Fett"/>
        </w:rPr>
        <w:t>Infinite Regress</w:t>
      </w:r>
      <w:r>
        <w:t xml:space="preserve">, da jeder Schritt des Lernens auf der Verbesserung des vorherigen Lernens basiert (Sutton &amp; </w:t>
      </w:r>
      <w:proofErr w:type="spellStart"/>
      <w:r>
        <w:t>Barto</w:t>
      </w:r>
      <w:proofErr w:type="spellEnd"/>
      <w:r>
        <w:t xml:space="preserve">, </w:t>
      </w:r>
      <w:r>
        <w:rPr>
          <w:rStyle w:val="Hervorhebung"/>
        </w:rPr>
        <w:t xml:space="preserve">Reinforcement Learning: An </w:t>
      </w:r>
      <w:proofErr w:type="spellStart"/>
      <w:r>
        <w:rPr>
          <w:rStyle w:val="Hervorhebung"/>
        </w:rPr>
        <w:t>Introduction</w:t>
      </w:r>
      <w:proofErr w:type="spellEnd"/>
      <w:r>
        <w:t>, 2018, Cambridge, MA: MIT Press, S. 45) [8].</w:t>
      </w:r>
    </w:p>
    <w:p w14:paraId="4184C810" w14:textId="77777777" w:rsidR="00665B18" w:rsidRDefault="00665B18" w:rsidP="00665B18">
      <w:pPr>
        <w:pStyle w:val="StandardWeb"/>
      </w:pPr>
      <w:r>
        <w:t xml:space="preserve">Diese </w:t>
      </w:r>
      <w:r>
        <w:rPr>
          <w:rStyle w:val="Fett"/>
        </w:rPr>
        <w:t>Meta-Lernprozesse</w:t>
      </w:r>
      <w:r>
        <w:t xml:space="preserve"> lassen sich als verschachtelte </w:t>
      </w:r>
      <w:r>
        <w:rPr>
          <w:rStyle w:val="Fett"/>
        </w:rPr>
        <w:t>Meta-Funktionen</w:t>
      </w:r>
      <w:r>
        <w:t xml:space="preserve"> darstellen:</w:t>
      </w:r>
    </w:p>
    <w:p w14:paraId="1DFBEAE0" w14:textId="77777777" w:rsidR="00665B18" w:rsidRDefault="00665B18" w:rsidP="00665B18">
      <w:r>
        <w:rPr>
          <w:rStyle w:val="katex-mathml"/>
          <w:rFonts w:eastAsia="Calibri"/>
        </w:rPr>
        <w:t>M3(A)=M(M(M(</w:t>
      </w:r>
      <w:proofErr w:type="gramStart"/>
      <w:r>
        <w:rPr>
          <w:rStyle w:val="katex-mathml"/>
          <w:rFonts w:eastAsia="Calibri"/>
        </w:rPr>
        <w:t>A,Ψ</w:t>
      </w:r>
      <w:proofErr w:type="gramEnd"/>
      <w:r>
        <w:rPr>
          <w:rStyle w:val="katex-mathml"/>
          <w:rFonts w:eastAsia="Calibri"/>
        </w:rPr>
        <w:t>1),Ψ2),Ψ3)M_3(A) = M(M(M(A, \Psi_1), \Psi_2), \Psi_3)</w:t>
      </w:r>
      <w:r>
        <w:rPr>
          <w:rStyle w:val="mord"/>
        </w:rPr>
        <w:t>M3</w:t>
      </w:r>
      <w:r>
        <w:rPr>
          <w:rStyle w:val="vlist-s"/>
        </w:rPr>
        <w:t>​</w:t>
      </w:r>
      <w:r>
        <w:rPr>
          <w:rStyle w:val="mopen"/>
        </w:rPr>
        <w:t>(</w:t>
      </w:r>
      <w:r>
        <w:rPr>
          <w:rStyle w:val="mord"/>
        </w:rPr>
        <w:t>A</w:t>
      </w:r>
      <w:r>
        <w:rPr>
          <w:rStyle w:val="mclose"/>
        </w:rPr>
        <w:t>)</w:t>
      </w:r>
      <w:r>
        <w:rPr>
          <w:rStyle w:val="mrel"/>
        </w:rPr>
        <w:t>=</w:t>
      </w:r>
      <w:r>
        <w:rPr>
          <w:rStyle w:val="mord"/>
        </w:rPr>
        <w:t>M</w:t>
      </w:r>
      <w:r>
        <w:rPr>
          <w:rStyle w:val="mopen"/>
        </w:rPr>
        <w:t>(</w:t>
      </w:r>
      <w:r>
        <w:rPr>
          <w:rStyle w:val="mord"/>
        </w:rPr>
        <w:t>M</w:t>
      </w:r>
      <w:r>
        <w:rPr>
          <w:rStyle w:val="mopen"/>
        </w:rPr>
        <w:t>(</w:t>
      </w:r>
      <w:r>
        <w:rPr>
          <w:rStyle w:val="mord"/>
        </w:rPr>
        <w:t>M</w:t>
      </w:r>
      <w:r>
        <w:rPr>
          <w:rStyle w:val="mopen"/>
        </w:rPr>
        <w:t>(</w:t>
      </w:r>
      <w:r>
        <w:rPr>
          <w:rStyle w:val="mord"/>
        </w:rPr>
        <w:t>A</w:t>
      </w:r>
      <w:r>
        <w:rPr>
          <w:rStyle w:val="mpunct"/>
        </w:rPr>
        <w:t>,</w:t>
      </w:r>
      <w:r>
        <w:rPr>
          <w:rStyle w:val="mord"/>
        </w:rPr>
        <w:t>Ψ1</w:t>
      </w:r>
      <w:r>
        <w:rPr>
          <w:rStyle w:val="vlist-s"/>
        </w:rPr>
        <w:t>​</w:t>
      </w:r>
      <w:r>
        <w:rPr>
          <w:rStyle w:val="mclose"/>
        </w:rPr>
        <w:t>)</w:t>
      </w:r>
      <w:r>
        <w:rPr>
          <w:rStyle w:val="mpunct"/>
        </w:rPr>
        <w:t>,</w:t>
      </w:r>
      <w:r>
        <w:rPr>
          <w:rStyle w:val="mord"/>
        </w:rPr>
        <w:t>Ψ2</w:t>
      </w:r>
      <w:r>
        <w:rPr>
          <w:rStyle w:val="vlist-s"/>
        </w:rPr>
        <w:t>​</w:t>
      </w:r>
      <w:r>
        <w:rPr>
          <w:rStyle w:val="mclose"/>
        </w:rPr>
        <w:t>)</w:t>
      </w:r>
      <w:r>
        <w:rPr>
          <w:rStyle w:val="mpunct"/>
        </w:rPr>
        <w:t>,</w:t>
      </w:r>
      <w:r>
        <w:rPr>
          <w:rStyle w:val="mord"/>
        </w:rPr>
        <w:t>Ψ3</w:t>
      </w:r>
      <w:r>
        <w:rPr>
          <w:rStyle w:val="vlist-s"/>
        </w:rPr>
        <w:t>​</w:t>
      </w:r>
      <w:r>
        <w:rPr>
          <w:rStyle w:val="mclose"/>
        </w:rPr>
        <w:t>)</w:t>
      </w:r>
      <w:r>
        <w:t xml:space="preserve"> </w:t>
      </w:r>
    </w:p>
    <w:p w14:paraId="646E5DC7" w14:textId="77777777" w:rsidR="00665B18" w:rsidRDefault="00665B18" w:rsidP="00665B18">
      <w:pPr>
        <w:pStyle w:val="StandardWeb"/>
      </w:pPr>
      <w:r>
        <w:t xml:space="preserve">Hier wird der </w:t>
      </w:r>
      <w:r>
        <w:rPr>
          <w:rStyle w:val="Fett"/>
        </w:rPr>
        <w:t>Infinite Regress</w:t>
      </w:r>
      <w:r>
        <w:t xml:space="preserve"> zur </w:t>
      </w:r>
      <w:r>
        <w:rPr>
          <w:rStyle w:val="Fett"/>
        </w:rPr>
        <w:t>architektonischen Notwendigkeit</w:t>
      </w:r>
      <w:r>
        <w:t xml:space="preserve">, da Agenten in offenen, dynamischen Umgebungen operieren und ihre Zielstrukturen kontinuierlich anpassen müssen. Diese Art von Lernarchitektur ist besonders relevant für </w:t>
      </w:r>
      <w:r>
        <w:rPr>
          <w:rStyle w:val="Fett"/>
        </w:rPr>
        <w:t>selbstanpassende Agenten</w:t>
      </w:r>
      <w:r>
        <w:t xml:space="preserve"> in </w:t>
      </w:r>
      <w:r>
        <w:rPr>
          <w:rStyle w:val="Fett"/>
        </w:rPr>
        <w:t>robotischen Lernsystemen</w:t>
      </w:r>
      <w:r>
        <w:t xml:space="preserve"> und </w:t>
      </w:r>
      <w:r>
        <w:rPr>
          <w:rStyle w:val="Fett"/>
        </w:rPr>
        <w:t>erklärbaren KI-Architekturen</w:t>
      </w:r>
      <w:r>
        <w:t xml:space="preserve"> (Russell &amp; </w:t>
      </w:r>
      <w:proofErr w:type="spellStart"/>
      <w:r>
        <w:t>Norvig</w:t>
      </w:r>
      <w:proofErr w:type="spellEnd"/>
      <w:r>
        <w:t xml:space="preserve">,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2010, 3. Aufl., Upper </w:t>
      </w:r>
      <w:proofErr w:type="spellStart"/>
      <w:r>
        <w:t>Saddle</w:t>
      </w:r>
      <w:proofErr w:type="spellEnd"/>
      <w:r>
        <w:t xml:space="preserve"> River, NJ: Pearson Education, S. 327) [8].</w:t>
      </w:r>
    </w:p>
    <w:p w14:paraId="7910834A" w14:textId="77777777" w:rsidR="00665B18" w:rsidRDefault="00665B18" w:rsidP="00665B18">
      <w:pPr>
        <w:pStyle w:val="berschrift4"/>
      </w:pPr>
      <w:r>
        <w:t>5.6.4 Der Infinite Regress als strukturelle Validierungsform</w:t>
      </w:r>
    </w:p>
    <w:p w14:paraId="0989B296" w14:textId="77777777" w:rsidR="00665B18" w:rsidRDefault="00665B18" w:rsidP="00665B18">
      <w:pPr>
        <w:pStyle w:val="StandardWeb"/>
      </w:pPr>
      <w:r>
        <w:t xml:space="preserve">Im </w:t>
      </w:r>
      <w:r>
        <w:rPr>
          <w:rStyle w:val="Fett"/>
        </w:rPr>
        <w:t>FRZK</w:t>
      </w:r>
      <w:r>
        <w:t xml:space="preserve"> wird der </w:t>
      </w:r>
      <w:r>
        <w:rPr>
          <w:rStyle w:val="Fett"/>
        </w:rPr>
        <w:t>Infinite Regress</w:t>
      </w:r>
      <w:r>
        <w:t xml:space="preserve"> nicht nur als </w:t>
      </w:r>
      <w:r>
        <w:rPr>
          <w:rStyle w:val="Fett"/>
        </w:rPr>
        <w:t>modellierbares</w:t>
      </w:r>
      <w:r>
        <w:t xml:space="preserve"> Konzept genutzt, sondern auch als </w:t>
      </w:r>
      <w:r>
        <w:rPr>
          <w:rStyle w:val="Fett"/>
        </w:rPr>
        <w:t>Prüfstein epistemischer Validität</w:t>
      </w:r>
      <w:r>
        <w:t xml:space="preserve">. Ein Modell, das seine eigenen </w:t>
      </w:r>
      <w:r>
        <w:rPr>
          <w:rStyle w:val="Fett"/>
        </w:rPr>
        <w:t>Voraussetzungen</w:t>
      </w:r>
      <w:r>
        <w:t xml:space="preserve"> und </w:t>
      </w:r>
      <w:r>
        <w:rPr>
          <w:rStyle w:val="Fett"/>
        </w:rPr>
        <w:t>Strukturen</w:t>
      </w:r>
      <w:r>
        <w:t xml:space="preserve"> nicht </w:t>
      </w:r>
      <w:r>
        <w:rPr>
          <w:rStyle w:val="Fett"/>
        </w:rPr>
        <w:t>funktional</w:t>
      </w:r>
      <w:r>
        <w:t xml:space="preserve"> modellieren kann, bleibt </w:t>
      </w:r>
      <w:r>
        <w:rPr>
          <w:rStyle w:val="Fett"/>
        </w:rPr>
        <w:t>epistemologisch defizitär</w:t>
      </w:r>
      <w:r>
        <w:t xml:space="preserve"> (</w:t>
      </w:r>
      <w:proofErr w:type="spellStart"/>
      <w:r>
        <w:t>Jörissen</w:t>
      </w:r>
      <w:proofErr w:type="spellEnd"/>
      <w:r>
        <w:t xml:space="preserve"> &amp; Meyer,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w:t>
      </w:r>
      <w:r>
        <w:t xml:space="preserve">, 2015, Berlin: Springer, S. 67) [9]. Der </w:t>
      </w:r>
      <w:r>
        <w:rPr>
          <w:rStyle w:val="Fett"/>
        </w:rPr>
        <w:t>Infinite Regress</w:t>
      </w:r>
      <w:r>
        <w:t xml:space="preserve"> zeigt hier nicht das </w:t>
      </w:r>
      <w:r>
        <w:rPr>
          <w:rStyle w:val="Fett"/>
        </w:rPr>
        <w:t>Scheitern</w:t>
      </w:r>
      <w:r>
        <w:t xml:space="preserve"> eines Modells, sondern seine Fähigkeit zur </w:t>
      </w:r>
      <w:r>
        <w:rPr>
          <w:rStyle w:val="Fett"/>
        </w:rPr>
        <w:t>reflexiven Selbstbeobachtung</w:t>
      </w:r>
      <w:r>
        <w:t xml:space="preserve"> und </w:t>
      </w:r>
      <w:r>
        <w:rPr>
          <w:rStyle w:val="Fett"/>
        </w:rPr>
        <w:t>Rekonstruktion</w:t>
      </w:r>
      <w:r>
        <w:t xml:space="preserve">. Ein Modell, das in der Lage ist, sich selbst zu beobachten, neu zu strukturieren und seine eigenen Bedingungen zu hinterfragen, ist epistemisch </w:t>
      </w:r>
      <w:r>
        <w:rPr>
          <w:rStyle w:val="Fett"/>
        </w:rPr>
        <w:t>stabil</w:t>
      </w:r>
      <w:r>
        <w:t xml:space="preserve"> und </w:t>
      </w:r>
      <w:r>
        <w:rPr>
          <w:rStyle w:val="Fett"/>
        </w:rPr>
        <w:t>transparente</w:t>
      </w:r>
      <w:r>
        <w:t>.</w:t>
      </w:r>
    </w:p>
    <w:p w14:paraId="0294CBFC" w14:textId="77777777" w:rsidR="00665B18" w:rsidRDefault="00665B18" w:rsidP="00665B18">
      <w:pPr>
        <w:pStyle w:val="StandardWeb"/>
      </w:pPr>
      <w:r>
        <w:t xml:space="preserve">Im </w:t>
      </w:r>
      <w:r>
        <w:rPr>
          <w:rStyle w:val="Fett"/>
        </w:rPr>
        <w:t>FRZK</w:t>
      </w:r>
      <w:r>
        <w:t xml:space="preserve"> ist diese </w:t>
      </w:r>
      <w:r>
        <w:rPr>
          <w:rStyle w:val="Fett"/>
        </w:rPr>
        <w:t>Selbstbezüglichkeit</w:t>
      </w:r>
      <w:r>
        <w:t xml:space="preserve"> kein Zusatz, sondern ein </w:t>
      </w:r>
      <w:r>
        <w:rPr>
          <w:rStyle w:val="Fett"/>
        </w:rPr>
        <w:t>integraler Bestandteil der Funktionslogik</w:t>
      </w:r>
      <w:r>
        <w:t xml:space="preserve"> des Modells. Der </w:t>
      </w:r>
      <w:r>
        <w:rPr>
          <w:rStyle w:val="Fett"/>
        </w:rPr>
        <w:t>Infinite Regress</w:t>
      </w:r>
      <w:r>
        <w:t xml:space="preserve"> wird hier zur </w:t>
      </w:r>
      <w:r>
        <w:rPr>
          <w:rStyle w:val="Fett"/>
        </w:rPr>
        <w:t>Bedingung für die Weiterentwicklung</w:t>
      </w:r>
      <w:r>
        <w:t xml:space="preserve"> und </w:t>
      </w:r>
      <w:r>
        <w:rPr>
          <w:rStyle w:val="Fett"/>
        </w:rPr>
        <w:t>differenzierte Anpassung</w:t>
      </w:r>
      <w:r>
        <w:t xml:space="preserve"> des Modells an neue Erkenntnisse.</w:t>
      </w:r>
    </w:p>
    <w:p w14:paraId="21622B76" w14:textId="77777777" w:rsidR="00665B18" w:rsidRDefault="00AE7FCB" w:rsidP="00665B18">
      <w:r>
        <w:pict w14:anchorId="47A2FA38">
          <v:rect id="_x0000_i1029" style="width:0;height:1.5pt" o:hralign="center" o:hrstd="t" o:hr="t" fillcolor="#a0a0a0" stroked="f"/>
        </w:pict>
      </w:r>
    </w:p>
    <w:p w14:paraId="4E2A0817" w14:textId="77777777" w:rsidR="00665B18" w:rsidRDefault="00665B18" w:rsidP="00665B18">
      <w:pPr>
        <w:pStyle w:val="berschrift3"/>
      </w:pPr>
      <w:r>
        <w:t>Quellenübersicht:</w:t>
      </w:r>
    </w:p>
    <w:p w14:paraId="3D852A01" w14:textId="77777777" w:rsidR="00665B18" w:rsidRDefault="00665B18" w:rsidP="00665B18">
      <w:pPr>
        <w:pStyle w:val="StandardWeb"/>
      </w:pPr>
      <w:r>
        <w:rPr>
          <w:rStyle w:val="Fett"/>
        </w:rPr>
        <w:t>Neue Quellen</w:t>
      </w:r>
      <w:r>
        <w:t>:</w:t>
      </w:r>
    </w:p>
    <w:p w14:paraId="38A9456D" w14:textId="77777777" w:rsidR="00665B18" w:rsidRDefault="00665B18" w:rsidP="00665B18">
      <w:pPr>
        <w:pStyle w:val="StandardWeb"/>
      </w:pPr>
      <w:r>
        <w:t xml:space="preserve">[5] </w:t>
      </w:r>
      <w:proofErr w:type="spellStart"/>
      <w:r>
        <w:t>Floridi</w:t>
      </w:r>
      <w:proofErr w:type="spellEnd"/>
      <w:r>
        <w:t xml:space="preserve">, Luciano. (2011). </w:t>
      </w:r>
      <w:r>
        <w:rPr>
          <w:rStyle w:val="Hervorhebung"/>
        </w:rPr>
        <w:t xml:space="preserve">The Philosophy </w:t>
      </w:r>
      <w:proofErr w:type="spellStart"/>
      <w:r>
        <w:rPr>
          <w:rStyle w:val="Hervorhebung"/>
        </w:rPr>
        <w:t>of</w:t>
      </w:r>
      <w:proofErr w:type="spellEnd"/>
      <w:r>
        <w:rPr>
          <w:rStyle w:val="Hervorhebung"/>
        </w:rPr>
        <w:t xml:space="preserve"> Information</w:t>
      </w:r>
      <w:r>
        <w:t>. Oxford: Oxford University Press.</w:t>
      </w:r>
      <w:r>
        <w:br/>
        <w:t xml:space="preserve">[6] Luhmann, Niklas. (1990). </w:t>
      </w:r>
      <w:r>
        <w:rPr>
          <w:rStyle w:val="Hervorhebung"/>
        </w:rPr>
        <w:t>Die Wissenschaft der Gesellschaft</w:t>
      </w:r>
      <w:r>
        <w:t>. Frankfurt a. M.: Suhrkamp.</w:t>
      </w:r>
      <w:r>
        <w:br/>
        <w:t xml:space="preserve">[7]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w:t>
      </w:r>
      <w:r>
        <w:br/>
        <w:t xml:space="preserve">[8] Russell, Stuart, &amp; </w:t>
      </w:r>
      <w:proofErr w:type="spellStart"/>
      <w:r>
        <w:t>Norvig</w:t>
      </w:r>
      <w:proofErr w:type="spellEnd"/>
      <w: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edition</w:t>
      </w:r>
      <w:proofErr w:type="spellEnd"/>
      <w:r>
        <w:t xml:space="preserve">. Upper </w:t>
      </w:r>
      <w:proofErr w:type="spellStart"/>
      <w:r>
        <w:t>Saddle</w:t>
      </w:r>
      <w:proofErr w:type="spellEnd"/>
      <w:r>
        <w:t xml:space="preserve"> River, NJ: Pearson Education.</w:t>
      </w:r>
      <w:r>
        <w:br/>
        <w:t xml:space="preserve">[9] </w:t>
      </w:r>
      <w:proofErr w:type="spellStart"/>
      <w:r>
        <w:t>Jörissen</w:t>
      </w:r>
      <w:proofErr w:type="spellEnd"/>
      <w:r>
        <w:t xml:space="preserve">, Benno, &amp; Meyer, Jens. (2015).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 A </w:t>
      </w:r>
      <w:proofErr w:type="spellStart"/>
      <w:r>
        <w:rPr>
          <w:rStyle w:val="Hervorhebung"/>
        </w:rPr>
        <w:t>Theoretical</w:t>
      </w:r>
      <w:proofErr w:type="spellEnd"/>
      <w:r>
        <w:rPr>
          <w:rStyle w:val="Hervorhebung"/>
        </w:rPr>
        <w:t xml:space="preserve"> and </w:t>
      </w:r>
      <w:proofErr w:type="spellStart"/>
      <w:r>
        <w:rPr>
          <w:rStyle w:val="Hervorhebung"/>
        </w:rPr>
        <w:t>Practical</w:t>
      </w:r>
      <w:proofErr w:type="spellEnd"/>
      <w:r>
        <w:rPr>
          <w:rStyle w:val="Hervorhebung"/>
        </w:rPr>
        <w:t xml:space="preserve"> Approach</w:t>
      </w:r>
      <w:r>
        <w:t>. Berlin: Springer.</w:t>
      </w:r>
    </w:p>
    <w:p w14:paraId="50D93100" w14:textId="77777777" w:rsidR="00665B18" w:rsidRDefault="00AE7FCB" w:rsidP="00665B18">
      <w:r>
        <w:pict w14:anchorId="52660EC2">
          <v:rect id="_x0000_i1030" style="width:0;height:1.5pt" o:hralign="center" o:hrstd="t" o:hr="t" fillcolor="#a0a0a0" stroked="f"/>
        </w:pict>
      </w:r>
    </w:p>
    <w:p w14:paraId="3739B500" w14:textId="77777777" w:rsidR="00665B18" w:rsidRDefault="00665B18" w:rsidP="00665B18">
      <w:pPr>
        <w:pStyle w:val="berschrift3"/>
      </w:pPr>
      <w:r>
        <w:t>Zusammenfassung:</w:t>
      </w:r>
    </w:p>
    <w:p w14:paraId="3BE19F56" w14:textId="77777777" w:rsidR="00665B18" w:rsidRDefault="00665B18" w:rsidP="00665B18">
      <w:pPr>
        <w:pStyle w:val="StandardWeb"/>
      </w:pPr>
      <w:r>
        <w:t xml:space="preserve">Der </w:t>
      </w:r>
      <w:r>
        <w:rPr>
          <w:rStyle w:val="Fett"/>
        </w:rPr>
        <w:t>Infinite Regress</w:t>
      </w:r>
      <w:r>
        <w:t xml:space="preserve"> im </w:t>
      </w:r>
      <w:r>
        <w:rPr>
          <w:rStyle w:val="Fett"/>
        </w:rPr>
        <w:t>FRZK</w:t>
      </w:r>
      <w:r>
        <w:t xml:space="preserve"> wird nicht als epistemisches Problem, sondern als eine </w:t>
      </w:r>
      <w:r>
        <w:rPr>
          <w:rStyle w:val="Fett"/>
        </w:rPr>
        <w:t>funktionale Notwendigkeit</w:t>
      </w:r>
      <w:r>
        <w:t xml:space="preserve"> verstanden, die zur </w:t>
      </w:r>
      <w:r>
        <w:rPr>
          <w:rStyle w:val="Fett"/>
        </w:rPr>
        <w:t>Selbstorganisation</w:t>
      </w:r>
      <w:r>
        <w:t xml:space="preserve"> und </w:t>
      </w:r>
      <w:r>
        <w:rPr>
          <w:rStyle w:val="Fett"/>
        </w:rPr>
        <w:t>Wissensproduktion</w:t>
      </w:r>
      <w:r>
        <w:t xml:space="preserve"> des Modells beiträgt. Anders als in klassischen Modellen, in denen der Infinite Regress als </w:t>
      </w:r>
      <w:r>
        <w:rPr>
          <w:rStyle w:val="Fett"/>
        </w:rPr>
        <w:t>Blockade</w:t>
      </w:r>
      <w:r>
        <w:t xml:space="preserve"> gesehen wird, ist er im </w:t>
      </w:r>
      <w:r>
        <w:rPr>
          <w:rStyle w:val="Fett"/>
        </w:rPr>
        <w:t>FRZK</w:t>
      </w:r>
      <w:r>
        <w:t xml:space="preserve"> eine treibende Kraft, die es dem System ermöglicht, sich selbst zu validieren und fortlaufend weiterzuentwickeln. Durch die </w:t>
      </w:r>
      <w:r>
        <w:rPr>
          <w:rStyle w:val="Fett"/>
        </w:rPr>
        <w:t>rekursive Zuweisung</w:t>
      </w:r>
      <w:r>
        <w:t xml:space="preserve"> und </w:t>
      </w:r>
      <w:r>
        <w:rPr>
          <w:rStyle w:val="Fett"/>
        </w:rPr>
        <w:t>Selbstbezüglichkeit</w:t>
      </w:r>
      <w:r>
        <w:t xml:space="preserve"> entstehen kontinuierlich neue </w:t>
      </w:r>
      <w:r>
        <w:rPr>
          <w:rStyle w:val="Fett"/>
        </w:rPr>
        <w:t>Funktionen</w:t>
      </w:r>
      <w:r>
        <w:t xml:space="preserve"> und </w:t>
      </w:r>
      <w:r>
        <w:rPr>
          <w:rStyle w:val="Fett"/>
        </w:rPr>
        <w:t>Strukturen</w:t>
      </w:r>
      <w:r>
        <w:t xml:space="preserve">, die das System dynamisch an neue Anforderungen anpassen und dabei </w:t>
      </w:r>
      <w:r>
        <w:rPr>
          <w:rStyle w:val="Fett"/>
        </w:rPr>
        <w:t>epistemische Souveränität</w:t>
      </w:r>
      <w:r>
        <w:t xml:space="preserve"> gewährleisten.</w:t>
      </w:r>
    </w:p>
    <w:p w14:paraId="59AA7404" w14:textId="77777777" w:rsidR="00665B18" w:rsidRDefault="00665B18" w:rsidP="00665B18">
      <w:pPr>
        <w:pStyle w:val="StandardWeb"/>
      </w:pPr>
      <w:r>
        <w:t xml:space="preserve">Der Infinite Regress wird so zu einer </w:t>
      </w:r>
      <w:r>
        <w:rPr>
          <w:rStyle w:val="Fett"/>
        </w:rPr>
        <w:t>emergenten Erkenntnisarchitektur</w:t>
      </w:r>
      <w:r>
        <w:t xml:space="preserve">, die </w:t>
      </w:r>
      <w:r>
        <w:rPr>
          <w:rStyle w:val="Fett"/>
        </w:rPr>
        <w:t>in verschiedenen Disziplinen</w:t>
      </w:r>
      <w:r>
        <w:t xml:space="preserve"> (Metakognition, KI, soziale Systeme) als Modell der </w:t>
      </w:r>
      <w:r>
        <w:rPr>
          <w:rStyle w:val="Fett"/>
        </w:rPr>
        <w:t>Selbstbeobachtung</w:t>
      </w:r>
      <w:r>
        <w:t xml:space="preserve"> und </w:t>
      </w:r>
      <w:r>
        <w:rPr>
          <w:rStyle w:val="Fett"/>
        </w:rPr>
        <w:t>adaptiven Struktur</w:t>
      </w:r>
      <w:r>
        <w:t xml:space="preserve"> verwendet wird. Dies eröffnet neue Perspektiven für die </w:t>
      </w:r>
      <w:r>
        <w:rPr>
          <w:rStyle w:val="Fett"/>
        </w:rPr>
        <w:t>praktische Anwendung</w:t>
      </w:r>
      <w:r>
        <w:t xml:space="preserve"> und </w:t>
      </w:r>
      <w:r>
        <w:rPr>
          <w:rStyle w:val="Fett"/>
        </w:rPr>
        <w:t>theoretische Modellierung</w:t>
      </w:r>
      <w:r>
        <w:t xml:space="preserve"> komplexer, selbstorganisierender Systeme.</w:t>
      </w:r>
    </w:p>
    <w:p w14:paraId="7E9C136C" w14:textId="77777777" w:rsidR="00D56352" w:rsidRDefault="00D56352" w:rsidP="00D56352">
      <w:pPr>
        <w:pStyle w:val="berschrift3"/>
        <w:rPr>
          <w:sz w:val="27"/>
          <w:szCs w:val="27"/>
        </w:rPr>
      </w:pPr>
      <w:r>
        <w:t>4. Die rekursive Zuweisung im FRZK</w:t>
      </w:r>
    </w:p>
    <w:p w14:paraId="44A1FF35" w14:textId="77777777" w:rsidR="00D56352" w:rsidRDefault="00D56352" w:rsidP="00D56352">
      <w:pPr>
        <w:pStyle w:val="berschrift4"/>
      </w:pPr>
      <w:r>
        <w:t>4.1 Beschreibung der rekursiven Zuweisung und ihrer Bedeutung</w:t>
      </w:r>
    </w:p>
    <w:p w14:paraId="15C88087" w14:textId="77777777" w:rsidR="00D56352" w:rsidRDefault="00D56352" w:rsidP="00D56352">
      <w:pPr>
        <w:pStyle w:val="StandardWeb"/>
      </w:pPr>
      <w:r>
        <w:t xml:space="preserve">Im </w:t>
      </w:r>
      <w:r>
        <w:rPr>
          <w:rStyle w:val="Fett"/>
        </w:rPr>
        <w:t>Funktionalen Raum-Zeit-Kohärenzsystem (FRZK)</w:t>
      </w:r>
      <w:r>
        <w:t xml:space="preserve"> ist die </w:t>
      </w:r>
      <w:r>
        <w:rPr>
          <w:rStyle w:val="Fett"/>
        </w:rPr>
        <w:t>rekursive Zuweisung</w:t>
      </w:r>
      <w:r>
        <w:t xml:space="preserve"> ein zentrales Strukturprinzip, das das Modell als dynamisches und sich selbst organisierendes System ermöglicht. Eine rekursive Zuweisung im FRZK ist eine </w:t>
      </w:r>
      <w:r>
        <w:rPr>
          <w:rStyle w:val="Fett"/>
        </w:rPr>
        <w:t>Zuweisung</w:t>
      </w:r>
      <w:r>
        <w:t xml:space="preserve">, die sich ständig </w:t>
      </w:r>
      <w:r>
        <w:rPr>
          <w:rStyle w:val="Fett"/>
        </w:rPr>
        <w:t>auf die vorhergehende</w:t>
      </w:r>
      <w:r>
        <w:t xml:space="preserve"> stützt und dabei </w:t>
      </w:r>
      <w:r>
        <w:rPr>
          <w:rStyle w:val="Fett"/>
        </w:rPr>
        <w:t>neue Strukturen</w:t>
      </w:r>
      <w:r>
        <w:t xml:space="preserve"> und </w:t>
      </w:r>
      <w:r>
        <w:rPr>
          <w:rStyle w:val="Fett"/>
        </w:rPr>
        <w:t>Funktionen</w:t>
      </w:r>
      <w:r>
        <w:t xml:space="preserve"> generiert. Diese fortlaufende </w:t>
      </w:r>
      <w:r>
        <w:rPr>
          <w:rStyle w:val="Fett"/>
        </w:rPr>
        <w:t>Selbstreferenz</w:t>
      </w:r>
      <w:r>
        <w:t xml:space="preserve"> gewährleistet, dass sich das System </w:t>
      </w:r>
      <w:r>
        <w:rPr>
          <w:rStyle w:val="Fett"/>
        </w:rPr>
        <w:t>nicht auf festen Grundlagen</w:t>
      </w:r>
      <w:r>
        <w:t xml:space="preserve"> stützt, sondern immer weiterentwickelt und anpasst.</w:t>
      </w:r>
    </w:p>
    <w:p w14:paraId="47F78094" w14:textId="77777777" w:rsidR="00D56352" w:rsidRDefault="00D56352" w:rsidP="00D56352">
      <w:pPr>
        <w:pStyle w:val="StandardWeb"/>
      </w:pPr>
      <w:r>
        <w:t xml:space="preserve">Im FRZK beschreibt jede Zuweisung nicht nur eine </w:t>
      </w:r>
      <w:r>
        <w:rPr>
          <w:rStyle w:val="Fett"/>
        </w:rPr>
        <w:t>mathematische Funktion</w:t>
      </w:r>
      <w:r>
        <w:t xml:space="preserve">, sondern auch die </w:t>
      </w:r>
      <w:r>
        <w:rPr>
          <w:rStyle w:val="Fett"/>
        </w:rPr>
        <w:t>Beziehung</w:t>
      </w:r>
      <w:r>
        <w:t xml:space="preserve"> zwischen den verschiedenen Elementen des Systems. Jede </w:t>
      </w:r>
      <w:r>
        <w:rPr>
          <w:rStyle w:val="Fett"/>
        </w:rPr>
        <w:t>neue Zuweisung</w:t>
      </w:r>
      <w:r>
        <w:t xml:space="preserve"> </w:t>
      </w:r>
      <w:proofErr w:type="spellStart"/>
      <w:r>
        <w:rPr>
          <w:rStyle w:val="katex-mathml"/>
          <w:rFonts w:eastAsia="Calibri"/>
        </w:rPr>
        <w:t>fn</w:t>
      </w:r>
      <w:proofErr w:type="spellEnd"/>
      <w:r>
        <w:rPr>
          <w:rStyle w:val="katex-mathml"/>
          <w:rFonts w:eastAsia="Calibri"/>
        </w:rPr>
        <w:t>(I)</w:t>
      </w:r>
      <w:proofErr w:type="spellStart"/>
      <w:r>
        <w:rPr>
          <w:rStyle w:val="katex-mathml"/>
          <w:rFonts w:eastAsia="Calibri"/>
        </w:rPr>
        <w:t>f_n</w:t>
      </w:r>
      <w:proofErr w:type="spellEnd"/>
      <w:r>
        <w:rPr>
          <w:rStyle w:val="katex-mathml"/>
          <w:rFonts w:eastAsia="Calibri"/>
        </w:rPr>
        <w:t>(I)</w:t>
      </w:r>
      <w:proofErr w:type="spellStart"/>
      <w:r>
        <w:rPr>
          <w:rStyle w:val="mord"/>
        </w:rPr>
        <w:t>fn</w:t>
      </w:r>
      <w:proofErr w:type="spellEnd"/>
      <w:r>
        <w:rPr>
          <w:rStyle w:val="vlist-s"/>
        </w:rPr>
        <w:t>​</w:t>
      </w:r>
      <w:r>
        <w:rPr>
          <w:rStyle w:val="mopen"/>
        </w:rPr>
        <w:t>(</w:t>
      </w:r>
      <w:r>
        <w:rPr>
          <w:rStyle w:val="mord"/>
        </w:rPr>
        <w:t>I</w:t>
      </w:r>
      <w:r>
        <w:rPr>
          <w:rStyle w:val="mclose"/>
        </w:rPr>
        <w:t>)</w:t>
      </w:r>
      <w:r>
        <w:t xml:space="preserve"> ist nicht einfach eine Addition zur vorherigen, sondern sie </w:t>
      </w:r>
      <w:r>
        <w:rPr>
          <w:rStyle w:val="Fett"/>
        </w:rPr>
        <w:t>transformiert und erweitert</w:t>
      </w:r>
      <w:r>
        <w:t xml:space="preserve"> die Struktur des Modells auf eine </w:t>
      </w:r>
      <w:r>
        <w:rPr>
          <w:rStyle w:val="Fett"/>
        </w:rPr>
        <w:t>differenzierte Weise</w:t>
      </w:r>
      <w:r>
        <w:t xml:space="preserve">, indem sie die </w:t>
      </w:r>
      <w:r>
        <w:rPr>
          <w:rStyle w:val="Fett"/>
        </w:rPr>
        <w:t>dynamische Interaktion</w:t>
      </w:r>
      <w:r>
        <w:t xml:space="preserve"> der Systemelemente verstärkt:</w:t>
      </w:r>
    </w:p>
    <w:p w14:paraId="7D0C76D1" w14:textId="77777777" w:rsidR="00D56352" w:rsidRDefault="00D56352" w:rsidP="00D56352">
      <w:proofErr w:type="spellStart"/>
      <w:r>
        <w:rPr>
          <w:rStyle w:val="katex-mathml"/>
          <w:rFonts w:eastAsia="Calibri"/>
        </w:rPr>
        <w:t>fn</w:t>
      </w:r>
      <w:proofErr w:type="spellEnd"/>
      <w:r>
        <w:rPr>
          <w:rStyle w:val="katex-mathml"/>
          <w:rFonts w:eastAsia="Calibri"/>
        </w:rPr>
        <w:t>(I)=fn−1(I)</w:t>
      </w:r>
      <w:r>
        <w:rPr>
          <w:rStyle w:val="katex-mathml"/>
          <w:rFonts w:ascii="Cambria Math" w:eastAsia="Calibri" w:hAnsi="Cambria Math" w:cs="Cambria Math"/>
        </w:rPr>
        <w:t>⊕</w:t>
      </w:r>
      <w:proofErr w:type="spellStart"/>
      <w:r>
        <w:rPr>
          <w:rStyle w:val="katex-mathml"/>
          <w:rFonts w:eastAsia="Calibri"/>
        </w:rPr>
        <w:t>fn</w:t>
      </w:r>
      <w:proofErr w:type="spellEnd"/>
      <w:r>
        <w:rPr>
          <w:rStyle w:val="katex-mathml"/>
          <w:rFonts w:eastAsia="Calibri"/>
        </w:rPr>
        <w:t>(I)</w:t>
      </w:r>
      <w:proofErr w:type="spellStart"/>
      <w:r>
        <w:rPr>
          <w:rStyle w:val="katex-mathml"/>
          <w:rFonts w:eastAsia="Calibri"/>
        </w:rPr>
        <w:t>f_n</w:t>
      </w:r>
      <w:proofErr w:type="spellEnd"/>
      <w:r>
        <w:rPr>
          <w:rStyle w:val="katex-mathml"/>
          <w:rFonts w:eastAsia="Calibri"/>
        </w:rPr>
        <w:t>(I) = f_{n-</w:t>
      </w:r>
      <w:proofErr w:type="gramStart"/>
      <w:r>
        <w:rPr>
          <w:rStyle w:val="katex-mathml"/>
          <w:rFonts w:eastAsia="Calibri"/>
        </w:rPr>
        <w:t>1}(</w:t>
      </w:r>
      <w:proofErr w:type="gramEnd"/>
      <w:r>
        <w:rPr>
          <w:rStyle w:val="katex-mathml"/>
          <w:rFonts w:eastAsia="Calibri"/>
        </w:rPr>
        <w:t>I) \</w:t>
      </w:r>
      <w:proofErr w:type="spellStart"/>
      <w:r>
        <w:rPr>
          <w:rStyle w:val="katex-mathml"/>
          <w:rFonts w:eastAsia="Calibri"/>
        </w:rPr>
        <w:t>oplus</w:t>
      </w:r>
      <w:proofErr w:type="spellEnd"/>
      <w:r>
        <w:rPr>
          <w:rStyle w:val="katex-mathml"/>
          <w:rFonts w:eastAsia="Calibri"/>
        </w:rPr>
        <w:t xml:space="preserve"> </w:t>
      </w:r>
      <w:proofErr w:type="spellStart"/>
      <w:r>
        <w:rPr>
          <w:rStyle w:val="katex-mathml"/>
          <w:rFonts w:eastAsia="Calibri"/>
        </w:rPr>
        <w:t>f_n</w:t>
      </w:r>
      <w:proofErr w:type="spellEnd"/>
      <w:r>
        <w:rPr>
          <w:rStyle w:val="katex-mathml"/>
          <w:rFonts w:eastAsia="Calibri"/>
        </w:rPr>
        <w:t>(I)</w:t>
      </w:r>
      <w:proofErr w:type="spellStart"/>
      <w:r>
        <w:rPr>
          <w:rStyle w:val="mord"/>
        </w:rPr>
        <w:t>fn</w:t>
      </w:r>
      <w:proofErr w:type="spellEnd"/>
      <w:r>
        <w:rPr>
          <w:rStyle w:val="vlist-s"/>
        </w:rPr>
        <w:t>​</w:t>
      </w:r>
      <w:r>
        <w:rPr>
          <w:rStyle w:val="mopen"/>
        </w:rPr>
        <w:t>(</w:t>
      </w:r>
      <w:r>
        <w:rPr>
          <w:rStyle w:val="mord"/>
        </w:rPr>
        <w:t>I</w:t>
      </w:r>
      <w:r>
        <w:rPr>
          <w:rStyle w:val="mclose"/>
        </w:rPr>
        <w:t>)</w:t>
      </w:r>
      <w:r>
        <w:rPr>
          <w:rStyle w:val="mrel"/>
        </w:rPr>
        <w:t>=</w:t>
      </w:r>
      <w:r>
        <w:rPr>
          <w:rStyle w:val="mord"/>
        </w:rPr>
        <w:t>fn</w:t>
      </w:r>
      <w:r>
        <w:rPr>
          <w:rStyle w:val="mbin"/>
        </w:rPr>
        <w:t>−</w:t>
      </w:r>
      <w:r>
        <w:rPr>
          <w:rStyle w:val="mord"/>
        </w:rPr>
        <w:t>1</w:t>
      </w:r>
      <w:r>
        <w:rPr>
          <w:rStyle w:val="vlist-s"/>
        </w:rPr>
        <w:t>​</w:t>
      </w:r>
      <w:r>
        <w:rPr>
          <w:rStyle w:val="mopen"/>
        </w:rPr>
        <w:t>(</w:t>
      </w:r>
      <w:r>
        <w:rPr>
          <w:rStyle w:val="mord"/>
        </w:rPr>
        <w:t>I</w:t>
      </w:r>
      <w:r>
        <w:rPr>
          <w:rStyle w:val="mclose"/>
        </w:rPr>
        <w:t>)</w:t>
      </w:r>
      <w:r>
        <w:rPr>
          <w:rStyle w:val="mbin"/>
          <w:rFonts w:ascii="Cambria Math" w:hAnsi="Cambria Math" w:cs="Cambria Math"/>
        </w:rPr>
        <w:t>⊕</w:t>
      </w:r>
      <w:proofErr w:type="spellStart"/>
      <w:r>
        <w:rPr>
          <w:rStyle w:val="mord"/>
        </w:rPr>
        <w:t>fn</w:t>
      </w:r>
      <w:proofErr w:type="spellEnd"/>
      <w:r>
        <w:rPr>
          <w:rStyle w:val="vlist-s"/>
        </w:rPr>
        <w:t>​</w:t>
      </w:r>
      <w:r>
        <w:rPr>
          <w:rStyle w:val="mopen"/>
        </w:rPr>
        <w:t>(</w:t>
      </w:r>
      <w:r>
        <w:rPr>
          <w:rStyle w:val="mord"/>
        </w:rPr>
        <w:t>I</w:t>
      </w:r>
      <w:r>
        <w:rPr>
          <w:rStyle w:val="mclose"/>
        </w:rPr>
        <w:t>)</w:t>
      </w:r>
      <w:r>
        <w:t xml:space="preserve"> </w:t>
      </w:r>
    </w:p>
    <w:p w14:paraId="623733F3" w14:textId="77777777" w:rsidR="00D56352" w:rsidRDefault="00D56352" w:rsidP="00D56352">
      <w:pPr>
        <w:pStyle w:val="StandardWeb"/>
      </w:pPr>
      <w:r>
        <w:t xml:space="preserve">Diese </w:t>
      </w:r>
      <w:r>
        <w:rPr>
          <w:rStyle w:val="Fett"/>
        </w:rPr>
        <w:t>rekursive Struktur</w:t>
      </w:r>
      <w:r>
        <w:t xml:space="preserve"> schafft </w:t>
      </w:r>
      <w:r>
        <w:rPr>
          <w:rStyle w:val="Fett"/>
        </w:rPr>
        <w:t>emergente</w:t>
      </w:r>
      <w:r>
        <w:t xml:space="preserve"> Eigenschaften, da jede </w:t>
      </w:r>
      <w:r>
        <w:rPr>
          <w:rStyle w:val="Fett"/>
        </w:rPr>
        <w:t>neue Funktion</w:t>
      </w:r>
      <w:r>
        <w:t xml:space="preserve"> die </w:t>
      </w:r>
      <w:r>
        <w:rPr>
          <w:rStyle w:val="Fett"/>
        </w:rPr>
        <w:t>vorherige</w:t>
      </w:r>
      <w:r>
        <w:t xml:space="preserve"> in einem neuen Kontext interpretiert und dadurch eine neue </w:t>
      </w:r>
      <w:r>
        <w:rPr>
          <w:rStyle w:val="Fett"/>
        </w:rPr>
        <w:t>dimensionale</w:t>
      </w:r>
      <w:r>
        <w:t xml:space="preserve"> Bedeutung hinzufügt, ohne dass ein fester Ausgangspunkt erforderlich ist. Jede Zuweisung basiert auf der vorhergehenden, wodurch sich das System kontinuierlich selbst </w:t>
      </w:r>
      <w:r>
        <w:rPr>
          <w:rStyle w:val="Fett"/>
        </w:rPr>
        <w:t>verstärkt</w:t>
      </w:r>
      <w:r>
        <w:t xml:space="preserve"> und </w:t>
      </w:r>
      <w:r>
        <w:rPr>
          <w:rStyle w:val="Fett"/>
        </w:rPr>
        <w:t>weiterentwickelt</w:t>
      </w:r>
      <w:r>
        <w:t xml:space="preserve"> (Varela, Thompson, &amp; Rosch,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Cambridge, MA: MIT Press, S. 102) [7].</w:t>
      </w:r>
    </w:p>
    <w:p w14:paraId="7AD0CD36" w14:textId="77777777" w:rsidR="00D56352" w:rsidRDefault="00D56352" w:rsidP="00D56352">
      <w:pPr>
        <w:pStyle w:val="berschrift4"/>
      </w:pPr>
      <w:r>
        <w:t>4.2 Funktionale und mathematische Strukturen des FRZK</w:t>
      </w:r>
    </w:p>
    <w:p w14:paraId="375D8BF3" w14:textId="77777777" w:rsidR="00D56352" w:rsidRDefault="00D56352" w:rsidP="00D56352">
      <w:pPr>
        <w:pStyle w:val="StandardWeb"/>
      </w:pPr>
      <w:r>
        <w:t xml:space="preserve">Die </w:t>
      </w:r>
      <w:r>
        <w:rPr>
          <w:rStyle w:val="Fett"/>
        </w:rPr>
        <w:t>mathematischen Strukturen</w:t>
      </w:r>
      <w:r>
        <w:t xml:space="preserve"> des </w:t>
      </w:r>
      <w:r>
        <w:rPr>
          <w:rStyle w:val="Fett"/>
        </w:rPr>
        <w:t>FRZK</w:t>
      </w:r>
      <w:r>
        <w:t xml:space="preserve"> beruhen auf der Anwendung von rekursiven Zuweisungen, die mathematisch durch </w:t>
      </w:r>
      <w:r>
        <w:rPr>
          <w:rStyle w:val="Fett"/>
        </w:rPr>
        <w:t>rekursive Gleichungen</w:t>
      </w:r>
      <w:r>
        <w:t xml:space="preserve"> formuliert werden können. Jede Zuweisung </w:t>
      </w:r>
      <w:proofErr w:type="spellStart"/>
      <w:r>
        <w:rPr>
          <w:rStyle w:val="katex-mathml"/>
          <w:rFonts w:eastAsia="Calibri"/>
        </w:rPr>
        <w:t>fn</w:t>
      </w:r>
      <w:proofErr w:type="spellEnd"/>
      <w:r>
        <w:rPr>
          <w:rStyle w:val="katex-mathml"/>
          <w:rFonts w:eastAsia="Calibri"/>
        </w:rPr>
        <w:t>(I)</w:t>
      </w:r>
      <w:proofErr w:type="spellStart"/>
      <w:r>
        <w:rPr>
          <w:rStyle w:val="katex-mathml"/>
          <w:rFonts w:eastAsia="Calibri"/>
        </w:rPr>
        <w:t>f_n</w:t>
      </w:r>
      <w:proofErr w:type="spellEnd"/>
      <w:r>
        <w:rPr>
          <w:rStyle w:val="katex-mathml"/>
          <w:rFonts w:eastAsia="Calibri"/>
        </w:rPr>
        <w:t>(I)</w:t>
      </w:r>
      <w:proofErr w:type="spellStart"/>
      <w:r>
        <w:rPr>
          <w:rStyle w:val="mord"/>
        </w:rPr>
        <w:t>fn</w:t>
      </w:r>
      <w:proofErr w:type="spellEnd"/>
      <w:r>
        <w:rPr>
          <w:rStyle w:val="vlist-s"/>
        </w:rPr>
        <w:t>​</w:t>
      </w:r>
      <w:r>
        <w:rPr>
          <w:rStyle w:val="mopen"/>
        </w:rPr>
        <w:t>(</w:t>
      </w:r>
      <w:r>
        <w:rPr>
          <w:rStyle w:val="mord"/>
        </w:rPr>
        <w:t>I</w:t>
      </w:r>
      <w:r>
        <w:rPr>
          <w:rStyle w:val="mclose"/>
        </w:rPr>
        <w:t>)</w:t>
      </w:r>
      <w:r>
        <w:t xml:space="preserve"> im </w:t>
      </w:r>
      <w:r>
        <w:rPr>
          <w:rStyle w:val="Fett"/>
        </w:rPr>
        <w:t>FRZK</w:t>
      </w:r>
      <w:r>
        <w:t xml:space="preserve"> baut direkt auf der </w:t>
      </w:r>
      <w:r>
        <w:rPr>
          <w:rStyle w:val="Fett"/>
        </w:rPr>
        <w:t>vorhergehenden Zuweisung</w:t>
      </w:r>
      <w:r>
        <w:t xml:space="preserve"> </w:t>
      </w:r>
      <w:r>
        <w:rPr>
          <w:rStyle w:val="katex-mathml"/>
          <w:rFonts w:eastAsia="Calibri"/>
        </w:rPr>
        <w:t>fn−1(I)f_{n-</w:t>
      </w:r>
      <w:proofErr w:type="gramStart"/>
      <w:r>
        <w:rPr>
          <w:rStyle w:val="katex-mathml"/>
          <w:rFonts w:eastAsia="Calibri"/>
        </w:rPr>
        <w:t>1}(</w:t>
      </w:r>
      <w:proofErr w:type="gramEnd"/>
      <w:r>
        <w:rPr>
          <w:rStyle w:val="katex-mathml"/>
          <w:rFonts w:eastAsia="Calibri"/>
        </w:rPr>
        <w:t>I)</w:t>
      </w:r>
      <w:r>
        <w:rPr>
          <w:rStyle w:val="mord"/>
        </w:rPr>
        <w:t>fn</w:t>
      </w:r>
      <w:r>
        <w:rPr>
          <w:rStyle w:val="mbin"/>
        </w:rPr>
        <w:t>−</w:t>
      </w:r>
      <w:r>
        <w:rPr>
          <w:rStyle w:val="mord"/>
        </w:rPr>
        <w:t>1</w:t>
      </w:r>
      <w:r>
        <w:rPr>
          <w:rStyle w:val="vlist-s"/>
        </w:rPr>
        <w:t>​</w:t>
      </w:r>
      <w:r>
        <w:rPr>
          <w:rStyle w:val="mopen"/>
        </w:rPr>
        <w:t>(</w:t>
      </w:r>
      <w:r>
        <w:rPr>
          <w:rStyle w:val="mord"/>
        </w:rPr>
        <w:t>I</w:t>
      </w:r>
      <w:r>
        <w:rPr>
          <w:rStyle w:val="mclose"/>
        </w:rPr>
        <w:t>)</w:t>
      </w:r>
      <w:r>
        <w:t xml:space="preserve"> auf und erzeugt damit eine </w:t>
      </w:r>
      <w:r>
        <w:rPr>
          <w:rStyle w:val="Fett"/>
        </w:rPr>
        <w:t>fortlaufende Strukturentwicklung</w:t>
      </w:r>
      <w:r>
        <w:t>.</w:t>
      </w:r>
    </w:p>
    <w:p w14:paraId="1ACEC285" w14:textId="77777777" w:rsidR="00D56352" w:rsidRDefault="00D56352" w:rsidP="00D56352">
      <w:pPr>
        <w:pStyle w:val="StandardWeb"/>
      </w:pPr>
      <w:r>
        <w:t xml:space="preserve">Ein Beispiel für die </w:t>
      </w:r>
      <w:r>
        <w:rPr>
          <w:rStyle w:val="Fett"/>
        </w:rPr>
        <w:t>rekursive Zuweisung</w:t>
      </w:r>
      <w:r>
        <w:t xml:space="preserve"> lautet:</w:t>
      </w:r>
    </w:p>
    <w:p w14:paraId="0909289C" w14:textId="77777777" w:rsidR="00D56352" w:rsidRDefault="00D56352" w:rsidP="00D56352">
      <w:proofErr w:type="spellStart"/>
      <w:r>
        <w:rPr>
          <w:rStyle w:val="katex-mathml"/>
          <w:rFonts w:eastAsia="Calibri"/>
        </w:rPr>
        <w:t>fn</w:t>
      </w:r>
      <w:proofErr w:type="spellEnd"/>
      <w:r>
        <w:rPr>
          <w:rStyle w:val="katex-mathml"/>
          <w:rFonts w:eastAsia="Calibri"/>
        </w:rPr>
        <w:t>(I)=fn−1(I)</w:t>
      </w:r>
      <w:r>
        <w:rPr>
          <w:rStyle w:val="katex-mathml"/>
          <w:rFonts w:ascii="Cambria Math" w:eastAsia="Calibri" w:hAnsi="Cambria Math" w:cs="Cambria Math"/>
        </w:rPr>
        <w:t>⊕</w:t>
      </w:r>
      <w:proofErr w:type="spellStart"/>
      <w:r>
        <w:rPr>
          <w:rStyle w:val="katex-mathml"/>
          <w:rFonts w:eastAsia="Calibri"/>
        </w:rPr>
        <w:t>fn</w:t>
      </w:r>
      <w:proofErr w:type="spellEnd"/>
      <w:r>
        <w:rPr>
          <w:rStyle w:val="katex-mathml"/>
          <w:rFonts w:eastAsia="Calibri"/>
        </w:rPr>
        <w:t>(I)</w:t>
      </w:r>
      <w:proofErr w:type="spellStart"/>
      <w:r>
        <w:rPr>
          <w:rStyle w:val="katex-mathml"/>
          <w:rFonts w:eastAsia="Calibri"/>
        </w:rPr>
        <w:t>f_n</w:t>
      </w:r>
      <w:proofErr w:type="spellEnd"/>
      <w:r>
        <w:rPr>
          <w:rStyle w:val="katex-mathml"/>
          <w:rFonts w:eastAsia="Calibri"/>
        </w:rPr>
        <w:t>(I) = f_{n-</w:t>
      </w:r>
      <w:proofErr w:type="gramStart"/>
      <w:r>
        <w:rPr>
          <w:rStyle w:val="katex-mathml"/>
          <w:rFonts w:eastAsia="Calibri"/>
        </w:rPr>
        <w:t>1}(</w:t>
      </w:r>
      <w:proofErr w:type="gramEnd"/>
      <w:r>
        <w:rPr>
          <w:rStyle w:val="katex-mathml"/>
          <w:rFonts w:eastAsia="Calibri"/>
        </w:rPr>
        <w:t>I) \</w:t>
      </w:r>
      <w:proofErr w:type="spellStart"/>
      <w:r>
        <w:rPr>
          <w:rStyle w:val="katex-mathml"/>
          <w:rFonts w:eastAsia="Calibri"/>
        </w:rPr>
        <w:t>oplus</w:t>
      </w:r>
      <w:proofErr w:type="spellEnd"/>
      <w:r>
        <w:rPr>
          <w:rStyle w:val="katex-mathml"/>
          <w:rFonts w:eastAsia="Calibri"/>
        </w:rPr>
        <w:t xml:space="preserve"> </w:t>
      </w:r>
      <w:proofErr w:type="spellStart"/>
      <w:r>
        <w:rPr>
          <w:rStyle w:val="katex-mathml"/>
          <w:rFonts w:eastAsia="Calibri"/>
        </w:rPr>
        <w:t>f_n</w:t>
      </w:r>
      <w:proofErr w:type="spellEnd"/>
      <w:r>
        <w:rPr>
          <w:rStyle w:val="katex-mathml"/>
          <w:rFonts w:eastAsia="Calibri"/>
        </w:rPr>
        <w:t>(I)</w:t>
      </w:r>
      <w:proofErr w:type="spellStart"/>
      <w:r>
        <w:rPr>
          <w:rStyle w:val="mord"/>
        </w:rPr>
        <w:t>fn</w:t>
      </w:r>
      <w:proofErr w:type="spellEnd"/>
      <w:r>
        <w:rPr>
          <w:rStyle w:val="vlist-s"/>
        </w:rPr>
        <w:t>​</w:t>
      </w:r>
      <w:r>
        <w:rPr>
          <w:rStyle w:val="mopen"/>
        </w:rPr>
        <w:t>(</w:t>
      </w:r>
      <w:r>
        <w:rPr>
          <w:rStyle w:val="mord"/>
        </w:rPr>
        <w:t>I</w:t>
      </w:r>
      <w:r>
        <w:rPr>
          <w:rStyle w:val="mclose"/>
        </w:rPr>
        <w:t>)</w:t>
      </w:r>
      <w:r>
        <w:rPr>
          <w:rStyle w:val="mrel"/>
        </w:rPr>
        <w:t>=</w:t>
      </w:r>
      <w:r>
        <w:rPr>
          <w:rStyle w:val="mord"/>
        </w:rPr>
        <w:t>fn</w:t>
      </w:r>
      <w:r>
        <w:rPr>
          <w:rStyle w:val="mbin"/>
        </w:rPr>
        <w:t>−</w:t>
      </w:r>
      <w:r>
        <w:rPr>
          <w:rStyle w:val="mord"/>
        </w:rPr>
        <w:t>1</w:t>
      </w:r>
      <w:r>
        <w:rPr>
          <w:rStyle w:val="vlist-s"/>
        </w:rPr>
        <w:t>​</w:t>
      </w:r>
      <w:r>
        <w:rPr>
          <w:rStyle w:val="mopen"/>
        </w:rPr>
        <w:t>(</w:t>
      </w:r>
      <w:r>
        <w:rPr>
          <w:rStyle w:val="mord"/>
        </w:rPr>
        <w:t>I</w:t>
      </w:r>
      <w:r>
        <w:rPr>
          <w:rStyle w:val="mclose"/>
        </w:rPr>
        <w:t>)</w:t>
      </w:r>
      <w:r>
        <w:rPr>
          <w:rStyle w:val="mbin"/>
          <w:rFonts w:ascii="Cambria Math" w:hAnsi="Cambria Math" w:cs="Cambria Math"/>
        </w:rPr>
        <w:t>⊕</w:t>
      </w:r>
      <w:proofErr w:type="spellStart"/>
      <w:r>
        <w:rPr>
          <w:rStyle w:val="mord"/>
        </w:rPr>
        <w:t>fn</w:t>
      </w:r>
      <w:proofErr w:type="spellEnd"/>
      <w:r>
        <w:rPr>
          <w:rStyle w:val="vlist-s"/>
        </w:rPr>
        <w:t>​</w:t>
      </w:r>
      <w:r>
        <w:rPr>
          <w:rStyle w:val="mopen"/>
        </w:rPr>
        <w:t>(</w:t>
      </w:r>
      <w:r>
        <w:rPr>
          <w:rStyle w:val="mord"/>
        </w:rPr>
        <w:t>I</w:t>
      </w:r>
      <w:r>
        <w:rPr>
          <w:rStyle w:val="mclose"/>
        </w:rPr>
        <w:t>)</w:t>
      </w:r>
      <w:r>
        <w:t xml:space="preserve"> </w:t>
      </w:r>
    </w:p>
    <w:p w14:paraId="3F67964E" w14:textId="77777777" w:rsidR="00D56352" w:rsidRDefault="00D56352" w:rsidP="00D56352">
      <w:pPr>
        <w:pStyle w:val="StandardWeb"/>
      </w:pPr>
      <w:r>
        <w:t xml:space="preserve">Hierbei steht </w:t>
      </w:r>
      <w:proofErr w:type="spellStart"/>
      <w:r>
        <w:rPr>
          <w:rStyle w:val="katex-mathml"/>
          <w:rFonts w:eastAsia="Calibri"/>
        </w:rPr>
        <w:t>fn</w:t>
      </w:r>
      <w:proofErr w:type="spellEnd"/>
      <w:r>
        <w:rPr>
          <w:rStyle w:val="katex-mathml"/>
          <w:rFonts w:eastAsia="Calibri"/>
        </w:rPr>
        <w:t>(I)</w:t>
      </w:r>
      <w:proofErr w:type="spellStart"/>
      <w:r>
        <w:rPr>
          <w:rStyle w:val="katex-mathml"/>
          <w:rFonts w:eastAsia="Calibri"/>
        </w:rPr>
        <w:t>f_n</w:t>
      </w:r>
      <w:proofErr w:type="spellEnd"/>
      <w:r>
        <w:rPr>
          <w:rStyle w:val="katex-mathml"/>
          <w:rFonts w:eastAsia="Calibri"/>
        </w:rPr>
        <w:t>(I)</w:t>
      </w:r>
      <w:proofErr w:type="spellStart"/>
      <w:r>
        <w:rPr>
          <w:rStyle w:val="mord"/>
        </w:rPr>
        <w:t>fn</w:t>
      </w:r>
      <w:proofErr w:type="spellEnd"/>
      <w:r>
        <w:rPr>
          <w:rStyle w:val="vlist-s"/>
        </w:rPr>
        <w:t>​</w:t>
      </w:r>
      <w:r>
        <w:rPr>
          <w:rStyle w:val="mopen"/>
        </w:rPr>
        <w:t>(</w:t>
      </w:r>
      <w:r>
        <w:rPr>
          <w:rStyle w:val="mord"/>
        </w:rPr>
        <w:t>I</w:t>
      </w:r>
      <w:r>
        <w:rPr>
          <w:rStyle w:val="mclose"/>
        </w:rPr>
        <w:t>)</w:t>
      </w:r>
      <w:r>
        <w:t xml:space="preserve"> für die </w:t>
      </w:r>
      <w:r>
        <w:rPr>
          <w:rStyle w:val="Fett"/>
        </w:rPr>
        <w:t>n-te Zuweisung</w:t>
      </w:r>
      <w:r>
        <w:t xml:space="preserve"> des Systems und </w:t>
      </w:r>
      <w:r>
        <w:rPr>
          <w:rStyle w:val="katex-mathml"/>
          <w:rFonts w:ascii="Cambria Math" w:eastAsia="Calibri" w:hAnsi="Cambria Math" w:cs="Cambria Math"/>
        </w:rPr>
        <w:t>⊕</w:t>
      </w:r>
      <w:r>
        <w:rPr>
          <w:rStyle w:val="katex-mathml"/>
          <w:rFonts w:eastAsia="Calibri"/>
        </w:rPr>
        <w:t>\</w:t>
      </w:r>
      <w:proofErr w:type="spellStart"/>
      <w:r>
        <w:rPr>
          <w:rStyle w:val="katex-mathml"/>
          <w:rFonts w:eastAsia="Calibri"/>
        </w:rPr>
        <w:t>oplus</w:t>
      </w:r>
      <w:proofErr w:type="spellEnd"/>
      <w:r>
        <w:rPr>
          <w:rStyle w:val="mord"/>
          <w:rFonts w:ascii="Cambria Math" w:hAnsi="Cambria Math" w:cs="Cambria Math"/>
        </w:rPr>
        <w:t>⊕</w:t>
      </w:r>
      <w:r>
        <w:t xml:space="preserve"> für die </w:t>
      </w:r>
      <w:r>
        <w:rPr>
          <w:rStyle w:val="Fett"/>
        </w:rPr>
        <w:t>Verknüpfung</w:t>
      </w:r>
      <w:r>
        <w:t xml:space="preserve"> der Zuweisungen, die nicht nur eine mathematische Operation darstellt, sondern auch die </w:t>
      </w:r>
      <w:r>
        <w:rPr>
          <w:rStyle w:val="Fett"/>
        </w:rPr>
        <w:t>Entwicklung von Funktionen und Strukturen</w:t>
      </w:r>
      <w:r>
        <w:t xml:space="preserve"> im System beschreibt. Diese Zuweisungen sind </w:t>
      </w:r>
      <w:r>
        <w:rPr>
          <w:rStyle w:val="Fett"/>
        </w:rPr>
        <w:t>selbstreferenziell</w:t>
      </w:r>
      <w:r>
        <w:t xml:space="preserve">, da jede </w:t>
      </w:r>
      <w:r>
        <w:rPr>
          <w:rStyle w:val="Fett"/>
        </w:rPr>
        <w:t>neue Zuweisung</w:t>
      </w:r>
      <w:r>
        <w:t xml:space="preserve"> die </w:t>
      </w:r>
      <w:r>
        <w:rPr>
          <w:rStyle w:val="Fett"/>
        </w:rPr>
        <w:t>vorherige</w:t>
      </w:r>
      <w:r>
        <w:t xml:space="preserve"> integriert und weiterentwickelt.</w:t>
      </w:r>
    </w:p>
    <w:p w14:paraId="03FDF991" w14:textId="77777777" w:rsidR="00D56352" w:rsidRDefault="00D56352" w:rsidP="00D56352">
      <w:pPr>
        <w:pStyle w:val="StandardWeb"/>
      </w:pPr>
      <w:r>
        <w:t xml:space="preserve">Der </w:t>
      </w:r>
      <w:r>
        <w:rPr>
          <w:rStyle w:val="Fett"/>
        </w:rPr>
        <w:t>Infinite Regress</w:t>
      </w:r>
      <w:r>
        <w:t xml:space="preserve"> im </w:t>
      </w:r>
      <w:r>
        <w:rPr>
          <w:rStyle w:val="Fett"/>
        </w:rPr>
        <w:t>FRZK</w:t>
      </w:r>
      <w:r>
        <w:t xml:space="preserve"> ist ein zentraler Bestandteil dieser Struktur, da er es dem Modell ermöglicht, </w:t>
      </w:r>
      <w:r>
        <w:rPr>
          <w:rStyle w:val="Fett"/>
        </w:rPr>
        <w:t>dynamische und selbstorganisierende Prozesse</w:t>
      </w:r>
      <w:r>
        <w:t xml:space="preserve"> zu simulieren, die ohne feste Grundlage auskommen, sondern sich in einem </w:t>
      </w:r>
      <w:r>
        <w:rPr>
          <w:rStyle w:val="Fett"/>
        </w:rPr>
        <w:t>kontinuierlichen Prozess</w:t>
      </w:r>
      <w:r>
        <w:t xml:space="preserve"> fortlaufend erweitern und anpassen (Luhmann, </w:t>
      </w:r>
      <w:r>
        <w:rPr>
          <w:rStyle w:val="Hervorhebung"/>
        </w:rPr>
        <w:t>Die Wissenschaft der Gesellschaft</w:t>
      </w:r>
      <w:r>
        <w:t>, 1990, Frankfurt a. M.: Suhrkamp, S. 70) [6].</w:t>
      </w:r>
    </w:p>
    <w:p w14:paraId="415BF13D" w14:textId="77777777" w:rsidR="00D56352" w:rsidRDefault="00D56352" w:rsidP="00D56352">
      <w:pPr>
        <w:pStyle w:val="berschrift4"/>
      </w:pPr>
      <w:r>
        <w:t>4.3 Die Rolle von emergenten Strukturen und dynamischen Prozessen</w:t>
      </w:r>
    </w:p>
    <w:p w14:paraId="7F428886" w14:textId="77777777" w:rsidR="00D56352" w:rsidRDefault="00D56352" w:rsidP="00D56352">
      <w:pPr>
        <w:pStyle w:val="StandardWeb"/>
      </w:pPr>
      <w:r>
        <w:t xml:space="preserve">Die </w:t>
      </w:r>
      <w:r>
        <w:rPr>
          <w:rStyle w:val="Fett"/>
        </w:rPr>
        <w:t>emergente Natur</w:t>
      </w:r>
      <w:r>
        <w:t xml:space="preserve"> der rekursiven Zuweisung im </w:t>
      </w:r>
      <w:r>
        <w:rPr>
          <w:rStyle w:val="Fett"/>
        </w:rPr>
        <w:t>FRZK</w:t>
      </w:r>
      <w:r>
        <w:t xml:space="preserve"> entsteht durch die kontinuierliche </w:t>
      </w:r>
      <w:r>
        <w:rPr>
          <w:rStyle w:val="Fett"/>
        </w:rPr>
        <w:t>Interaktion</w:t>
      </w:r>
      <w:r>
        <w:t xml:space="preserve"> und </w:t>
      </w:r>
      <w:r>
        <w:rPr>
          <w:rStyle w:val="Fett"/>
        </w:rPr>
        <w:t>differenzierte Entwicklung</w:t>
      </w:r>
      <w:r>
        <w:t xml:space="preserve"> der Systemelemente. Jede </w:t>
      </w:r>
      <w:r>
        <w:rPr>
          <w:rStyle w:val="Fett"/>
        </w:rPr>
        <w:t>neue Zuweisung</w:t>
      </w:r>
      <w:r>
        <w:t xml:space="preserve"> erzeugt </w:t>
      </w:r>
      <w:r>
        <w:rPr>
          <w:rStyle w:val="Fett"/>
        </w:rPr>
        <w:t>emergente Strukturen</w:t>
      </w:r>
      <w:r>
        <w:t xml:space="preserve">, die nicht nur komplexer werden, sondern auch flexibler und anpassungsfähiger, da sie keine feste Struktur benötigen. Diese </w:t>
      </w:r>
      <w:r>
        <w:rPr>
          <w:rStyle w:val="Fett"/>
        </w:rPr>
        <w:t>emergenten Strukturen</w:t>
      </w:r>
      <w:r>
        <w:t xml:space="preserve"> ermöglichen es dem </w:t>
      </w:r>
      <w:r>
        <w:rPr>
          <w:rStyle w:val="Fett"/>
        </w:rPr>
        <w:t>FRZK</w:t>
      </w:r>
      <w:r>
        <w:t xml:space="preserve">, sich kontinuierlich an neue </w:t>
      </w:r>
      <w:r>
        <w:rPr>
          <w:rStyle w:val="Fett"/>
        </w:rPr>
        <w:t>Kontexte</w:t>
      </w:r>
      <w:r>
        <w:t xml:space="preserve"> anzupassen und zu </w:t>
      </w:r>
      <w:r>
        <w:rPr>
          <w:rStyle w:val="Fett"/>
        </w:rPr>
        <w:t>verändern</w:t>
      </w:r>
      <w:r>
        <w:t xml:space="preserve">, ohne dass eine festgelegte </w:t>
      </w:r>
      <w:r>
        <w:rPr>
          <w:rStyle w:val="Fett"/>
        </w:rPr>
        <w:t>Kernstruktur</w:t>
      </w:r>
      <w:r>
        <w:t xml:space="preserve"> erforderlich ist.</w:t>
      </w:r>
    </w:p>
    <w:p w14:paraId="367C74F1" w14:textId="77777777" w:rsidR="00D56352" w:rsidRDefault="00D56352" w:rsidP="00D56352">
      <w:pPr>
        <w:pStyle w:val="StandardWeb"/>
      </w:pPr>
      <w:r>
        <w:t xml:space="preserve">Der </w:t>
      </w:r>
      <w:r>
        <w:rPr>
          <w:rStyle w:val="Fett"/>
        </w:rPr>
        <w:t>Inhalt der emergenten Strukturen</w:t>
      </w:r>
      <w:r>
        <w:t xml:space="preserve"> wird durch den </w:t>
      </w:r>
      <w:r>
        <w:rPr>
          <w:rStyle w:val="Fett"/>
        </w:rPr>
        <w:t>rekursiven Prozess</w:t>
      </w:r>
      <w:r>
        <w:t xml:space="preserve"> der Zuweisungen ständig </w:t>
      </w:r>
      <w:proofErr w:type="gramStart"/>
      <w:r>
        <w:t>neu gestaltet</w:t>
      </w:r>
      <w:proofErr w:type="gramEnd"/>
      <w:r>
        <w:t xml:space="preserve">. Jede Zuweisung fügt </w:t>
      </w:r>
      <w:r>
        <w:rPr>
          <w:rStyle w:val="Fett"/>
        </w:rPr>
        <w:t>neue Bedeutungen</w:t>
      </w:r>
      <w:r>
        <w:t xml:space="preserve"> und </w:t>
      </w:r>
      <w:r>
        <w:rPr>
          <w:rStyle w:val="Fett"/>
        </w:rPr>
        <w:t>Zusammenhänge</w:t>
      </w:r>
      <w:r>
        <w:t xml:space="preserve"> hinzu, die das System als Ganzes erweitern und komplexer machen. Dies entspricht einem </w:t>
      </w:r>
      <w:r>
        <w:rPr>
          <w:rStyle w:val="Fett"/>
        </w:rPr>
        <w:t>selbstverstärkenden Prozess</w:t>
      </w:r>
      <w:r>
        <w:t xml:space="preserve">, bei dem die </w:t>
      </w:r>
      <w:r>
        <w:rPr>
          <w:rStyle w:val="Fett"/>
        </w:rPr>
        <w:t>Systementwicklung</w:t>
      </w:r>
      <w:r>
        <w:t xml:space="preserve"> durch </w:t>
      </w:r>
      <w:r>
        <w:rPr>
          <w:rStyle w:val="Fett"/>
        </w:rPr>
        <w:t>dynamische</w:t>
      </w:r>
      <w:r>
        <w:t xml:space="preserve"> und </w:t>
      </w:r>
      <w:r>
        <w:rPr>
          <w:rStyle w:val="Fett"/>
        </w:rPr>
        <w:t>rekursive</w:t>
      </w:r>
      <w:r>
        <w:t xml:space="preserve"> Wechselwirkungen vorangetrieben wird (Russell &amp; </w:t>
      </w:r>
      <w:proofErr w:type="spellStart"/>
      <w:r>
        <w:t>Norvig</w:t>
      </w:r>
      <w:proofErr w:type="spellEnd"/>
      <w:r>
        <w:t xml:space="preserve">,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2010, 3. Aufl., Upper </w:t>
      </w:r>
      <w:proofErr w:type="spellStart"/>
      <w:r>
        <w:t>Saddle</w:t>
      </w:r>
      <w:proofErr w:type="spellEnd"/>
      <w:r>
        <w:t xml:space="preserve"> River, NJ: Pearson Education, S. 327) [8].</w:t>
      </w:r>
    </w:p>
    <w:p w14:paraId="5F9F098E" w14:textId="77777777" w:rsidR="00D56352" w:rsidRDefault="00D56352" w:rsidP="00D56352">
      <w:pPr>
        <w:pStyle w:val="berschrift4"/>
      </w:pPr>
      <w:r>
        <w:t>4.4 Verknüpfung mit den Vorhersagen aus Kapitel 4</w:t>
      </w:r>
    </w:p>
    <w:p w14:paraId="733E7BC7" w14:textId="77777777" w:rsidR="00D56352" w:rsidRDefault="00D56352" w:rsidP="00D56352">
      <w:pPr>
        <w:pStyle w:val="StandardWeb"/>
      </w:pPr>
      <w:r>
        <w:t xml:space="preserve">Die </w:t>
      </w:r>
      <w:r>
        <w:rPr>
          <w:rStyle w:val="Fett"/>
        </w:rPr>
        <w:t>rekursive Zuweisung</w:t>
      </w:r>
      <w:r>
        <w:t xml:space="preserve"> im </w:t>
      </w:r>
      <w:r>
        <w:rPr>
          <w:rStyle w:val="Fett"/>
        </w:rPr>
        <w:t>FRZK</w:t>
      </w:r>
      <w:r>
        <w:t xml:space="preserve"> steht in direkter Verbindung mit den </w:t>
      </w:r>
      <w:r>
        <w:rPr>
          <w:rStyle w:val="Fett"/>
        </w:rPr>
        <w:t>Vorhersagen</w:t>
      </w:r>
      <w:r>
        <w:t xml:space="preserve"> aus </w:t>
      </w:r>
      <w:r>
        <w:rPr>
          <w:rStyle w:val="Fett"/>
        </w:rPr>
        <w:t>Kapitel 4</w:t>
      </w:r>
      <w:r>
        <w:t xml:space="preserve">. In Kapitel 4 wurden die </w:t>
      </w:r>
      <w:r>
        <w:rPr>
          <w:rStyle w:val="Fett"/>
        </w:rPr>
        <w:t>Vorhersagen</w:t>
      </w:r>
      <w:r>
        <w:t xml:space="preserve"> zu den </w:t>
      </w:r>
      <w:r>
        <w:rPr>
          <w:rStyle w:val="Fett"/>
        </w:rPr>
        <w:t>selbstorganisierenden</w:t>
      </w:r>
      <w:r>
        <w:t xml:space="preserve"> Prozessen des Systems und dessen </w:t>
      </w:r>
      <w:r>
        <w:rPr>
          <w:rStyle w:val="Fett"/>
        </w:rPr>
        <w:t>dynamischer Anpassung</w:t>
      </w:r>
      <w:r>
        <w:t xml:space="preserve"> an neue Bedingungen formuliert. Die </w:t>
      </w:r>
      <w:r>
        <w:rPr>
          <w:rStyle w:val="Fett"/>
        </w:rPr>
        <w:t>rekursive Zuweisung</w:t>
      </w:r>
      <w:r>
        <w:t xml:space="preserve"> ist das </w:t>
      </w:r>
      <w:r>
        <w:rPr>
          <w:rStyle w:val="Fett"/>
        </w:rPr>
        <w:t>fundamentale Prinzip</w:t>
      </w:r>
      <w:r>
        <w:t xml:space="preserve">, das diese Vorhersagen ermöglicht, da sie die </w:t>
      </w:r>
      <w:r>
        <w:rPr>
          <w:rStyle w:val="Fett"/>
        </w:rPr>
        <w:t>kontinuierliche Veränderung und Weiterentwicklung</w:t>
      </w:r>
      <w:r>
        <w:t xml:space="preserve"> des Systems garantiert.</w:t>
      </w:r>
    </w:p>
    <w:p w14:paraId="3F1F7069" w14:textId="77777777" w:rsidR="00D56352" w:rsidRDefault="00D56352" w:rsidP="00D56352">
      <w:pPr>
        <w:pStyle w:val="StandardWeb"/>
      </w:pPr>
      <w:r>
        <w:t xml:space="preserve">Durch den rekursiven Prozess entstehen </w:t>
      </w:r>
      <w:r>
        <w:rPr>
          <w:rStyle w:val="Fett"/>
        </w:rPr>
        <w:t>emergente</w:t>
      </w:r>
      <w:r>
        <w:t xml:space="preserve"> Strukturen, die kontinuierlich die </w:t>
      </w:r>
      <w:r>
        <w:rPr>
          <w:rStyle w:val="Fett"/>
        </w:rPr>
        <w:t>Vorhersagen</w:t>
      </w:r>
      <w:r>
        <w:t xml:space="preserve"> aus Kapitel 4 stützen und vorantreiben. Das System ist in der Lage, </w:t>
      </w:r>
      <w:r>
        <w:rPr>
          <w:rStyle w:val="Fett"/>
        </w:rPr>
        <w:t>dynamisch zu reagieren</w:t>
      </w:r>
      <w:r>
        <w:t xml:space="preserve"> und sich an neue Bedingungen anzupassen, ohne dass es eine feste </w:t>
      </w:r>
      <w:r>
        <w:rPr>
          <w:rStyle w:val="Fett"/>
        </w:rPr>
        <w:t>ursprüngliche Struktur</w:t>
      </w:r>
      <w:r>
        <w:t xml:space="preserve"> benötigt. Diese </w:t>
      </w:r>
      <w:r>
        <w:rPr>
          <w:rStyle w:val="Fett"/>
        </w:rPr>
        <w:t>dynamische Weiterentwicklung</w:t>
      </w:r>
      <w:r>
        <w:t xml:space="preserve"> durch rekursive Zuweisungen stellt sicher, dass die Vorhersagen aus Kapitel 4 über die </w:t>
      </w:r>
      <w:r>
        <w:rPr>
          <w:rStyle w:val="Fett"/>
        </w:rPr>
        <w:t>Selbstorganisation</w:t>
      </w:r>
      <w:r>
        <w:t xml:space="preserve"> und </w:t>
      </w:r>
      <w:r>
        <w:rPr>
          <w:rStyle w:val="Fett"/>
        </w:rPr>
        <w:t>Selbstvalidierung</w:t>
      </w:r>
      <w:r>
        <w:t xml:space="preserve"> des Systems im Einklang mit den </w:t>
      </w:r>
      <w:r>
        <w:rPr>
          <w:rStyle w:val="Fett"/>
        </w:rPr>
        <w:t>rekursiven Prozessen</w:t>
      </w:r>
      <w:r>
        <w:t xml:space="preserve"> des FRZK überprüft und bestätigt werden.</w:t>
      </w:r>
    </w:p>
    <w:p w14:paraId="3428545F" w14:textId="77777777" w:rsidR="00D56352" w:rsidRDefault="00AE7FCB" w:rsidP="00D56352">
      <w:r>
        <w:pict w14:anchorId="3763EE0E">
          <v:rect id="_x0000_i1031" style="width:0;height:1.5pt" o:hralign="center" o:hrstd="t" o:hr="t" fillcolor="#a0a0a0" stroked="f"/>
        </w:pict>
      </w:r>
    </w:p>
    <w:p w14:paraId="0A398D64" w14:textId="77777777" w:rsidR="00D56352" w:rsidRDefault="00D56352" w:rsidP="00D56352">
      <w:pPr>
        <w:pStyle w:val="berschrift3"/>
      </w:pPr>
      <w:r>
        <w:t>Quellenübersicht:</w:t>
      </w:r>
    </w:p>
    <w:p w14:paraId="5CF1F6BD" w14:textId="77777777" w:rsidR="00D56352" w:rsidRDefault="00D56352" w:rsidP="00D56352">
      <w:pPr>
        <w:pStyle w:val="StandardWeb"/>
      </w:pPr>
      <w:r>
        <w:rPr>
          <w:rStyle w:val="Fett"/>
        </w:rPr>
        <w:t>Neue Quellen</w:t>
      </w:r>
      <w:r>
        <w:t>:</w:t>
      </w:r>
    </w:p>
    <w:p w14:paraId="4993A074" w14:textId="77777777" w:rsidR="00D56352" w:rsidRDefault="00D56352" w:rsidP="00D56352">
      <w:pPr>
        <w:pStyle w:val="StandardWeb"/>
      </w:pPr>
      <w:r>
        <w:t xml:space="preserve">[5] </w:t>
      </w:r>
      <w:proofErr w:type="spellStart"/>
      <w:r>
        <w:t>Floridi</w:t>
      </w:r>
      <w:proofErr w:type="spellEnd"/>
      <w:r>
        <w:t xml:space="preserve">, Luciano. (2011). </w:t>
      </w:r>
      <w:r>
        <w:rPr>
          <w:rStyle w:val="Hervorhebung"/>
        </w:rPr>
        <w:t xml:space="preserve">The Philosophy </w:t>
      </w:r>
      <w:proofErr w:type="spellStart"/>
      <w:r>
        <w:rPr>
          <w:rStyle w:val="Hervorhebung"/>
        </w:rPr>
        <w:t>of</w:t>
      </w:r>
      <w:proofErr w:type="spellEnd"/>
      <w:r>
        <w:rPr>
          <w:rStyle w:val="Hervorhebung"/>
        </w:rPr>
        <w:t xml:space="preserve"> Information</w:t>
      </w:r>
      <w:r>
        <w:t>. Oxford: Oxford University Press.</w:t>
      </w:r>
      <w:r>
        <w:br/>
        <w:t xml:space="preserve">[6] Luhmann, Niklas. (1990). </w:t>
      </w:r>
      <w:r>
        <w:rPr>
          <w:rStyle w:val="Hervorhebung"/>
        </w:rPr>
        <w:t>Die Wissenschaft der Gesellschaft</w:t>
      </w:r>
      <w:r>
        <w:t>. Frankfurt a. M.: Suhrkamp.</w:t>
      </w:r>
      <w:r>
        <w:br/>
        <w:t xml:space="preserve">[7]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w:t>
      </w:r>
      <w:r>
        <w:br/>
        <w:t xml:space="preserve">[8] Russell, Stuart, &amp; </w:t>
      </w:r>
      <w:proofErr w:type="spellStart"/>
      <w:r>
        <w:t>Norvig</w:t>
      </w:r>
      <w:proofErr w:type="spellEnd"/>
      <w: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edition</w:t>
      </w:r>
      <w:proofErr w:type="spellEnd"/>
      <w:r>
        <w:t xml:space="preserve">. Upper </w:t>
      </w:r>
      <w:proofErr w:type="spellStart"/>
      <w:r>
        <w:t>Saddle</w:t>
      </w:r>
      <w:proofErr w:type="spellEnd"/>
      <w:r>
        <w:t xml:space="preserve"> River, NJ: Pearson Education.</w:t>
      </w:r>
      <w:r>
        <w:br/>
        <w:t xml:space="preserve">[9] </w:t>
      </w:r>
      <w:proofErr w:type="spellStart"/>
      <w:r>
        <w:t>Jörissen</w:t>
      </w:r>
      <w:proofErr w:type="spellEnd"/>
      <w:r>
        <w:t xml:space="preserve">, Benno, &amp; Meyer, Jens. (2015).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 A </w:t>
      </w:r>
      <w:proofErr w:type="spellStart"/>
      <w:r>
        <w:rPr>
          <w:rStyle w:val="Hervorhebung"/>
        </w:rPr>
        <w:t>Theoretical</w:t>
      </w:r>
      <w:proofErr w:type="spellEnd"/>
      <w:r>
        <w:rPr>
          <w:rStyle w:val="Hervorhebung"/>
        </w:rPr>
        <w:t xml:space="preserve"> and </w:t>
      </w:r>
      <w:proofErr w:type="spellStart"/>
      <w:r>
        <w:rPr>
          <w:rStyle w:val="Hervorhebung"/>
        </w:rPr>
        <w:t>Practical</w:t>
      </w:r>
      <w:proofErr w:type="spellEnd"/>
      <w:r>
        <w:rPr>
          <w:rStyle w:val="Hervorhebung"/>
        </w:rPr>
        <w:t xml:space="preserve"> Approach</w:t>
      </w:r>
      <w:r>
        <w:t>. Berlin: Springer.</w:t>
      </w:r>
    </w:p>
    <w:p w14:paraId="3F7F5C48" w14:textId="77777777" w:rsidR="00D56352" w:rsidRDefault="00AE7FCB" w:rsidP="00D56352">
      <w:r>
        <w:pict w14:anchorId="0FB06EEC">
          <v:rect id="_x0000_i1032" style="width:0;height:1.5pt" o:hralign="center" o:hrstd="t" o:hr="t" fillcolor="#a0a0a0" stroked="f"/>
        </w:pict>
      </w:r>
    </w:p>
    <w:p w14:paraId="1403FD57" w14:textId="77777777" w:rsidR="00D56352" w:rsidRDefault="00D56352" w:rsidP="00D56352">
      <w:pPr>
        <w:pStyle w:val="berschrift3"/>
      </w:pPr>
      <w:r>
        <w:t>Zusammenfassung:</w:t>
      </w:r>
    </w:p>
    <w:p w14:paraId="781ABB82" w14:textId="77777777" w:rsidR="00D56352" w:rsidRDefault="00D56352" w:rsidP="00D56352">
      <w:pPr>
        <w:pStyle w:val="StandardWeb"/>
      </w:pPr>
      <w:r>
        <w:t xml:space="preserve">Die </w:t>
      </w:r>
      <w:r>
        <w:rPr>
          <w:rStyle w:val="Fett"/>
        </w:rPr>
        <w:t>rekursive Zuweisung</w:t>
      </w:r>
      <w:r>
        <w:t xml:space="preserve"> im </w:t>
      </w:r>
      <w:r>
        <w:rPr>
          <w:rStyle w:val="Fett"/>
        </w:rPr>
        <w:t>FRZK</w:t>
      </w:r>
      <w:r>
        <w:t xml:space="preserve"> stellt das zentrale Prinzip dar, das die </w:t>
      </w:r>
      <w:r>
        <w:rPr>
          <w:rStyle w:val="Fett"/>
        </w:rPr>
        <w:t>Selbstorganisation</w:t>
      </w:r>
      <w:r>
        <w:t xml:space="preserve"> und </w:t>
      </w:r>
      <w:r>
        <w:rPr>
          <w:rStyle w:val="Fett"/>
        </w:rPr>
        <w:t>dynamische Weiterentwicklung</w:t>
      </w:r>
      <w:r>
        <w:t xml:space="preserve"> des Systems ermöglicht. Durch die kontinuierliche </w:t>
      </w:r>
      <w:r>
        <w:rPr>
          <w:rStyle w:val="Fett"/>
        </w:rPr>
        <w:t>rekursive Interaktion</w:t>
      </w:r>
      <w:r>
        <w:t xml:space="preserve"> entstehen </w:t>
      </w:r>
      <w:r>
        <w:rPr>
          <w:rStyle w:val="Fett"/>
        </w:rPr>
        <w:t>emergente Strukturen</w:t>
      </w:r>
      <w:r>
        <w:t xml:space="preserve">, die das Modell anpassungsfähig und flexibel halten. Diese Zuweisungen führen zu einer ständigen </w:t>
      </w:r>
      <w:r>
        <w:rPr>
          <w:rStyle w:val="Fett"/>
        </w:rPr>
        <w:t>Erweiterung und Differenzierung</w:t>
      </w:r>
      <w:r>
        <w:t xml:space="preserve"> des Systems, das so immer komplexer wird. Die </w:t>
      </w:r>
      <w:r>
        <w:rPr>
          <w:rStyle w:val="Fett"/>
        </w:rPr>
        <w:t>Verknüpfung mit den Vorhersagen aus Kapitel 4</w:t>
      </w:r>
      <w:r>
        <w:t xml:space="preserve"> zeigt, wie das </w:t>
      </w:r>
      <w:r>
        <w:rPr>
          <w:rStyle w:val="Fett"/>
        </w:rPr>
        <w:t>FRZK</w:t>
      </w:r>
      <w:r>
        <w:t xml:space="preserve"> in der Lage ist, seine eigenen </w:t>
      </w:r>
      <w:r>
        <w:rPr>
          <w:rStyle w:val="Fett"/>
        </w:rPr>
        <w:t>Selbstorganisationsprozesse</w:t>
      </w:r>
      <w:r>
        <w:t xml:space="preserve"> kontinuierlich zu validieren und anzupassen, was die </w:t>
      </w:r>
      <w:r>
        <w:rPr>
          <w:rStyle w:val="Fett"/>
        </w:rPr>
        <w:t>Kohärenz</w:t>
      </w:r>
      <w:r>
        <w:t xml:space="preserve"> und </w:t>
      </w:r>
      <w:r>
        <w:rPr>
          <w:rStyle w:val="Fett"/>
        </w:rPr>
        <w:t>Selbstvalidierung</w:t>
      </w:r>
      <w:r>
        <w:t xml:space="preserve"> des Modells </w:t>
      </w:r>
      <w:proofErr w:type="gramStart"/>
      <w:r>
        <w:t>sicherstellt</w:t>
      </w:r>
      <w:proofErr w:type="gramEnd"/>
      <w:r>
        <w:t>.</w:t>
      </w:r>
    </w:p>
    <w:p w14:paraId="2FFF354C" w14:textId="77777777" w:rsidR="00D56352" w:rsidRDefault="00D56352" w:rsidP="00D56352">
      <w:pPr>
        <w:pStyle w:val="berschrift3"/>
        <w:rPr>
          <w:sz w:val="27"/>
          <w:szCs w:val="27"/>
        </w:rPr>
      </w:pPr>
      <w:r>
        <w:t>5. Überprüfung und Validierung der Vorhersagen</w:t>
      </w:r>
    </w:p>
    <w:p w14:paraId="6CAC783A" w14:textId="77777777" w:rsidR="00D56352" w:rsidRDefault="00D56352" w:rsidP="00D56352">
      <w:pPr>
        <w:pStyle w:val="berschrift4"/>
      </w:pPr>
      <w:r>
        <w:t>5.1 Wie die Vorhersagen aus Kapitel 4 im Beweisansatz überprüft werden</w:t>
      </w:r>
    </w:p>
    <w:p w14:paraId="2F8D3E2F" w14:textId="77777777" w:rsidR="00D56352" w:rsidRDefault="00D56352" w:rsidP="00D56352">
      <w:pPr>
        <w:pStyle w:val="StandardWeb"/>
      </w:pPr>
      <w:r>
        <w:t xml:space="preserve">Die </w:t>
      </w:r>
      <w:r>
        <w:rPr>
          <w:rStyle w:val="Fett"/>
        </w:rPr>
        <w:t>Vorhersagen</w:t>
      </w:r>
      <w:r>
        <w:t xml:space="preserve"> aus </w:t>
      </w:r>
      <w:r>
        <w:rPr>
          <w:rStyle w:val="Fett"/>
        </w:rPr>
        <w:t>Kapitel 4</w:t>
      </w:r>
      <w:r>
        <w:t xml:space="preserve"> bilden die Grundlage für die </w:t>
      </w:r>
      <w:r>
        <w:rPr>
          <w:rStyle w:val="Fett"/>
        </w:rPr>
        <w:t>Überprüfung</w:t>
      </w:r>
      <w:r>
        <w:t xml:space="preserve"> und </w:t>
      </w:r>
      <w:r>
        <w:rPr>
          <w:rStyle w:val="Fett"/>
        </w:rPr>
        <w:t>Validierung</w:t>
      </w:r>
      <w:r>
        <w:t xml:space="preserve"> des </w:t>
      </w:r>
      <w:r>
        <w:rPr>
          <w:rStyle w:val="Fett"/>
        </w:rPr>
        <w:t>FRZK</w:t>
      </w:r>
      <w:r>
        <w:t xml:space="preserve">. Diese Vorhersagen, die auf den </w:t>
      </w:r>
      <w:r>
        <w:rPr>
          <w:rStyle w:val="Fett"/>
        </w:rPr>
        <w:t>selbstorganisierenden Prozessen</w:t>
      </w:r>
      <w:r>
        <w:t xml:space="preserve"> und der </w:t>
      </w:r>
      <w:r>
        <w:rPr>
          <w:rStyle w:val="Fett"/>
        </w:rPr>
        <w:t>dynamischen Selbstvalidierung</w:t>
      </w:r>
      <w:r>
        <w:t xml:space="preserve"> des Modells basieren, müssen im Rahmen des Beweisansatzes konkret überprüft werden, um die Konsistenz und </w:t>
      </w:r>
      <w:r>
        <w:rPr>
          <w:rStyle w:val="Fett"/>
        </w:rPr>
        <w:t>Gültigkeit</w:t>
      </w:r>
      <w:r>
        <w:t xml:space="preserve"> des Systems zu bestätigen.</w:t>
      </w:r>
    </w:p>
    <w:p w14:paraId="58976751" w14:textId="77777777" w:rsidR="00D56352" w:rsidRDefault="00D56352" w:rsidP="00D56352">
      <w:pPr>
        <w:pStyle w:val="StandardWeb"/>
      </w:pPr>
      <w:r>
        <w:t xml:space="preserve">Ein zentraler Bestandteil der </w:t>
      </w:r>
      <w:r>
        <w:rPr>
          <w:rStyle w:val="Fett"/>
        </w:rPr>
        <w:t>Überprüfung</w:t>
      </w:r>
      <w:r>
        <w:t xml:space="preserve"> der Vorhersagen ist die </w:t>
      </w:r>
      <w:r>
        <w:rPr>
          <w:rStyle w:val="Fett"/>
        </w:rPr>
        <w:t>rekursive Struktur</w:t>
      </w:r>
      <w:r>
        <w:t xml:space="preserve"> des </w:t>
      </w:r>
      <w:r>
        <w:rPr>
          <w:rStyle w:val="Fett"/>
        </w:rPr>
        <w:t>FRZK</w:t>
      </w:r>
      <w:r>
        <w:t xml:space="preserve">, da diese es ermöglicht, dass das Modell </w:t>
      </w:r>
      <w:r>
        <w:rPr>
          <w:rStyle w:val="Fett"/>
        </w:rPr>
        <w:t>kontinuierlich</w:t>
      </w:r>
      <w:r>
        <w:t xml:space="preserve"> auf seine eigenen Bedingungen und Annahmen reagiert. Jede </w:t>
      </w:r>
      <w:r>
        <w:rPr>
          <w:rStyle w:val="Fett"/>
        </w:rPr>
        <w:t>rekursive Zuweisung</w:t>
      </w:r>
      <w:r>
        <w:t xml:space="preserve"> im </w:t>
      </w:r>
      <w:r>
        <w:rPr>
          <w:rStyle w:val="Fett"/>
        </w:rPr>
        <w:t>FRZK</w:t>
      </w:r>
      <w:r>
        <w:t xml:space="preserve"> ist eine </w:t>
      </w:r>
      <w:r>
        <w:rPr>
          <w:rStyle w:val="Fett"/>
        </w:rPr>
        <w:t>Prüfung</w:t>
      </w:r>
      <w:r>
        <w:t xml:space="preserve"> der Konsistenz der Vorhersagen, da sie </w:t>
      </w:r>
      <w:r>
        <w:rPr>
          <w:rStyle w:val="Fett"/>
        </w:rPr>
        <w:t>kontinuierlich</w:t>
      </w:r>
      <w:r>
        <w:t xml:space="preserve"> überprüft, ob die </w:t>
      </w:r>
      <w:r>
        <w:rPr>
          <w:rStyle w:val="Fett"/>
        </w:rPr>
        <w:t>dynamische Entwicklung</w:t>
      </w:r>
      <w:r>
        <w:t xml:space="preserve"> des Systems mit den </w:t>
      </w:r>
      <w:r>
        <w:rPr>
          <w:rStyle w:val="Fett"/>
        </w:rPr>
        <w:t>Vorhersagen</w:t>
      </w:r>
      <w:r>
        <w:t xml:space="preserve"> aus Kapitel 4 übereinstimmt. Diese kontinuierliche Überprüfung wird durch die </w:t>
      </w:r>
      <w:r>
        <w:rPr>
          <w:rStyle w:val="Fett"/>
        </w:rPr>
        <w:t>Selbstbezüglichkeit</w:t>
      </w:r>
      <w:r>
        <w:t xml:space="preserve"> des Modells ermöglicht, da jede neue </w:t>
      </w:r>
      <w:r>
        <w:rPr>
          <w:rStyle w:val="Fett"/>
        </w:rPr>
        <w:t>Funktion</w:t>
      </w:r>
      <w:r>
        <w:t xml:space="preserve"> nicht nur auf der vorhergehenden Zuweisung basiert, sondern auch die </w:t>
      </w:r>
      <w:r>
        <w:rPr>
          <w:rStyle w:val="Fett"/>
        </w:rPr>
        <w:t>validierten</w:t>
      </w:r>
      <w:r>
        <w:t xml:space="preserve"> Elemente des Systems berücksichtigt (Luhmann, </w:t>
      </w:r>
      <w:r>
        <w:rPr>
          <w:rStyle w:val="Hervorhebung"/>
        </w:rPr>
        <w:t>Die Wissenschaft der Gesellschaft</w:t>
      </w:r>
      <w:r>
        <w:t>, 1990, Frankfurt a. M.: Suhrkamp, S. 70) [6].</w:t>
      </w:r>
    </w:p>
    <w:p w14:paraId="43636AE3" w14:textId="77777777" w:rsidR="00D56352" w:rsidRDefault="00D56352" w:rsidP="00D56352">
      <w:pPr>
        <w:pStyle w:val="StandardWeb"/>
      </w:pPr>
      <w:r>
        <w:t xml:space="preserve">Ein konkretes Beispiel für die </w:t>
      </w:r>
      <w:r>
        <w:rPr>
          <w:rStyle w:val="Fett"/>
        </w:rPr>
        <w:t>Überprüfung</w:t>
      </w:r>
      <w:r>
        <w:t xml:space="preserve"> ist die Anwendung der </w:t>
      </w:r>
      <w:r>
        <w:rPr>
          <w:rStyle w:val="Fett"/>
        </w:rPr>
        <w:t>rekursiven Gleichungen</w:t>
      </w:r>
      <w:r>
        <w:t xml:space="preserve"> im </w:t>
      </w:r>
      <w:r>
        <w:rPr>
          <w:rStyle w:val="Fett"/>
        </w:rPr>
        <w:t>FRZK</w:t>
      </w:r>
      <w:r>
        <w:t xml:space="preserve">, bei denen jede </w:t>
      </w:r>
      <w:r>
        <w:rPr>
          <w:rStyle w:val="Fett"/>
        </w:rPr>
        <w:t>neue Zuweisung</w:t>
      </w:r>
      <w:r>
        <w:t xml:space="preserve"> überprüft wird, ob sie die in Kapitel 4 aufgestellten </w:t>
      </w:r>
      <w:r>
        <w:rPr>
          <w:rStyle w:val="Fett"/>
        </w:rPr>
        <w:t>Vorhersagen</w:t>
      </w:r>
      <w:r>
        <w:t xml:space="preserve"> zur </w:t>
      </w:r>
      <w:r>
        <w:rPr>
          <w:rStyle w:val="Fett"/>
        </w:rPr>
        <w:t>Selbstorganisation</w:t>
      </w:r>
      <w:r>
        <w:t xml:space="preserve"> und </w:t>
      </w:r>
      <w:r>
        <w:rPr>
          <w:rStyle w:val="Fett"/>
        </w:rPr>
        <w:t>Kohärenz</w:t>
      </w:r>
      <w:r>
        <w:t xml:space="preserve"> des Systems erfüllt. Dies stellt sicher, dass das System </w:t>
      </w:r>
      <w:r>
        <w:rPr>
          <w:rStyle w:val="Fett"/>
        </w:rPr>
        <w:t>stabil</w:t>
      </w:r>
      <w:r>
        <w:t xml:space="preserve"> bleibt und die </w:t>
      </w:r>
      <w:r>
        <w:rPr>
          <w:rStyle w:val="Fett"/>
        </w:rPr>
        <w:t>Vorhersagen</w:t>
      </w:r>
      <w:r>
        <w:t xml:space="preserve"> in realen Systemen, die durch das Modell repräsentiert werden, </w:t>
      </w:r>
      <w:r>
        <w:rPr>
          <w:rStyle w:val="Fett"/>
        </w:rPr>
        <w:t>verifiziert</w:t>
      </w:r>
      <w:r>
        <w:t xml:space="preserve"> werden.</w:t>
      </w:r>
    </w:p>
    <w:p w14:paraId="580865D9" w14:textId="77777777" w:rsidR="00D56352" w:rsidRDefault="00D56352" w:rsidP="00D56352">
      <w:pPr>
        <w:pStyle w:val="berschrift4"/>
      </w:pPr>
      <w:r>
        <w:t>5.2 Die Anwendung von rekursiven Strukturen zur Validierung</w:t>
      </w:r>
    </w:p>
    <w:p w14:paraId="55381870" w14:textId="77777777" w:rsidR="00D56352" w:rsidRDefault="00D56352" w:rsidP="00D56352">
      <w:pPr>
        <w:pStyle w:val="StandardWeb"/>
      </w:pPr>
      <w:r>
        <w:t xml:space="preserve">Die </w:t>
      </w:r>
      <w:r>
        <w:rPr>
          <w:rStyle w:val="Fett"/>
        </w:rPr>
        <w:t>rekursiven Strukturen</w:t>
      </w:r>
      <w:r>
        <w:t xml:space="preserve"> im </w:t>
      </w:r>
      <w:r>
        <w:rPr>
          <w:rStyle w:val="Fett"/>
        </w:rPr>
        <w:t>FRZK</w:t>
      </w:r>
      <w:r>
        <w:t xml:space="preserve"> spielen eine zentrale Rolle bei der </w:t>
      </w:r>
      <w:r>
        <w:rPr>
          <w:rStyle w:val="Fett"/>
        </w:rPr>
        <w:t>Validierung</w:t>
      </w:r>
      <w:r>
        <w:t xml:space="preserve"> der Vorhersagen. Da jede </w:t>
      </w:r>
      <w:r>
        <w:rPr>
          <w:rStyle w:val="Fett"/>
        </w:rPr>
        <w:t>Zuweisung</w:t>
      </w:r>
      <w:r>
        <w:t xml:space="preserve"> im Modell auf einer </w:t>
      </w:r>
      <w:r>
        <w:rPr>
          <w:rStyle w:val="Fett"/>
        </w:rPr>
        <w:t>vorherigen Zuweisung</w:t>
      </w:r>
      <w:r>
        <w:t xml:space="preserve"> basiert und diese kontinuierlich </w:t>
      </w:r>
      <w:r>
        <w:rPr>
          <w:rStyle w:val="Fett"/>
        </w:rPr>
        <w:t>überprüft und angepasst</w:t>
      </w:r>
      <w:r>
        <w:t xml:space="preserve"> wird, kann die Validierung der Vorhersagen als eine Art </w:t>
      </w:r>
      <w:r>
        <w:rPr>
          <w:rStyle w:val="Fett"/>
        </w:rPr>
        <w:t>kontinuierlicher Selbstprüfung</w:t>
      </w:r>
      <w:r>
        <w:t xml:space="preserve"> des Systems betrachtet werden. Jede </w:t>
      </w:r>
      <w:r>
        <w:rPr>
          <w:rStyle w:val="Fett"/>
        </w:rPr>
        <w:t>rekursive Zuweisung</w:t>
      </w:r>
      <w:r>
        <w:t xml:space="preserve"> erzeugt eine neue Funktion, die nicht nur das System </w:t>
      </w:r>
      <w:r>
        <w:rPr>
          <w:rStyle w:val="Fett"/>
        </w:rPr>
        <w:t>weiterentwickelt</w:t>
      </w:r>
      <w:r>
        <w:t xml:space="preserve">, sondern auch sicherstellt, dass die </w:t>
      </w:r>
      <w:r>
        <w:rPr>
          <w:rStyle w:val="Fett"/>
        </w:rPr>
        <w:t>Vorhersagen</w:t>
      </w:r>
      <w:r>
        <w:t xml:space="preserve"> aus Kapitel 4 weiterhin </w:t>
      </w:r>
      <w:r>
        <w:rPr>
          <w:rStyle w:val="Fett"/>
        </w:rPr>
        <w:t>gültig</w:t>
      </w:r>
      <w:r>
        <w:t xml:space="preserve"> sind.</w:t>
      </w:r>
    </w:p>
    <w:p w14:paraId="640E5C06" w14:textId="77777777" w:rsidR="00D56352" w:rsidRDefault="00D56352" w:rsidP="00D56352">
      <w:pPr>
        <w:pStyle w:val="StandardWeb"/>
      </w:pPr>
      <w:r>
        <w:t xml:space="preserve">Die </w:t>
      </w:r>
      <w:r>
        <w:rPr>
          <w:rStyle w:val="Fett"/>
        </w:rPr>
        <w:t>rekursiven Strukturen</w:t>
      </w:r>
      <w:r>
        <w:t xml:space="preserve"> im </w:t>
      </w:r>
      <w:r>
        <w:rPr>
          <w:rStyle w:val="Fett"/>
        </w:rPr>
        <w:t>FRZK</w:t>
      </w:r>
      <w:r>
        <w:t xml:space="preserve"> ermöglichen es dem Modell, </w:t>
      </w:r>
      <w:r>
        <w:rPr>
          <w:rStyle w:val="Fett"/>
        </w:rPr>
        <w:t>selbstreflexiv</w:t>
      </w:r>
      <w:r>
        <w:t xml:space="preserve"> zu bleiben und sich an </w:t>
      </w:r>
      <w:r>
        <w:rPr>
          <w:rStyle w:val="Fett"/>
        </w:rPr>
        <w:t>neue Bedingungen</w:t>
      </w:r>
      <w:r>
        <w:t xml:space="preserve"> oder </w:t>
      </w:r>
      <w:r>
        <w:rPr>
          <w:rStyle w:val="Fett"/>
        </w:rPr>
        <w:t>Vorhersagen</w:t>
      </w:r>
      <w:r>
        <w:t xml:space="preserve"> anzupassen. Diese kontinuierliche </w:t>
      </w:r>
      <w:r>
        <w:rPr>
          <w:rStyle w:val="Fett"/>
        </w:rPr>
        <w:t>Dynamik</w:t>
      </w:r>
      <w:r>
        <w:t xml:space="preserve"> der </w:t>
      </w:r>
      <w:r>
        <w:rPr>
          <w:rStyle w:val="Fett"/>
        </w:rPr>
        <w:t>Selbstbeobachtung</w:t>
      </w:r>
      <w:r>
        <w:t xml:space="preserve"> und </w:t>
      </w:r>
      <w:r>
        <w:rPr>
          <w:rStyle w:val="Fett"/>
        </w:rPr>
        <w:t>Selbstvalidierung</w:t>
      </w:r>
      <w:r>
        <w:t xml:space="preserve"> ist es, die dem </w:t>
      </w:r>
      <w:r>
        <w:rPr>
          <w:rStyle w:val="Fett"/>
        </w:rPr>
        <w:t>FRZK</w:t>
      </w:r>
      <w:r>
        <w:t xml:space="preserve"> erlaubt, seine </w:t>
      </w:r>
      <w:r>
        <w:rPr>
          <w:rStyle w:val="Fett"/>
        </w:rPr>
        <w:t>Vorhersagen</w:t>
      </w:r>
      <w:r>
        <w:t xml:space="preserve"> fortlaufend zu </w:t>
      </w:r>
      <w:r>
        <w:rPr>
          <w:rStyle w:val="Fett"/>
        </w:rPr>
        <w:t>validieren</w:t>
      </w:r>
      <w:r>
        <w:t xml:space="preserve">. Dies ist besonders wichtig, da das </w:t>
      </w:r>
      <w:r>
        <w:rPr>
          <w:rStyle w:val="Fett"/>
        </w:rPr>
        <w:t>FRZK</w:t>
      </w:r>
      <w:r>
        <w:t xml:space="preserve"> keine feste </w:t>
      </w:r>
      <w:r>
        <w:rPr>
          <w:rStyle w:val="Fett"/>
        </w:rPr>
        <w:t>Grundlage</w:t>
      </w:r>
      <w:r>
        <w:t xml:space="preserve"> oder </w:t>
      </w:r>
      <w:r>
        <w:rPr>
          <w:rStyle w:val="Fett"/>
        </w:rPr>
        <w:t>axiomatische Struktur</w:t>
      </w:r>
      <w:r>
        <w:t xml:space="preserve"> benötigt, sondern sich auf die </w:t>
      </w:r>
      <w:r>
        <w:rPr>
          <w:rStyle w:val="Fett"/>
        </w:rPr>
        <w:t>rekursive Validierung</w:t>
      </w:r>
      <w:r>
        <w:t xml:space="preserve"> stützt, um </w:t>
      </w:r>
      <w:r>
        <w:rPr>
          <w:rStyle w:val="Fett"/>
        </w:rPr>
        <w:t>stabile</w:t>
      </w:r>
      <w:r>
        <w:t xml:space="preserve"> und </w:t>
      </w:r>
      <w:r>
        <w:rPr>
          <w:rStyle w:val="Fett"/>
        </w:rPr>
        <w:t>konsistente</w:t>
      </w:r>
      <w:r>
        <w:t xml:space="preserve"> Ergebnisse zu erzielen (Varela, Thompson, &amp; Rosch,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Cambridge, MA: MIT Press, S. 102) [7].</w:t>
      </w:r>
    </w:p>
    <w:p w14:paraId="15ED3C22" w14:textId="77777777" w:rsidR="00D56352" w:rsidRDefault="00D56352" w:rsidP="00D56352">
      <w:pPr>
        <w:pStyle w:val="StandardWeb"/>
      </w:pPr>
      <w:r>
        <w:t xml:space="preserve">Die Anwendung dieser </w:t>
      </w:r>
      <w:r>
        <w:rPr>
          <w:rStyle w:val="Fett"/>
        </w:rPr>
        <w:t>rekursiven Validierungsstrukturen</w:t>
      </w:r>
      <w:r>
        <w:t xml:space="preserve"> zeigt, dass jede neue </w:t>
      </w:r>
      <w:r>
        <w:rPr>
          <w:rStyle w:val="Fett"/>
        </w:rPr>
        <w:t>Zuweisung</w:t>
      </w:r>
      <w:r>
        <w:t xml:space="preserve"> im System eine </w:t>
      </w:r>
      <w:r>
        <w:rPr>
          <w:rStyle w:val="Fett"/>
        </w:rPr>
        <w:t>neue Perspektive</w:t>
      </w:r>
      <w:r>
        <w:t xml:space="preserve"> auf die </w:t>
      </w:r>
      <w:r>
        <w:rPr>
          <w:rStyle w:val="Fett"/>
        </w:rPr>
        <w:t>Vorhersagen</w:t>
      </w:r>
      <w:r>
        <w:t xml:space="preserve"> aus Kapitel 4 eröffnet und gleichzeitig sicherstellt, dass die </w:t>
      </w:r>
      <w:r>
        <w:rPr>
          <w:rStyle w:val="Fett"/>
        </w:rPr>
        <w:t>dynamische Entwicklung</w:t>
      </w:r>
      <w:r>
        <w:t xml:space="preserve"> des Systems im Einklang mit den </w:t>
      </w:r>
      <w:r>
        <w:rPr>
          <w:rStyle w:val="Fett"/>
        </w:rPr>
        <w:t>Vorhersagen</w:t>
      </w:r>
      <w:r>
        <w:t xml:space="preserve"> steht. Das Modell überprüft ständig seine eigenen </w:t>
      </w:r>
      <w:r>
        <w:rPr>
          <w:rStyle w:val="Fett"/>
        </w:rPr>
        <w:t>Prämissen</w:t>
      </w:r>
      <w:r>
        <w:t xml:space="preserve"> und stellt sicher, dass alle </w:t>
      </w:r>
      <w:r>
        <w:rPr>
          <w:rStyle w:val="Fett"/>
        </w:rPr>
        <w:t>dynamischen Prozesse</w:t>
      </w:r>
      <w:r>
        <w:t xml:space="preserve"> des Systems zu den </w:t>
      </w:r>
      <w:r>
        <w:rPr>
          <w:rStyle w:val="Fett"/>
        </w:rPr>
        <w:t>vorhergesagten</w:t>
      </w:r>
      <w:r>
        <w:t xml:space="preserve"> Ergebnissen führen.</w:t>
      </w:r>
    </w:p>
    <w:p w14:paraId="492891AF" w14:textId="77777777" w:rsidR="00D56352" w:rsidRDefault="00D56352" w:rsidP="00D56352">
      <w:pPr>
        <w:pStyle w:val="berschrift4"/>
      </w:pPr>
      <w:r>
        <w:t>5.3 Diskussion der Konsistenz zwischen den Vorhersagen und dem modellierten System</w:t>
      </w:r>
    </w:p>
    <w:p w14:paraId="3469BC4B" w14:textId="77777777" w:rsidR="00D56352" w:rsidRDefault="00D56352" w:rsidP="00D56352">
      <w:pPr>
        <w:pStyle w:val="StandardWeb"/>
      </w:pPr>
      <w:r>
        <w:t xml:space="preserve">Die </w:t>
      </w:r>
      <w:r>
        <w:rPr>
          <w:rStyle w:val="Fett"/>
        </w:rPr>
        <w:t>Konsistenz</w:t>
      </w:r>
      <w:r>
        <w:t xml:space="preserve"> zwischen den </w:t>
      </w:r>
      <w:r>
        <w:rPr>
          <w:rStyle w:val="Fett"/>
        </w:rPr>
        <w:t>Vorhersagen</w:t>
      </w:r>
      <w:r>
        <w:t xml:space="preserve"> aus </w:t>
      </w:r>
      <w:r>
        <w:rPr>
          <w:rStyle w:val="Fett"/>
        </w:rPr>
        <w:t>Kapitel 4</w:t>
      </w:r>
      <w:r>
        <w:t xml:space="preserve"> und dem </w:t>
      </w:r>
      <w:r>
        <w:rPr>
          <w:rStyle w:val="Fett"/>
        </w:rPr>
        <w:t>modellierten System</w:t>
      </w:r>
      <w:r>
        <w:t xml:space="preserve"> ist ein zentrales Thema der Validierung im </w:t>
      </w:r>
      <w:r>
        <w:rPr>
          <w:rStyle w:val="Fett"/>
        </w:rPr>
        <w:t>FRZK</w:t>
      </w:r>
      <w:r>
        <w:t xml:space="preserve">. Während die </w:t>
      </w:r>
      <w:r>
        <w:rPr>
          <w:rStyle w:val="Fett"/>
        </w:rPr>
        <w:t>Vorhersagen</w:t>
      </w:r>
      <w:r>
        <w:t xml:space="preserve"> aus Kapitel 4 die </w:t>
      </w:r>
      <w:r>
        <w:rPr>
          <w:rStyle w:val="Fett"/>
        </w:rPr>
        <w:t>Erwartungen</w:t>
      </w:r>
      <w:r>
        <w:t xml:space="preserve"> an die </w:t>
      </w:r>
      <w:r>
        <w:rPr>
          <w:rStyle w:val="Fett"/>
        </w:rPr>
        <w:t>Selbstorganisation</w:t>
      </w:r>
      <w:r>
        <w:t xml:space="preserve"> und </w:t>
      </w:r>
      <w:r>
        <w:rPr>
          <w:rStyle w:val="Fett"/>
        </w:rPr>
        <w:t>dynamische Entwicklung</w:t>
      </w:r>
      <w:r>
        <w:t xml:space="preserve"> des Systems formulieren, muss das Modell diese Erwartungen in der Praxis </w:t>
      </w:r>
      <w:r>
        <w:rPr>
          <w:rStyle w:val="Fett"/>
        </w:rPr>
        <w:t>umsetzen</w:t>
      </w:r>
      <w:r>
        <w:t xml:space="preserve"> und bestätigen.</w:t>
      </w:r>
    </w:p>
    <w:p w14:paraId="57695B4B" w14:textId="77777777" w:rsidR="00D56352" w:rsidRDefault="00D56352" w:rsidP="00D56352">
      <w:pPr>
        <w:pStyle w:val="StandardWeb"/>
      </w:pPr>
      <w:r>
        <w:t xml:space="preserve">Die </w:t>
      </w:r>
      <w:r>
        <w:rPr>
          <w:rStyle w:val="Fett"/>
        </w:rPr>
        <w:t>rekursiven Strukturen</w:t>
      </w:r>
      <w:r>
        <w:t xml:space="preserve"> im </w:t>
      </w:r>
      <w:r>
        <w:rPr>
          <w:rStyle w:val="Fett"/>
        </w:rPr>
        <w:t>FRZK</w:t>
      </w:r>
      <w:r>
        <w:t xml:space="preserve"> spielen eine entscheidende Rolle bei der Sicherstellung dieser </w:t>
      </w:r>
      <w:r>
        <w:rPr>
          <w:rStyle w:val="Fett"/>
        </w:rPr>
        <w:t>Konsistenz</w:t>
      </w:r>
      <w:r>
        <w:t xml:space="preserve">, da jede </w:t>
      </w:r>
      <w:r>
        <w:rPr>
          <w:rStyle w:val="Fett"/>
        </w:rPr>
        <w:t>neue Zuweisung</w:t>
      </w:r>
      <w:r>
        <w:t xml:space="preserve"> die </w:t>
      </w:r>
      <w:r>
        <w:rPr>
          <w:rStyle w:val="Fett"/>
        </w:rPr>
        <w:t>Vorhersagen</w:t>
      </w:r>
      <w:r>
        <w:t xml:space="preserve"> überprüft und diese gegebenenfalls anpasst. Durch die </w:t>
      </w:r>
      <w:r>
        <w:rPr>
          <w:rStyle w:val="Fett"/>
        </w:rPr>
        <w:t>Selbstbezüglichkeit</w:t>
      </w:r>
      <w:r>
        <w:t xml:space="preserve"> des Modells ist es in der Lage, die </w:t>
      </w:r>
      <w:r>
        <w:rPr>
          <w:rStyle w:val="Fett"/>
        </w:rPr>
        <w:t>Kohärenz</w:t>
      </w:r>
      <w:r>
        <w:t xml:space="preserve"> der Vorhersagen mit den tatsächlichen Entwicklungen im System kontinuierlich zu validieren. Die </w:t>
      </w:r>
      <w:r>
        <w:rPr>
          <w:rStyle w:val="Fett"/>
        </w:rPr>
        <w:t>Konsistenz</w:t>
      </w:r>
      <w:r>
        <w:t xml:space="preserve"> zwischen </w:t>
      </w:r>
      <w:r>
        <w:rPr>
          <w:rStyle w:val="Fett"/>
        </w:rPr>
        <w:t>Vorhersagen</w:t>
      </w:r>
      <w:r>
        <w:t xml:space="preserve"> und </w:t>
      </w:r>
      <w:r>
        <w:rPr>
          <w:rStyle w:val="Fett"/>
        </w:rPr>
        <w:t>modelliertem System</w:t>
      </w:r>
      <w:r>
        <w:t xml:space="preserve"> wird also nicht nur einmal überprüft, sondern ist ein fortlaufender Prozess der </w:t>
      </w:r>
      <w:r>
        <w:rPr>
          <w:rStyle w:val="Fett"/>
        </w:rPr>
        <w:t>Selbstkorrektur</w:t>
      </w:r>
      <w:r>
        <w:t xml:space="preserve"> und </w:t>
      </w:r>
      <w:r>
        <w:rPr>
          <w:rStyle w:val="Fett"/>
        </w:rPr>
        <w:t>Selbstoptimierung</w:t>
      </w:r>
      <w:r>
        <w:t xml:space="preserve">, der sicherstellt, dass das </w:t>
      </w:r>
      <w:r>
        <w:rPr>
          <w:rStyle w:val="Fett"/>
        </w:rPr>
        <w:t>FRZK</w:t>
      </w:r>
      <w:r>
        <w:t xml:space="preserve"> seine </w:t>
      </w:r>
      <w:r>
        <w:rPr>
          <w:rStyle w:val="Fett"/>
        </w:rPr>
        <w:t>Vorhersagen</w:t>
      </w:r>
      <w:r>
        <w:t xml:space="preserve"> jederzeit erfüllen kann (Russell &amp; </w:t>
      </w:r>
      <w:proofErr w:type="spellStart"/>
      <w:r>
        <w:t>Norvig</w:t>
      </w:r>
      <w:proofErr w:type="spellEnd"/>
      <w:r>
        <w:t xml:space="preserve">,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2010, 3. Aufl., Upper </w:t>
      </w:r>
      <w:proofErr w:type="spellStart"/>
      <w:r>
        <w:t>Saddle</w:t>
      </w:r>
      <w:proofErr w:type="spellEnd"/>
      <w:r>
        <w:t xml:space="preserve"> River, NJ: Pearson Education, S. 327) [8].</w:t>
      </w:r>
    </w:p>
    <w:p w14:paraId="7FE0221C" w14:textId="77777777" w:rsidR="00D56352" w:rsidRDefault="00D56352" w:rsidP="00D56352">
      <w:pPr>
        <w:pStyle w:val="StandardWeb"/>
      </w:pPr>
      <w:r>
        <w:t xml:space="preserve">Die </w:t>
      </w:r>
      <w:r>
        <w:rPr>
          <w:rStyle w:val="Fett"/>
        </w:rPr>
        <w:t>Validierung der Vorhersagen</w:t>
      </w:r>
      <w:r>
        <w:t xml:space="preserve"> im </w:t>
      </w:r>
      <w:r>
        <w:rPr>
          <w:rStyle w:val="Fett"/>
        </w:rPr>
        <w:t>FRZK</w:t>
      </w:r>
      <w:r>
        <w:t xml:space="preserve"> zeigt, dass das Modell nicht nur </w:t>
      </w:r>
      <w:r>
        <w:rPr>
          <w:rStyle w:val="Fett"/>
        </w:rPr>
        <w:t>theoretisch konsistent</w:t>
      </w:r>
      <w:r>
        <w:t xml:space="preserve"> ist, sondern auch </w:t>
      </w:r>
      <w:r>
        <w:rPr>
          <w:rStyle w:val="Fett"/>
        </w:rPr>
        <w:t>praktisch</w:t>
      </w:r>
      <w:r>
        <w:t xml:space="preserve"> in der Lage ist, die </w:t>
      </w:r>
      <w:r>
        <w:rPr>
          <w:rStyle w:val="Fett"/>
        </w:rPr>
        <w:t>Vorhersagen</w:t>
      </w:r>
      <w:r>
        <w:t xml:space="preserve"> zu </w:t>
      </w:r>
      <w:r>
        <w:rPr>
          <w:rStyle w:val="Fett"/>
        </w:rPr>
        <w:t>umsetzen</w:t>
      </w:r>
      <w:r>
        <w:t xml:space="preserve">. Dies beweist die </w:t>
      </w:r>
      <w:r>
        <w:rPr>
          <w:rStyle w:val="Fett"/>
        </w:rPr>
        <w:t>Kohärenz</w:t>
      </w:r>
      <w:r>
        <w:t xml:space="preserve"> des Systems und bestätigt, dass das </w:t>
      </w:r>
      <w:r>
        <w:rPr>
          <w:rStyle w:val="Fett"/>
        </w:rPr>
        <w:t>FRZK</w:t>
      </w:r>
      <w:r>
        <w:t xml:space="preserve"> als </w:t>
      </w:r>
      <w:r>
        <w:rPr>
          <w:rStyle w:val="Fett"/>
        </w:rPr>
        <w:t>dynamisches Modell</w:t>
      </w:r>
      <w:r>
        <w:t xml:space="preserve"> in der Lage ist, </w:t>
      </w:r>
      <w:r>
        <w:rPr>
          <w:rStyle w:val="Fett"/>
        </w:rPr>
        <w:t>selbstorganisierende</w:t>
      </w:r>
      <w:r>
        <w:t xml:space="preserve"> Prozesse zu simulieren, die den </w:t>
      </w:r>
      <w:r>
        <w:rPr>
          <w:rStyle w:val="Fett"/>
        </w:rPr>
        <w:t>Vorhersagen</w:t>
      </w:r>
      <w:r>
        <w:t xml:space="preserve"> aus Kapitel 4 entsprechen.</w:t>
      </w:r>
    </w:p>
    <w:p w14:paraId="54899284" w14:textId="77777777" w:rsidR="00D56352" w:rsidRDefault="00AE7FCB" w:rsidP="00D56352">
      <w:r>
        <w:pict w14:anchorId="5C64F44C">
          <v:rect id="_x0000_i1033" style="width:0;height:1.5pt" o:hralign="center" o:hrstd="t" o:hr="t" fillcolor="#a0a0a0" stroked="f"/>
        </w:pict>
      </w:r>
    </w:p>
    <w:p w14:paraId="3CC6C604" w14:textId="77777777" w:rsidR="00D56352" w:rsidRDefault="00D56352" w:rsidP="00D56352">
      <w:pPr>
        <w:pStyle w:val="berschrift3"/>
      </w:pPr>
      <w:r>
        <w:t>Quellenübersicht:</w:t>
      </w:r>
    </w:p>
    <w:p w14:paraId="30A76F28" w14:textId="77777777" w:rsidR="00D56352" w:rsidRDefault="00D56352" w:rsidP="00D56352">
      <w:pPr>
        <w:pStyle w:val="StandardWeb"/>
      </w:pPr>
      <w:r>
        <w:rPr>
          <w:rStyle w:val="Fett"/>
        </w:rPr>
        <w:t>Neue Quellen</w:t>
      </w:r>
      <w:r>
        <w:t>:</w:t>
      </w:r>
    </w:p>
    <w:p w14:paraId="226013FF" w14:textId="77777777" w:rsidR="00D56352" w:rsidRDefault="00D56352" w:rsidP="00D56352">
      <w:pPr>
        <w:pStyle w:val="StandardWeb"/>
      </w:pPr>
      <w:r>
        <w:t xml:space="preserve">[5] </w:t>
      </w:r>
      <w:proofErr w:type="spellStart"/>
      <w:r>
        <w:t>Floridi</w:t>
      </w:r>
      <w:proofErr w:type="spellEnd"/>
      <w:r>
        <w:t xml:space="preserve">, Luciano. (2011). </w:t>
      </w:r>
      <w:r>
        <w:rPr>
          <w:rStyle w:val="Hervorhebung"/>
        </w:rPr>
        <w:t xml:space="preserve">The Philosophy </w:t>
      </w:r>
      <w:proofErr w:type="spellStart"/>
      <w:r>
        <w:rPr>
          <w:rStyle w:val="Hervorhebung"/>
        </w:rPr>
        <w:t>of</w:t>
      </w:r>
      <w:proofErr w:type="spellEnd"/>
      <w:r>
        <w:rPr>
          <w:rStyle w:val="Hervorhebung"/>
        </w:rPr>
        <w:t xml:space="preserve"> Information</w:t>
      </w:r>
      <w:r>
        <w:t>. Oxford: Oxford University Press.</w:t>
      </w:r>
      <w:r>
        <w:br/>
        <w:t xml:space="preserve">[6] Luhmann, Niklas. (1990). </w:t>
      </w:r>
      <w:r>
        <w:rPr>
          <w:rStyle w:val="Hervorhebung"/>
        </w:rPr>
        <w:t>Die Wissenschaft der Gesellschaft</w:t>
      </w:r>
      <w:r>
        <w:t>. Frankfurt a. M.: Suhrkamp.</w:t>
      </w:r>
      <w:r>
        <w:br/>
        <w:t xml:space="preserve">[7]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w:t>
      </w:r>
      <w:r>
        <w:br/>
        <w:t xml:space="preserve">[8] Russell, Stuart, &amp; </w:t>
      </w:r>
      <w:proofErr w:type="spellStart"/>
      <w:r>
        <w:t>Norvig</w:t>
      </w:r>
      <w:proofErr w:type="spellEnd"/>
      <w: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edition</w:t>
      </w:r>
      <w:proofErr w:type="spellEnd"/>
      <w:r>
        <w:t xml:space="preserve">. Upper </w:t>
      </w:r>
      <w:proofErr w:type="spellStart"/>
      <w:r>
        <w:t>Saddle</w:t>
      </w:r>
      <w:proofErr w:type="spellEnd"/>
      <w:r>
        <w:t xml:space="preserve"> River, NJ: Pearson Education.</w:t>
      </w:r>
      <w:r>
        <w:br/>
        <w:t xml:space="preserve">[9] </w:t>
      </w:r>
      <w:proofErr w:type="spellStart"/>
      <w:r>
        <w:t>Jörissen</w:t>
      </w:r>
      <w:proofErr w:type="spellEnd"/>
      <w:r>
        <w:t xml:space="preserve">, Benno, &amp; Meyer, Jens. (2015).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 A </w:t>
      </w:r>
      <w:proofErr w:type="spellStart"/>
      <w:r>
        <w:rPr>
          <w:rStyle w:val="Hervorhebung"/>
        </w:rPr>
        <w:t>Theoretical</w:t>
      </w:r>
      <w:proofErr w:type="spellEnd"/>
      <w:r>
        <w:rPr>
          <w:rStyle w:val="Hervorhebung"/>
        </w:rPr>
        <w:t xml:space="preserve"> and </w:t>
      </w:r>
      <w:proofErr w:type="spellStart"/>
      <w:r>
        <w:rPr>
          <w:rStyle w:val="Hervorhebung"/>
        </w:rPr>
        <w:t>Practical</w:t>
      </w:r>
      <w:proofErr w:type="spellEnd"/>
      <w:r>
        <w:rPr>
          <w:rStyle w:val="Hervorhebung"/>
        </w:rPr>
        <w:t xml:space="preserve"> Approach</w:t>
      </w:r>
      <w:r>
        <w:t>. Berlin: Springer.</w:t>
      </w:r>
    </w:p>
    <w:p w14:paraId="5AEBD588" w14:textId="77777777" w:rsidR="00D56352" w:rsidRDefault="00AE7FCB" w:rsidP="00D56352">
      <w:r>
        <w:pict w14:anchorId="27FD003F">
          <v:rect id="_x0000_i1034" style="width:0;height:1.5pt" o:hralign="center" o:hrstd="t" o:hr="t" fillcolor="#a0a0a0" stroked="f"/>
        </w:pict>
      </w:r>
    </w:p>
    <w:p w14:paraId="246BAF94" w14:textId="77777777" w:rsidR="00D56352" w:rsidRDefault="00D56352" w:rsidP="00D56352">
      <w:pPr>
        <w:pStyle w:val="berschrift3"/>
      </w:pPr>
      <w:r>
        <w:t>Zusammenfassung:</w:t>
      </w:r>
    </w:p>
    <w:p w14:paraId="523B8D31" w14:textId="77777777" w:rsidR="00D56352" w:rsidRDefault="00D56352" w:rsidP="00D56352">
      <w:pPr>
        <w:pStyle w:val="StandardWeb"/>
      </w:pPr>
      <w:r>
        <w:t xml:space="preserve">Die </w:t>
      </w:r>
      <w:r>
        <w:rPr>
          <w:rStyle w:val="Fett"/>
        </w:rPr>
        <w:t>Überprüfung und Validierung der Vorhersagen</w:t>
      </w:r>
      <w:r>
        <w:t xml:space="preserve"> aus </w:t>
      </w:r>
      <w:r>
        <w:rPr>
          <w:rStyle w:val="Fett"/>
        </w:rPr>
        <w:t>Kapitel 4</w:t>
      </w:r>
      <w:r>
        <w:t xml:space="preserve"> im </w:t>
      </w:r>
      <w:r>
        <w:rPr>
          <w:rStyle w:val="Fett"/>
        </w:rPr>
        <w:t>FRZK</w:t>
      </w:r>
      <w:r>
        <w:t xml:space="preserve"> wird durch die </w:t>
      </w:r>
      <w:r>
        <w:rPr>
          <w:rStyle w:val="Fett"/>
        </w:rPr>
        <w:t>rekursiven Strukturen</w:t>
      </w:r>
      <w:r>
        <w:t xml:space="preserve"> des Modells ermöglicht, die sicherstellen, dass das System kontinuierlich </w:t>
      </w:r>
      <w:r>
        <w:rPr>
          <w:rStyle w:val="Fett"/>
        </w:rPr>
        <w:t>selbstvalidiert</w:t>
      </w:r>
      <w:r>
        <w:t xml:space="preserve"> wird. Jede neue </w:t>
      </w:r>
      <w:r>
        <w:rPr>
          <w:rStyle w:val="Fett"/>
        </w:rPr>
        <w:t>rekursive Zuweisung</w:t>
      </w:r>
      <w:r>
        <w:t xml:space="preserve"> prüft die </w:t>
      </w:r>
      <w:r>
        <w:rPr>
          <w:rStyle w:val="Fett"/>
        </w:rPr>
        <w:t>Vorhersagen</w:t>
      </w:r>
      <w:r>
        <w:t xml:space="preserve"> und stellt sicher, dass das </w:t>
      </w:r>
      <w:r>
        <w:rPr>
          <w:rStyle w:val="Fett"/>
        </w:rPr>
        <w:t>modellierte System</w:t>
      </w:r>
      <w:r>
        <w:t xml:space="preserve"> den dynamischen Prozessen des </w:t>
      </w:r>
      <w:r>
        <w:rPr>
          <w:rStyle w:val="Fett"/>
        </w:rPr>
        <w:t>FRZK</w:t>
      </w:r>
      <w:r>
        <w:t xml:space="preserve"> entspricht. Die </w:t>
      </w:r>
      <w:r>
        <w:rPr>
          <w:rStyle w:val="Fett"/>
        </w:rPr>
        <w:t>Konsistenz</w:t>
      </w:r>
      <w:r>
        <w:t xml:space="preserve"> zwischen den Vorhersagen und dem Modell wird als ein fortlaufender Prozess der </w:t>
      </w:r>
      <w:r>
        <w:rPr>
          <w:rStyle w:val="Fett"/>
        </w:rPr>
        <w:t>Selbstbeobachtung</w:t>
      </w:r>
      <w:r>
        <w:t xml:space="preserve"> und </w:t>
      </w:r>
      <w:r>
        <w:rPr>
          <w:rStyle w:val="Fett"/>
        </w:rPr>
        <w:t>Selbstkorrektur</w:t>
      </w:r>
      <w:r>
        <w:t xml:space="preserve"> sichergestellt, was die </w:t>
      </w:r>
      <w:r>
        <w:rPr>
          <w:rStyle w:val="Fett"/>
        </w:rPr>
        <w:t>Kohärenz</w:t>
      </w:r>
      <w:r>
        <w:t xml:space="preserve"> des Systems beweist und die </w:t>
      </w:r>
      <w:r>
        <w:rPr>
          <w:rStyle w:val="Fett"/>
        </w:rPr>
        <w:t>dynamische Entwicklung</w:t>
      </w:r>
      <w:r>
        <w:t xml:space="preserve"> des FRZK in Einklang mit den </w:t>
      </w:r>
      <w:r>
        <w:rPr>
          <w:rStyle w:val="Fett"/>
        </w:rPr>
        <w:t>Vorhersagen</w:t>
      </w:r>
      <w:r>
        <w:t xml:space="preserve"> hält.</w:t>
      </w:r>
    </w:p>
    <w:p w14:paraId="578DC479" w14:textId="77777777" w:rsidR="00D56352" w:rsidRDefault="00D56352" w:rsidP="00D56352">
      <w:pPr>
        <w:pStyle w:val="berschrift3"/>
        <w:rPr>
          <w:sz w:val="27"/>
          <w:szCs w:val="27"/>
        </w:rPr>
      </w:pPr>
      <w:r>
        <w:t>5. Überprüfung und Validierung der Vorhersagen</w:t>
      </w:r>
    </w:p>
    <w:p w14:paraId="74B73BC8" w14:textId="77777777" w:rsidR="00D56352" w:rsidRDefault="00D56352" w:rsidP="00D56352">
      <w:pPr>
        <w:pStyle w:val="berschrift4"/>
      </w:pPr>
      <w:r>
        <w:t>5.1 Wie die Vorhersagen aus Kapitel 4 im Beweisansatz überprüft werden</w:t>
      </w:r>
    </w:p>
    <w:p w14:paraId="347D6217" w14:textId="77777777" w:rsidR="00D56352" w:rsidRDefault="00D56352" w:rsidP="00D56352">
      <w:pPr>
        <w:pStyle w:val="StandardWeb"/>
      </w:pPr>
      <w:r>
        <w:t xml:space="preserve">Im </w:t>
      </w:r>
      <w:r>
        <w:rPr>
          <w:rStyle w:val="Fett"/>
        </w:rPr>
        <w:t>FRZK</w:t>
      </w:r>
      <w:r>
        <w:t xml:space="preserve"> ist die </w:t>
      </w:r>
      <w:r>
        <w:rPr>
          <w:rStyle w:val="Fett"/>
        </w:rPr>
        <w:t>Überprüfung der Vorhersagen</w:t>
      </w:r>
      <w:r>
        <w:t xml:space="preserve"> aus </w:t>
      </w:r>
      <w:r>
        <w:rPr>
          <w:rStyle w:val="Fett"/>
        </w:rPr>
        <w:t>Kapitel 4</w:t>
      </w:r>
      <w:r>
        <w:t xml:space="preserve"> ein zentraler Bestandteil des Beweisansatzes. Die Vorhersagen, die die </w:t>
      </w:r>
      <w:r>
        <w:rPr>
          <w:rStyle w:val="Fett"/>
        </w:rPr>
        <w:t>Selbstorganisation</w:t>
      </w:r>
      <w:r>
        <w:t xml:space="preserve"> und die </w:t>
      </w:r>
      <w:r>
        <w:rPr>
          <w:rStyle w:val="Fett"/>
        </w:rPr>
        <w:t>dynamische Entwicklung</w:t>
      </w:r>
      <w:r>
        <w:t xml:space="preserve"> des Modells betreffen, stellen eine Reihe von </w:t>
      </w:r>
      <w:r>
        <w:rPr>
          <w:rStyle w:val="Fett"/>
        </w:rPr>
        <w:t>hypothetischen Annahmen</w:t>
      </w:r>
      <w:r>
        <w:t xml:space="preserve"> über das Verhalten des Systems dar. Um sicherzustellen, dass diese Vorhersagen </w:t>
      </w:r>
      <w:r>
        <w:rPr>
          <w:rStyle w:val="Fett"/>
        </w:rPr>
        <w:t>gültig</w:t>
      </w:r>
      <w:r>
        <w:t xml:space="preserve"> sind, wird das System nicht nur anhand von </w:t>
      </w:r>
      <w:r>
        <w:rPr>
          <w:rStyle w:val="Fett"/>
        </w:rPr>
        <w:t>theoretischen Annahmen</w:t>
      </w:r>
      <w:r>
        <w:t xml:space="preserve">, sondern auch durch </w:t>
      </w:r>
      <w:r>
        <w:rPr>
          <w:rStyle w:val="Fett"/>
        </w:rPr>
        <w:t>praktische, rekursive Tests</w:t>
      </w:r>
      <w:r>
        <w:t xml:space="preserve"> überprüft.</w:t>
      </w:r>
    </w:p>
    <w:p w14:paraId="4928DEB4" w14:textId="77777777" w:rsidR="00D56352" w:rsidRDefault="00D56352" w:rsidP="00D56352">
      <w:pPr>
        <w:pStyle w:val="StandardWeb"/>
      </w:pPr>
      <w:r>
        <w:t xml:space="preserve">Der Beweisansatz im </w:t>
      </w:r>
      <w:r>
        <w:rPr>
          <w:rStyle w:val="Fett"/>
        </w:rPr>
        <w:t>FRZK</w:t>
      </w:r>
      <w:r>
        <w:t xml:space="preserve"> basiert auf der </w:t>
      </w:r>
      <w:r>
        <w:rPr>
          <w:rStyle w:val="Fett"/>
        </w:rPr>
        <w:t>rekursiven Zuweisung</w:t>
      </w:r>
      <w:r>
        <w:t xml:space="preserve"> von </w:t>
      </w:r>
      <w:r>
        <w:rPr>
          <w:rStyle w:val="Fett"/>
        </w:rPr>
        <w:t>Funktionen</w:t>
      </w:r>
      <w:r>
        <w:t xml:space="preserve">, die kontinuierlich die </w:t>
      </w:r>
      <w:r>
        <w:rPr>
          <w:rStyle w:val="Fett"/>
        </w:rPr>
        <w:t>Kohärenz</w:t>
      </w:r>
      <w:r>
        <w:t xml:space="preserve"> und </w:t>
      </w:r>
      <w:r>
        <w:rPr>
          <w:rStyle w:val="Fett"/>
        </w:rPr>
        <w:t>Konsistenz</w:t>
      </w:r>
      <w:r>
        <w:t xml:space="preserve"> der Vorhersagen prüfen. Jede </w:t>
      </w:r>
      <w:r>
        <w:rPr>
          <w:rStyle w:val="Fett"/>
        </w:rPr>
        <w:t>rekursive Zuweisung</w:t>
      </w:r>
      <w:r>
        <w:t xml:space="preserve"> </w:t>
      </w:r>
      <w:proofErr w:type="spellStart"/>
      <w:r>
        <w:rPr>
          <w:rStyle w:val="katex-mathml"/>
          <w:rFonts w:eastAsia="Calibri"/>
        </w:rPr>
        <w:t>fn</w:t>
      </w:r>
      <w:proofErr w:type="spellEnd"/>
      <w:r>
        <w:rPr>
          <w:rStyle w:val="katex-mathml"/>
          <w:rFonts w:eastAsia="Calibri"/>
        </w:rPr>
        <w:t>(I)</w:t>
      </w:r>
      <w:proofErr w:type="spellStart"/>
      <w:r>
        <w:rPr>
          <w:rStyle w:val="katex-mathml"/>
          <w:rFonts w:eastAsia="Calibri"/>
        </w:rPr>
        <w:t>f_n</w:t>
      </w:r>
      <w:proofErr w:type="spellEnd"/>
      <w:r>
        <w:rPr>
          <w:rStyle w:val="katex-mathml"/>
          <w:rFonts w:eastAsia="Calibri"/>
        </w:rPr>
        <w:t>(I)</w:t>
      </w:r>
      <w:proofErr w:type="spellStart"/>
      <w:r>
        <w:rPr>
          <w:rStyle w:val="mord"/>
        </w:rPr>
        <w:t>fn</w:t>
      </w:r>
      <w:proofErr w:type="spellEnd"/>
      <w:r>
        <w:rPr>
          <w:rStyle w:val="vlist-s"/>
        </w:rPr>
        <w:t>​</w:t>
      </w:r>
      <w:r>
        <w:rPr>
          <w:rStyle w:val="mopen"/>
        </w:rPr>
        <w:t>(</w:t>
      </w:r>
      <w:r>
        <w:rPr>
          <w:rStyle w:val="mord"/>
        </w:rPr>
        <w:t>I</w:t>
      </w:r>
      <w:r>
        <w:rPr>
          <w:rStyle w:val="mclose"/>
        </w:rPr>
        <w:t>)</w:t>
      </w:r>
      <w:r>
        <w:t xml:space="preserve"> ist eine </w:t>
      </w:r>
      <w:r>
        <w:rPr>
          <w:rStyle w:val="Fett"/>
        </w:rPr>
        <w:t>Selbstvalidierung</w:t>
      </w:r>
      <w:r>
        <w:t xml:space="preserve">, bei der das Modell seine </w:t>
      </w:r>
      <w:r>
        <w:rPr>
          <w:rStyle w:val="Fett"/>
        </w:rPr>
        <w:t>eigenen Annahmen</w:t>
      </w:r>
      <w:r>
        <w:t xml:space="preserve"> und </w:t>
      </w:r>
      <w:r>
        <w:rPr>
          <w:rStyle w:val="Fett"/>
        </w:rPr>
        <w:t>Prognosen</w:t>
      </w:r>
      <w:r>
        <w:t xml:space="preserve"> verifiziert. Dies bedeutet, dass jede neue Zuweisung auf den </w:t>
      </w:r>
      <w:r>
        <w:rPr>
          <w:rStyle w:val="Fett"/>
        </w:rPr>
        <w:t>vorherigen Zuweisungen</w:t>
      </w:r>
      <w:r>
        <w:t xml:space="preserve"> basiert, wodurch die </w:t>
      </w:r>
      <w:r>
        <w:rPr>
          <w:rStyle w:val="Fett"/>
        </w:rPr>
        <w:t>Selbstbezüglichkeit</w:t>
      </w:r>
      <w:r>
        <w:t xml:space="preserve"> des Modells gewährleistet wird. In diesem kontinuierlichen </w:t>
      </w:r>
      <w:r>
        <w:rPr>
          <w:rStyle w:val="Fett"/>
        </w:rPr>
        <w:t>dynamischen Prozess</w:t>
      </w:r>
      <w:r>
        <w:t xml:space="preserve"> wird das Modell ständig auf </w:t>
      </w:r>
      <w:r>
        <w:rPr>
          <w:rStyle w:val="Fett"/>
        </w:rPr>
        <w:t>Fehler</w:t>
      </w:r>
      <w:r>
        <w:t xml:space="preserve"> oder </w:t>
      </w:r>
      <w:r>
        <w:rPr>
          <w:rStyle w:val="Fett"/>
        </w:rPr>
        <w:t>Abweichungen</w:t>
      </w:r>
      <w:r>
        <w:t xml:space="preserve"> von den </w:t>
      </w:r>
      <w:r>
        <w:rPr>
          <w:rStyle w:val="Fett"/>
        </w:rPr>
        <w:t>Vorhersagen</w:t>
      </w:r>
      <w:r>
        <w:t xml:space="preserve"> aus Kapitel 4 überprüft.</w:t>
      </w:r>
    </w:p>
    <w:p w14:paraId="3FF46AC5" w14:textId="77777777" w:rsidR="00D56352" w:rsidRDefault="00D56352" w:rsidP="00D56352">
      <w:pPr>
        <w:pStyle w:val="StandardWeb"/>
      </w:pPr>
      <w:r>
        <w:t xml:space="preserve">Mathematisch ausgedrückt wird die </w:t>
      </w:r>
      <w:r>
        <w:rPr>
          <w:rStyle w:val="Fett"/>
        </w:rPr>
        <w:t>Überprüfung</w:t>
      </w:r>
      <w:r>
        <w:t xml:space="preserve"> der Vorhersagen durch rekursive Gleichungen wie folgt dargestellt:</w:t>
      </w:r>
    </w:p>
    <w:p w14:paraId="1EB0D711" w14:textId="77777777" w:rsidR="00D56352" w:rsidRDefault="00D56352" w:rsidP="00D56352">
      <w:proofErr w:type="spellStart"/>
      <w:r>
        <w:rPr>
          <w:rStyle w:val="katex-mathml"/>
          <w:rFonts w:eastAsia="Calibri"/>
        </w:rPr>
        <w:t>fn</w:t>
      </w:r>
      <w:proofErr w:type="spellEnd"/>
      <w:r>
        <w:rPr>
          <w:rStyle w:val="katex-mathml"/>
          <w:rFonts w:eastAsia="Calibri"/>
        </w:rPr>
        <w:t>(I)=fn−1(I)</w:t>
      </w:r>
      <w:r>
        <w:rPr>
          <w:rStyle w:val="katex-mathml"/>
          <w:rFonts w:ascii="Cambria Math" w:eastAsia="Calibri" w:hAnsi="Cambria Math" w:cs="Cambria Math"/>
        </w:rPr>
        <w:t>⊕</w:t>
      </w:r>
      <w:proofErr w:type="spellStart"/>
      <w:r>
        <w:rPr>
          <w:rStyle w:val="katex-mathml"/>
          <w:rFonts w:eastAsia="Calibri"/>
        </w:rPr>
        <w:t>fn</w:t>
      </w:r>
      <w:proofErr w:type="spellEnd"/>
      <w:r>
        <w:rPr>
          <w:rStyle w:val="katex-mathml"/>
          <w:rFonts w:eastAsia="Calibri"/>
        </w:rPr>
        <w:t>(I)</w:t>
      </w:r>
      <w:proofErr w:type="spellStart"/>
      <w:r>
        <w:rPr>
          <w:rStyle w:val="katex-mathml"/>
          <w:rFonts w:eastAsia="Calibri"/>
        </w:rPr>
        <w:t>f_n</w:t>
      </w:r>
      <w:proofErr w:type="spellEnd"/>
      <w:r>
        <w:rPr>
          <w:rStyle w:val="katex-mathml"/>
          <w:rFonts w:eastAsia="Calibri"/>
        </w:rPr>
        <w:t>(I) = f_{n-</w:t>
      </w:r>
      <w:proofErr w:type="gramStart"/>
      <w:r>
        <w:rPr>
          <w:rStyle w:val="katex-mathml"/>
          <w:rFonts w:eastAsia="Calibri"/>
        </w:rPr>
        <w:t>1}(</w:t>
      </w:r>
      <w:proofErr w:type="gramEnd"/>
      <w:r>
        <w:rPr>
          <w:rStyle w:val="katex-mathml"/>
          <w:rFonts w:eastAsia="Calibri"/>
        </w:rPr>
        <w:t>I) \</w:t>
      </w:r>
      <w:proofErr w:type="spellStart"/>
      <w:r>
        <w:rPr>
          <w:rStyle w:val="katex-mathml"/>
          <w:rFonts w:eastAsia="Calibri"/>
        </w:rPr>
        <w:t>oplus</w:t>
      </w:r>
      <w:proofErr w:type="spellEnd"/>
      <w:r>
        <w:rPr>
          <w:rStyle w:val="katex-mathml"/>
          <w:rFonts w:eastAsia="Calibri"/>
        </w:rPr>
        <w:t xml:space="preserve"> </w:t>
      </w:r>
      <w:proofErr w:type="spellStart"/>
      <w:r>
        <w:rPr>
          <w:rStyle w:val="katex-mathml"/>
          <w:rFonts w:eastAsia="Calibri"/>
        </w:rPr>
        <w:t>f_n</w:t>
      </w:r>
      <w:proofErr w:type="spellEnd"/>
      <w:r>
        <w:rPr>
          <w:rStyle w:val="katex-mathml"/>
          <w:rFonts w:eastAsia="Calibri"/>
        </w:rPr>
        <w:t>(I)</w:t>
      </w:r>
      <w:proofErr w:type="spellStart"/>
      <w:r>
        <w:rPr>
          <w:rStyle w:val="mord"/>
        </w:rPr>
        <w:t>fn</w:t>
      </w:r>
      <w:proofErr w:type="spellEnd"/>
      <w:r>
        <w:rPr>
          <w:rStyle w:val="vlist-s"/>
        </w:rPr>
        <w:t>​</w:t>
      </w:r>
      <w:r>
        <w:rPr>
          <w:rStyle w:val="mopen"/>
        </w:rPr>
        <w:t>(</w:t>
      </w:r>
      <w:r>
        <w:rPr>
          <w:rStyle w:val="mord"/>
        </w:rPr>
        <w:t>I</w:t>
      </w:r>
      <w:r>
        <w:rPr>
          <w:rStyle w:val="mclose"/>
        </w:rPr>
        <w:t>)</w:t>
      </w:r>
      <w:r>
        <w:rPr>
          <w:rStyle w:val="mrel"/>
        </w:rPr>
        <w:t>=</w:t>
      </w:r>
      <w:r>
        <w:rPr>
          <w:rStyle w:val="mord"/>
        </w:rPr>
        <w:t>fn</w:t>
      </w:r>
      <w:r>
        <w:rPr>
          <w:rStyle w:val="mbin"/>
        </w:rPr>
        <w:t>−</w:t>
      </w:r>
      <w:r>
        <w:rPr>
          <w:rStyle w:val="mord"/>
        </w:rPr>
        <w:t>1</w:t>
      </w:r>
      <w:r>
        <w:rPr>
          <w:rStyle w:val="vlist-s"/>
        </w:rPr>
        <w:t>​</w:t>
      </w:r>
      <w:r>
        <w:rPr>
          <w:rStyle w:val="mopen"/>
        </w:rPr>
        <w:t>(</w:t>
      </w:r>
      <w:r>
        <w:rPr>
          <w:rStyle w:val="mord"/>
        </w:rPr>
        <w:t>I</w:t>
      </w:r>
      <w:r>
        <w:rPr>
          <w:rStyle w:val="mclose"/>
        </w:rPr>
        <w:t>)</w:t>
      </w:r>
      <w:r>
        <w:rPr>
          <w:rStyle w:val="mbin"/>
          <w:rFonts w:ascii="Cambria Math" w:hAnsi="Cambria Math" w:cs="Cambria Math"/>
        </w:rPr>
        <w:t>⊕</w:t>
      </w:r>
      <w:proofErr w:type="spellStart"/>
      <w:r>
        <w:rPr>
          <w:rStyle w:val="mord"/>
        </w:rPr>
        <w:t>fn</w:t>
      </w:r>
      <w:proofErr w:type="spellEnd"/>
      <w:r>
        <w:rPr>
          <w:rStyle w:val="vlist-s"/>
        </w:rPr>
        <w:t>​</w:t>
      </w:r>
      <w:r>
        <w:rPr>
          <w:rStyle w:val="mopen"/>
        </w:rPr>
        <w:t>(</w:t>
      </w:r>
      <w:r>
        <w:rPr>
          <w:rStyle w:val="mord"/>
        </w:rPr>
        <w:t>I</w:t>
      </w:r>
      <w:r>
        <w:rPr>
          <w:rStyle w:val="mclose"/>
        </w:rPr>
        <w:t>)</w:t>
      </w:r>
      <w:r>
        <w:t xml:space="preserve"> </w:t>
      </w:r>
    </w:p>
    <w:p w14:paraId="0137764E" w14:textId="77777777" w:rsidR="00D56352" w:rsidRDefault="00D56352" w:rsidP="00D56352">
      <w:pPr>
        <w:pStyle w:val="StandardWeb"/>
      </w:pPr>
      <w:r>
        <w:t xml:space="preserve">Dabei ist </w:t>
      </w:r>
      <w:proofErr w:type="spellStart"/>
      <w:r>
        <w:rPr>
          <w:rStyle w:val="katex-mathml"/>
          <w:rFonts w:eastAsia="Calibri"/>
        </w:rPr>
        <w:t>fn</w:t>
      </w:r>
      <w:proofErr w:type="spellEnd"/>
      <w:r>
        <w:rPr>
          <w:rStyle w:val="katex-mathml"/>
          <w:rFonts w:eastAsia="Calibri"/>
        </w:rPr>
        <w:t>(I)</w:t>
      </w:r>
      <w:proofErr w:type="spellStart"/>
      <w:r>
        <w:rPr>
          <w:rStyle w:val="katex-mathml"/>
          <w:rFonts w:eastAsia="Calibri"/>
        </w:rPr>
        <w:t>f_n</w:t>
      </w:r>
      <w:proofErr w:type="spellEnd"/>
      <w:r>
        <w:rPr>
          <w:rStyle w:val="katex-mathml"/>
          <w:rFonts w:eastAsia="Calibri"/>
        </w:rPr>
        <w:t>(I)</w:t>
      </w:r>
      <w:proofErr w:type="spellStart"/>
      <w:r>
        <w:rPr>
          <w:rStyle w:val="mord"/>
        </w:rPr>
        <w:t>fn</w:t>
      </w:r>
      <w:proofErr w:type="spellEnd"/>
      <w:r>
        <w:rPr>
          <w:rStyle w:val="vlist-s"/>
        </w:rPr>
        <w:t>​</w:t>
      </w:r>
      <w:r>
        <w:rPr>
          <w:rStyle w:val="mopen"/>
        </w:rPr>
        <w:t>(</w:t>
      </w:r>
      <w:r>
        <w:rPr>
          <w:rStyle w:val="mord"/>
        </w:rPr>
        <w:t>I</w:t>
      </w:r>
      <w:r>
        <w:rPr>
          <w:rStyle w:val="mclose"/>
        </w:rPr>
        <w:t>)</w:t>
      </w:r>
      <w:r>
        <w:t xml:space="preserve"> die neue </w:t>
      </w:r>
      <w:r>
        <w:rPr>
          <w:rStyle w:val="Fett"/>
        </w:rPr>
        <w:t>Zuweisung</w:t>
      </w:r>
      <w:r>
        <w:t xml:space="preserve"> des Modells, die auf der vorherigen </w:t>
      </w:r>
      <w:r>
        <w:rPr>
          <w:rStyle w:val="katex-mathml"/>
          <w:rFonts w:eastAsia="Calibri"/>
        </w:rPr>
        <w:t>fn−1(I)f_{n-</w:t>
      </w:r>
      <w:proofErr w:type="gramStart"/>
      <w:r>
        <w:rPr>
          <w:rStyle w:val="katex-mathml"/>
          <w:rFonts w:eastAsia="Calibri"/>
        </w:rPr>
        <w:t>1}(</w:t>
      </w:r>
      <w:proofErr w:type="gramEnd"/>
      <w:r>
        <w:rPr>
          <w:rStyle w:val="katex-mathml"/>
          <w:rFonts w:eastAsia="Calibri"/>
        </w:rPr>
        <w:t>I)</w:t>
      </w:r>
      <w:r>
        <w:rPr>
          <w:rStyle w:val="mord"/>
        </w:rPr>
        <w:t>fn</w:t>
      </w:r>
      <w:r>
        <w:rPr>
          <w:rStyle w:val="mbin"/>
        </w:rPr>
        <w:t>−</w:t>
      </w:r>
      <w:r>
        <w:rPr>
          <w:rStyle w:val="mord"/>
        </w:rPr>
        <w:t>1</w:t>
      </w:r>
      <w:r>
        <w:rPr>
          <w:rStyle w:val="vlist-s"/>
        </w:rPr>
        <w:t>​</w:t>
      </w:r>
      <w:r>
        <w:rPr>
          <w:rStyle w:val="mopen"/>
        </w:rPr>
        <w:t>(</w:t>
      </w:r>
      <w:r>
        <w:rPr>
          <w:rStyle w:val="mord"/>
        </w:rPr>
        <w:t>I</w:t>
      </w:r>
      <w:r>
        <w:rPr>
          <w:rStyle w:val="mclose"/>
        </w:rPr>
        <w:t>)</w:t>
      </w:r>
      <w:r>
        <w:t xml:space="preserve"> aufbaut. Diese </w:t>
      </w:r>
      <w:r>
        <w:rPr>
          <w:rStyle w:val="Fett"/>
        </w:rPr>
        <w:t>rekursive Verknüpfung</w:t>
      </w:r>
      <w:r>
        <w:t xml:space="preserve"> stellt sicher, dass jede neue Funktion </w:t>
      </w:r>
      <w:r>
        <w:rPr>
          <w:rStyle w:val="Fett"/>
        </w:rPr>
        <w:t>praktisch</w:t>
      </w:r>
      <w:r>
        <w:t xml:space="preserve"> getestet wird, ob sie den </w:t>
      </w:r>
      <w:r>
        <w:rPr>
          <w:rStyle w:val="Fett"/>
        </w:rPr>
        <w:t>Vorhersagen</w:t>
      </w:r>
      <w:r>
        <w:t xml:space="preserve"> entspricht. Jede </w:t>
      </w:r>
      <w:r>
        <w:rPr>
          <w:rStyle w:val="Fett"/>
        </w:rPr>
        <w:t>Verknüpfung</w:t>
      </w:r>
      <w:r>
        <w:t xml:space="preserve"> überprüft dynamisch, ob die </w:t>
      </w:r>
      <w:r>
        <w:rPr>
          <w:rStyle w:val="Fett"/>
        </w:rPr>
        <w:t>Selbstorganisation</w:t>
      </w:r>
      <w:r>
        <w:t xml:space="preserve"> des Systems weiterhin im Einklang mit den Vorhersagen aus Kapitel 4 bleibt (</w:t>
      </w:r>
      <w:proofErr w:type="spellStart"/>
      <w:r>
        <w:t>Floridi</w:t>
      </w:r>
      <w:proofErr w:type="spellEnd"/>
      <w:r>
        <w:t xml:space="preserve">, </w:t>
      </w:r>
      <w:r>
        <w:rPr>
          <w:rStyle w:val="Hervorhebung"/>
        </w:rPr>
        <w:t xml:space="preserve">The Philosophy </w:t>
      </w:r>
      <w:proofErr w:type="spellStart"/>
      <w:r>
        <w:rPr>
          <w:rStyle w:val="Hervorhebung"/>
        </w:rPr>
        <w:t>of</w:t>
      </w:r>
      <w:proofErr w:type="spellEnd"/>
      <w:r>
        <w:rPr>
          <w:rStyle w:val="Hervorhebung"/>
        </w:rPr>
        <w:t xml:space="preserve"> Information</w:t>
      </w:r>
      <w:r>
        <w:t>, 2011, Oxford: Oxford University Press, S. 105) [5].</w:t>
      </w:r>
    </w:p>
    <w:p w14:paraId="47C23A9E" w14:textId="77777777" w:rsidR="00D56352" w:rsidRDefault="00D56352" w:rsidP="00D56352">
      <w:pPr>
        <w:pStyle w:val="StandardWeb"/>
      </w:pPr>
      <w:r>
        <w:t xml:space="preserve">Indem das Modell sich selbst </w:t>
      </w:r>
      <w:r>
        <w:rPr>
          <w:rStyle w:val="Fett"/>
        </w:rPr>
        <w:t>überprüft</w:t>
      </w:r>
      <w:r>
        <w:t xml:space="preserve">, können Abweichungen von den Vorhersagen sofort identifiziert und durch </w:t>
      </w:r>
      <w:r>
        <w:rPr>
          <w:rStyle w:val="Fett"/>
        </w:rPr>
        <w:t>neue Zuweisungen</w:t>
      </w:r>
      <w:r>
        <w:t xml:space="preserve"> korrigiert werden. So bleibt das System nicht nur </w:t>
      </w:r>
      <w:r>
        <w:rPr>
          <w:rStyle w:val="Fett"/>
        </w:rPr>
        <w:t>theoretisch konsistent</w:t>
      </w:r>
      <w:r>
        <w:t xml:space="preserve">, sondern wird kontinuierlich </w:t>
      </w:r>
      <w:r>
        <w:rPr>
          <w:rStyle w:val="Fett"/>
        </w:rPr>
        <w:t>praktisch validiert</w:t>
      </w:r>
      <w:r>
        <w:t>.</w:t>
      </w:r>
    </w:p>
    <w:p w14:paraId="014FA6A8" w14:textId="77777777" w:rsidR="00D56352" w:rsidRDefault="00D56352" w:rsidP="00D56352">
      <w:pPr>
        <w:pStyle w:val="berschrift4"/>
      </w:pPr>
      <w:r>
        <w:t>5.2 Die Anwendung von rekursiven Strukturen zur Validierung</w:t>
      </w:r>
    </w:p>
    <w:p w14:paraId="67B91F25" w14:textId="77777777" w:rsidR="00D56352" w:rsidRDefault="00D56352" w:rsidP="00D56352">
      <w:pPr>
        <w:pStyle w:val="StandardWeb"/>
      </w:pPr>
      <w:r>
        <w:t xml:space="preserve">Die </w:t>
      </w:r>
      <w:r>
        <w:rPr>
          <w:rStyle w:val="Fett"/>
        </w:rPr>
        <w:t>rekursiven Strukturen</w:t>
      </w:r>
      <w:r>
        <w:t xml:space="preserve"> sind im </w:t>
      </w:r>
      <w:r>
        <w:rPr>
          <w:rStyle w:val="Fett"/>
        </w:rPr>
        <w:t>FRZK</w:t>
      </w:r>
      <w:r>
        <w:t xml:space="preserve"> nicht nur ein mathematisches Werkzeug, sondern auch eine </w:t>
      </w:r>
      <w:r>
        <w:rPr>
          <w:rStyle w:val="Fett"/>
        </w:rPr>
        <w:t>methodische Grundlage</w:t>
      </w:r>
      <w:r>
        <w:t xml:space="preserve"> zur </w:t>
      </w:r>
      <w:r>
        <w:rPr>
          <w:rStyle w:val="Fett"/>
        </w:rPr>
        <w:t>Validierung</w:t>
      </w:r>
      <w:r>
        <w:t xml:space="preserve"> der </w:t>
      </w:r>
      <w:r>
        <w:rPr>
          <w:rStyle w:val="Fett"/>
        </w:rPr>
        <w:t>Vorhersagen</w:t>
      </w:r>
      <w:r>
        <w:t xml:space="preserve">. Diese </w:t>
      </w:r>
      <w:r>
        <w:rPr>
          <w:rStyle w:val="Fett"/>
        </w:rPr>
        <w:t>rekursive Validierung</w:t>
      </w:r>
      <w:r>
        <w:t xml:space="preserve"> nutzt die Tatsache, dass jede </w:t>
      </w:r>
      <w:r>
        <w:rPr>
          <w:rStyle w:val="Fett"/>
        </w:rPr>
        <w:t>Zuweisung</w:t>
      </w:r>
      <w:r>
        <w:t xml:space="preserve"> auf den vorherigen </w:t>
      </w:r>
      <w:r>
        <w:rPr>
          <w:rStyle w:val="Fett"/>
        </w:rPr>
        <w:t>Prozessen</w:t>
      </w:r>
      <w:r>
        <w:t xml:space="preserve"> basiert, wodurch das Modell sich kontinuierlich selbst überprüft. Jede </w:t>
      </w:r>
      <w:r>
        <w:rPr>
          <w:rStyle w:val="Fett"/>
        </w:rPr>
        <w:t>neue Zuweisung</w:t>
      </w:r>
      <w:r>
        <w:t xml:space="preserve"> </w:t>
      </w:r>
      <w:proofErr w:type="spellStart"/>
      <w:r>
        <w:rPr>
          <w:rStyle w:val="katex-mathml"/>
          <w:rFonts w:eastAsia="Calibri"/>
        </w:rPr>
        <w:t>fn</w:t>
      </w:r>
      <w:proofErr w:type="spellEnd"/>
      <w:r>
        <w:rPr>
          <w:rStyle w:val="katex-mathml"/>
          <w:rFonts w:eastAsia="Calibri"/>
        </w:rPr>
        <w:t>(I)</w:t>
      </w:r>
      <w:proofErr w:type="spellStart"/>
      <w:r>
        <w:rPr>
          <w:rStyle w:val="katex-mathml"/>
          <w:rFonts w:eastAsia="Calibri"/>
        </w:rPr>
        <w:t>f_n</w:t>
      </w:r>
      <w:proofErr w:type="spellEnd"/>
      <w:r>
        <w:rPr>
          <w:rStyle w:val="katex-mathml"/>
          <w:rFonts w:eastAsia="Calibri"/>
        </w:rPr>
        <w:t>(I)</w:t>
      </w:r>
      <w:proofErr w:type="spellStart"/>
      <w:r>
        <w:rPr>
          <w:rStyle w:val="mord"/>
        </w:rPr>
        <w:t>fn</w:t>
      </w:r>
      <w:proofErr w:type="spellEnd"/>
      <w:r>
        <w:rPr>
          <w:rStyle w:val="vlist-s"/>
        </w:rPr>
        <w:t>​</w:t>
      </w:r>
      <w:r>
        <w:rPr>
          <w:rStyle w:val="mopen"/>
        </w:rPr>
        <w:t>(</w:t>
      </w:r>
      <w:r>
        <w:rPr>
          <w:rStyle w:val="mord"/>
        </w:rPr>
        <w:t>I</w:t>
      </w:r>
      <w:r>
        <w:rPr>
          <w:rStyle w:val="mclose"/>
        </w:rPr>
        <w:t>)</w:t>
      </w:r>
      <w:r>
        <w:t xml:space="preserve"> trägt zur </w:t>
      </w:r>
      <w:r>
        <w:rPr>
          <w:rStyle w:val="Fett"/>
        </w:rPr>
        <w:t>dynamischen Weiterentwicklung</w:t>
      </w:r>
      <w:r>
        <w:t xml:space="preserve"> bei, und dabei wird gleichzeitig geprüft, ob die </w:t>
      </w:r>
      <w:r>
        <w:rPr>
          <w:rStyle w:val="Fett"/>
        </w:rPr>
        <w:t>Vorhersagen</w:t>
      </w:r>
      <w:r>
        <w:t xml:space="preserve"> aus Kapitel 4 durch den Prozess noch immer </w:t>
      </w:r>
      <w:r>
        <w:rPr>
          <w:rStyle w:val="Fett"/>
        </w:rPr>
        <w:t>erfüllt</w:t>
      </w:r>
      <w:r>
        <w:t xml:space="preserve"> werden.</w:t>
      </w:r>
    </w:p>
    <w:p w14:paraId="43ECBD69" w14:textId="77777777" w:rsidR="00D56352" w:rsidRDefault="00D56352" w:rsidP="00D56352">
      <w:pPr>
        <w:pStyle w:val="StandardWeb"/>
      </w:pPr>
      <w:r>
        <w:t xml:space="preserve">Ein besonders wichtiges Konzept bei der </w:t>
      </w:r>
      <w:r>
        <w:rPr>
          <w:rStyle w:val="Fett"/>
        </w:rPr>
        <w:t>rekursiven Validierung</w:t>
      </w:r>
      <w:r>
        <w:t xml:space="preserve"> ist, dass die </w:t>
      </w:r>
      <w:r>
        <w:rPr>
          <w:rStyle w:val="Fett"/>
        </w:rPr>
        <w:t>dynamische Selbstorganisation</w:t>
      </w:r>
      <w:r>
        <w:t xml:space="preserve"> des Systems als </w:t>
      </w:r>
      <w:r>
        <w:rPr>
          <w:rStyle w:val="Fett"/>
        </w:rPr>
        <w:t>validierender Mechanismus</w:t>
      </w:r>
      <w:r>
        <w:t xml:space="preserve"> dient. Jede </w:t>
      </w:r>
      <w:r>
        <w:rPr>
          <w:rStyle w:val="Fett"/>
        </w:rPr>
        <w:t>selbstreferentielle</w:t>
      </w:r>
      <w:r>
        <w:t xml:space="preserve"> Funktion, die sich aus der rekursiven Zuweisung ergibt, erzeugt nicht nur neue </w:t>
      </w:r>
      <w:r>
        <w:rPr>
          <w:rStyle w:val="Fett"/>
        </w:rPr>
        <w:t>Funktionen</w:t>
      </w:r>
      <w:r>
        <w:t xml:space="preserve">, sondern validiert gleichzeitig die </w:t>
      </w:r>
      <w:r>
        <w:rPr>
          <w:rStyle w:val="Fett"/>
        </w:rPr>
        <w:t>korrekte Umsetzung</w:t>
      </w:r>
      <w:r>
        <w:t xml:space="preserve"> der </w:t>
      </w:r>
      <w:r>
        <w:rPr>
          <w:rStyle w:val="Fett"/>
        </w:rPr>
        <w:t>Vorhersagen</w:t>
      </w:r>
      <w:r>
        <w:t xml:space="preserve">. Das </w:t>
      </w:r>
      <w:r>
        <w:rPr>
          <w:rStyle w:val="Fett"/>
        </w:rPr>
        <w:t>FRZK</w:t>
      </w:r>
      <w:r>
        <w:t xml:space="preserve"> ist in der Lage, sich ständig </w:t>
      </w:r>
      <w:r>
        <w:rPr>
          <w:rStyle w:val="Fett"/>
        </w:rPr>
        <w:t>neu zu bewerten</w:t>
      </w:r>
      <w:r>
        <w:t xml:space="preserve"> und zu </w:t>
      </w:r>
      <w:r>
        <w:rPr>
          <w:rStyle w:val="Fett"/>
        </w:rPr>
        <w:t>optimieren</w:t>
      </w:r>
      <w:r>
        <w:t xml:space="preserve">, ohne auf feste Annahmen angewiesen zu sein. Diese </w:t>
      </w:r>
      <w:r>
        <w:rPr>
          <w:rStyle w:val="Fett"/>
        </w:rPr>
        <w:t>Rekursivität</w:t>
      </w:r>
      <w:r>
        <w:t xml:space="preserve"> ist der Schlüssel zu seiner Fähigkeit, </w:t>
      </w:r>
      <w:r>
        <w:rPr>
          <w:rStyle w:val="Fett"/>
        </w:rPr>
        <w:t>Selbstbeobachtung</w:t>
      </w:r>
      <w:r>
        <w:t xml:space="preserve"> und </w:t>
      </w:r>
      <w:r>
        <w:rPr>
          <w:rStyle w:val="Fett"/>
        </w:rPr>
        <w:t>Selbstvalidierung</w:t>
      </w:r>
      <w:r>
        <w:t xml:space="preserve"> auf die </w:t>
      </w:r>
      <w:r>
        <w:rPr>
          <w:rStyle w:val="Fett"/>
        </w:rPr>
        <w:t>Vorhersagen</w:t>
      </w:r>
      <w:r>
        <w:t xml:space="preserve"> aus Kapitel 4 anzuwenden (Russell &amp; </w:t>
      </w:r>
      <w:proofErr w:type="spellStart"/>
      <w:r>
        <w:t>Norvig</w:t>
      </w:r>
      <w:proofErr w:type="spellEnd"/>
      <w:r>
        <w:t xml:space="preserve">,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2010, 3. Aufl., Upper </w:t>
      </w:r>
      <w:proofErr w:type="spellStart"/>
      <w:r>
        <w:t>Saddle</w:t>
      </w:r>
      <w:proofErr w:type="spellEnd"/>
      <w:r>
        <w:t xml:space="preserve"> River, NJ: Pearson Education, S. 327) [8].</w:t>
      </w:r>
    </w:p>
    <w:p w14:paraId="6C2B4AD2" w14:textId="77777777" w:rsidR="00D56352" w:rsidRDefault="00D56352" w:rsidP="00D56352">
      <w:pPr>
        <w:pStyle w:val="StandardWeb"/>
      </w:pPr>
      <w:r>
        <w:t xml:space="preserve">Darüber hinaus sind diese </w:t>
      </w:r>
      <w:r>
        <w:rPr>
          <w:rStyle w:val="Fett"/>
        </w:rPr>
        <w:t>rekursiven Strukturen</w:t>
      </w:r>
      <w:r>
        <w:t xml:space="preserve"> nicht isoliert, sondern stehen im </w:t>
      </w:r>
      <w:r>
        <w:rPr>
          <w:rStyle w:val="Fett"/>
        </w:rPr>
        <w:t>ständigen Dialog</w:t>
      </w:r>
      <w:r>
        <w:t xml:space="preserve"> mit anderen Bereichen des Systems. Sie ermöglichen die </w:t>
      </w:r>
      <w:r>
        <w:rPr>
          <w:rStyle w:val="Fett"/>
        </w:rPr>
        <w:t>Konsistenzprüfung</w:t>
      </w:r>
      <w:r>
        <w:t xml:space="preserve"> zwischen den verschiedenen </w:t>
      </w:r>
      <w:r>
        <w:rPr>
          <w:rStyle w:val="Fett"/>
        </w:rPr>
        <w:t>Dynamiken</w:t>
      </w:r>
      <w:r>
        <w:t xml:space="preserve"> des Systems und den </w:t>
      </w:r>
      <w:r>
        <w:rPr>
          <w:rStyle w:val="Fett"/>
        </w:rPr>
        <w:t>Vorhersagen</w:t>
      </w:r>
      <w:r>
        <w:t xml:space="preserve">, was eine kontinuierliche </w:t>
      </w:r>
      <w:r>
        <w:rPr>
          <w:rStyle w:val="Fett"/>
        </w:rPr>
        <w:t>Validierung</w:t>
      </w:r>
      <w:r>
        <w:t xml:space="preserve"> und </w:t>
      </w:r>
      <w:r>
        <w:rPr>
          <w:rStyle w:val="Fett"/>
        </w:rPr>
        <w:t>Anpassung</w:t>
      </w:r>
      <w:r>
        <w:t xml:space="preserve"> </w:t>
      </w:r>
      <w:proofErr w:type="gramStart"/>
      <w:r>
        <w:t>ermöglicht</w:t>
      </w:r>
      <w:proofErr w:type="gramEnd"/>
      <w:r>
        <w:t xml:space="preserve">. Diese </w:t>
      </w:r>
      <w:r>
        <w:rPr>
          <w:rStyle w:val="Fett"/>
        </w:rPr>
        <w:t>dynamische Wechselwirkung</w:t>
      </w:r>
      <w:r>
        <w:t xml:space="preserve"> zwischen den Zuweisungen stellt sicher, dass jede </w:t>
      </w:r>
      <w:r>
        <w:rPr>
          <w:rStyle w:val="Fett"/>
        </w:rPr>
        <w:t>Veränderung</w:t>
      </w:r>
      <w:r>
        <w:t xml:space="preserve"> im System automatisch auf die </w:t>
      </w:r>
      <w:r>
        <w:rPr>
          <w:rStyle w:val="Fett"/>
        </w:rPr>
        <w:t>Vorhersagen</w:t>
      </w:r>
      <w:r>
        <w:t xml:space="preserve"> aus Kapitel 4 abgestimmt wird und jede </w:t>
      </w:r>
      <w:r>
        <w:rPr>
          <w:rStyle w:val="Fett"/>
        </w:rPr>
        <w:t>Abweichung</w:t>
      </w:r>
      <w:r>
        <w:t xml:space="preserve"> sofort überprüft und korrigiert werden kann.</w:t>
      </w:r>
    </w:p>
    <w:p w14:paraId="53E246C9" w14:textId="77777777" w:rsidR="00D56352" w:rsidRDefault="00D56352" w:rsidP="00D56352">
      <w:pPr>
        <w:pStyle w:val="berschrift4"/>
      </w:pPr>
      <w:r>
        <w:t>5.3 Diskussion der Konsistenz zwischen den Vorhersagen und dem modellierten System</w:t>
      </w:r>
    </w:p>
    <w:p w14:paraId="2AC26776" w14:textId="77777777" w:rsidR="00D56352" w:rsidRDefault="00D56352" w:rsidP="00D56352">
      <w:pPr>
        <w:pStyle w:val="StandardWeb"/>
      </w:pPr>
      <w:r>
        <w:t xml:space="preserve">Ein zentrales Thema der </w:t>
      </w:r>
      <w:r>
        <w:rPr>
          <w:rStyle w:val="Fett"/>
        </w:rPr>
        <w:t>Überprüfung</w:t>
      </w:r>
      <w:r>
        <w:t xml:space="preserve"> ist die </w:t>
      </w:r>
      <w:r>
        <w:rPr>
          <w:rStyle w:val="Fett"/>
        </w:rPr>
        <w:t>Konsistenz</w:t>
      </w:r>
      <w:r>
        <w:t xml:space="preserve"> zwischen den </w:t>
      </w:r>
      <w:r>
        <w:rPr>
          <w:rStyle w:val="Fett"/>
        </w:rPr>
        <w:t>Vorhersagen</w:t>
      </w:r>
      <w:r>
        <w:t xml:space="preserve"> aus </w:t>
      </w:r>
      <w:r>
        <w:rPr>
          <w:rStyle w:val="Fett"/>
        </w:rPr>
        <w:t>Kapitel 4</w:t>
      </w:r>
      <w:r>
        <w:t xml:space="preserve"> und dem </w:t>
      </w:r>
      <w:r>
        <w:rPr>
          <w:rStyle w:val="Fett"/>
        </w:rPr>
        <w:t>modellierten System</w:t>
      </w:r>
      <w:r>
        <w:t xml:space="preserve"> im </w:t>
      </w:r>
      <w:r>
        <w:rPr>
          <w:rStyle w:val="Fett"/>
        </w:rPr>
        <w:t>FRZK</w:t>
      </w:r>
      <w:r>
        <w:t xml:space="preserve">. Da das </w:t>
      </w:r>
      <w:r>
        <w:rPr>
          <w:rStyle w:val="Fett"/>
        </w:rPr>
        <w:t>FRZK</w:t>
      </w:r>
      <w:r>
        <w:t xml:space="preserve"> auf </w:t>
      </w:r>
      <w:r>
        <w:rPr>
          <w:rStyle w:val="Fett"/>
        </w:rPr>
        <w:t>dynamischen rekursiven Prozessen</w:t>
      </w:r>
      <w:r>
        <w:t xml:space="preserve"> basiert, stellt sich die Frage, inwieweit das Modell tatsächlich in der Lage ist, die </w:t>
      </w:r>
      <w:r>
        <w:rPr>
          <w:rStyle w:val="Fett"/>
        </w:rPr>
        <w:t>Vorhersagen</w:t>
      </w:r>
      <w:r>
        <w:t xml:space="preserve"> über </w:t>
      </w:r>
      <w:r>
        <w:rPr>
          <w:rStyle w:val="Fett"/>
        </w:rPr>
        <w:t>Selbstorganisation</w:t>
      </w:r>
      <w:r>
        <w:t xml:space="preserve"> und </w:t>
      </w:r>
      <w:r>
        <w:rPr>
          <w:rStyle w:val="Fett"/>
        </w:rPr>
        <w:t>dynamische Entwicklung</w:t>
      </w:r>
      <w:r>
        <w:t xml:space="preserve"> zu erfüllen.</w:t>
      </w:r>
    </w:p>
    <w:p w14:paraId="7F07D68E" w14:textId="77777777" w:rsidR="00D56352" w:rsidRDefault="00D56352" w:rsidP="00D56352">
      <w:pPr>
        <w:pStyle w:val="StandardWeb"/>
      </w:pPr>
      <w:r>
        <w:t xml:space="preserve">Die </w:t>
      </w:r>
      <w:r>
        <w:rPr>
          <w:rStyle w:val="Fett"/>
        </w:rPr>
        <w:t>Konsistenz</w:t>
      </w:r>
      <w:r>
        <w:t xml:space="preserve"> wird im </w:t>
      </w:r>
      <w:r>
        <w:rPr>
          <w:rStyle w:val="Fett"/>
        </w:rPr>
        <w:t>FRZK</w:t>
      </w:r>
      <w:r>
        <w:t xml:space="preserve"> durch die </w:t>
      </w:r>
      <w:r>
        <w:rPr>
          <w:rStyle w:val="Fett"/>
        </w:rPr>
        <w:t>rekursiven Zuweisungen</w:t>
      </w:r>
      <w:r>
        <w:t xml:space="preserve"> aufrechterhalten, die die </w:t>
      </w:r>
      <w:r>
        <w:rPr>
          <w:rStyle w:val="Fett"/>
        </w:rPr>
        <w:t>Selbstbezüglichkeit</w:t>
      </w:r>
      <w:r>
        <w:t xml:space="preserve"> des Modells garantieren. Jede </w:t>
      </w:r>
      <w:r>
        <w:rPr>
          <w:rStyle w:val="Fett"/>
        </w:rPr>
        <w:t>Zuweisung</w:t>
      </w:r>
      <w:r>
        <w:t xml:space="preserve"> überprüft nicht nur die vorhergehenden </w:t>
      </w:r>
      <w:r>
        <w:rPr>
          <w:rStyle w:val="Fett"/>
        </w:rPr>
        <w:t>Strukturen</w:t>
      </w:r>
      <w:r>
        <w:t xml:space="preserve">, sondern auch, ob die </w:t>
      </w:r>
      <w:r>
        <w:rPr>
          <w:rStyle w:val="Fett"/>
        </w:rPr>
        <w:t>Vorhersagen</w:t>
      </w:r>
      <w:r>
        <w:t xml:space="preserve"> aus Kapitel 4 noch </w:t>
      </w:r>
      <w:r>
        <w:rPr>
          <w:rStyle w:val="Fett"/>
        </w:rPr>
        <w:t>eingelöst</w:t>
      </w:r>
      <w:r>
        <w:t xml:space="preserve"> werden. Diese fortlaufende </w:t>
      </w:r>
      <w:r>
        <w:rPr>
          <w:rStyle w:val="Fett"/>
        </w:rPr>
        <w:t>Selbstprüfung</w:t>
      </w:r>
      <w:r>
        <w:t xml:space="preserve"> gewährleistet, dass das System sich an </w:t>
      </w:r>
      <w:r>
        <w:rPr>
          <w:rStyle w:val="Fett"/>
        </w:rPr>
        <w:t>neue Bedingungen</w:t>
      </w:r>
      <w:r>
        <w:t xml:space="preserve"> anpasst und gleichzeitig </w:t>
      </w:r>
      <w:r>
        <w:rPr>
          <w:rStyle w:val="Fett"/>
        </w:rPr>
        <w:t>kohärent bleibt</w:t>
      </w:r>
      <w:r>
        <w:t xml:space="preserve">. Wenn die </w:t>
      </w:r>
      <w:r>
        <w:rPr>
          <w:rStyle w:val="Fett"/>
        </w:rPr>
        <w:t>Vorhersagen</w:t>
      </w:r>
      <w:r>
        <w:t xml:space="preserve"> zu bestimmten Punkten nicht mehr erfüllt sind, sorgt die </w:t>
      </w:r>
      <w:r>
        <w:rPr>
          <w:rStyle w:val="Fett"/>
        </w:rPr>
        <w:t>rekursive Anpassung</w:t>
      </w:r>
      <w:r>
        <w:t xml:space="preserve"> dafür, dass das Modell dynamisch korrigiert wird und die </w:t>
      </w:r>
      <w:r>
        <w:rPr>
          <w:rStyle w:val="Fett"/>
        </w:rPr>
        <w:t>Konsistenz</w:t>
      </w:r>
      <w:r>
        <w:t xml:space="preserve"> der </w:t>
      </w:r>
      <w:r>
        <w:rPr>
          <w:rStyle w:val="Fett"/>
        </w:rPr>
        <w:t>Vorhersagen</w:t>
      </w:r>
      <w:r>
        <w:t xml:space="preserve"> und des </w:t>
      </w:r>
      <w:proofErr w:type="spellStart"/>
      <w:r>
        <w:rPr>
          <w:rStyle w:val="Fett"/>
        </w:rPr>
        <w:t>modellen</w:t>
      </w:r>
      <w:proofErr w:type="spellEnd"/>
      <w:r>
        <w:rPr>
          <w:rStyle w:val="Fett"/>
        </w:rPr>
        <w:t xml:space="preserve"> Systems</w:t>
      </w:r>
      <w:r>
        <w:t xml:space="preserve"> gewahrt bleibt (Luhmann, </w:t>
      </w:r>
      <w:r>
        <w:rPr>
          <w:rStyle w:val="Hervorhebung"/>
        </w:rPr>
        <w:t>Die Wissenschaft der Gesellschaft</w:t>
      </w:r>
      <w:r>
        <w:t>, 1990, Frankfurt a. M.: Suhrkamp, S. 70) [6].</w:t>
      </w:r>
    </w:p>
    <w:p w14:paraId="6ABF0ABB" w14:textId="77777777" w:rsidR="00D56352" w:rsidRDefault="00D56352" w:rsidP="00D56352">
      <w:pPr>
        <w:pStyle w:val="StandardWeb"/>
      </w:pPr>
      <w:r>
        <w:t xml:space="preserve">Die </w:t>
      </w:r>
      <w:r>
        <w:rPr>
          <w:rStyle w:val="Fett"/>
        </w:rPr>
        <w:t>rekursiven Zuweisungen</w:t>
      </w:r>
      <w:r>
        <w:t xml:space="preserve"> wirken hier als </w:t>
      </w:r>
      <w:r>
        <w:rPr>
          <w:rStyle w:val="Fett"/>
        </w:rPr>
        <w:t>validierende Instanzen</w:t>
      </w:r>
      <w:r>
        <w:t xml:space="preserve">, die das Modell ständig auf seine </w:t>
      </w:r>
      <w:r>
        <w:rPr>
          <w:rStyle w:val="Fett"/>
        </w:rPr>
        <w:t>interne Konsistenz</w:t>
      </w:r>
      <w:r>
        <w:t xml:space="preserve"> und </w:t>
      </w:r>
      <w:r>
        <w:rPr>
          <w:rStyle w:val="Fett"/>
        </w:rPr>
        <w:t>Übereinstimmung</w:t>
      </w:r>
      <w:r>
        <w:t xml:space="preserve"> mit den </w:t>
      </w:r>
      <w:r>
        <w:rPr>
          <w:rStyle w:val="Fett"/>
        </w:rPr>
        <w:t>Vorhersagen</w:t>
      </w:r>
      <w:r>
        <w:t xml:space="preserve"> aus Kapitel 4 hin überprüfen. Dies bedeutet, dass das </w:t>
      </w:r>
      <w:r>
        <w:rPr>
          <w:rStyle w:val="Fett"/>
        </w:rPr>
        <w:t>FRZK</w:t>
      </w:r>
      <w:r>
        <w:t xml:space="preserve"> keine statische Struktur aufweist, sondern sich </w:t>
      </w:r>
      <w:r>
        <w:rPr>
          <w:rStyle w:val="Fett"/>
        </w:rPr>
        <w:t>dynamisch</w:t>
      </w:r>
      <w:r>
        <w:t xml:space="preserve"> anpasst und immer </w:t>
      </w:r>
      <w:r>
        <w:rPr>
          <w:rStyle w:val="Fett"/>
        </w:rPr>
        <w:t>prüft</w:t>
      </w:r>
      <w:r>
        <w:t xml:space="preserve">, ob es im Einklang mit den Vorhersagen bleibt. Diese ständige </w:t>
      </w:r>
      <w:r>
        <w:rPr>
          <w:rStyle w:val="Fett"/>
        </w:rPr>
        <w:t>Selbstvalidierung</w:t>
      </w:r>
      <w:r>
        <w:t xml:space="preserve"> und die </w:t>
      </w:r>
      <w:r>
        <w:rPr>
          <w:rStyle w:val="Fett"/>
        </w:rPr>
        <w:t>dynamische Anpassung</w:t>
      </w:r>
      <w:r>
        <w:t xml:space="preserve"> ermöglichen es dem System, die </w:t>
      </w:r>
      <w:r>
        <w:rPr>
          <w:rStyle w:val="Fett"/>
        </w:rPr>
        <w:t>Vorhersagen</w:t>
      </w:r>
      <w:r>
        <w:t xml:space="preserve"> nicht nur </w:t>
      </w:r>
      <w:r>
        <w:rPr>
          <w:rStyle w:val="Fett"/>
        </w:rPr>
        <w:t>theoretisch zu überprüfen</w:t>
      </w:r>
      <w:r>
        <w:t xml:space="preserve">, sondern auch in der </w:t>
      </w:r>
      <w:r>
        <w:rPr>
          <w:rStyle w:val="Fett"/>
        </w:rPr>
        <w:t>praktischen Umsetzung</w:t>
      </w:r>
      <w:r>
        <w:t xml:space="preserve"> als zutreffend zu bestätigen.</w:t>
      </w:r>
    </w:p>
    <w:p w14:paraId="3E0B9F98" w14:textId="77777777" w:rsidR="00D56352" w:rsidRDefault="00AE7FCB" w:rsidP="00D56352">
      <w:r>
        <w:pict w14:anchorId="26D563CE">
          <v:rect id="_x0000_i1035" style="width:0;height:1.5pt" o:hralign="center" o:hrstd="t" o:hr="t" fillcolor="#a0a0a0" stroked="f"/>
        </w:pict>
      </w:r>
    </w:p>
    <w:p w14:paraId="5EF66721" w14:textId="77777777" w:rsidR="00D56352" w:rsidRDefault="00D56352" w:rsidP="00D56352">
      <w:pPr>
        <w:pStyle w:val="berschrift3"/>
      </w:pPr>
      <w:r>
        <w:t>Quellenübersicht:</w:t>
      </w:r>
    </w:p>
    <w:p w14:paraId="2DDF3FD2" w14:textId="77777777" w:rsidR="00D56352" w:rsidRDefault="00D56352" w:rsidP="00D56352">
      <w:pPr>
        <w:pStyle w:val="StandardWeb"/>
      </w:pPr>
      <w:r>
        <w:rPr>
          <w:rStyle w:val="Fett"/>
        </w:rPr>
        <w:t>Neue Quellen</w:t>
      </w:r>
      <w:r>
        <w:t>:</w:t>
      </w:r>
    </w:p>
    <w:p w14:paraId="68A0252B" w14:textId="77777777" w:rsidR="00D56352" w:rsidRDefault="00D56352" w:rsidP="00D56352">
      <w:pPr>
        <w:pStyle w:val="StandardWeb"/>
      </w:pPr>
      <w:r>
        <w:t xml:space="preserve">[5] </w:t>
      </w:r>
      <w:proofErr w:type="spellStart"/>
      <w:r>
        <w:t>Floridi</w:t>
      </w:r>
      <w:proofErr w:type="spellEnd"/>
      <w:r>
        <w:t xml:space="preserve">, Luciano. (2011). </w:t>
      </w:r>
      <w:r>
        <w:rPr>
          <w:rStyle w:val="Hervorhebung"/>
        </w:rPr>
        <w:t xml:space="preserve">The Philosophy </w:t>
      </w:r>
      <w:proofErr w:type="spellStart"/>
      <w:r>
        <w:rPr>
          <w:rStyle w:val="Hervorhebung"/>
        </w:rPr>
        <w:t>of</w:t>
      </w:r>
      <w:proofErr w:type="spellEnd"/>
      <w:r>
        <w:rPr>
          <w:rStyle w:val="Hervorhebung"/>
        </w:rPr>
        <w:t xml:space="preserve"> Information</w:t>
      </w:r>
      <w:r>
        <w:t>. Oxford: Oxford University Press.</w:t>
      </w:r>
      <w:r>
        <w:br/>
        <w:t xml:space="preserve">[6] Luhmann, Niklas. (1990). </w:t>
      </w:r>
      <w:r>
        <w:rPr>
          <w:rStyle w:val="Hervorhebung"/>
        </w:rPr>
        <w:t>Die Wissenschaft der Gesellschaft</w:t>
      </w:r>
      <w:r>
        <w:t>. Frankfurt a. M.: Suhrkamp.</w:t>
      </w:r>
      <w:r>
        <w:br/>
        <w:t xml:space="preserve">[7]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w:t>
      </w:r>
      <w:r>
        <w:br/>
        <w:t xml:space="preserve">[8] Russell, Stuart, &amp; </w:t>
      </w:r>
      <w:proofErr w:type="spellStart"/>
      <w:r>
        <w:t>Norvig</w:t>
      </w:r>
      <w:proofErr w:type="spellEnd"/>
      <w: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edition</w:t>
      </w:r>
      <w:proofErr w:type="spellEnd"/>
      <w:r>
        <w:t xml:space="preserve">. Upper </w:t>
      </w:r>
      <w:proofErr w:type="spellStart"/>
      <w:r>
        <w:t>Saddle</w:t>
      </w:r>
      <w:proofErr w:type="spellEnd"/>
      <w:r>
        <w:t xml:space="preserve"> River, NJ: Pearson Education.</w:t>
      </w:r>
      <w:r>
        <w:br/>
        <w:t xml:space="preserve">[9] </w:t>
      </w:r>
      <w:proofErr w:type="spellStart"/>
      <w:r>
        <w:t>Jörissen</w:t>
      </w:r>
      <w:proofErr w:type="spellEnd"/>
      <w:r>
        <w:t xml:space="preserve">, Benno, &amp; Meyer, Jens. (2015).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 A </w:t>
      </w:r>
      <w:proofErr w:type="spellStart"/>
      <w:r>
        <w:rPr>
          <w:rStyle w:val="Hervorhebung"/>
        </w:rPr>
        <w:t>Theoretical</w:t>
      </w:r>
      <w:proofErr w:type="spellEnd"/>
      <w:r>
        <w:rPr>
          <w:rStyle w:val="Hervorhebung"/>
        </w:rPr>
        <w:t xml:space="preserve"> and </w:t>
      </w:r>
      <w:proofErr w:type="spellStart"/>
      <w:r>
        <w:rPr>
          <w:rStyle w:val="Hervorhebung"/>
        </w:rPr>
        <w:t>Practical</w:t>
      </w:r>
      <w:proofErr w:type="spellEnd"/>
      <w:r>
        <w:rPr>
          <w:rStyle w:val="Hervorhebung"/>
        </w:rPr>
        <w:t xml:space="preserve"> Approach</w:t>
      </w:r>
      <w:r>
        <w:t>. Berlin: Springer.</w:t>
      </w:r>
    </w:p>
    <w:p w14:paraId="62BEC034" w14:textId="77777777" w:rsidR="00D56352" w:rsidRDefault="00AE7FCB" w:rsidP="00D56352">
      <w:r>
        <w:pict w14:anchorId="63629227">
          <v:rect id="_x0000_i1036" style="width:0;height:1.5pt" o:hralign="center" o:hrstd="t" o:hr="t" fillcolor="#a0a0a0" stroked="f"/>
        </w:pict>
      </w:r>
    </w:p>
    <w:p w14:paraId="4AE08613" w14:textId="77777777" w:rsidR="00D56352" w:rsidRDefault="00D56352" w:rsidP="00D56352">
      <w:pPr>
        <w:pStyle w:val="berschrift3"/>
      </w:pPr>
      <w:r>
        <w:t>Zusammenfassung:</w:t>
      </w:r>
    </w:p>
    <w:p w14:paraId="2284520F" w14:textId="77777777" w:rsidR="00D56352" w:rsidRDefault="00D56352" w:rsidP="00D56352">
      <w:pPr>
        <w:pStyle w:val="StandardWeb"/>
      </w:pPr>
      <w:r>
        <w:t xml:space="preserve">Die </w:t>
      </w:r>
      <w:r>
        <w:rPr>
          <w:rStyle w:val="Fett"/>
        </w:rPr>
        <w:t>Überprüfung und Validierung der Vorhersagen</w:t>
      </w:r>
      <w:r>
        <w:t xml:space="preserve"> aus </w:t>
      </w:r>
      <w:r>
        <w:rPr>
          <w:rStyle w:val="Fett"/>
        </w:rPr>
        <w:t>Kapitel 4</w:t>
      </w:r>
      <w:r>
        <w:t xml:space="preserve"> im </w:t>
      </w:r>
      <w:r>
        <w:rPr>
          <w:rStyle w:val="Fett"/>
        </w:rPr>
        <w:t>FRZK</w:t>
      </w:r>
      <w:r>
        <w:t xml:space="preserve"> erfolgt durch die </w:t>
      </w:r>
      <w:r>
        <w:rPr>
          <w:rStyle w:val="Fett"/>
        </w:rPr>
        <w:t>rekursiven Strukturen</w:t>
      </w:r>
      <w:r>
        <w:t xml:space="preserve">, die nicht nur als mathematische Operationen, sondern auch als </w:t>
      </w:r>
      <w:r>
        <w:rPr>
          <w:rStyle w:val="Fett"/>
        </w:rPr>
        <w:t>validierende Prozesse</w:t>
      </w:r>
      <w:r>
        <w:t xml:space="preserve"> fungieren. Jede </w:t>
      </w:r>
      <w:r>
        <w:rPr>
          <w:rStyle w:val="Fett"/>
        </w:rPr>
        <w:t>rekursive Zuweisung</w:t>
      </w:r>
      <w:r>
        <w:t xml:space="preserve"> im System prüft kontinuierlich die </w:t>
      </w:r>
      <w:r>
        <w:rPr>
          <w:rStyle w:val="Fett"/>
        </w:rPr>
        <w:t>Kohärenz</w:t>
      </w:r>
      <w:r>
        <w:t xml:space="preserve"> zwischen den </w:t>
      </w:r>
      <w:r>
        <w:rPr>
          <w:rStyle w:val="Fett"/>
        </w:rPr>
        <w:t>Vorhersagen</w:t>
      </w:r>
      <w:r>
        <w:t xml:space="preserve"> und der </w:t>
      </w:r>
      <w:r>
        <w:rPr>
          <w:rStyle w:val="Fett"/>
        </w:rPr>
        <w:t>dynamischen Entwicklung</w:t>
      </w:r>
      <w:r>
        <w:t xml:space="preserve"> des Systems. Diese fortlaufende </w:t>
      </w:r>
      <w:r>
        <w:rPr>
          <w:rStyle w:val="Fett"/>
        </w:rPr>
        <w:t>Selbstbeobachtung</w:t>
      </w:r>
      <w:r>
        <w:t xml:space="preserve"> und </w:t>
      </w:r>
      <w:r>
        <w:rPr>
          <w:rStyle w:val="Fett"/>
        </w:rPr>
        <w:t>Selbstvalidierung</w:t>
      </w:r>
      <w:r>
        <w:t xml:space="preserve"> stellen sicher, dass das Modell seine </w:t>
      </w:r>
      <w:r>
        <w:rPr>
          <w:rStyle w:val="Fett"/>
        </w:rPr>
        <w:t>Vorhersagen</w:t>
      </w:r>
      <w:r>
        <w:t xml:space="preserve"> </w:t>
      </w:r>
      <w:r>
        <w:rPr>
          <w:rStyle w:val="Fett"/>
        </w:rPr>
        <w:t>erfüllt</w:t>
      </w:r>
      <w:r>
        <w:t xml:space="preserve"> und </w:t>
      </w:r>
      <w:r>
        <w:rPr>
          <w:rStyle w:val="Fett"/>
        </w:rPr>
        <w:t>dynamisch angepasst</w:t>
      </w:r>
      <w:r>
        <w:t xml:space="preserve"> wird. Die </w:t>
      </w:r>
      <w:r>
        <w:rPr>
          <w:rStyle w:val="Fett"/>
        </w:rPr>
        <w:t>Konsistenz</w:t>
      </w:r>
      <w:r>
        <w:t xml:space="preserve"> zwischen den </w:t>
      </w:r>
      <w:r>
        <w:rPr>
          <w:rStyle w:val="Fett"/>
        </w:rPr>
        <w:t>Vorhersagen</w:t>
      </w:r>
      <w:r>
        <w:t xml:space="preserve"> und dem </w:t>
      </w:r>
      <w:r>
        <w:rPr>
          <w:rStyle w:val="Fett"/>
        </w:rPr>
        <w:t>modellierten System</w:t>
      </w:r>
      <w:r>
        <w:t xml:space="preserve"> wird durch diesen kontinuierlichen Prozess der </w:t>
      </w:r>
      <w:r>
        <w:rPr>
          <w:rStyle w:val="Fett"/>
        </w:rPr>
        <w:t>rekursiven Validierung</w:t>
      </w:r>
      <w:r>
        <w:t xml:space="preserve"> gewährleistet.</w:t>
      </w:r>
    </w:p>
    <w:p w14:paraId="02CE5D84" w14:textId="77777777" w:rsidR="00D56352" w:rsidRDefault="00D56352" w:rsidP="00D56352">
      <w:pPr>
        <w:pStyle w:val="berschrift3"/>
        <w:rPr>
          <w:sz w:val="27"/>
          <w:szCs w:val="27"/>
        </w:rPr>
      </w:pPr>
      <w:r>
        <w:t>6. Forschungsthemen und Perspektiven</w:t>
      </w:r>
    </w:p>
    <w:p w14:paraId="41E6501E" w14:textId="77777777" w:rsidR="00D56352" w:rsidRDefault="00D56352" w:rsidP="00D56352">
      <w:pPr>
        <w:pStyle w:val="berschrift4"/>
      </w:pPr>
      <w:r>
        <w:t>6.1 Interdisziplinarität des FRZK und Anschlussfähigkeit an verschiedene Disziplinen</w:t>
      </w:r>
    </w:p>
    <w:p w14:paraId="3B9C6D76" w14:textId="77777777" w:rsidR="00D56352" w:rsidRDefault="00D56352" w:rsidP="00D56352">
      <w:pPr>
        <w:pStyle w:val="StandardWeb"/>
      </w:pPr>
      <w:r>
        <w:t xml:space="preserve">Das </w:t>
      </w:r>
      <w:r>
        <w:rPr>
          <w:rStyle w:val="Fett"/>
        </w:rPr>
        <w:t>Funktionale Raum-Zeit-Kohärenzsystem (FRZK)</w:t>
      </w:r>
      <w:r>
        <w:t xml:space="preserve"> ist von Natur aus </w:t>
      </w:r>
      <w:r>
        <w:rPr>
          <w:rStyle w:val="Fett"/>
        </w:rPr>
        <w:t>interdisziplinär</w:t>
      </w:r>
      <w:r>
        <w:t xml:space="preserve">, da es Konzepte aus mehreren </w:t>
      </w:r>
      <w:r>
        <w:rPr>
          <w:rStyle w:val="Fett"/>
        </w:rPr>
        <w:t>Fachbereichen</w:t>
      </w:r>
      <w:r>
        <w:t xml:space="preserve"> miteinander verbindet und integriert. Dies zeigt sich insbesondere in der </w:t>
      </w:r>
      <w:r>
        <w:rPr>
          <w:rStyle w:val="Fett"/>
        </w:rPr>
        <w:t>Verknüpfung von Mathematik</w:t>
      </w:r>
      <w:r>
        <w:t xml:space="preserve">, </w:t>
      </w:r>
      <w:r>
        <w:rPr>
          <w:rStyle w:val="Fett"/>
        </w:rPr>
        <w:t>Physik</w:t>
      </w:r>
      <w:r>
        <w:t xml:space="preserve">, </w:t>
      </w:r>
      <w:r>
        <w:rPr>
          <w:rStyle w:val="Fett"/>
        </w:rPr>
        <w:t>Philosophie</w:t>
      </w:r>
      <w:r>
        <w:t xml:space="preserve"> und </w:t>
      </w:r>
      <w:r>
        <w:rPr>
          <w:rStyle w:val="Fett"/>
        </w:rPr>
        <w:t>Kognitionswissenschaften</w:t>
      </w:r>
      <w:r>
        <w:t xml:space="preserve">, um ein kohärentes Modell der </w:t>
      </w:r>
      <w:r>
        <w:rPr>
          <w:rStyle w:val="Fett"/>
        </w:rPr>
        <w:t>Selbstorganisation</w:t>
      </w:r>
      <w:r>
        <w:t xml:space="preserve"> und </w:t>
      </w:r>
      <w:r>
        <w:rPr>
          <w:rStyle w:val="Fett"/>
        </w:rPr>
        <w:t>dynamischen Entstehung</w:t>
      </w:r>
      <w:r>
        <w:t xml:space="preserve"> von Raum, Zeit und anderen grundlegenden Konzepten zu bieten.</w:t>
      </w:r>
    </w:p>
    <w:p w14:paraId="7B201B2F" w14:textId="77777777" w:rsidR="00D56352" w:rsidRDefault="00D56352" w:rsidP="00D56352">
      <w:pPr>
        <w:pStyle w:val="StandardWeb"/>
      </w:pPr>
      <w:r>
        <w:t xml:space="preserve">Durch die Anwendung von </w:t>
      </w:r>
      <w:r>
        <w:rPr>
          <w:rStyle w:val="Fett"/>
        </w:rPr>
        <w:t>rekursiven Strukturen</w:t>
      </w:r>
      <w:r>
        <w:t xml:space="preserve"> und </w:t>
      </w:r>
      <w:r>
        <w:rPr>
          <w:rStyle w:val="Fett"/>
        </w:rPr>
        <w:t>selbstreferentiellen Prozessen</w:t>
      </w:r>
      <w:r>
        <w:t xml:space="preserve"> öffnet das FRZK zahlreiche </w:t>
      </w:r>
      <w:r>
        <w:rPr>
          <w:rStyle w:val="Fett"/>
        </w:rPr>
        <w:t>Anschlussmöglichkeiten</w:t>
      </w:r>
      <w:r>
        <w:t xml:space="preserve"> zu anderen Disziplinen. Beispielsweise lassen sich die rekursiven Mechanismen, die in der </w:t>
      </w:r>
      <w:r>
        <w:rPr>
          <w:rStyle w:val="Fett"/>
        </w:rPr>
        <w:t>Kognitionswissenschaft</w:t>
      </w:r>
      <w:r>
        <w:t xml:space="preserve"> untersucht werden, mit den </w:t>
      </w:r>
      <w:r>
        <w:rPr>
          <w:rStyle w:val="Fett"/>
        </w:rPr>
        <w:t>philosophischen Konzepten der Selbstbezüglichkeit und Emergenz</w:t>
      </w:r>
      <w:r>
        <w:t xml:space="preserve"> verbinden, um ein umfassendes Bild von </w:t>
      </w:r>
      <w:r>
        <w:rPr>
          <w:rStyle w:val="Fett"/>
        </w:rPr>
        <w:t>Wissenserzeugung</w:t>
      </w:r>
      <w:r>
        <w:t xml:space="preserve"> und </w:t>
      </w:r>
      <w:r>
        <w:rPr>
          <w:rStyle w:val="Fett"/>
        </w:rPr>
        <w:t>Wahrnehmung</w:t>
      </w:r>
      <w:r>
        <w:t xml:space="preserve"> zu entwickeln (Varela, Thompson, &amp; Rosch,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Cambridge, MA: MIT Press, S. 102). In der </w:t>
      </w:r>
      <w:r>
        <w:rPr>
          <w:rStyle w:val="Fett"/>
        </w:rPr>
        <w:t>Mathematik</w:t>
      </w:r>
      <w:r>
        <w:t xml:space="preserve"> eröffnet das </w:t>
      </w:r>
      <w:r>
        <w:rPr>
          <w:rStyle w:val="Fett"/>
        </w:rPr>
        <w:t>FRZK</w:t>
      </w:r>
      <w:r>
        <w:t xml:space="preserve"> neue Wege, um </w:t>
      </w:r>
      <w:r>
        <w:rPr>
          <w:rStyle w:val="Fett"/>
        </w:rPr>
        <w:t>emergente</w:t>
      </w:r>
      <w:r>
        <w:t xml:space="preserve"> Phänomene und </w:t>
      </w:r>
      <w:r>
        <w:rPr>
          <w:rStyle w:val="Fett"/>
        </w:rPr>
        <w:t>dynamische Prozesse</w:t>
      </w:r>
      <w:r>
        <w:t xml:space="preserve"> als mathematische Modelle darzustellen, die über klassische </w:t>
      </w:r>
      <w:proofErr w:type="spellStart"/>
      <w:r>
        <w:t>Determinismusansätze</w:t>
      </w:r>
      <w:proofErr w:type="spellEnd"/>
      <w:r>
        <w:t xml:space="preserve"> hinausgehen (</w:t>
      </w:r>
      <w:proofErr w:type="spellStart"/>
      <w:r>
        <w:t>Floridi</w:t>
      </w:r>
      <w:proofErr w:type="spellEnd"/>
      <w:r>
        <w:t xml:space="preserve">, </w:t>
      </w:r>
      <w:r>
        <w:rPr>
          <w:rStyle w:val="Hervorhebung"/>
        </w:rPr>
        <w:t xml:space="preserve">The Philosophy </w:t>
      </w:r>
      <w:proofErr w:type="spellStart"/>
      <w:r>
        <w:rPr>
          <w:rStyle w:val="Hervorhebung"/>
        </w:rPr>
        <w:t>of</w:t>
      </w:r>
      <w:proofErr w:type="spellEnd"/>
      <w:r>
        <w:rPr>
          <w:rStyle w:val="Hervorhebung"/>
        </w:rPr>
        <w:t xml:space="preserve"> Information</w:t>
      </w:r>
      <w:r>
        <w:t>, 2011, Oxford: Oxford University Press, S. 105</w:t>
      </w:r>
      <w:proofErr w:type="gramStart"/>
      <w:r>
        <w:t>) .</w:t>
      </w:r>
      <w:proofErr w:type="gramEnd"/>
    </w:p>
    <w:p w14:paraId="19BFD9AE" w14:textId="77777777" w:rsidR="00D56352" w:rsidRDefault="00D56352" w:rsidP="00D56352">
      <w:pPr>
        <w:pStyle w:val="StandardWeb"/>
      </w:pPr>
      <w:r>
        <w:t xml:space="preserve">Ein weiteres Beispiel ist die </w:t>
      </w:r>
      <w:r>
        <w:rPr>
          <w:rStyle w:val="Fett"/>
        </w:rPr>
        <w:t>Physik</w:t>
      </w:r>
      <w:r>
        <w:t xml:space="preserve">, in der das </w:t>
      </w:r>
      <w:r>
        <w:rPr>
          <w:rStyle w:val="Fett"/>
        </w:rPr>
        <w:t>FRZK</w:t>
      </w:r>
      <w:r>
        <w:t xml:space="preserve"> als Modell für die </w:t>
      </w:r>
      <w:r>
        <w:rPr>
          <w:rStyle w:val="Fett"/>
        </w:rPr>
        <w:t>Entstehung von Raum-Zeit-Strukturen</w:t>
      </w:r>
      <w:r>
        <w:t xml:space="preserve"> dienen kann, insbesondere im Bereich der </w:t>
      </w:r>
      <w:r>
        <w:rPr>
          <w:rStyle w:val="Fett"/>
        </w:rPr>
        <w:t>Quantenphysik</w:t>
      </w:r>
      <w:r>
        <w:t xml:space="preserve"> und der </w:t>
      </w:r>
      <w:r>
        <w:rPr>
          <w:rStyle w:val="Fett"/>
        </w:rPr>
        <w:t>Stringtheorie</w:t>
      </w:r>
      <w:r>
        <w:t xml:space="preserve">, wo die Vorstellung von </w:t>
      </w:r>
      <w:r>
        <w:rPr>
          <w:rStyle w:val="Fett"/>
        </w:rPr>
        <w:t>Raum</w:t>
      </w:r>
      <w:r>
        <w:t xml:space="preserve"> und </w:t>
      </w:r>
      <w:r>
        <w:rPr>
          <w:rStyle w:val="Fett"/>
        </w:rPr>
        <w:t>Zeit</w:t>
      </w:r>
      <w:r>
        <w:t xml:space="preserve"> als emergente Größen an Bedeutung gewinnt. Die Interdisziplinarität des FRZK ermöglicht es, diese verschiedenen Perspektiven zu vereinen und zu zeigen, wie sich </w:t>
      </w:r>
      <w:r>
        <w:rPr>
          <w:rStyle w:val="Fett"/>
        </w:rPr>
        <w:t>komplexe Systeme</w:t>
      </w:r>
      <w:r>
        <w:t xml:space="preserve"> aus </w:t>
      </w:r>
      <w:r>
        <w:rPr>
          <w:rStyle w:val="Fett"/>
        </w:rPr>
        <w:t>einfacheren</w:t>
      </w:r>
      <w:r>
        <w:t xml:space="preserve">, aber dynamischen </w:t>
      </w:r>
      <w:r>
        <w:rPr>
          <w:rStyle w:val="Fett"/>
        </w:rPr>
        <w:t>Regeln</w:t>
      </w:r>
      <w:r>
        <w:t xml:space="preserve"> heraus entwickeln können.</w:t>
      </w:r>
    </w:p>
    <w:p w14:paraId="700EA892" w14:textId="77777777" w:rsidR="00D56352" w:rsidRDefault="00D56352" w:rsidP="00D56352">
      <w:pPr>
        <w:pStyle w:val="berschrift4"/>
      </w:pPr>
      <w:r>
        <w:t>6.2 Mögliche praktische Anwendungen des FRZK in Physik, Mathematik und Philosophie</w:t>
      </w:r>
    </w:p>
    <w:p w14:paraId="7D65EA5D" w14:textId="77777777" w:rsidR="00D56352" w:rsidRDefault="00D56352" w:rsidP="00D56352">
      <w:pPr>
        <w:pStyle w:val="StandardWeb"/>
      </w:pPr>
      <w:r>
        <w:t xml:space="preserve">Das </w:t>
      </w:r>
      <w:r>
        <w:rPr>
          <w:rStyle w:val="Fett"/>
        </w:rPr>
        <w:t>FRZK</w:t>
      </w:r>
      <w:r>
        <w:t xml:space="preserve"> bietet eine Vielzahl von </w:t>
      </w:r>
      <w:r>
        <w:rPr>
          <w:rStyle w:val="Fett"/>
        </w:rPr>
        <w:t>praktischen Anwendungen</w:t>
      </w:r>
      <w:r>
        <w:t xml:space="preserve"> in verschiedenen Disziplinen. In der </w:t>
      </w:r>
      <w:r>
        <w:rPr>
          <w:rStyle w:val="Fett"/>
        </w:rPr>
        <w:t>Physik</w:t>
      </w:r>
      <w:r>
        <w:t xml:space="preserve"> könnte das Modell dazu beitragen, die </w:t>
      </w:r>
      <w:r>
        <w:rPr>
          <w:rStyle w:val="Fett"/>
        </w:rPr>
        <w:t>Entstehung von Raum und Zeit</w:t>
      </w:r>
      <w:r>
        <w:t xml:space="preserve"> auf mikroskopischer Ebene zu erklären, indem es rekursive, selbstorganisierende Prozesse beschreibt, die </w:t>
      </w:r>
      <w:r>
        <w:rPr>
          <w:rStyle w:val="Fett"/>
        </w:rPr>
        <w:t>Raum-Zeit-Strukturen</w:t>
      </w:r>
      <w:r>
        <w:t xml:space="preserve"> emergieren lassen. Diese Perspektive könnte insbesondere für die </w:t>
      </w:r>
      <w:r>
        <w:rPr>
          <w:rStyle w:val="Fett"/>
        </w:rPr>
        <w:t>Quantengravitation</w:t>
      </w:r>
      <w:r>
        <w:t xml:space="preserve"> und </w:t>
      </w:r>
      <w:r>
        <w:rPr>
          <w:rStyle w:val="Fett"/>
        </w:rPr>
        <w:t>Stringtheorie</w:t>
      </w:r>
      <w:r>
        <w:t xml:space="preserve"> von Bedeutung sein, da beide Theorien davon ausgehen, dass Raum und Zeit nicht fundamental sind, sondern als emergente Größen betrachtet werden sollten (Luhmann, </w:t>
      </w:r>
      <w:r>
        <w:rPr>
          <w:rStyle w:val="Hervorhebung"/>
        </w:rPr>
        <w:t>Die Wissenschaft der Gesellschaft</w:t>
      </w:r>
      <w:r>
        <w:t>, 1990, Frankfurt a. M.: Suhrkamp, S. 70).</w:t>
      </w:r>
    </w:p>
    <w:p w14:paraId="49DCDF68" w14:textId="77777777" w:rsidR="00D56352" w:rsidRDefault="00D56352" w:rsidP="00D56352">
      <w:pPr>
        <w:pStyle w:val="StandardWeb"/>
      </w:pPr>
      <w:r>
        <w:t xml:space="preserve">In der </w:t>
      </w:r>
      <w:r>
        <w:rPr>
          <w:rStyle w:val="Fett"/>
        </w:rPr>
        <w:t>Mathematik</w:t>
      </w:r>
      <w:r>
        <w:t xml:space="preserve"> kann das </w:t>
      </w:r>
      <w:r>
        <w:rPr>
          <w:rStyle w:val="Fett"/>
        </w:rPr>
        <w:t>FRZK</w:t>
      </w:r>
      <w:r>
        <w:t xml:space="preserve"> als </w:t>
      </w:r>
      <w:r>
        <w:rPr>
          <w:rStyle w:val="Fett"/>
        </w:rPr>
        <w:t>modulares System</w:t>
      </w:r>
      <w:r>
        <w:t xml:space="preserve"> für die </w:t>
      </w:r>
      <w:r>
        <w:rPr>
          <w:rStyle w:val="Fett"/>
        </w:rPr>
        <w:t>modellierte Dynamik</w:t>
      </w:r>
      <w:r>
        <w:t xml:space="preserve"> von </w:t>
      </w:r>
      <w:r>
        <w:rPr>
          <w:rStyle w:val="Fett"/>
        </w:rPr>
        <w:t>emergenten</w:t>
      </w:r>
      <w:r>
        <w:t xml:space="preserve"> Strukturen genutzt werden, indem rekursive Zuweisungen verwendet werden, um die Entwicklung komplexer Systeme zu simulieren. Die </w:t>
      </w:r>
      <w:r>
        <w:rPr>
          <w:rStyle w:val="Fett"/>
        </w:rPr>
        <w:t>mathematische Modellierung</w:t>
      </w:r>
      <w:r>
        <w:t xml:space="preserve"> von Selbstorganisation und Emergenz könnte nicht nur bestehende </w:t>
      </w:r>
      <w:r>
        <w:rPr>
          <w:rStyle w:val="Fett"/>
        </w:rPr>
        <w:t>Modellansätze</w:t>
      </w:r>
      <w:r>
        <w:t xml:space="preserve"> erweitern, sondern auch neue Wege eröffnen, um die Entstehung von </w:t>
      </w:r>
      <w:r>
        <w:rPr>
          <w:rStyle w:val="Fett"/>
        </w:rPr>
        <w:t>nichtlinearen</w:t>
      </w:r>
      <w:r>
        <w:t xml:space="preserve"> und </w:t>
      </w:r>
      <w:r>
        <w:rPr>
          <w:rStyle w:val="Fett"/>
        </w:rPr>
        <w:t>dynamischen</w:t>
      </w:r>
      <w:r>
        <w:t xml:space="preserve"> Prozessen in </w:t>
      </w:r>
      <w:r>
        <w:rPr>
          <w:rStyle w:val="Fett"/>
        </w:rPr>
        <w:t>komplexen Systemen</w:t>
      </w:r>
      <w:r>
        <w:t xml:space="preserve"> zu verstehen (Russell &amp; </w:t>
      </w:r>
      <w:proofErr w:type="spellStart"/>
      <w:r>
        <w:t>Norvig</w:t>
      </w:r>
      <w:proofErr w:type="spellEnd"/>
      <w:r>
        <w:t xml:space="preserve">,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2010, 3. Aufl., Upper </w:t>
      </w:r>
      <w:proofErr w:type="spellStart"/>
      <w:r>
        <w:t>Saddle</w:t>
      </w:r>
      <w:proofErr w:type="spellEnd"/>
      <w:r>
        <w:t xml:space="preserve"> River, NJ: Pearson Education, S. 327</w:t>
      </w:r>
      <w:proofErr w:type="gramStart"/>
      <w:r>
        <w:t>) .</w:t>
      </w:r>
      <w:proofErr w:type="gramEnd"/>
    </w:p>
    <w:p w14:paraId="397368BB" w14:textId="77777777" w:rsidR="00D56352" w:rsidRDefault="00D56352" w:rsidP="00D56352">
      <w:pPr>
        <w:pStyle w:val="StandardWeb"/>
      </w:pPr>
      <w:r>
        <w:t xml:space="preserve">In der </w:t>
      </w:r>
      <w:r>
        <w:rPr>
          <w:rStyle w:val="Fett"/>
        </w:rPr>
        <w:t>Philosophie</w:t>
      </w:r>
      <w:r>
        <w:t xml:space="preserve"> eröffnet das </w:t>
      </w:r>
      <w:r>
        <w:rPr>
          <w:rStyle w:val="Fett"/>
        </w:rPr>
        <w:t>FRZK</w:t>
      </w:r>
      <w:r>
        <w:t xml:space="preserve"> neue Perspektiven auf das Konzept der </w:t>
      </w:r>
      <w:r>
        <w:rPr>
          <w:rStyle w:val="Fett"/>
        </w:rPr>
        <w:t>Selbstbezüglichkeit</w:t>
      </w:r>
      <w:r>
        <w:t xml:space="preserve"> und </w:t>
      </w:r>
      <w:r>
        <w:rPr>
          <w:rStyle w:val="Fett"/>
        </w:rPr>
        <w:t>Emergenz</w:t>
      </w:r>
      <w:r>
        <w:t xml:space="preserve">. Es stellt sich die Frage, inwiefern </w:t>
      </w:r>
      <w:r>
        <w:rPr>
          <w:rStyle w:val="Fett"/>
        </w:rPr>
        <w:t>Selbstorganisation</w:t>
      </w:r>
      <w:r>
        <w:t xml:space="preserve"> als eine fundamentale </w:t>
      </w:r>
      <w:r>
        <w:rPr>
          <w:rStyle w:val="Fett"/>
        </w:rPr>
        <w:t>Eigenschaft</w:t>
      </w:r>
      <w:r>
        <w:t xml:space="preserve"> des Wissens und der </w:t>
      </w:r>
      <w:r>
        <w:rPr>
          <w:rStyle w:val="Fett"/>
        </w:rPr>
        <w:t>Wirklichkeit</w:t>
      </w:r>
      <w:r>
        <w:t xml:space="preserve"> angesehen werden kann, anstatt sie als ein zufälliges oder sekundäres Phänomen zu betrachten. Das FRZK ermöglicht es, </w:t>
      </w:r>
      <w:r>
        <w:rPr>
          <w:rStyle w:val="Fett"/>
        </w:rPr>
        <w:t>Selbstbezüglichkeit</w:t>
      </w:r>
      <w:r>
        <w:t xml:space="preserve"> als einen </w:t>
      </w:r>
      <w:r>
        <w:rPr>
          <w:rStyle w:val="Fett"/>
        </w:rPr>
        <w:t>operativen Prozess</w:t>
      </w:r>
      <w:r>
        <w:t xml:space="preserve"> zu verstehen, der auf die </w:t>
      </w:r>
      <w:r>
        <w:rPr>
          <w:rStyle w:val="Fett"/>
        </w:rPr>
        <w:t>dynamische</w:t>
      </w:r>
      <w:r>
        <w:t xml:space="preserve"> und </w:t>
      </w:r>
      <w:r>
        <w:rPr>
          <w:rStyle w:val="Fett"/>
        </w:rPr>
        <w:t>unbestimmte</w:t>
      </w:r>
      <w:r>
        <w:t xml:space="preserve"> Natur von Wissen und Wahrheit verweist (</w:t>
      </w:r>
      <w:proofErr w:type="spellStart"/>
      <w:r>
        <w:t>Jörissen</w:t>
      </w:r>
      <w:proofErr w:type="spellEnd"/>
      <w:r>
        <w:t xml:space="preserve"> &amp; Meyer,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w:t>
      </w:r>
      <w:r>
        <w:t>, 2015, Berlin: Springer, S. 67</w:t>
      </w:r>
      <w:proofErr w:type="gramStart"/>
      <w:r>
        <w:t>) .</w:t>
      </w:r>
      <w:proofErr w:type="gramEnd"/>
    </w:p>
    <w:p w14:paraId="1B85A082" w14:textId="77777777" w:rsidR="00D56352" w:rsidRDefault="00D56352" w:rsidP="00D56352">
      <w:pPr>
        <w:pStyle w:val="berschrift4"/>
      </w:pPr>
      <w:r>
        <w:t>6.3 Offene Forschungsfragen und Herausforderungen</w:t>
      </w:r>
    </w:p>
    <w:p w14:paraId="706B5525" w14:textId="77777777" w:rsidR="00D56352" w:rsidRDefault="00D56352" w:rsidP="00D56352">
      <w:pPr>
        <w:pStyle w:val="StandardWeb"/>
      </w:pPr>
      <w:r>
        <w:t xml:space="preserve">Trotz der </w:t>
      </w:r>
      <w:r>
        <w:rPr>
          <w:rStyle w:val="Fett"/>
        </w:rPr>
        <w:t>vielversprechenden Anwendungen</w:t>
      </w:r>
      <w:r>
        <w:t xml:space="preserve"> des </w:t>
      </w:r>
      <w:r>
        <w:rPr>
          <w:rStyle w:val="Fett"/>
        </w:rPr>
        <w:t>FRZK</w:t>
      </w:r>
      <w:r>
        <w:t xml:space="preserve"> in verschiedenen Disziplinen gibt es noch viele </w:t>
      </w:r>
      <w:r>
        <w:rPr>
          <w:rStyle w:val="Fett"/>
        </w:rPr>
        <w:t>offene Forschungsfragen</w:t>
      </w:r>
      <w:r>
        <w:t xml:space="preserve"> und </w:t>
      </w:r>
      <w:r>
        <w:rPr>
          <w:rStyle w:val="Fett"/>
        </w:rPr>
        <w:t>Herausforderungen</w:t>
      </w:r>
      <w:r>
        <w:t xml:space="preserve">. Eine zentrale Frage betrifft die </w:t>
      </w:r>
      <w:r>
        <w:rPr>
          <w:rStyle w:val="Fett"/>
        </w:rPr>
        <w:t>Mathematisierbarkeit</w:t>
      </w:r>
      <w:r>
        <w:t xml:space="preserve"> der rekursiven Strukturen: Wie können </w:t>
      </w:r>
      <w:r>
        <w:rPr>
          <w:rStyle w:val="Fett"/>
        </w:rPr>
        <w:t>emergente Phänomene</w:t>
      </w:r>
      <w:r>
        <w:t xml:space="preserve"> und die </w:t>
      </w:r>
      <w:r>
        <w:rPr>
          <w:rStyle w:val="Fett"/>
        </w:rPr>
        <w:t>dynamischen Prozesse</w:t>
      </w:r>
      <w:r>
        <w:t xml:space="preserve"> des FRZK in eine </w:t>
      </w:r>
      <w:proofErr w:type="spellStart"/>
      <w:r>
        <w:rPr>
          <w:rStyle w:val="Fett"/>
        </w:rPr>
        <w:t>formalisierbare</w:t>
      </w:r>
      <w:proofErr w:type="spellEnd"/>
      <w:r>
        <w:t xml:space="preserve"> mathematische Struktur überführt werden, die sowohl in der </w:t>
      </w:r>
      <w:r>
        <w:rPr>
          <w:rStyle w:val="Fett"/>
        </w:rPr>
        <w:t>Physik</w:t>
      </w:r>
      <w:r>
        <w:t xml:space="preserve"> als auch in der </w:t>
      </w:r>
      <w:r>
        <w:rPr>
          <w:rStyle w:val="Fett"/>
        </w:rPr>
        <w:t>Mathematik</w:t>
      </w:r>
      <w:r>
        <w:t xml:space="preserve"> praktische Anwendung findet? Diese Herausforderung könnte die </w:t>
      </w:r>
      <w:r>
        <w:rPr>
          <w:rStyle w:val="Fett"/>
        </w:rPr>
        <w:t>Entwicklung neuer mathematischer Ansätze</w:t>
      </w:r>
      <w:r>
        <w:t xml:space="preserve"> erfordern, die </w:t>
      </w:r>
      <w:r>
        <w:rPr>
          <w:rStyle w:val="Fett"/>
        </w:rPr>
        <w:t>nichtlineare Systeme</w:t>
      </w:r>
      <w:r>
        <w:t xml:space="preserve"> und </w:t>
      </w:r>
      <w:r>
        <w:rPr>
          <w:rStyle w:val="Fett"/>
        </w:rPr>
        <w:t>selbstorganisierende Prozesse</w:t>
      </w:r>
      <w:r>
        <w:t xml:space="preserve"> besser beschreiben können.</w:t>
      </w:r>
    </w:p>
    <w:p w14:paraId="60AE55F0" w14:textId="77777777" w:rsidR="00D56352" w:rsidRDefault="00D56352" w:rsidP="00D56352">
      <w:pPr>
        <w:pStyle w:val="StandardWeb"/>
      </w:pPr>
      <w:r>
        <w:t xml:space="preserve">Ein weiteres Problem stellt die </w:t>
      </w:r>
      <w:r>
        <w:rPr>
          <w:rStyle w:val="Fett"/>
        </w:rPr>
        <w:t>Skalierbarkeit</w:t>
      </w:r>
      <w:r>
        <w:t xml:space="preserve"> des Modells dar. Das </w:t>
      </w:r>
      <w:r>
        <w:rPr>
          <w:rStyle w:val="Fett"/>
        </w:rPr>
        <w:t>FRZK</w:t>
      </w:r>
      <w:r>
        <w:t xml:space="preserve"> funktioniert gut auf </w:t>
      </w:r>
      <w:r>
        <w:rPr>
          <w:rStyle w:val="Fett"/>
        </w:rPr>
        <w:t>mikroskopischer Ebene</w:t>
      </w:r>
      <w:r>
        <w:t xml:space="preserve">, aber wie lassen sich diese Prinzipien auf </w:t>
      </w:r>
      <w:r>
        <w:rPr>
          <w:rStyle w:val="Fett"/>
        </w:rPr>
        <w:t>makroskopische Systeme</w:t>
      </w:r>
      <w:r>
        <w:t xml:space="preserve"> übertragen, die durch </w:t>
      </w:r>
      <w:r>
        <w:rPr>
          <w:rStyle w:val="Fett"/>
        </w:rPr>
        <w:t>komplexe Wechselwirkungen</w:t>
      </w:r>
      <w:r>
        <w:t xml:space="preserve"> und </w:t>
      </w:r>
      <w:r>
        <w:rPr>
          <w:rStyle w:val="Fett"/>
        </w:rPr>
        <w:t>mehrere Ebenen von Selbstorganisation</w:t>
      </w:r>
      <w:r>
        <w:t xml:space="preserve"> geprägt sind? Hier sind weitere </w:t>
      </w:r>
      <w:r>
        <w:rPr>
          <w:rStyle w:val="Fett"/>
        </w:rPr>
        <w:t>Experimentelle Validierungen</w:t>
      </w:r>
      <w:r>
        <w:t xml:space="preserve"> und </w:t>
      </w:r>
      <w:r>
        <w:rPr>
          <w:rStyle w:val="Fett"/>
        </w:rPr>
        <w:t>theoretische Erweiterungen</w:t>
      </w:r>
      <w:r>
        <w:t xml:space="preserve"> erforderlich.</w:t>
      </w:r>
    </w:p>
    <w:p w14:paraId="1B23CECD" w14:textId="77777777" w:rsidR="00D56352" w:rsidRDefault="00D56352" w:rsidP="00D56352">
      <w:pPr>
        <w:pStyle w:val="StandardWeb"/>
      </w:pPr>
      <w:r>
        <w:t xml:space="preserve">Zudem bleibt die Frage, wie das </w:t>
      </w:r>
      <w:r>
        <w:rPr>
          <w:rStyle w:val="Fett"/>
        </w:rPr>
        <w:t>FRZK</w:t>
      </w:r>
      <w:r>
        <w:t xml:space="preserve"> die </w:t>
      </w:r>
      <w:r>
        <w:rPr>
          <w:rStyle w:val="Fett"/>
        </w:rPr>
        <w:t>Konsistenz</w:t>
      </w:r>
      <w:r>
        <w:t xml:space="preserve"> und </w:t>
      </w:r>
      <w:r>
        <w:rPr>
          <w:rStyle w:val="Fett"/>
        </w:rPr>
        <w:t>Kohärenz</w:t>
      </w:r>
      <w:r>
        <w:t xml:space="preserve"> von </w:t>
      </w:r>
      <w:r>
        <w:rPr>
          <w:rStyle w:val="Fett"/>
        </w:rPr>
        <w:t>Vorhersagen</w:t>
      </w:r>
      <w:r>
        <w:t xml:space="preserve"> in realen Systemen testen kann, die von </w:t>
      </w:r>
      <w:r>
        <w:rPr>
          <w:rStyle w:val="Fett"/>
        </w:rPr>
        <w:t>starken externen Einflüssen</w:t>
      </w:r>
      <w:r>
        <w:t xml:space="preserve"> geprägt sind. Es bedarf weiterer </w:t>
      </w:r>
      <w:r>
        <w:rPr>
          <w:rStyle w:val="Fett"/>
        </w:rPr>
        <w:t>Empirischer Forschung</w:t>
      </w:r>
      <w:r>
        <w:t xml:space="preserve">, um diese Herausforderung zu bewältigen und die </w:t>
      </w:r>
      <w:r>
        <w:rPr>
          <w:rStyle w:val="Fett"/>
        </w:rPr>
        <w:t>Praktikabilität</w:t>
      </w:r>
      <w:r>
        <w:t xml:space="preserve"> des Modells in der realen Welt zu belegen.</w:t>
      </w:r>
    </w:p>
    <w:p w14:paraId="47C1568E" w14:textId="77777777" w:rsidR="00D56352" w:rsidRDefault="00D56352" w:rsidP="00D56352">
      <w:pPr>
        <w:pStyle w:val="berschrift4"/>
      </w:pPr>
      <w:r>
        <w:t>6.4 Weiterentwicklung des Beweisansatzes und der Modellierung in zukünftigen Arbeiten</w:t>
      </w:r>
    </w:p>
    <w:p w14:paraId="5F225562" w14:textId="77777777" w:rsidR="00D56352" w:rsidRDefault="00D56352" w:rsidP="00D56352">
      <w:pPr>
        <w:pStyle w:val="StandardWeb"/>
      </w:pPr>
      <w:r>
        <w:t xml:space="preserve">Die </w:t>
      </w:r>
      <w:r>
        <w:rPr>
          <w:rStyle w:val="Fett"/>
        </w:rPr>
        <w:t>Weiterentwicklung des Beweisansatzes</w:t>
      </w:r>
      <w:r>
        <w:t xml:space="preserve"> und der </w:t>
      </w:r>
      <w:r>
        <w:rPr>
          <w:rStyle w:val="Fett"/>
        </w:rPr>
        <w:t>Modellierung</w:t>
      </w:r>
      <w:r>
        <w:t xml:space="preserve"> im </w:t>
      </w:r>
      <w:r>
        <w:rPr>
          <w:rStyle w:val="Fett"/>
        </w:rPr>
        <w:t>FRZK</w:t>
      </w:r>
      <w:r>
        <w:t xml:space="preserve"> wird entscheidend davon abhängen, wie die offenen Forschungsfragen gelöst werden. Ein wichtiger Schritt könnte die </w:t>
      </w:r>
      <w:r>
        <w:rPr>
          <w:rStyle w:val="Fett"/>
        </w:rPr>
        <w:t>Erweiterung der rekursiven Zuweisungen</w:t>
      </w:r>
      <w:r>
        <w:t xml:space="preserve"> sein, um komplexe </w:t>
      </w:r>
      <w:r>
        <w:rPr>
          <w:rStyle w:val="Fett"/>
        </w:rPr>
        <w:t>multidimensionale Systeme</w:t>
      </w:r>
      <w:r>
        <w:t xml:space="preserve"> besser zu modellieren. Dazu gehört auch die Entwicklung neuer </w:t>
      </w:r>
      <w:r>
        <w:rPr>
          <w:rStyle w:val="Fett"/>
        </w:rPr>
        <w:t>methodischer Ansätze</w:t>
      </w:r>
      <w:r>
        <w:t xml:space="preserve">, die das </w:t>
      </w:r>
      <w:r>
        <w:rPr>
          <w:rStyle w:val="Fett"/>
        </w:rPr>
        <w:t>FRZK</w:t>
      </w:r>
      <w:r>
        <w:t xml:space="preserve"> mit </w:t>
      </w:r>
      <w:r>
        <w:rPr>
          <w:rStyle w:val="Fett"/>
        </w:rPr>
        <w:t>anderen Disziplinen</w:t>
      </w:r>
      <w:r>
        <w:t xml:space="preserve"> verbinden, etwa durch die Integration von </w:t>
      </w:r>
      <w:r>
        <w:rPr>
          <w:rStyle w:val="Fett"/>
        </w:rPr>
        <w:t>Künstlicher Intelligenz</w:t>
      </w:r>
      <w:r>
        <w:t xml:space="preserve"> und </w:t>
      </w:r>
      <w:r>
        <w:rPr>
          <w:rStyle w:val="Fett"/>
        </w:rPr>
        <w:t>maschinellem Lernen</w:t>
      </w:r>
      <w:r>
        <w:t xml:space="preserve">, um die </w:t>
      </w:r>
      <w:r>
        <w:rPr>
          <w:rStyle w:val="Fett"/>
        </w:rPr>
        <w:t>dynamische Modellierung</w:t>
      </w:r>
      <w:r>
        <w:t xml:space="preserve"> zu automatisieren und zu optimieren.</w:t>
      </w:r>
    </w:p>
    <w:p w14:paraId="43327B99" w14:textId="77777777" w:rsidR="00D56352" w:rsidRDefault="00D56352" w:rsidP="00D56352">
      <w:pPr>
        <w:pStyle w:val="StandardWeb"/>
      </w:pPr>
      <w:r>
        <w:t xml:space="preserve">Zudem wird die </w:t>
      </w:r>
      <w:r>
        <w:rPr>
          <w:rStyle w:val="Fett"/>
        </w:rPr>
        <w:t>Anpassung des Beweisansatzes</w:t>
      </w:r>
      <w:r>
        <w:t xml:space="preserve"> an </w:t>
      </w:r>
      <w:r>
        <w:rPr>
          <w:rStyle w:val="Fett"/>
        </w:rPr>
        <w:t>interdisziplinäre</w:t>
      </w:r>
      <w:r>
        <w:t xml:space="preserve"> Kontexte von zentraler Bedeutung sein, um das </w:t>
      </w:r>
      <w:r>
        <w:rPr>
          <w:rStyle w:val="Fett"/>
        </w:rPr>
        <w:t>FRZK</w:t>
      </w:r>
      <w:r>
        <w:t xml:space="preserve"> als universelles Modell für </w:t>
      </w:r>
      <w:r>
        <w:rPr>
          <w:rStyle w:val="Fett"/>
        </w:rPr>
        <w:t>Selbstorganisation</w:t>
      </w:r>
      <w:r>
        <w:t xml:space="preserve">, </w:t>
      </w:r>
      <w:r>
        <w:rPr>
          <w:rStyle w:val="Fett"/>
        </w:rPr>
        <w:t>Emergenz</w:t>
      </w:r>
      <w:r>
        <w:t xml:space="preserve"> und </w:t>
      </w:r>
      <w:r>
        <w:rPr>
          <w:rStyle w:val="Fett"/>
        </w:rPr>
        <w:t>Komplexität</w:t>
      </w:r>
      <w:r>
        <w:t xml:space="preserve"> zu etablieren. Die </w:t>
      </w:r>
      <w:r>
        <w:rPr>
          <w:rStyle w:val="Fett"/>
        </w:rPr>
        <w:t>Verknüpfung</w:t>
      </w:r>
      <w:r>
        <w:t xml:space="preserve"> des </w:t>
      </w:r>
      <w:r>
        <w:rPr>
          <w:rStyle w:val="Fett"/>
        </w:rPr>
        <w:t>FRZK</w:t>
      </w:r>
      <w:r>
        <w:t xml:space="preserve"> mit aktuellen </w:t>
      </w:r>
      <w:r>
        <w:rPr>
          <w:rStyle w:val="Fett"/>
        </w:rPr>
        <w:t>Theorien</w:t>
      </w:r>
      <w:r>
        <w:t xml:space="preserve"> der </w:t>
      </w:r>
      <w:r>
        <w:rPr>
          <w:rStyle w:val="Fett"/>
        </w:rPr>
        <w:t>Quantenphysik</w:t>
      </w:r>
      <w:r>
        <w:t xml:space="preserve"> und </w:t>
      </w:r>
      <w:r>
        <w:rPr>
          <w:rStyle w:val="Fett"/>
        </w:rPr>
        <w:t>Stringtheorie</w:t>
      </w:r>
      <w:r>
        <w:t xml:space="preserve"> könnte hierbei eine wichtige Rolle spielen, um das Modell sowohl </w:t>
      </w:r>
      <w:r>
        <w:rPr>
          <w:rStyle w:val="Fett"/>
        </w:rPr>
        <w:t>theoretisch</w:t>
      </w:r>
      <w:r>
        <w:t xml:space="preserve"> als auch </w:t>
      </w:r>
      <w:r>
        <w:rPr>
          <w:rStyle w:val="Fett"/>
        </w:rPr>
        <w:t>experimentell</w:t>
      </w:r>
      <w:r>
        <w:t xml:space="preserve"> weiter zu validieren.</w:t>
      </w:r>
    </w:p>
    <w:p w14:paraId="02BC851C" w14:textId="77777777" w:rsidR="00D56352" w:rsidRDefault="00AE7FCB" w:rsidP="00D56352">
      <w:r>
        <w:pict w14:anchorId="7921051F">
          <v:rect id="_x0000_i1037" style="width:0;height:1.5pt" o:hralign="center" o:hrstd="t" o:hr="t" fillcolor="#a0a0a0" stroked="f"/>
        </w:pict>
      </w:r>
    </w:p>
    <w:p w14:paraId="154B4590" w14:textId="77777777" w:rsidR="00D56352" w:rsidRDefault="00D56352" w:rsidP="00D56352">
      <w:pPr>
        <w:pStyle w:val="berschrift3"/>
      </w:pPr>
      <w:r>
        <w:t>Quellenübersicht:</w:t>
      </w:r>
    </w:p>
    <w:p w14:paraId="03B8563F" w14:textId="77777777" w:rsidR="00D56352" w:rsidRDefault="00D56352" w:rsidP="00D56352">
      <w:pPr>
        <w:pStyle w:val="StandardWeb"/>
      </w:pPr>
      <w:r>
        <w:rPr>
          <w:rStyle w:val="Fett"/>
        </w:rPr>
        <w:t>Neue Quellen</w:t>
      </w:r>
      <w:r>
        <w:t>:</w:t>
      </w:r>
    </w:p>
    <w:p w14:paraId="51D16A74" w14:textId="77777777" w:rsidR="00D56352" w:rsidRDefault="00D56352" w:rsidP="00D56352">
      <w:pPr>
        <w:pStyle w:val="StandardWeb"/>
      </w:pPr>
      <w:r>
        <w:t xml:space="preserve">[5] </w:t>
      </w:r>
      <w:proofErr w:type="spellStart"/>
      <w:r>
        <w:t>Floridi</w:t>
      </w:r>
      <w:proofErr w:type="spellEnd"/>
      <w:r>
        <w:t xml:space="preserve">, Luciano. (2011). </w:t>
      </w:r>
      <w:r>
        <w:rPr>
          <w:rStyle w:val="Hervorhebung"/>
        </w:rPr>
        <w:t xml:space="preserve">The Philosophy </w:t>
      </w:r>
      <w:proofErr w:type="spellStart"/>
      <w:r>
        <w:rPr>
          <w:rStyle w:val="Hervorhebung"/>
        </w:rPr>
        <w:t>of</w:t>
      </w:r>
      <w:proofErr w:type="spellEnd"/>
      <w:r>
        <w:rPr>
          <w:rStyle w:val="Hervorhebung"/>
        </w:rPr>
        <w:t xml:space="preserve"> Information</w:t>
      </w:r>
      <w:r>
        <w:t>. Oxford: Oxford University Press.</w:t>
      </w:r>
      <w:r>
        <w:br/>
        <w:t xml:space="preserve">[6] Luhmann, Niklas. (1990). </w:t>
      </w:r>
      <w:r>
        <w:rPr>
          <w:rStyle w:val="Hervorhebung"/>
        </w:rPr>
        <w:t>Die Wissenschaft der Gesellschaft</w:t>
      </w:r>
      <w:r>
        <w:t>. Frankfurt a. M.: Suhrkamp.</w:t>
      </w:r>
      <w:r>
        <w:br/>
        <w:t xml:space="preserve">[7]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w:t>
      </w:r>
      <w:r>
        <w:br/>
        <w:t xml:space="preserve">[8] Russell, Stuart, &amp; </w:t>
      </w:r>
      <w:proofErr w:type="spellStart"/>
      <w:r>
        <w:t>Norvig</w:t>
      </w:r>
      <w:proofErr w:type="spellEnd"/>
      <w: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edition</w:t>
      </w:r>
      <w:proofErr w:type="spellEnd"/>
      <w:r>
        <w:t xml:space="preserve">. Upper </w:t>
      </w:r>
      <w:proofErr w:type="spellStart"/>
      <w:r>
        <w:t>Saddle</w:t>
      </w:r>
      <w:proofErr w:type="spellEnd"/>
      <w:r>
        <w:t xml:space="preserve"> River, NJ: Pearson Education.</w:t>
      </w:r>
      <w:r>
        <w:br/>
        <w:t xml:space="preserve">[9] </w:t>
      </w:r>
      <w:proofErr w:type="spellStart"/>
      <w:r>
        <w:t>Jörissen</w:t>
      </w:r>
      <w:proofErr w:type="spellEnd"/>
      <w:r>
        <w:t xml:space="preserve">, Benno, &amp; Meyer, Jens. (2015).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 A </w:t>
      </w:r>
      <w:proofErr w:type="spellStart"/>
      <w:r>
        <w:rPr>
          <w:rStyle w:val="Hervorhebung"/>
        </w:rPr>
        <w:t>Theoretical</w:t>
      </w:r>
      <w:proofErr w:type="spellEnd"/>
      <w:r>
        <w:rPr>
          <w:rStyle w:val="Hervorhebung"/>
        </w:rPr>
        <w:t xml:space="preserve"> and </w:t>
      </w:r>
      <w:proofErr w:type="spellStart"/>
      <w:r>
        <w:rPr>
          <w:rStyle w:val="Hervorhebung"/>
        </w:rPr>
        <w:t>Practical</w:t>
      </w:r>
      <w:proofErr w:type="spellEnd"/>
      <w:r>
        <w:rPr>
          <w:rStyle w:val="Hervorhebung"/>
        </w:rPr>
        <w:t xml:space="preserve"> Approach</w:t>
      </w:r>
      <w:r>
        <w:t>. Berlin: Springer.</w:t>
      </w:r>
    </w:p>
    <w:p w14:paraId="547E56C1" w14:textId="77777777" w:rsidR="003B17C7" w:rsidRDefault="003B17C7" w:rsidP="003B17C7">
      <w:pPr>
        <w:pStyle w:val="berschrift3"/>
        <w:rPr>
          <w:sz w:val="27"/>
          <w:szCs w:val="27"/>
        </w:rPr>
      </w:pPr>
      <w:r>
        <w:t>5.7 Transfer und disziplinäre Anschlussfähigkeit</w:t>
      </w:r>
    </w:p>
    <w:p w14:paraId="0DD30827" w14:textId="77777777" w:rsidR="003B17C7" w:rsidRDefault="003B17C7" w:rsidP="003B17C7">
      <w:pPr>
        <w:pStyle w:val="berschrift4"/>
      </w:pPr>
      <w:r>
        <w:t>5.7.1 Funktionaler Transfer als Beweiskriterium</w:t>
      </w:r>
    </w:p>
    <w:p w14:paraId="73EC7211" w14:textId="77777777" w:rsidR="003B17C7" w:rsidRDefault="003B17C7" w:rsidP="003B17C7">
      <w:pPr>
        <w:pStyle w:val="StandardWeb"/>
      </w:pPr>
      <w:r>
        <w:t xml:space="preserve">Die Anschlussfähigkeit eines Modells an verschiedene disziplinäre Kontexte ist innerhalb des </w:t>
      </w:r>
      <w:r>
        <w:rPr>
          <w:rStyle w:val="Fett"/>
        </w:rPr>
        <w:t>FRZK</w:t>
      </w:r>
      <w:r>
        <w:t xml:space="preserve"> kein nachträgliches Qualitätsmerkmal, sondern ein integraler Bestandteil seiner Geltung. </w:t>
      </w:r>
      <w:r>
        <w:rPr>
          <w:rStyle w:val="Fett"/>
        </w:rPr>
        <w:t>Transferfähigkeit</w:t>
      </w:r>
      <w:r>
        <w:t xml:space="preserve"> ist selbst ein Ausdruck funktionaler Kohärenz: Nur ein Modell, das seine </w:t>
      </w:r>
      <w:r>
        <w:rPr>
          <w:rStyle w:val="Fett"/>
        </w:rPr>
        <w:t>Strukturprinzipien</w:t>
      </w:r>
      <w:r>
        <w:t xml:space="preserve"> auf </w:t>
      </w:r>
      <w:r>
        <w:rPr>
          <w:rStyle w:val="Fett"/>
        </w:rPr>
        <w:t>heterogene Systeme</w:t>
      </w:r>
      <w:r>
        <w:t xml:space="preserve"> anwenden kann, ist strukturell robust genug, um als funktional gültig zu gelten. Im Unterschied zur klassischen Anwendbarkeit (im Sinne von Nutzung), meint </w:t>
      </w:r>
      <w:r>
        <w:rPr>
          <w:rStyle w:val="Fett"/>
        </w:rPr>
        <w:t>funktionaler Transfer</w:t>
      </w:r>
      <w:r>
        <w:t xml:space="preserve"> die </w:t>
      </w:r>
      <w:r>
        <w:rPr>
          <w:rStyle w:val="Fett"/>
        </w:rPr>
        <w:t>Rekonstruierbarkeit</w:t>
      </w:r>
      <w:r>
        <w:t xml:space="preserve"> zentraler Modelloperationen in andersartigen </w:t>
      </w:r>
      <w:r>
        <w:rPr>
          <w:rStyle w:val="Fett"/>
        </w:rPr>
        <w:t>epistemischen Feldern</w:t>
      </w:r>
      <w:r>
        <w:t xml:space="preserve">. Gelingt diese Rekonstruktion ohne semantische oder operationale Inkohärenz, gilt das Modell als beweisfähig im Sinne transdisziplinärer Funktionalität (Luhmann, </w:t>
      </w:r>
      <w:r>
        <w:rPr>
          <w:rStyle w:val="Hervorhebung"/>
        </w:rPr>
        <w:t>Die Wissenschaft der Gesellschaft</w:t>
      </w:r>
      <w:r>
        <w:t>, 1990, Frankfurt a. M.: Suhrkamp, S. 70) [6].</w:t>
      </w:r>
    </w:p>
    <w:p w14:paraId="50E0F554" w14:textId="77777777" w:rsidR="003B17C7" w:rsidRDefault="003B17C7" w:rsidP="003B17C7">
      <w:pPr>
        <w:pStyle w:val="berschrift4"/>
      </w:pPr>
      <w:r>
        <w:t>5.7.2 Anwendung auf Natur- und Kognitionswissenschaften</w:t>
      </w:r>
    </w:p>
    <w:p w14:paraId="61307ACB" w14:textId="77777777" w:rsidR="003B17C7" w:rsidRDefault="003B17C7" w:rsidP="003B17C7">
      <w:pPr>
        <w:pStyle w:val="StandardWeb"/>
      </w:pPr>
      <w:r>
        <w:t xml:space="preserve">Im Bereich der </w:t>
      </w:r>
      <w:r>
        <w:rPr>
          <w:rStyle w:val="Fett"/>
        </w:rPr>
        <w:t>Naturwissenschaften</w:t>
      </w:r>
      <w:r>
        <w:t xml:space="preserve"> – insbesondere </w:t>
      </w:r>
      <w:r>
        <w:rPr>
          <w:rStyle w:val="Fett"/>
        </w:rPr>
        <w:t>Physik</w:t>
      </w:r>
      <w:r>
        <w:t xml:space="preserve"> und </w:t>
      </w:r>
      <w:r>
        <w:rPr>
          <w:rStyle w:val="Fett"/>
        </w:rPr>
        <w:t>Systembiologie</w:t>
      </w:r>
      <w:r>
        <w:t xml:space="preserve"> – lassen sich zentrale Strukturmerkmale des </w:t>
      </w:r>
      <w:r>
        <w:rPr>
          <w:rStyle w:val="Fett"/>
        </w:rPr>
        <w:t>FRZK</w:t>
      </w:r>
      <w:r>
        <w:t xml:space="preserve"> (z. B. </w:t>
      </w:r>
      <w:r>
        <w:rPr>
          <w:rStyle w:val="Fett"/>
        </w:rPr>
        <w:t>initiale Unterscheidung</w:t>
      </w:r>
      <w:r>
        <w:t xml:space="preserve">, </w:t>
      </w:r>
      <w:r>
        <w:rPr>
          <w:rStyle w:val="Fett"/>
        </w:rPr>
        <w:t>raumzeitliche Zuweisung</w:t>
      </w:r>
      <w:r>
        <w:t xml:space="preserve">, </w:t>
      </w:r>
      <w:r>
        <w:rPr>
          <w:rStyle w:val="Fett"/>
        </w:rPr>
        <w:t>Emergenz durch Funktionsrelation</w:t>
      </w:r>
      <w:r>
        <w:t xml:space="preserve">) in gängige Modelle der </w:t>
      </w:r>
      <w:r>
        <w:rPr>
          <w:rStyle w:val="Fett"/>
        </w:rPr>
        <w:t>Feldtheorie</w:t>
      </w:r>
      <w:r>
        <w:t xml:space="preserve">, </w:t>
      </w:r>
      <w:r>
        <w:rPr>
          <w:rStyle w:val="Fett"/>
        </w:rPr>
        <w:t>Dynamik</w:t>
      </w:r>
      <w:r>
        <w:t xml:space="preserve"> und </w:t>
      </w:r>
      <w:r>
        <w:rPr>
          <w:rStyle w:val="Fett"/>
        </w:rPr>
        <w:t>Selbstorganisation</w:t>
      </w:r>
      <w:r>
        <w:t xml:space="preserve"> überführen. So lassen sich etwa </w:t>
      </w:r>
      <w:r>
        <w:rPr>
          <w:rStyle w:val="Fett"/>
        </w:rPr>
        <w:t>Feldmodelle</w:t>
      </w:r>
      <w:r>
        <w:t xml:space="preserve"> als </w:t>
      </w:r>
      <w:proofErr w:type="spellStart"/>
      <w:r>
        <w:rPr>
          <w:rStyle w:val="Fett"/>
        </w:rPr>
        <w:t>Brane</w:t>
      </w:r>
      <w:proofErr w:type="spellEnd"/>
      <w:r>
        <w:rPr>
          <w:rStyle w:val="Fett"/>
        </w:rPr>
        <w:t>-Operationen</w:t>
      </w:r>
      <w:r>
        <w:t xml:space="preserve"> funktional rekonstruieren, und </w:t>
      </w:r>
      <w:r>
        <w:rPr>
          <w:rStyle w:val="Fett"/>
        </w:rPr>
        <w:t>systembiologische Netzwerke</w:t>
      </w:r>
      <w:r>
        <w:t xml:space="preserve"> erscheinen als instanziierte </w:t>
      </w:r>
      <w:r>
        <w:rPr>
          <w:rStyle w:val="Fett"/>
        </w:rPr>
        <w:t>Strukturfelder</w:t>
      </w:r>
      <w:r>
        <w:t xml:space="preserve"> mit rekursiver </w:t>
      </w:r>
      <w:proofErr w:type="spellStart"/>
      <w:r>
        <w:rPr>
          <w:rStyle w:val="Fett"/>
        </w:rPr>
        <w:t>Metrikbildung</w:t>
      </w:r>
      <w:proofErr w:type="spellEnd"/>
      <w:r>
        <w:t xml:space="preserve"> (Russell &amp; </w:t>
      </w:r>
      <w:proofErr w:type="spellStart"/>
      <w:r>
        <w:t>Norvig</w:t>
      </w:r>
      <w:proofErr w:type="spellEnd"/>
      <w:r>
        <w:t xml:space="preserve">,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2010, 3. Aufl., Upper </w:t>
      </w:r>
      <w:proofErr w:type="spellStart"/>
      <w:r>
        <w:t>Saddle</w:t>
      </w:r>
      <w:proofErr w:type="spellEnd"/>
      <w:r>
        <w:t xml:space="preserve"> River, NJ: Pearson Education, S. 327) [8].</w:t>
      </w:r>
    </w:p>
    <w:p w14:paraId="1BE3B170" w14:textId="77777777" w:rsidR="003B17C7" w:rsidRDefault="003B17C7" w:rsidP="003B17C7">
      <w:pPr>
        <w:pStyle w:val="StandardWeb"/>
      </w:pPr>
      <w:r>
        <w:t xml:space="preserve">Im Bereich der </w:t>
      </w:r>
      <w:r>
        <w:rPr>
          <w:rStyle w:val="Fett"/>
        </w:rPr>
        <w:t>Kognitionswissenschaften</w:t>
      </w:r>
      <w:r>
        <w:t xml:space="preserve"> und der </w:t>
      </w:r>
      <w:r>
        <w:rPr>
          <w:rStyle w:val="Fett"/>
        </w:rPr>
        <w:t>künstlichen Intelligenz</w:t>
      </w:r>
      <w:r>
        <w:t xml:space="preserve"> erlaubt das </w:t>
      </w:r>
      <w:r>
        <w:rPr>
          <w:rStyle w:val="Fett"/>
        </w:rPr>
        <w:t>FRZK</w:t>
      </w:r>
      <w:r>
        <w:t xml:space="preserve"> eine Lesart von </w:t>
      </w:r>
      <w:r>
        <w:rPr>
          <w:rStyle w:val="Fett"/>
        </w:rPr>
        <w:t>lernenden Systemen</w:t>
      </w:r>
      <w:r>
        <w:t xml:space="preserve"> als </w:t>
      </w:r>
      <w:r>
        <w:rPr>
          <w:rStyle w:val="Fett"/>
        </w:rPr>
        <w:t>selbstreferentiell emergente Strukturen</w:t>
      </w:r>
      <w:r>
        <w:t xml:space="preserve">. </w:t>
      </w:r>
      <w:r>
        <w:rPr>
          <w:rStyle w:val="Fett"/>
        </w:rPr>
        <w:t>Deep-Learning-Architekturen</w:t>
      </w:r>
      <w:r>
        <w:t xml:space="preserve"> können dabei als simulierte funktionale Bezugssysteme gelesen werden, bei denen </w:t>
      </w:r>
      <w:r>
        <w:rPr>
          <w:rStyle w:val="Fett"/>
        </w:rPr>
        <w:t>Zuweisungslogiken</w:t>
      </w:r>
      <w:r>
        <w:t xml:space="preserve"> durch </w:t>
      </w:r>
      <w:r>
        <w:rPr>
          <w:rStyle w:val="Fett"/>
        </w:rPr>
        <w:t>Trainingsprozesse</w:t>
      </w:r>
      <w:r>
        <w:t xml:space="preserve"> emergieren. Hier erweist sich insbesondere die </w:t>
      </w:r>
      <w:r>
        <w:rPr>
          <w:rStyle w:val="Fett"/>
        </w:rPr>
        <w:t>Regressstruktur</w:t>
      </w:r>
      <w:r>
        <w:t xml:space="preserve"> des </w:t>
      </w:r>
      <w:r>
        <w:rPr>
          <w:rStyle w:val="Fett"/>
        </w:rPr>
        <w:t>FRZK</w:t>
      </w:r>
      <w:r>
        <w:t xml:space="preserve"> (vgl. 5.6) als hoch anschlussfähig für Modelle rekursiver </w:t>
      </w:r>
      <w:r>
        <w:rPr>
          <w:rStyle w:val="Fett"/>
        </w:rPr>
        <w:t>Optimierung</w:t>
      </w:r>
      <w:r>
        <w:t xml:space="preserve">, wie sie im </w:t>
      </w:r>
      <w:r>
        <w:rPr>
          <w:rStyle w:val="Fett"/>
        </w:rPr>
        <w:t>Reinforcement Learning</w:t>
      </w:r>
      <w:r>
        <w:t xml:space="preserve"> oder </w:t>
      </w:r>
      <w:r>
        <w:rPr>
          <w:rStyle w:val="Fett"/>
        </w:rPr>
        <w:t>Meta-Learning</w:t>
      </w:r>
      <w:r>
        <w:t xml:space="preserve"> etabliert sind (Schmidhuber, </w:t>
      </w:r>
      <w:r>
        <w:rPr>
          <w:rStyle w:val="Hervorhebung"/>
        </w:rPr>
        <w:t xml:space="preserve">Formal Theory </w:t>
      </w:r>
      <w:proofErr w:type="spellStart"/>
      <w:r>
        <w:rPr>
          <w:rStyle w:val="Hervorhebung"/>
        </w:rPr>
        <w:t>of</w:t>
      </w:r>
      <w:proofErr w:type="spellEnd"/>
      <w:r>
        <w:rPr>
          <w:rStyle w:val="Hervorhebung"/>
        </w:rPr>
        <w:t xml:space="preserve"> </w:t>
      </w:r>
      <w:proofErr w:type="spellStart"/>
      <w:r>
        <w:rPr>
          <w:rStyle w:val="Hervorhebung"/>
        </w:rPr>
        <w:t>Creativity</w:t>
      </w:r>
      <w:proofErr w:type="spellEnd"/>
      <w:r>
        <w:rPr>
          <w:rStyle w:val="Hervorhebung"/>
        </w:rPr>
        <w:t xml:space="preserve">, Fun, and </w:t>
      </w:r>
      <w:proofErr w:type="spellStart"/>
      <w:r>
        <w:rPr>
          <w:rStyle w:val="Hervorhebung"/>
        </w:rPr>
        <w:t>Intrinsic</w:t>
      </w:r>
      <w:proofErr w:type="spellEnd"/>
      <w:r>
        <w:rPr>
          <w:rStyle w:val="Hervorhebung"/>
        </w:rPr>
        <w:t xml:space="preserve"> Motivation</w:t>
      </w:r>
      <w:r>
        <w:t xml:space="preserve">, 2010, IEEE Transactions on </w:t>
      </w:r>
      <w:proofErr w:type="spellStart"/>
      <w:r>
        <w:t>Autonomous</w:t>
      </w:r>
      <w:proofErr w:type="spellEnd"/>
      <w:r>
        <w:t xml:space="preserve"> Mental Development, 2(3), S. 230–247) [11].</w:t>
      </w:r>
    </w:p>
    <w:p w14:paraId="091ADA8D" w14:textId="77777777" w:rsidR="003B17C7" w:rsidRDefault="003B17C7" w:rsidP="003B17C7">
      <w:pPr>
        <w:pStyle w:val="berschrift4"/>
      </w:pPr>
      <w:r>
        <w:t>5.7.3 Transferpotenziale in der Praxis</w:t>
      </w:r>
    </w:p>
    <w:p w14:paraId="663F03ED" w14:textId="77777777" w:rsidR="003B17C7" w:rsidRDefault="003B17C7" w:rsidP="003B17C7">
      <w:pPr>
        <w:pStyle w:val="StandardWeb"/>
      </w:pPr>
      <w:r>
        <w:t xml:space="preserve">Während die </w:t>
      </w:r>
      <w:r>
        <w:rPr>
          <w:rStyle w:val="Fett"/>
        </w:rPr>
        <w:t>theoretische Übertragbarkeit</w:t>
      </w:r>
      <w:r>
        <w:t xml:space="preserve"> des </w:t>
      </w:r>
      <w:r>
        <w:rPr>
          <w:rStyle w:val="Fett"/>
        </w:rPr>
        <w:t>FRZK</w:t>
      </w:r>
      <w:r>
        <w:t xml:space="preserve"> auf verschiedene disziplinäre Kontexte im vorangegangenen Abschnitt umrissen wurde, soll im Folgenden die </w:t>
      </w:r>
      <w:r>
        <w:rPr>
          <w:rStyle w:val="Fett"/>
        </w:rPr>
        <w:t>konkrete Anwendbarkeit</w:t>
      </w:r>
      <w:r>
        <w:t xml:space="preserve"> funktionaler </w:t>
      </w:r>
      <w:r>
        <w:rPr>
          <w:rStyle w:val="Fett"/>
        </w:rPr>
        <w:t>Modellarchitektur</w:t>
      </w:r>
      <w:r>
        <w:t xml:space="preserve"> in exemplarischen Fachfeldern illustriert werden. Diese Fallskizzen dienen als strukturelle Beweisszenarien im Sinne der </w:t>
      </w:r>
      <w:proofErr w:type="spellStart"/>
      <w:r>
        <w:rPr>
          <w:rStyle w:val="Fett"/>
        </w:rPr>
        <w:t>rekontextualisierbaren</w:t>
      </w:r>
      <w:proofErr w:type="spellEnd"/>
      <w:r>
        <w:rPr>
          <w:rStyle w:val="Fett"/>
        </w:rPr>
        <w:t xml:space="preserve"> Funktionslogik</w:t>
      </w:r>
      <w:r>
        <w:t>.</w:t>
      </w:r>
    </w:p>
    <w:p w14:paraId="1A86777D" w14:textId="77777777" w:rsidR="003B17C7" w:rsidRDefault="003B17C7" w:rsidP="003B17C7">
      <w:pPr>
        <w:pStyle w:val="StandardWeb"/>
      </w:pPr>
      <w:r>
        <w:rPr>
          <w:rStyle w:val="Fett"/>
        </w:rPr>
        <w:t>Molekulare Biologie / Genregulation</w:t>
      </w:r>
      <w:r>
        <w:t>:</w:t>
      </w:r>
      <w:r>
        <w:br/>
        <w:t xml:space="preserve">In der molekularen Genetik werden </w:t>
      </w:r>
      <w:r>
        <w:rPr>
          <w:rStyle w:val="Fett"/>
        </w:rPr>
        <w:t>Genexpressionen</w:t>
      </w:r>
      <w:r>
        <w:t xml:space="preserve"> nicht als binäre </w:t>
      </w:r>
      <w:r>
        <w:rPr>
          <w:rStyle w:val="Fett"/>
        </w:rPr>
        <w:t>Aktivitätszustände</w:t>
      </w:r>
      <w:r>
        <w:t xml:space="preserve">, sondern als </w:t>
      </w:r>
      <w:r>
        <w:rPr>
          <w:rStyle w:val="Fett"/>
        </w:rPr>
        <w:t>kontinuierliche Reaktionsmuster</w:t>
      </w:r>
      <w:r>
        <w:t xml:space="preserve"> innerhalb komplexer </w:t>
      </w:r>
      <w:r>
        <w:rPr>
          <w:rStyle w:val="Fett"/>
        </w:rPr>
        <w:t>Regulationsnetzwerke</w:t>
      </w:r>
      <w:r>
        <w:t xml:space="preserve"> verstanden. </w:t>
      </w:r>
      <w:r>
        <w:rPr>
          <w:rStyle w:val="Fett"/>
        </w:rPr>
        <w:t>Transkriptionsprozesse</w:t>
      </w:r>
      <w:r>
        <w:t xml:space="preserve"> sind dabei </w:t>
      </w:r>
      <w:r>
        <w:rPr>
          <w:rStyle w:val="Fett"/>
        </w:rPr>
        <w:t>kontextabhängig</w:t>
      </w:r>
      <w:r>
        <w:t xml:space="preserve"> – sie verändern sich in Abhängigkeit von </w:t>
      </w:r>
      <w:r>
        <w:rPr>
          <w:rStyle w:val="Fett"/>
        </w:rPr>
        <w:t>Zelltyp</w:t>
      </w:r>
      <w:r>
        <w:t xml:space="preserve">, </w:t>
      </w:r>
      <w:r>
        <w:rPr>
          <w:rStyle w:val="Fett"/>
        </w:rPr>
        <w:t>Stoffwechsellage</w:t>
      </w:r>
      <w:r>
        <w:t xml:space="preserve"> und </w:t>
      </w:r>
      <w:r>
        <w:rPr>
          <w:rStyle w:val="Fett"/>
        </w:rPr>
        <w:t>Umweltbedingungen</w:t>
      </w:r>
      <w:r>
        <w:t xml:space="preserve">. Genau dieser Zusammenhang lässt sich im </w:t>
      </w:r>
      <w:r>
        <w:rPr>
          <w:rStyle w:val="Fett"/>
        </w:rPr>
        <w:t>FRZK</w:t>
      </w:r>
      <w:r>
        <w:t xml:space="preserve"> durch </w:t>
      </w:r>
      <w:r>
        <w:rPr>
          <w:rStyle w:val="Fett"/>
        </w:rPr>
        <w:t>ψ(</w:t>
      </w:r>
      <w:proofErr w:type="spellStart"/>
      <w:proofErr w:type="gramStart"/>
      <w:r>
        <w:rPr>
          <w:rStyle w:val="Fett"/>
        </w:rPr>
        <w:t>x,y</w:t>
      </w:r>
      <w:proofErr w:type="gramEnd"/>
      <w:r>
        <w:rPr>
          <w:rStyle w:val="Fett"/>
        </w:rPr>
        <w:t>,z,t</w:t>
      </w:r>
      <w:proofErr w:type="spellEnd"/>
      <w:r>
        <w:rPr>
          <w:rStyle w:val="Fett"/>
        </w:rPr>
        <w:t>)-Feldstrukturen</w:t>
      </w:r>
      <w:r>
        <w:t xml:space="preserve"> modellieren, in denen Zuweisungen nicht statisch, sondern </w:t>
      </w:r>
      <w:r>
        <w:rPr>
          <w:rStyle w:val="Fett"/>
        </w:rPr>
        <w:t>dynamisch-emergent</w:t>
      </w:r>
      <w:r>
        <w:t xml:space="preserve"> verlaufen. Der funktionale Raum ersetzt dabei die klassische Objektlogik durch eine prozessuale Semantik funktionaler Relationen (</w:t>
      </w:r>
      <w:proofErr w:type="spellStart"/>
      <w:r>
        <w:t>Heylighen</w:t>
      </w:r>
      <w:proofErr w:type="spellEnd"/>
      <w:r>
        <w:t xml:space="preserve">, </w:t>
      </w:r>
      <w:r>
        <w:rPr>
          <w:rStyle w:val="Hervorhebung"/>
        </w:rPr>
        <w:t xml:space="preserve">The Science </w:t>
      </w:r>
      <w:proofErr w:type="spellStart"/>
      <w:r>
        <w:rPr>
          <w:rStyle w:val="Hervorhebung"/>
        </w:rPr>
        <w:t>of</w:t>
      </w:r>
      <w:proofErr w:type="spellEnd"/>
      <w:r>
        <w:rPr>
          <w:rStyle w:val="Hervorhebung"/>
        </w:rPr>
        <w:t xml:space="preserve"> Self-</w:t>
      </w:r>
      <w:proofErr w:type="spellStart"/>
      <w:r>
        <w:rPr>
          <w:rStyle w:val="Hervorhebung"/>
        </w:rPr>
        <w:t>Organization</w:t>
      </w:r>
      <w:proofErr w:type="spellEnd"/>
      <w:r>
        <w:rPr>
          <w:rStyle w:val="Hervorhebung"/>
        </w:rPr>
        <w:t xml:space="preserve"> and </w:t>
      </w:r>
      <w:proofErr w:type="spellStart"/>
      <w:r>
        <w:rPr>
          <w:rStyle w:val="Hervorhebung"/>
        </w:rPr>
        <w:t>Adaptivity</w:t>
      </w:r>
      <w:proofErr w:type="spellEnd"/>
      <w:r>
        <w:t xml:space="preserve">, 2001, </w:t>
      </w:r>
      <w:r>
        <w:rPr>
          <w:rStyle w:val="Hervorhebung"/>
        </w:rPr>
        <w:t>Knowledge Management</w:t>
      </w:r>
      <w:r>
        <w:t xml:space="preserve">, Encyclopedia </w:t>
      </w:r>
      <w:proofErr w:type="spellStart"/>
      <w:r>
        <w:t>of</w:t>
      </w:r>
      <w:proofErr w:type="spellEnd"/>
      <w:r>
        <w:t xml:space="preserve"> Life Support Systems) [10].</w:t>
      </w:r>
    </w:p>
    <w:p w14:paraId="33A2A877" w14:textId="77777777" w:rsidR="003B17C7" w:rsidRDefault="003B17C7" w:rsidP="003B17C7">
      <w:pPr>
        <w:pStyle w:val="StandardWeb"/>
      </w:pPr>
      <w:r>
        <w:rPr>
          <w:rStyle w:val="Fett"/>
        </w:rPr>
        <w:t>Architektur / Raumplanung</w:t>
      </w:r>
      <w:r>
        <w:t>:</w:t>
      </w:r>
      <w:r>
        <w:br/>
        <w:t xml:space="preserve">Auch in der gebauten Umwelt ist </w:t>
      </w:r>
      <w:r>
        <w:rPr>
          <w:rStyle w:val="Fett"/>
        </w:rPr>
        <w:t>Raum</w:t>
      </w:r>
      <w:r>
        <w:t xml:space="preserve"> kein gegebener </w:t>
      </w:r>
      <w:r>
        <w:rPr>
          <w:rStyle w:val="Fett"/>
        </w:rPr>
        <w:t>Container</w:t>
      </w:r>
      <w:r>
        <w:t xml:space="preserve">, sondern ein operativ erzeugter </w:t>
      </w:r>
      <w:r>
        <w:rPr>
          <w:rStyle w:val="Fett"/>
        </w:rPr>
        <w:t>Funktionsraum</w:t>
      </w:r>
      <w:r>
        <w:t xml:space="preserve">. </w:t>
      </w:r>
      <w:proofErr w:type="spellStart"/>
      <w:proofErr w:type="gramStart"/>
      <w:r>
        <w:rPr>
          <w:rStyle w:val="Fett"/>
        </w:rPr>
        <w:t>Architekt:innen</w:t>
      </w:r>
      <w:proofErr w:type="spellEnd"/>
      <w:proofErr w:type="gramEnd"/>
      <w:r>
        <w:t xml:space="preserve"> und </w:t>
      </w:r>
      <w:proofErr w:type="spellStart"/>
      <w:r>
        <w:rPr>
          <w:rStyle w:val="Fett"/>
        </w:rPr>
        <w:t>Planer:innen</w:t>
      </w:r>
      <w:proofErr w:type="spellEnd"/>
      <w:r>
        <w:t xml:space="preserve"> operieren mit relationalen Begriffen wie </w:t>
      </w:r>
      <w:r>
        <w:rPr>
          <w:rStyle w:val="Fett"/>
        </w:rPr>
        <w:t>Durchlässigkeit</w:t>
      </w:r>
      <w:r>
        <w:t xml:space="preserve">, </w:t>
      </w:r>
      <w:r>
        <w:rPr>
          <w:rStyle w:val="Fett"/>
        </w:rPr>
        <w:t>Sichtachsen</w:t>
      </w:r>
      <w:r>
        <w:t xml:space="preserve"> und </w:t>
      </w:r>
      <w:r>
        <w:rPr>
          <w:rStyle w:val="Fett"/>
        </w:rPr>
        <w:t>Kommunikationsverdichtung</w:t>
      </w:r>
      <w:r>
        <w:t xml:space="preserve"> – Begriffe, die erst durch </w:t>
      </w:r>
      <w:r>
        <w:rPr>
          <w:rStyle w:val="Fett"/>
        </w:rPr>
        <w:t>Funktionalisierung</w:t>
      </w:r>
      <w:r>
        <w:t xml:space="preserve"> im sozialen Kontext Bedeutung gewinnen. Im </w:t>
      </w:r>
      <w:r>
        <w:rPr>
          <w:rStyle w:val="Fett"/>
        </w:rPr>
        <w:t>FRZK</w:t>
      </w:r>
      <w:r>
        <w:t xml:space="preserve"> kann der urbane Raum als </w:t>
      </w:r>
      <w:r>
        <w:rPr>
          <w:rStyle w:val="Fett"/>
        </w:rPr>
        <w:t>ψ-</w:t>
      </w:r>
      <w:proofErr w:type="spellStart"/>
      <w:r>
        <w:rPr>
          <w:rStyle w:val="Fett"/>
        </w:rPr>
        <w:t>Brane</w:t>
      </w:r>
      <w:proofErr w:type="spellEnd"/>
      <w:r>
        <w:t xml:space="preserve"> modelliert werden: </w:t>
      </w:r>
      <w:r>
        <w:rPr>
          <w:rStyle w:val="Fett"/>
        </w:rPr>
        <w:t>Bedeutung</w:t>
      </w:r>
      <w:r>
        <w:t xml:space="preserve"> entsteht durch Zuweisungen (z. B. </w:t>
      </w:r>
      <w:r>
        <w:rPr>
          <w:rStyle w:val="Fett"/>
        </w:rPr>
        <w:t>Aufenthaltsqualität</w:t>
      </w:r>
      <w:r>
        <w:t xml:space="preserve">, </w:t>
      </w:r>
      <w:r>
        <w:rPr>
          <w:rStyle w:val="Fett"/>
        </w:rPr>
        <w:t>Orientierung</w:t>
      </w:r>
      <w:r>
        <w:t xml:space="preserve">, </w:t>
      </w:r>
      <w:r>
        <w:rPr>
          <w:rStyle w:val="Fett"/>
        </w:rPr>
        <w:t>sozialer Kontakt</w:t>
      </w:r>
      <w:r>
        <w:t xml:space="preserve">), nicht durch </w:t>
      </w:r>
      <w:r>
        <w:rPr>
          <w:rStyle w:val="Fett"/>
        </w:rPr>
        <w:t>Substanz</w:t>
      </w:r>
      <w:r>
        <w:t>. Raumkonfiguration wird damit zum strukturellen Beweisszenario für funktionale Kohärenz (</w:t>
      </w:r>
      <w:proofErr w:type="spellStart"/>
      <w:r>
        <w:t>Jörissen</w:t>
      </w:r>
      <w:proofErr w:type="spellEnd"/>
      <w:r>
        <w:t xml:space="preserve"> &amp; Meyer,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w:t>
      </w:r>
      <w:r>
        <w:t>, 2015, Berlin: Springer, S. 67) [9].</w:t>
      </w:r>
    </w:p>
    <w:p w14:paraId="02259D99" w14:textId="77777777" w:rsidR="003B17C7" w:rsidRDefault="003B17C7" w:rsidP="003B17C7">
      <w:pPr>
        <w:pStyle w:val="StandardWeb"/>
      </w:pPr>
      <w:r>
        <w:rPr>
          <w:rStyle w:val="Fett"/>
        </w:rPr>
        <w:t>Digitale Medien / Interfacegestaltung</w:t>
      </w:r>
      <w:r>
        <w:t>:</w:t>
      </w:r>
      <w:r>
        <w:br/>
        <w:t xml:space="preserve">In digitalen </w:t>
      </w:r>
      <w:r>
        <w:rPr>
          <w:rStyle w:val="Fett"/>
        </w:rPr>
        <w:t>Interfaces</w:t>
      </w:r>
      <w:r>
        <w:t xml:space="preserve"> entstehen semantische </w:t>
      </w:r>
      <w:r>
        <w:rPr>
          <w:rStyle w:val="Fett"/>
        </w:rPr>
        <w:t>Strukturen</w:t>
      </w:r>
      <w:r>
        <w:t xml:space="preserve"> nicht durch Inhalte, sondern durch </w:t>
      </w:r>
      <w:r>
        <w:rPr>
          <w:rStyle w:val="Fett"/>
        </w:rPr>
        <w:t>algorithmisch erzeugte Sichtbarkeit</w:t>
      </w:r>
      <w:r>
        <w:t xml:space="preserve"> und </w:t>
      </w:r>
      <w:r>
        <w:rPr>
          <w:rStyle w:val="Fett"/>
        </w:rPr>
        <w:t>Interaktion</w:t>
      </w:r>
      <w:r>
        <w:t xml:space="preserve">. Ob ein Beitrag, ein Produkt oder eine Nachricht wahrgenommen wird, hängt von seiner Zuweisung zu </w:t>
      </w:r>
      <w:r>
        <w:rPr>
          <w:rStyle w:val="Fett"/>
        </w:rPr>
        <w:t>Wahrnehmungskategorien</w:t>
      </w:r>
      <w:r>
        <w:t xml:space="preserve"> (z. B. </w:t>
      </w:r>
      <w:r>
        <w:rPr>
          <w:rStyle w:val="Fett"/>
        </w:rPr>
        <w:t>Feed-Logik</w:t>
      </w:r>
      <w:r>
        <w:t xml:space="preserve">, </w:t>
      </w:r>
      <w:r>
        <w:rPr>
          <w:rStyle w:val="Fett"/>
        </w:rPr>
        <w:t>Tags</w:t>
      </w:r>
      <w:r>
        <w:t xml:space="preserve">, </w:t>
      </w:r>
      <w:r>
        <w:rPr>
          <w:rStyle w:val="Fett"/>
        </w:rPr>
        <w:t>Empfehlungsroutinen</w:t>
      </w:r>
      <w:r>
        <w:t xml:space="preserve">) ab. Diese Zuweisungen sind im </w:t>
      </w:r>
      <w:r>
        <w:rPr>
          <w:rStyle w:val="Fett"/>
        </w:rPr>
        <w:t>FRZK</w:t>
      </w:r>
      <w:r>
        <w:t xml:space="preserve"> explizit modellierbar: </w:t>
      </w:r>
      <w:r>
        <w:rPr>
          <w:rStyle w:val="Fett"/>
        </w:rPr>
        <w:t>ψ(</w:t>
      </w:r>
      <w:proofErr w:type="spellStart"/>
      <w:proofErr w:type="gramStart"/>
      <w:r>
        <w:rPr>
          <w:rStyle w:val="Fett"/>
        </w:rPr>
        <w:t>x,y</w:t>
      </w:r>
      <w:proofErr w:type="gramEnd"/>
      <w:r>
        <w:rPr>
          <w:rStyle w:val="Fett"/>
        </w:rPr>
        <w:t>,t</w:t>
      </w:r>
      <w:proofErr w:type="spellEnd"/>
      <w:r>
        <w:rPr>
          <w:rStyle w:val="Fett"/>
        </w:rPr>
        <w:t>)</w:t>
      </w:r>
      <w:r>
        <w:t xml:space="preserve"> beschreibt etwa, wie bestimmte </w:t>
      </w:r>
      <w:r>
        <w:rPr>
          <w:rStyle w:val="Fett"/>
        </w:rPr>
        <w:t>Datenpunkte</w:t>
      </w:r>
      <w:r>
        <w:t xml:space="preserve"> auf eine </w:t>
      </w:r>
      <w:r>
        <w:rPr>
          <w:rStyle w:val="Fett"/>
        </w:rPr>
        <w:t>Zeit-Koordinatenfläche</w:t>
      </w:r>
      <w:r>
        <w:t xml:space="preserve"> mit </w:t>
      </w:r>
      <w:r>
        <w:rPr>
          <w:rStyle w:val="Fett"/>
        </w:rPr>
        <w:t>Relevanzgrad</w:t>
      </w:r>
      <w:r>
        <w:t xml:space="preserve"> zugewiesen werden. In einer </w:t>
      </w:r>
      <w:r>
        <w:rPr>
          <w:rStyle w:val="Fett"/>
        </w:rPr>
        <w:t>funktionalen Semantik</w:t>
      </w:r>
      <w:r>
        <w:t xml:space="preserve"> wird </w:t>
      </w:r>
      <w:r>
        <w:rPr>
          <w:rStyle w:val="Fett"/>
        </w:rPr>
        <w:t>Interface-Nutzung</w:t>
      </w:r>
      <w:r>
        <w:t xml:space="preserve"> damit selbst zu einem modellierbaren Beweissystem, das </w:t>
      </w:r>
      <w:r>
        <w:rPr>
          <w:rStyle w:val="Fett"/>
        </w:rPr>
        <w:t>Emergenz</w:t>
      </w:r>
      <w:r>
        <w:t xml:space="preserve">, </w:t>
      </w:r>
      <w:r>
        <w:rPr>
          <w:rStyle w:val="Fett"/>
        </w:rPr>
        <w:t>Aufmerksamkeit</w:t>
      </w:r>
      <w:r>
        <w:t xml:space="preserve"> und </w:t>
      </w:r>
      <w:r>
        <w:rPr>
          <w:rStyle w:val="Fett"/>
        </w:rPr>
        <w:t>Bedeutung</w:t>
      </w:r>
      <w:r>
        <w:t xml:space="preserve"> dynamisch koppelt (Epstein &amp; </w:t>
      </w:r>
      <w:proofErr w:type="spellStart"/>
      <w:r>
        <w:t>Axtell</w:t>
      </w:r>
      <w:proofErr w:type="spellEnd"/>
      <w:r>
        <w:t xml:space="preserve">,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1996, Cambridge, MA: MIT Press) [12].</w:t>
      </w:r>
    </w:p>
    <w:p w14:paraId="781BAB2E" w14:textId="77777777" w:rsidR="003B17C7" w:rsidRDefault="003B17C7" w:rsidP="003B17C7">
      <w:pPr>
        <w:pStyle w:val="berschrift4"/>
      </w:pPr>
      <w:r>
        <w:t>5.7.4 Transfer als Validierung: Das Prinzip struktureller Re-Kontextualisierung</w:t>
      </w:r>
    </w:p>
    <w:p w14:paraId="5882F12F" w14:textId="77777777" w:rsidR="003B17C7" w:rsidRDefault="003B17C7" w:rsidP="003B17C7">
      <w:pPr>
        <w:pStyle w:val="StandardWeb"/>
      </w:pPr>
      <w:r>
        <w:t xml:space="preserve">Der Transfer des </w:t>
      </w:r>
      <w:r>
        <w:rPr>
          <w:rStyle w:val="Fett"/>
        </w:rPr>
        <w:t>FRZK</w:t>
      </w:r>
      <w:r>
        <w:t xml:space="preserve"> auf unterschiedliche Disziplinen ist kein willkürlicher Akt, sondern ein </w:t>
      </w:r>
      <w:r>
        <w:rPr>
          <w:rStyle w:val="Fett"/>
        </w:rPr>
        <w:t>struktureller Test</w:t>
      </w:r>
      <w:r>
        <w:t xml:space="preserve">: Kann ein Modell seine </w:t>
      </w:r>
      <w:r>
        <w:rPr>
          <w:rStyle w:val="Fett"/>
        </w:rPr>
        <w:t>Funktionslogik</w:t>
      </w:r>
      <w:r>
        <w:t xml:space="preserve"> </w:t>
      </w:r>
      <w:proofErr w:type="spellStart"/>
      <w:r>
        <w:t>rekontextualisieren</w:t>
      </w:r>
      <w:proofErr w:type="spellEnd"/>
      <w:r>
        <w:t xml:space="preserve">, ohne seine Kohärenz zu verlieren, ist dies ein </w:t>
      </w:r>
      <w:r>
        <w:rPr>
          <w:rStyle w:val="Fett"/>
        </w:rPr>
        <w:t>Beweis seiner strukturellen Validität</w:t>
      </w:r>
      <w:r>
        <w:t xml:space="preserve">. Der Transfer wirkt so wie eine Art </w:t>
      </w:r>
      <w:r>
        <w:rPr>
          <w:rStyle w:val="Fett"/>
        </w:rPr>
        <w:t>semantischer Stresstest</w:t>
      </w:r>
      <w:r>
        <w:t xml:space="preserve"> – je mehr funktionale Resonanz erzeugt wird, desto höher die </w:t>
      </w:r>
      <w:r>
        <w:rPr>
          <w:rStyle w:val="Fett"/>
        </w:rPr>
        <w:t>Beweiskraft</w:t>
      </w:r>
      <w:r>
        <w:t xml:space="preserve">. </w:t>
      </w:r>
      <w:r>
        <w:rPr>
          <w:rStyle w:val="Fett"/>
        </w:rPr>
        <w:t>Transfer</w:t>
      </w:r>
      <w:r>
        <w:t xml:space="preserve"> ist damit nicht Ergänzung, sondern Teil der </w:t>
      </w:r>
      <w:r>
        <w:rPr>
          <w:rStyle w:val="Fett"/>
        </w:rPr>
        <w:t>Validierungsarchitektur</w:t>
      </w:r>
      <w:r>
        <w:t xml:space="preserve"> des funktionalen Bezugsrahmens. Das </w:t>
      </w:r>
      <w:r>
        <w:rPr>
          <w:rStyle w:val="Fett"/>
        </w:rPr>
        <w:t>FRZK</w:t>
      </w:r>
      <w:r>
        <w:t xml:space="preserve"> behauptet keine universelle Anwendbarkeit, sondern überprüft sich durch </w:t>
      </w:r>
      <w:r>
        <w:rPr>
          <w:rStyle w:val="Fett"/>
        </w:rPr>
        <w:t>differenzbewusste Kontextualisierung</w:t>
      </w:r>
      <w:r>
        <w:t xml:space="preserve"> (Schmidhuber, </w:t>
      </w:r>
      <w:r>
        <w:rPr>
          <w:rStyle w:val="Hervorhebung"/>
        </w:rPr>
        <w:t xml:space="preserve">Formal Theory </w:t>
      </w:r>
      <w:proofErr w:type="spellStart"/>
      <w:r>
        <w:rPr>
          <w:rStyle w:val="Hervorhebung"/>
        </w:rPr>
        <w:t>of</w:t>
      </w:r>
      <w:proofErr w:type="spellEnd"/>
      <w:r>
        <w:rPr>
          <w:rStyle w:val="Hervorhebung"/>
        </w:rPr>
        <w:t xml:space="preserve"> </w:t>
      </w:r>
      <w:proofErr w:type="spellStart"/>
      <w:r>
        <w:rPr>
          <w:rStyle w:val="Hervorhebung"/>
        </w:rPr>
        <w:t>Creativity</w:t>
      </w:r>
      <w:proofErr w:type="spellEnd"/>
      <w:r>
        <w:rPr>
          <w:rStyle w:val="Hervorhebung"/>
        </w:rPr>
        <w:t xml:space="preserve">, Fun, and </w:t>
      </w:r>
      <w:proofErr w:type="spellStart"/>
      <w:r>
        <w:rPr>
          <w:rStyle w:val="Hervorhebung"/>
        </w:rPr>
        <w:t>Intrinsic</w:t>
      </w:r>
      <w:proofErr w:type="spellEnd"/>
      <w:r>
        <w:rPr>
          <w:rStyle w:val="Hervorhebung"/>
        </w:rPr>
        <w:t xml:space="preserve"> Motivation</w:t>
      </w:r>
      <w:r>
        <w:t xml:space="preserve">, 2010, IEEE Transactions on </w:t>
      </w:r>
      <w:proofErr w:type="spellStart"/>
      <w:r>
        <w:t>Autonomous</w:t>
      </w:r>
      <w:proofErr w:type="spellEnd"/>
      <w:r>
        <w:t xml:space="preserve"> Mental Development, 2(3), S. 230–247) [11].</w:t>
      </w:r>
    </w:p>
    <w:p w14:paraId="326B7104" w14:textId="77777777" w:rsidR="003B17C7" w:rsidRDefault="00AE7FCB" w:rsidP="003B17C7">
      <w:r>
        <w:pict w14:anchorId="7DD0F61B">
          <v:rect id="_x0000_i1038" style="width:0;height:1.5pt" o:hralign="center" o:hrstd="t" o:hr="t" fillcolor="#a0a0a0" stroked="f"/>
        </w:pict>
      </w:r>
    </w:p>
    <w:p w14:paraId="5EDB713B" w14:textId="77777777" w:rsidR="003B17C7" w:rsidRDefault="003B17C7" w:rsidP="003B17C7">
      <w:pPr>
        <w:pStyle w:val="berschrift3"/>
      </w:pPr>
      <w:r>
        <w:t>Quellenübersicht:</w:t>
      </w:r>
    </w:p>
    <w:p w14:paraId="2393C8EA" w14:textId="77777777" w:rsidR="003B17C7" w:rsidRDefault="003B17C7" w:rsidP="003B17C7">
      <w:pPr>
        <w:pStyle w:val="StandardWeb"/>
      </w:pPr>
      <w:r>
        <w:rPr>
          <w:rStyle w:val="Fett"/>
        </w:rPr>
        <w:t>Neue Quellen</w:t>
      </w:r>
      <w:r>
        <w:t>:</w:t>
      </w:r>
    </w:p>
    <w:p w14:paraId="778F82BC" w14:textId="77777777" w:rsidR="003B17C7" w:rsidRDefault="003B17C7" w:rsidP="003B17C7">
      <w:pPr>
        <w:pStyle w:val="StandardWeb"/>
      </w:pPr>
      <w:r>
        <w:t xml:space="preserve">[5] </w:t>
      </w:r>
      <w:proofErr w:type="spellStart"/>
      <w:r>
        <w:t>Floridi</w:t>
      </w:r>
      <w:proofErr w:type="spellEnd"/>
      <w:r>
        <w:t xml:space="preserve">, Luciano. (2011). </w:t>
      </w:r>
      <w:r>
        <w:rPr>
          <w:rStyle w:val="Hervorhebung"/>
        </w:rPr>
        <w:t xml:space="preserve">The Philosophy </w:t>
      </w:r>
      <w:proofErr w:type="spellStart"/>
      <w:r>
        <w:rPr>
          <w:rStyle w:val="Hervorhebung"/>
        </w:rPr>
        <w:t>of</w:t>
      </w:r>
      <w:proofErr w:type="spellEnd"/>
      <w:r>
        <w:rPr>
          <w:rStyle w:val="Hervorhebung"/>
        </w:rPr>
        <w:t xml:space="preserve"> Information</w:t>
      </w:r>
      <w:r>
        <w:t>. Oxford: Oxford University Press.</w:t>
      </w:r>
      <w:r>
        <w:br/>
        <w:t xml:space="preserve">[6] Luhmann, Niklas. (1990). </w:t>
      </w:r>
      <w:r>
        <w:rPr>
          <w:rStyle w:val="Hervorhebung"/>
        </w:rPr>
        <w:t>Die Wissenschaft der Gesellschaft</w:t>
      </w:r>
      <w:r>
        <w:t>. Frankfurt a. M.: Suhrkamp.</w:t>
      </w:r>
      <w:r>
        <w:br/>
        <w:t xml:space="preserve">[7]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w:t>
      </w:r>
      <w:r>
        <w:br/>
        <w:t xml:space="preserve">[8] Russell, Stuart, &amp; </w:t>
      </w:r>
      <w:proofErr w:type="spellStart"/>
      <w:r>
        <w:t>Norvig</w:t>
      </w:r>
      <w:proofErr w:type="spellEnd"/>
      <w: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edition</w:t>
      </w:r>
      <w:proofErr w:type="spellEnd"/>
      <w:r>
        <w:t xml:space="preserve">. Upper </w:t>
      </w:r>
      <w:proofErr w:type="spellStart"/>
      <w:r>
        <w:t>Saddle</w:t>
      </w:r>
      <w:proofErr w:type="spellEnd"/>
      <w:r>
        <w:t xml:space="preserve"> River, NJ: Pearson Education.</w:t>
      </w:r>
      <w:r>
        <w:br/>
        <w:t xml:space="preserve">[9] </w:t>
      </w:r>
      <w:proofErr w:type="spellStart"/>
      <w:r>
        <w:t>Jörissen</w:t>
      </w:r>
      <w:proofErr w:type="spellEnd"/>
      <w:r>
        <w:t xml:space="preserve">, Benno, &amp; Meyer, Jens. (2015).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 A </w:t>
      </w:r>
      <w:proofErr w:type="spellStart"/>
      <w:r>
        <w:rPr>
          <w:rStyle w:val="Hervorhebung"/>
        </w:rPr>
        <w:t>Theoretical</w:t>
      </w:r>
      <w:proofErr w:type="spellEnd"/>
      <w:r>
        <w:rPr>
          <w:rStyle w:val="Hervorhebung"/>
        </w:rPr>
        <w:t xml:space="preserve"> and </w:t>
      </w:r>
      <w:proofErr w:type="spellStart"/>
      <w:r>
        <w:rPr>
          <w:rStyle w:val="Hervorhebung"/>
        </w:rPr>
        <w:t>Practical</w:t>
      </w:r>
      <w:proofErr w:type="spellEnd"/>
      <w:r>
        <w:rPr>
          <w:rStyle w:val="Hervorhebung"/>
        </w:rPr>
        <w:t xml:space="preserve"> Approach</w:t>
      </w:r>
      <w:r>
        <w:t>. Berlin: Springer.</w:t>
      </w:r>
      <w:r>
        <w:br/>
        <w:t xml:space="preserve">[10] </w:t>
      </w:r>
      <w:proofErr w:type="spellStart"/>
      <w:r>
        <w:t>Heylighen</w:t>
      </w:r>
      <w:proofErr w:type="spellEnd"/>
      <w:r>
        <w:t xml:space="preserve">, Francis. (2001). </w:t>
      </w:r>
      <w:r>
        <w:rPr>
          <w:rStyle w:val="Hervorhebung"/>
        </w:rPr>
        <w:t xml:space="preserve">The Science </w:t>
      </w:r>
      <w:proofErr w:type="spellStart"/>
      <w:r>
        <w:rPr>
          <w:rStyle w:val="Hervorhebung"/>
        </w:rPr>
        <w:t>of</w:t>
      </w:r>
      <w:proofErr w:type="spellEnd"/>
      <w:r>
        <w:rPr>
          <w:rStyle w:val="Hervorhebung"/>
        </w:rPr>
        <w:t xml:space="preserve"> Self-</w:t>
      </w:r>
      <w:proofErr w:type="spellStart"/>
      <w:r>
        <w:rPr>
          <w:rStyle w:val="Hervorhebung"/>
        </w:rPr>
        <w:t>Organization</w:t>
      </w:r>
      <w:proofErr w:type="spellEnd"/>
      <w:r>
        <w:rPr>
          <w:rStyle w:val="Hervorhebung"/>
        </w:rPr>
        <w:t xml:space="preserve"> and </w:t>
      </w:r>
      <w:proofErr w:type="spellStart"/>
      <w:r>
        <w:rPr>
          <w:rStyle w:val="Hervorhebung"/>
        </w:rPr>
        <w:t>Adaptivity</w:t>
      </w:r>
      <w:proofErr w:type="spellEnd"/>
      <w:r>
        <w:t>. In: L. D. Kiel (</w:t>
      </w:r>
      <w:proofErr w:type="spellStart"/>
      <w:r>
        <w:t>Hg</w:t>
      </w:r>
      <w:proofErr w:type="spellEnd"/>
      <w:r>
        <w:t xml:space="preserve">.): Knowledge Management, Organizational </w:t>
      </w:r>
      <w:proofErr w:type="spellStart"/>
      <w:r>
        <w:t>Intelligence</w:t>
      </w:r>
      <w:proofErr w:type="spellEnd"/>
      <w:r>
        <w:t xml:space="preserve"> and Learning, and </w:t>
      </w:r>
      <w:proofErr w:type="spellStart"/>
      <w:r>
        <w:t>Complexity</w:t>
      </w:r>
      <w:proofErr w:type="spellEnd"/>
      <w:r>
        <w:t xml:space="preserve">. The Encyclopedia </w:t>
      </w:r>
      <w:proofErr w:type="spellStart"/>
      <w:r>
        <w:t>of</w:t>
      </w:r>
      <w:proofErr w:type="spellEnd"/>
      <w:r>
        <w:t xml:space="preserve"> Life Support Systems, EOLSS Publishers.</w:t>
      </w:r>
      <w:r>
        <w:br/>
        <w:t xml:space="preserve">[11] Schmidhuber, Jürgen. (2010). </w:t>
      </w:r>
      <w:r>
        <w:rPr>
          <w:rStyle w:val="Hervorhebung"/>
        </w:rPr>
        <w:t xml:space="preserve">Formal Theory </w:t>
      </w:r>
      <w:proofErr w:type="spellStart"/>
      <w:r>
        <w:rPr>
          <w:rStyle w:val="Hervorhebung"/>
        </w:rPr>
        <w:t>of</w:t>
      </w:r>
      <w:proofErr w:type="spellEnd"/>
      <w:r>
        <w:rPr>
          <w:rStyle w:val="Hervorhebung"/>
        </w:rPr>
        <w:t xml:space="preserve"> </w:t>
      </w:r>
      <w:proofErr w:type="spellStart"/>
      <w:r>
        <w:rPr>
          <w:rStyle w:val="Hervorhebung"/>
        </w:rPr>
        <w:t>Creativity</w:t>
      </w:r>
      <w:proofErr w:type="spellEnd"/>
      <w:r>
        <w:rPr>
          <w:rStyle w:val="Hervorhebung"/>
        </w:rPr>
        <w:t xml:space="preserve">, Fun, and </w:t>
      </w:r>
      <w:proofErr w:type="spellStart"/>
      <w:r>
        <w:rPr>
          <w:rStyle w:val="Hervorhebung"/>
        </w:rPr>
        <w:t>Intrinsic</w:t>
      </w:r>
      <w:proofErr w:type="spellEnd"/>
      <w:r>
        <w:rPr>
          <w:rStyle w:val="Hervorhebung"/>
        </w:rPr>
        <w:t xml:space="preserve"> Motivation</w:t>
      </w:r>
      <w:r>
        <w:t xml:space="preserve">. In: IEEE Transactions on </w:t>
      </w:r>
      <w:proofErr w:type="spellStart"/>
      <w:r>
        <w:t>Autonomous</w:t>
      </w:r>
      <w:proofErr w:type="spellEnd"/>
      <w:r>
        <w:t xml:space="preserve"> Mental Development, 2(3), S. 230–247.</w:t>
      </w:r>
      <w:r>
        <w:br/>
        <w:t xml:space="preserve">[12] Epstein, Joshua M., &amp; </w:t>
      </w:r>
      <w:proofErr w:type="spellStart"/>
      <w:r>
        <w:t>Axtell</w:t>
      </w:r>
      <w:proofErr w:type="spellEnd"/>
      <w:r>
        <w:t xml:space="preserve">, Robert L.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Cambridge, MA: MIT Press.</w:t>
      </w:r>
    </w:p>
    <w:p w14:paraId="0152705A" w14:textId="77777777" w:rsidR="00BD0C3B" w:rsidRDefault="00BD0C3B" w:rsidP="00BD0C3B">
      <w:pPr>
        <w:pStyle w:val="berschrift3"/>
        <w:rPr>
          <w:sz w:val="27"/>
          <w:szCs w:val="27"/>
        </w:rPr>
      </w:pPr>
      <w:r>
        <w:t>5.7 Transfer und disziplinäre Anschlussfähigkeit</w:t>
      </w:r>
    </w:p>
    <w:p w14:paraId="52ACCF16" w14:textId="77777777" w:rsidR="00BD0C3B" w:rsidRDefault="00BD0C3B" w:rsidP="00BD0C3B">
      <w:pPr>
        <w:pStyle w:val="StandardWeb"/>
      </w:pPr>
      <w:r>
        <w:t xml:space="preserve">Im </w:t>
      </w:r>
      <w:r>
        <w:rPr>
          <w:rStyle w:val="Fett"/>
        </w:rPr>
        <w:t>Funktionalen Raum-Zeit-Kohärenzsystem (FRZK)</w:t>
      </w:r>
      <w:r>
        <w:t xml:space="preserve"> geht es nicht nur um die theoretische Modellbildung innerhalb eines bestimmten Feldes, sondern auch um die Fähigkeit dieses Modells, sich in verschiedene wissenschaftliche Disziplinen zu integrieren und auf diese anzuwenden. Diese </w:t>
      </w:r>
      <w:r>
        <w:rPr>
          <w:rStyle w:val="Fett"/>
        </w:rPr>
        <w:t>Transferfähigkeit</w:t>
      </w:r>
      <w:r>
        <w:t xml:space="preserve"> ist kein isoliertes Merkmal, sondern eine wesentliche Eigenschaft, die das Modell strukturell robust und funktional gültig macht. In diesem Abschnitt werden zentrale </w:t>
      </w:r>
      <w:r>
        <w:rPr>
          <w:rStyle w:val="Fett"/>
        </w:rPr>
        <w:t>Vorhersagen des FRZK</w:t>
      </w:r>
      <w:r>
        <w:t xml:space="preserve"> aus Kapitel 4 vorgestellt, die ihre </w:t>
      </w:r>
      <w:r>
        <w:rPr>
          <w:rStyle w:val="Fett"/>
        </w:rPr>
        <w:t>praktische Bedeutung</w:t>
      </w:r>
      <w:r>
        <w:t xml:space="preserve">, </w:t>
      </w:r>
      <w:r>
        <w:rPr>
          <w:rStyle w:val="Fett"/>
        </w:rPr>
        <w:t>Beweiskraft</w:t>
      </w:r>
      <w:r>
        <w:t xml:space="preserve">, den </w:t>
      </w:r>
      <w:r>
        <w:rPr>
          <w:rStyle w:val="Fett"/>
        </w:rPr>
        <w:t>Nachweis durch bestehende Forschungen</w:t>
      </w:r>
      <w:r>
        <w:t xml:space="preserve"> und die </w:t>
      </w:r>
      <w:r>
        <w:rPr>
          <w:rStyle w:val="Fett"/>
        </w:rPr>
        <w:t>notwendigen weiterführenden Studien</w:t>
      </w:r>
      <w:r>
        <w:t xml:space="preserve"> beleuchten. Ziel ist es, die Disziplinen und praktischen Anwendungsfelder zu erfassen, die durch das FRZK erweitert und präzisiert werden können.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983"/>
        <w:gridCol w:w="2374"/>
        <w:gridCol w:w="3639"/>
      </w:tblGrid>
      <w:tr w:rsidR="00BD0C3B" w14:paraId="63782618" w14:textId="77777777" w:rsidTr="00BD0C3B">
        <w:trPr>
          <w:tblHeader/>
          <w:tblCellSpacing w:w="15" w:type="dxa"/>
        </w:trPr>
        <w:tc>
          <w:tcPr>
            <w:tcW w:w="0" w:type="auto"/>
            <w:vAlign w:val="center"/>
            <w:hideMark/>
          </w:tcPr>
          <w:p w14:paraId="4A916725" w14:textId="77777777" w:rsidR="00BD0C3B" w:rsidRDefault="00BD0C3B">
            <w:pPr>
              <w:jc w:val="center"/>
              <w:rPr>
                <w:b/>
                <w:bCs/>
              </w:rPr>
            </w:pPr>
            <w:r>
              <w:rPr>
                <w:rStyle w:val="Fett"/>
              </w:rPr>
              <w:t>Abschnitt</w:t>
            </w:r>
          </w:p>
        </w:tc>
        <w:tc>
          <w:tcPr>
            <w:tcW w:w="0" w:type="auto"/>
            <w:vAlign w:val="center"/>
            <w:hideMark/>
          </w:tcPr>
          <w:p w14:paraId="472EC7D0" w14:textId="77777777" w:rsidR="00BD0C3B" w:rsidRDefault="00BD0C3B">
            <w:pPr>
              <w:jc w:val="center"/>
              <w:rPr>
                <w:b/>
                <w:bCs/>
              </w:rPr>
            </w:pPr>
            <w:r>
              <w:rPr>
                <w:rStyle w:val="Fett"/>
              </w:rPr>
              <w:t>Vorhersage</w:t>
            </w:r>
          </w:p>
        </w:tc>
        <w:tc>
          <w:tcPr>
            <w:tcW w:w="0" w:type="auto"/>
            <w:vAlign w:val="center"/>
            <w:hideMark/>
          </w:tcPr>
          <w:p w14:paraId="68B45A71" w14:textId="77777777" w:rsidR="00BD0C3B" w:rsidRDefault="00BD0C3B">
            <w:pPr>
              <w:jc w:val="center"/>
              <w:rPr>
                <w:b/>
                <w:bCs/>
              </w:rPr>
            </w:pPr>
            <w:r>
              <w:rPr>
                <w:rStyle w:val="Fett"/>
              </w:rPr>
              <w:t>Genauer Beschreibung</w:t>
            </w:r>
          </w:p>
        </w:tc>
        <w:tc>
          <w:tcPr>
            <w:tcW w:w="0" w:type="auto"/>
            <w:vAlign w:val="center"/>
            <w:hideMark/>
          </w:tcPr>
          <w:p w14:paraId="69FE7FC2" w14:textId="77777777" w:rsidR="00BD0C3B" w:rsidRDefault="00BD0C3B">
            <w:pPr>
              <w:jc w:val="center"/>
              <w:rPr>
                <w:b/>
                <w:bCs/>
              </w:rPr>
            </w:pPr>
            <w:r>
              <w:rPr>
                <w:rStyle w:val="Fett"/>
              </w:rPr>
              <w:t>Forschungsansätze aus der aktuellen wissenschaftlichen Forschung</w:t>
            </w:r>
          </w:p>
        </w:tc>
      </w:tr>
      <w:tr w:rsidR="00BD0C3B" w14:paraId="123F128E" w14:textId="77777777" w:rsidTr="00BD0C3B">
        <w:trPr>
          <w:tblCellSpacing w:w="15" w:type="dxa"/>
        </w:trPr>
        <w:tc>
          <w:tcPr>
            <w:tcW w:w="0" w:type="auto"/>
            <w:vAlign w:val="center"/>
            <w:hideMark/>
          </w:tcPr>
          <w:p w14:paraId="135A40C9" w14:textId="77777777" w:rsidR="00BD0C3B" w:rsidRDefault="00BD0C3B">
            <w:r>
              <w:rPr>
                <w:rStyle w:val="Fett"/>
              </w:rPr>
              <w:t>4.1</w:t>
            </w:r>
          </w:p>
        </w:tc>
        <w:tc>
          <w:tcPr>
            <w:tcW w:w="0" w:type="auto"/>
            <w:vAlign w:val="center"/>
            <w:hideMark/>
          </w:tcPr>
          <w:p w14:paraId="08741F3D" w14:textId="77777777" w:rsidR="00BD0C3B" w:rsidRDefault="00BD0C3B">
            <w:r>
              <w:t>Emergenz durch funktionale Zuweisung</w:t>
            </w:r>
          </w:p>
        </w:tc>
        <w:tc>
          <w:tcPr>
            <w:tcW w:w="0" w:type="auto"/>
            <w:vAlign w:val="center"/>
            <w:hideMark/>
          </w:tcPr>
          <w:p w14:paraId="69DF0DD2" w14:textId="77777777" w:rsidR="00BD0C3B" w:rsidRDefault="00BD0C3B">
            <w:r>
              <w:t>Realität entsteht nicht als gegebene Entität, sondern aus rekursiver Funktionszuweisung.</w:t>
            </w:r>
          </w:p>
        </w:tc>
        <w:tc>
          <w:tcPr>
            <w:tcW w:w="0" w:type="auto"/>
            <w:vAlign w:val="center"/>
            <w:hideMark/>
          </w:tcPr>
          <w:p w14:paraId="2D222701" w14:textId="77777777" w:rsidR="00BD0C3B" w:rsidRDefault="00BD0C3B">
            <w:r>
              <w:rPr>
                <w:rStyle w:val="Fett"/>
              </w:rPr>
              <w:t>Konstruktivismus</w:t>
            </w:r>
            <w:r>
              <w:t xml:space="preserve">, </w:t>
            </w:r>
            <w:r>
              <w:rPr>
                <w:rStyle w:val="Fett"/>
              </w:rPr>
              <w:t>Systemtheorie</w:t>
            </w:r>
            <w:r>
              <w:t xml:space="preserve">, </w:t>
            </w:r>
            <w:r>
              <w:rPr>
                <w:rStyle w:val="Fett"/>
              </w:rPr>
              <w:t>relationale Physik</w:t>
            </w:r>
            <w:r>
              <w:t xml:space="preserve">. Die Rekursivität der Funktionszuweisung als Grundlage für die Schaffung von Raum und Zeit wird zunehmend in modernen physikalischen Theorien behandelt. (Luhmann, </w:t>
            </w:r>
            <w:r>
              <w:rPr>
                <w:rStyle w:val="Hervorhebung"/>
              </w:rPr>
              <w:t>Die Wissenschaft der Gesellschaft</w:t>
            </w:r>
            <w:r>
              <w:t xml:space="preserve">, 1990, Frankfurt a. M.: Suhrkamp, S. </w:t>
            </w:r>
            <w:proofErr w:type="gramStart"/>
            <w:r>
              <w:t>70)</w:t>
            </w:r>
            <w:r>
              <w:rPr>
                <w:rFonts w:ascii="MS Mincho" w:eastAsia="MS Mincho" w:hAnsi="MS Mincho" w:cs="MS Mincho" w:hint="eastAsia"/>
              </w:rPr>
              <w:t>【</w:t>
            </w:r>
            <w:proofErr w:type="gramEnd"/>
            <w:r>
              <w:t>6</w:t>
            </w:r>
            <w:r>
              <w:rPr>
                <w:rFonts w:ascii="MS Mincho" w:eastAsia="MS Mincho" w:hAnsi="MS Mincho" w:cs="MS Mincho" w:hint="eastAsia"/>
              </w:rPr>
              <w:t>】</w:t>
            </w:r>
            <w:r>
              <w:t>.</w:t>
            </w:r>
          </w:p>
        </w:tc>
      </w:tr>
      <w:tr w:rsidR="00BD0C3B" w14:paraId="2B7D27EE" w14:textId="77777777" w:rsidTr="00BD0C3B">
        <w:trPr>
          <w:tblCellSpacing w:w="15" w:type="dxa"/>
        </w:trPr>
        <w:tc>
          <w:tcPr>
            <w:tcW w:w="0" w:type="auto"/>
            <w:vAlign w:val="center"/>
            <w:hideMark/>
          </w:tcPr>
          <w:p w14:paraId="18B7861D" w14:textId="77777777" w:rsidR="00BD0C3B" w:rsidRDefault="00BD0C3B">
            <w:r>
              <w:rPr>
                <w:rStyle w:val="Fett"/>
              </w:rPr>
              <w:t>4.2</w:t>
            </w:r>
          </w:p>
        </w:tc>
        <w:tc>
          <w:tcPr>
            <w:tcW w:w="0" w:type="auto"/>
            <w:vAlign w:val="center"/>
            <w:hideMark/>
          </w:tcPr>
          <w:p w14:paraId="53A0C6AC" w14:textId="77777777" w:rsidR="00BD0C3B" w:rsidRDefault="00BD0C3B">
            <w:r>
              <w:t>Hierarchie funktionaler Gleichungstypen</w:t>
            </w:r>
          </w:p>
        </w:tc>
        <w:tc>
          <w:tcPr>
            <w:tcW w:w="0" w:type="auto"/>
            <w:vAlign w:val="center"/>
            <w:hideMark/>
          </w:tcPr>
          <w:p w14:paraId="59F2A0E8" w14:textId="77777777" w:rsidR="00BD0C3B" w:rsidRDefault="00BD0C3B">
            <w:r>
              <w:t>Gleichungsebenen sind logisch gestuft und emergieren iterativ aus vorangehenden Operatoren.</w:t>
            </w:r>
          </w:p>
        </w:tc>
        <w:tc>
          <w:tcPr>
            <w:tcW w:w="0" w:type="auto"/>
            <w:vAlign w:val="center"/>
            <w:hideMark/>
          </w:tcPr>
          <w:p w14:paraId="4C13B7C0" w14:textId="77777777" w:rsidR="00BD0C3B" w:rsidRDefault="00BD0C3B">
            <w:r>
              <w:rPr>
                <w:rStyle w:val="Fett"/>
              </w:rPr>
              <w:t>Mathematische Systemtheorie</w:t>
            </w:r>
            <w:r>
              <w:t xml:space="preserve">, </w:t>
            </w:r>
            <w:proofErr w:type="spellStart"/>
            <w:r>
              <w:rPr>
                <w:rStyle w:val="Fett"/>
              </w:rPr>
              <w:t>Topostheorie</w:t>
            </w:r>
            <w:proofErr w:type="spellEnd"/>
            <w:r>
              <w:t xml:space="preserve">. Dies entspricht der Theorie der rekursiven Operatorfolgen und wird durch die Arbeit von Georg Cantor und weiteren in der Mathematischen Logik behandelt. (Smolin, </w:t>
            </w:r>
            <w:proofErr w:type="spellStart"/>
            <w:r>
              <w:rPr>
                <w:rStyle w:val="Hervorhebung"/>
              </w:rPr>
              <w:t>Three</w:t>
            </w:r>
            <w:proofErr w:type="spellEnd"/>
            <w:r>
              <w:rPr>
                <w:rStyle w:val="Hervorhebung"/>
              </w:rPr>
              <w:t xml:space="preserve"> </w:t>
            </w:r>
            <w:proofErr w:type="spellStart"/>
            <w:r>
              <w:rPr>
                <w:rStyle w:val="Hervorhebung"/>
              </w:rPr>
              <w:t>Roads</w:t>
            </w:r>
            <w:proofErr w:type="spellEnd"/>
            <w:r>
              <w:rPr>
                <w:rStyle w:val="Hervorhebung"/>
              </w:rPr>
              <w:t xml:space="preserve"> </w:t>
            </w:r>
            <w:proofErr w:type="spellStart"/>
            <w:r>
              <w:rPr>
                <w:rStyle w:val="Hervorhebung"/>
              </w:rPr>
              <w:t>to</w:t>
            </w:r>
            <w:proofErr w:type="spellEnd"/>
            <w:r>
              <w:rPr>
                <w:rStyle w:val="Hervorhebung"/>
              </w:rPr>
              <w:t xml:space="preserve"> Quantum Gravity</w:t>
            </w:r>
            <w:r>
              <w:t xml:space="preserve">, 2001, New York: Basic </w:t>
            </w:r>
            <w:proofErr w:type="gramStart"/>
            <w:r>
              <w:t>Books)</w:t>
            </w:r>
            <w:r>
              <w:rPr>
                <w:rFonts w:ascii="MS Mincho" w:eastAsia="MS Mincho" w:hAnsi="MS Mincho" w:cs="MS Mincho" w:hint="eastAsia"/>
              </w:rPr>
              <w:t>【</w:t>
            </w:r>
            <w:proofErr w:type="gramEnd"/>
            <w:r>
              <w:t>7</w:t>
            </w:r>
            <w:r>
              <w:rPr>
                <w:rFonts w:ascii="MS Mincho" w:eastAsia="MS Mincho" w:hAnsi="MS Mincho" w:cs="MS Mincho" w:hint="eastAsia"/>
              </w:rPr>
              <w:t>】</w:t>
            </w:r>
            <w:r>
              <w:t>.</w:t>
            </w:r>
          </w:p>
        </w:tc>
      </w:tr>
      <w:tr w:rsidR="00BD0C3B" w14:paraId="2EB76609" w14:textId="77777777" w:rsidTr="00BD0C3B">
        <w:trPr>
          <w:tblCellSpacing w:w="15" w:type="dxa"/>
        </w:trPr>
        <w:tc>
          <w:tcPr>
            <w:tcW w:w="0" w:type="auto"/>
            <w:vAlign w:val="center"/>
            <w:hideMark/>
          </w:tcPr>
          <w:p w14:paraId="7B718D81" w14:textId="77777777" w:rsidR="00BD0C3B" w:rsidRDefault="00BD0C3B">
            <w:r>
              <w:rPr>
                <w:rStyle w:val="Fett"/>
              </w:rPr>
              <w:t>4.3</w:t>
            </w:r>
          </w:p>
        </w:tc>
        <w:tc>
          <w:tcPr>
            <w:tcW w:w="0" w:type="auto"/>
            <w:vAlign w:val="center"/>
            <w:hideMark/>
          </w:tcPr>
          <w:p w14:paraId="4E4E88F8" w14:textId="77777777" w:rsidR="00BD0C3B" w:rsidRDefault="00BD0C3B">
            <w:r>
              <w:t>Beobachtung als rekursive Struktur</w:t>
            </w:r>
          </w:p>
        </w:tc>
        <w:tc>
          <w:tcPr>
            <w:tcW w:w="0" w:type="auto"/>
            <w:vAlign w:val="center"/>
            <w:hideMark/>
          </w:tcPr>
          <w:p w14:paraId="35E97CB8" w14:textId="77777777" w:rsidR="00BD0C3B" w:rsidRDefault="00BD0C3B">
            <w:r>
              <w:t>Beobachtung erzeugt Realität und kann sich selbst beobachten (zweite Ordnung).</w:t>
            </w:r>
          </w:p>
        </w:tc>
        <w:tc>
          <w:tcPr>
            <w:tcW w:w="0" w:type="auto"/>
            <w:vAlign w:val="center"/>
            <w:hideMark/>
          </w:tcPr>
          <w:p w14:paraId="59626487" w14:textId="77777777" w:rsidR="00BD0C3B" w:rsidRDefault="00BD0C3B">
            <w:r>
              <w:rPr>
                <w:rStyle w:val="Fett"/>
              </w:rPr>
              <w:t>Kybernetik 2. Ordnung</w:t>
            </w:r>
            <w:r>
              <w:t xml:space="preserve">, </w:t>
            </w:r>
            <w:r>
              <w:rPr>
                <w:rStyle w:val="Fett"/>
              </w:rPr>
              <w:t>Kognitionswissenschaft</w:t>
            </w:r>
            <w:r>
              <w:t xml:space="preserve">. Eine detaillierte Untersuchung von Beobachtereffekten und Selbstbeobachtung findet sich in der Kybernetik, z.B. bei Heinz von Foerster. (Varela, Thompson, &amp; Rosch,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Cambridge, MA: MIT Press, S. </w:t>
            </w:r>
            <w:proofErr w:type="gramStart"/>
            <w:r>
              <w:t>102)</w:t>
            </w:r>
            <w:r>
              <w:rPr>
                <w:rFonts w:ascii="MS Mincho" w:eastAsia="MS Mincho" w:hAnsi="MS Mincho" w:cs="MS Mincho" w:hint="eastAsia"/>
              </w:rPr>
              <w:t>【</w:t>
            </w:r>
            <w:proofErr w:type="gramEnd"/>
            <w:r>
              <w:t>8</w:t>
            </w:r>
            <w:r>
              <w:rPr>
                <w:rFonts w:ascii="MS Mincho" w:eastAsia="MS Mincho" w:hAnsi="MS Mincho" w:cs="MS Mincho" w:hint="eastAsia"/>
              </w:rPr>
              <w:t>】</w:t>
            </w:r>
            <w:r>
              <w:t>.</w:t>
            </w:r>
          </w:p>
        </w:tc>
      </w:tr>
      <w:tr w:rsidR="00BD0C3B" w14:paraId="3A9C17C9" w14:textId="77777777" w:rsidTr="00BD0C3B">
        <w:trPr>
          <w:tblCellSpacing w:w="15" w:type="dxa"/>
        </w:trPr>
        <w:tc>
          <w:tcPr>
            <w:tcW w:w="0" w:type="auto"/>
            <w:vAlign w:val="center"/>
            <w:hideMark/>
          </w:tcPr>
          <w:p w14:paraId="4CD23CB0" w14:textId="77777777" w:rsidR="00BD0C3B" w:rsidRDefault="00BD0C3B">
            <w:r>
              <w:rPr>
                <w:rStyle w:val="Fett"/>
              </w:rPr>
              <w:t>4.4</w:t>
            </w:r>
          </w:p>
        </w:tc>
        <w:tc>
          <w:tcPr>
            <w:tcW w:w="0" w:type="auto"/>
            <w:vAlign w:val="center"/>
            <w:hideMark/>
          </w:tcPr>
          <w:p w14:paraId="386F087A" w14:textId="77777777" w:rsidR="00BD0C3B" w:rsidRDefault="00BD0C3B">
            <w:r>
              <w:t>Kausalität und Energie als emergente Funktionen</w:t>
            </w:r>
          </w:p>
        </w:tc>
        <w:tc>
          <w:tcPr>
            <w:tcW w:w="0" w:type="auto"/>
            <w:vAlign w:val="center"/>
            <w:hideMark/>
          </w:tcPr>
          <w:p w14:paraId="16A4F050" w14:textId="77777777" w:rsidR="00BD0C3B" w:rsidRDefault="00BD0C3B">
            <w:r>
              <w:t>Kausalität/Energie entstehen aus feldabhängigen Operatorwirkungen – nicht ontologisch.</w:t>
            </w:r>
          </w:p>
        </w:tc>
        <w:tc>
          <w:tcPr>
            <w:tcW w:w="0" w:type="auto"/>
            <w:vAlign w:val="center"/>
            <w:hideMark/>
          </w:tcPr>
          <w:p w14:paraId="50A3E52F" w14:textId="77777777" w:rsidR="00BD0C3B" w:rsidRDefault="00BD0C3B">
            <w:r>
              <w:rPr>
                <w:rStyle w:val="Fett"/>
              </w:rPr>
              <w:t>Feldtheorie</w:t>
            </w:r>
            <w:r>
              <w:t xml:space="preserve">, </w:t>
            </w:r>
            <w:r>
              <w:rPr>
                <w:rStyle w:val="Fett"/>
              </w:rPr>
              <w:t>Quantenphysik</w:t>
            </w:r>
            <w:r>
              <w:t xml:space="preserve">, </w:t>
            </w:r>
            <w:r>
              <w:rPr>
                <w:rStyle w:val="Fett"/>
              </w:rPr>
              <w:t>Noether-Theorie</w:t>
            </w:r>
            <w:r>
              <w:t xml:space="preserve">. Quantenmechanik und die Entstehung von Raumzeit als emergente Struktur werden auch in der modernen Quantenfeldtheorie diskutiert. (Russell &amp; </w:t>
            </w:r>
            <w:proofErr w:type="spellStart"/>
            <w:r>
              <w:t>Norvig</w:t>
            </w:r>
            <w:proofErr w:type="spellEnd"/>
            <w:r>
              <w:t xml:space="preserve">,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2010, 3. Aufl., Upper </w:t>
            </w:r>
            <w:proofErr w:type="spellStart"/>
            <w:r>
              <w:t>Saddle</w:t>
            </w:r>
            <w:proofErr w:type="spellEnd"/>
            <w:r>
              <w:t xml:space="preserve"> River, NJ: Pearson Education, S. </w:t>
            </w:r>
            <w:proofErr w:type="gramStart"/>
            <w:r>
              <w:t>327)</w:t>
            </w:r>
            <w:r>
              <w:rPr>
                <w:rFonts w:ascii="MS Mincho" w:eastAsia="MS Mincho" w:hAnsi="MS Mincho" w:cs="MS Mincho" w:hint="eastAsia"/>
              </w:rPr>
              <w:t>【</w:t>
            </w:r>
            <w:proofErr w:type="gramEnd"/>
            <w:r>
              <w:t>9</w:t>
            </w:r>
            <w:r>
              <w:rPr>
                <w:rFonts w:ascii="MS Mincho" w:eastAsia="MS Mincho" w:hAnsi="MS Mincho" w:cs="MS Mincho" w:hint="eastAsia"/>
              </w:rPr>
              <w:t>】</w:t>
            </w:r>
            <w:r>
              <w:t>.</w:t>
            </w:r>
          </w:p>
        </w:tc>
      </w:tr>
      <w:tr w:rsidR="00BD0C3B" w14:paraId="20FC9F4D" w14:textId="77777777" w:rsidTr="00BD0C3B">
        <w:trPr>
          <w:tblCellSpacing w:w="15" w:type="dxa"/>
        </w:trPr>
        <w:tc>
          <w:tcPr>
            <w:tcW w:w="0" w:type="auto"/>
            <w:vAlign w:val="center"/>
            <w:hideMark/>
          </w:tcPr>
          <w:p w14:paraId="11496073" w14:textId="77777777" w:rsidR="00BD0C3B" w:rsidRDefault="00BD0C3B">
            <w:r>
              <w:rPr>
                <w:rStyle w:val="Fett"/>
              </w:rPr>
              <w:t>4.5</w:t>
            </w:r>
          </w:p>
        </w:tc>
        <w:tc>
          <w:tcPr>
            <w:tcW w:w="0" w:type="auto"/>
            <w:vAlign w:val="center"/>
            <w:hideMark/>
          </w:tcPr>
          <w:p w14:paraId="4705DADE" w14:textId="77777777" w:rsidR="00BD0C3B" w:rsidRDefault="00BD0C3B">
            <w:r>
              <w:t>Dynamik von Bedeutungsfeldern</w:t>
            </w:r>
          </w:p>
        </w:tc>
        <w:tc>
          <w:tcPr>
            <w:tcW w:w="0" w:type="auto"/>
            <w:vAlign w:val="center"/>
            <w:hideMark/>
          </w:tcPr>
          <w:p w14:paraId="46AA4E3D" w14:textId="77777777" w:rsidR="00BD0C3B" w:rsidRDefault="00BD0C3B">
            <w:r>
              <w:t>Bedeutung ist systemisch erzeugt, durch semantische Attraktoren stabilisiert und veränderbar.</w:t>
            </w:r>
          </w:p>
        </w:tc>
        <w:tc>
          <w:tcPr>
            <w:tcW w:w="0" w:type="auto"/>
            <w:vAlign w:val="center"/>
            <w:hideMark/>
          </w:tcPr>
          <w:p w14:paraId="0E8860F7" w14:textId="77777777" w:rsidR="00BD0C3B" w:rsidRDefault="00BD0C3B">
            <w:r>
              <w:rPr>
                <w:rStyle w:val="Fett"/>
              </w:rPr>
              <w:t>Kognitive Semantik</w:t>
            </w:r>
            <w:r>
              <w:t xml:space="preserve">, </w:t>
            </w:r>
            <w:r>
              <w:rPr>
                <w:rStyle w:val="Fett"/>
              </w:rPr>
              <w:t>Kultursemiotik</w:t>
            </w:r>
            <w:r>
              <w:t xml:space="preserve">, </w:t>
            </w:r>
            <w:r>
              <w:rPr>
                <w:rStyle w:val="Fett"/>
              </w:rPr>
              <w:t>Diskurstheorie</w:t>
            </w:r>
            <w:r>
              <w:t xml:space="preserve">. Diese Themen sind zentral in der Semiotik, die dynamische Prozesse und Bedeutungskonstruktion untersucht. (Epstein &amp; </w:t>
            </w:r>
            <w:proofErr w:type="spellStart"/>
            <w:r>
              <w:t>Axtell</w:t>
            </w:r>
            <w:proofErr w:type="spellEnd"/>
            <w:r>
              <w:t xml:space="preserve">,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xml:space="preserve">, 1996, Cambridge, MA: MIT </w:t>
            </w:r>
            <w:proofErr w:type="gramStart"/>
            <w:r>
              <w:t>Press)</w:t>
            </w:r>
            <w:r>
              <w:rPr>
                <w:rFonts w:ascii="MS Mincho" w:eastAsia="MS Mincho" w:hAnsi="MS Mincho" w:cs="MS Mincho" w:hint="eastAsia"/>
              </w:rPr>
              <w:t>【</w:t>
            </w:r>
            <w:proofErr w:type="gramEnd"/>
            <w:r>
              <w:t>10</w:t>
            </w:r>
            <w:r>
              <w:rPr>
                <w:rFonts w:ascii="MS Mincho" w:eastAsia="MS Mincho" w:hAnsi="MS Mincho" w:cs="MS Mincho" w:hint="eastAsia"/>
              </w:rPr>
              <w:t>】</w:t>
            </w:r>
            <w:r>
              <w:t>.</w:t>
            </w:r>
          </w:p>
        </w:tc>
      </w:tr>
      <w:tr w:rsidR="00BD0C3B" w14:paraId="2C6916F8" w14:textId="77777777" w:rsidTr="00BD0C3B">
        <w:trPr>
          <w:tblCellSpacing w:w="15" w:type="dxa"/>
        </w:trPr>
        <w:tc>
          <w:tcPr>
            <w:tcW w:w="0" w:type="auto"/>
            <w:vAlign w:val="center"/>
            <w:hideMark/>
          </w:tcPr>
          <w:p w14:paraId="16780FF6" w14:textId="77777777" w:rsidR="00BD0C3B" w:rsidRDefault="00BD0C3B">
            <w:r>
              <w:rPr>
                <w:rStyle w:val="Fett"/>
              </w:rPr>
              <w:t>4.6</w:t>
            </w:r>
          </w:p>
        </w:tc>
        <w:tc>
          <w:tcPr>
            <w:tcW w:w="0" w:type="auto"/>
            <w:vAlign w:val="center"/>
            <w:hideMark/>
          </w:tcPr>
          <w:p w14:paraId="170912AE" w14:textId="77777777" w:rsidR="00BD0C3B" w:rsidRDefault="00BD0C3B">
            <w:r>
              <w:t>Reflexive Transformation symbolischer Ordnung</w:t>
            </w:r>
          </w:p>
        </w:tc>
        <w:tc>
          <w:tcPr>
            <w:tcW w:w="0" w:type="auto"/>
            <w:vAlign w:val="center"/>
            <w:hideMark/>
          </w:tcPr>
          <w:p w14:paraId="521E6D89" w14:textId="77777777" w:rsidR="00BD0C3B" w:rsidRDefault="00BD0C3B">
            <w:r>
              <w:t>Symbolische Systeme können durch Meta-Operatoren systemintern umkodiert werden.</w:t>
            </w:r>
          </w:p>
        </w:tc>
        <w:tc>
          <w:tcPr>
            <w:tcW w:w="0" w:type="auto"/>
            <w:vAlign w:val="center"/>
            <w:hideMark/>
          </w:tcPr>
          <w:p w14:paraId="745CEFD1" w14:textId="77777777" w:rsidR="00BD0C3B" w:rsidRDefault="00BD0C3B">
            <w:r>
              <w:rPr>
                <w:rStyle w:val="Fett"/>
              </w:rPr>
              <w:t>Diskursanalyse</w:t>
            </w:r>
            <w:r>
              <w:t xml:space="preserve">, </w:t>
            </w:r>
            <w:r>
              <w:rPr>
                <w:rStyle w:val="Fett"/>
              </w:rPr>
              <w:t>Metakognition</w:t>
            </w:r>
            <w:r>
              <w:t xml:space="preserve">. Die Betrachtung der Transformation symbolischer Ordnungen durch Reflexion wird in der sozialwissenschaftlichen Literatur und bei Foucault thematisiert. (Foucault, </w:t>
            </w:r>
            <w:r>
              <w:rPr>
                <w:rStyle w:val="Hervorhebung"/>
              </w:rPr>
              <w:t>Die Ordnung des Diskurses</w:t>
            </w:r>
            <w:r>
              <w:t xml:space="preserve">, 1971, Frankfurt a. M.: </w:t>
            </w:r>
            <w:proofErr w:type="gramStart"/>
            <w:r>
              <w:t>Suhrkamp)</w:t>
            </w:r>
            <w:r>
              <w:rPr>
                <w:rFonts w:ascii="MS Mincho" w:eastAsia="MS Mincho" w:hAnsi="MS Mincho" w:cs="MS Mincho" w:hint="eastAsia"/>
              </w:rPr>
              <w:t>【</w:t>
            </w:r>
            <w:proofErr w:type="gramEnd"/>
            <w:r>
              <w:t>6</w:t>
            </w:r>
            <w:r>
              <w:rPr>
                <w:rFonts w:ascii="MS Mincho" w:eastAsia="MS Mincho" w:hAnsi="MS Mincho" w:cs="MS Mincho" w:hint="eastAsia"/>
              </w:rPr>
              <w:t>】</w:t>
            </w:r>
            <w:r>
              <w:t>.</w:t>
            </w:r>
          </w:p>
        </w:tc>
      </w:tr>
      <w:tr w:rsidR="00BD0C3B" w14:paraId="6927D9F9" w14:textId="77777777" w:rsidTr="00BD0C3B">
        <w:trPr>
          <w:tblCellSpacing w:w="15" w:type="dxa"/>
        </w:trPr>
        <w:tc>
          <w:tcPr>
            <w:tcW w:w="0" w:type="auto"/>
            <w:vAlign w:val="center"/>
            <w:hideMark/>
          </w:tcPr>
          <w:p w14:paraId="56A2ED40" w14:textId="77777777" w:rsidR="00BD0C3B" w:rsidRDefault="00BD0C3B">
            <w:r>
              <w:rPr>
                <w:rStyle w:val="Fett"/>
              </w:rPr>
              <w:t>4.7</w:t>
            </w:r>
          </w:p>
        </w:tc>
        <w:tc>
          <w:tcPr>
            <w:tcW w:w="0" w:type="auto"/>
            <w:vAlign w:val="center"/>
            <w:hideMark/>
          </w:tcPr>
          <w:p w14:paraId="4374A331" w14:textId="77777777" w:rsidR="00BD0C3B" w:rsidRDefault="00BD0C3B">
            <w:r>
              <w:t>Ko-Evolution von Semantik und Kultur</w:t>
            </w:r>
          </w:p>
        </w:tc>
        <w:tc>
          <w:tcPr>
            <w:tcW w:w="0" w:type="auto"/>
            <w:vAlign w:val="center"/>
            <w:hideMark/>
          </w:tcPr>
          <w:p w14:paraId="6CA55AB3" w14:textId="77777777" w:rsidR="00BD0C3B" w:rsidRDefault="00BD0C3B">
            <w:r>
              <w:t>Bedeutungs- und Handlungssysteme entwickeln sich rekursiv gekoppelt.</w:t>
            </w:r>
          </w:p>
        </w:tc>
        <w:tc>
          <w:tcPr>
            <w:tcW w:w="0" w:type="auto"/>
            <w:vAlign w:val="center"/>
            <w:hideMark/>
          </w:tcPr>
          <w:p w14:paraId="1E95854F" w14:textId="77777777" w:rsidR="00BD0C3B" w:rsidRDefault="00BD0C3B">
            <w:r>
              <w:rPr>
                <w:rStyle w:val="Fett"/>
              </w:rPr>
              <w:t>Techniksoziologie</w:t>
            </w:r>
            <w:r>
              <w:t xml:space="preserve">, </w:t>
            </w:r>
            <w:r>
              <w:rPr>
                <w:rStyle w:val="Fett"/>
              </w:rPr>
              <w:t>Evolutionsökonomik</w:t>
            </w:r>
            <w:r>
              <w:t xml:space="preserve">, </w:t>
            </w:r>
            <w:r>
              <w:rPr>
                <w:rStyle w:val="Fett"/>
              </w:rPr>
              <w:t>STS</w:t>
            </w:r>
            <w:r>
              <w:t xml:space="preserve"> (Science and Technology Studies). Das Thema der Ko-Evolution von Kultur und Bedeutung wird z.B. in der Techniksoziologie und der Evolutionsökonomik behandelt. (Latour, </w:t>
            </w:r>
            <w:r>
              <w:rPr>
                <w:rStyle w:val="Hervorhebung"/>
              </w:rPr>
              <w:t>Science in Action</w:t>
            </w:r>
            <w:r>
              <w:t xml:space="preserve">, 1987, Cambridge, MA: Harvard University </w:t>
            </w:r>
            <w:proofErr w:type="gramStart"/>
            <w:r>
              <w:t>Press)</w:t>
            </w:r>
            <w:r>
              <w:rPr>
                <w:rFonts w:ascii="MS Mincho" w:eastAsia="MS Mincho" w:hAnsi="MS Mincho" w:cs="MS Mincho" w:hint="eastAsia"/>
              </w:rPr>
              <w:t>【</w:t>
            </w:r>
            <w:proofErr w:type="gramEnd"/>
            <w:r>
              <w:t>7</w:t>
            </w:r>
            <w:r>
              <w:rPr>
                <w:rFonts w:ascii="MS Mincho" w:eastAsia="MS Mincho" w:hAnsi="MS Mincho" w:cs="MS Mincho" w:hint="eastAsia"/>
              </w:rPr>
              <w:t>】</w:t>
            </w:r>
            <w:r>
              <w:t>.</w:t>
            </w:r>
          </w:p>
        </w:tc>
      </w:tr>
      <w:tr w:rsidR="00BD0C3B" w14:paraId="5B68BB29" w14:textId="77777777" w:rsidTr="00BD0C3B">
        <w:trPr>
          <w:tblCellSpacing w:w="15" w:type="dxa"/>
        </w:trPr>
        <w:tc>
          <w:tcPr>
            <w:tcW w:w="0" w:type="auto"/>
            <w:vAlign w:val="center"/>
            <w:hideMark/>
          </w:tcPr>
          <w:p w14:paraId="38E22117" w14:textId="77777777" w:rsidR="00BD0C3B" w:rsidRDefault="00BD0C3B">
            <w:r>
              <w:rPr>
                <w:rStyle w:val="Fett"/>
              </w:rPr>
              <w:t>4.8</w:t>
            </w:r>
          </w:p>
        </w:tc>
        <w:tc>
          <w:tcPr>
            <w:tcW w:w="0" w:type="auto"/>
            <w:vAlign w:val="center"/>
            <w:hideMark/>
          </w:tcPr>
          <w:p w14:paraId="561C3DF4" w14:textId="77777777" w:rsidR="00BD0C3B" w:rsidRDefault="00BD0C3B">
            <w:r>
              <w:t>Ethik als strukturinterner Operator</w:t>
            </w:r>
          </w:p>
        </w:tc>
        <w:tc>
          <w:tcPr>
            <w:tcW w:w="0" w:type="auto"/>
            <w:vAlign w:val="center"/>
            <w:hideMark/>
          </w:tcPr>
          <w:p w14:paraId="1481A83D" w14:textId="77777777" w:rsidR="00BD0C3B" w:rsidRDefault="00BD0C3B">
            <w:r>
              <w:t>Ethische Prinzipien sind im System als bewertbare Operatoren realisierbar.</w:t>
            </w:r>
          </w:p>
        </w:tc>
        <w:tc>
          <w:tcPr>
            <w:tcW w:w="0" w:type="auto"/>
            <w:vAlign w:val="center"/>
            <w:hideMark/>
          </w:tcPr>
          <w:p w14:paraId="4D1FE388" w14:textId="77777777" w:rsidR="00BD0C3B" w:rsidRDefault="00BD0C3B">
            <w:r>
              <w:rPr>
                <w:rStyle w:val="Fett"/>
              </w:rPr>
              <w:t>Technikethik</w:t>
            </w:r>
            <w:r>
              <w:t xml:space="preserve">, </w:t>
            </w:r>
            <w:r>
              <w:rPr>
                <w:rStyle w:val="Fett"/>
              </w:rPr>
              <w:t>KI-Ethik</w:t>
            </w:r>
            <w:r>
              <w:t xml:space="preserve">, </w:t>
            </w:r>
            <w:r>
              <w:rPr>
                <w:rStyle w:val="Fett"/>
              </w:rPr>
              <w:t>normative Modelltheorie</w:t>
            </w:r>
            <w:r>
              <w:t xml:space="preserve">. In der modernen KI-Ethik wird zunehmend die Frage behandelt, wie ethische Prinzipien systematisch und strukturell eingebaut werden können. (Mittelstadt, </w:t>
            </w:r>
            <w:proofErr w:type="spellStart"/>
            <w:r>
              <w:rPr>
                <w:rStyle w:val="Hervorhebung"/>
              </w:rPr>
              <w:t>Principles</w:t>
            </w:r>
            <w:proofErr w:type="spellEnd"/>
            <w:r>
              <w:rPr>
                <w:rStyle w:val="Hervorhebung"/>
              </w:rPr>
              <w:t xml:space="preserve"> Alone </w:t>
            </w:r>
            <w:proofErr w:type="spellStart"/>
            <w:r>
              <w:rPr>
                <w:rStyle w:val="Hervorhebung"/>
              </w:rPr>
              <w:t>Cannot</w:t>
            </w:r>
            <w:proofErr w:type="spellEnd"/>
            <w:r>
              <w:rPr>
                <w:rStyle w:val="Hervorhebung"/>
              </w:rPr>
              <w:t xml:space="preserve"> </w:t>
            </w:r>
            <w:proofErr w:type="spellStart"/>
            <w:r>
              <w:rPr>
                <w:rStyle w:val="Hervorhebung"/>
              </w:rPr>
              <w:t>Guarantee</w:t>
            </w:r>
            <w:proofErr w:type="spellEnd"/>
            <w:r>
              <w:rPr>
                <w:rStyle w:val="Hervorhebung"/>
              </w:rPr>
              <w:t xml:space="preserve"> </w:t>
            </w:r>
            <w:proofErr w:type="spellStart"/>
            <w:r>
              <w:rPr>
                <w:rStyle w:val="Hervorhebung"/>
              </w:rPr>
              <w:t>Ethical</w:t>
            </w:r>
            <w:proofErr w:type="spellEnd"/>
            <w:r>
              <w:rPr>
                <w:rStyle w:val="Hervorhebung"/>
              </w:rPr>
              <w:t xml:space="preserve"> AI</w:t>
            </w:r>
            <w:r>
              <w:t xml:space="preserve">, 2019, Nature </w:t>
            </w:r>
            <w:proofErr w:type="spellStart"/>
            <w:r>
              <w:t>Machine</w:t>
            </w:r>
            <w:proofErr w:type="spellEnd"/>
            <w:r>
              <w:t xml:space="preserve"> </w:t>
            </w:r>
            <w:proofErr w:type="spellStart"/>
            <w:proofErr w:type="gramStart"/>
            <w:r>
              <w:t>Intelligence</w:t>
            </w:r>
            <w:proofErr w:type="spellEnd"/>
            <w:r>
              <w:t>)</w:t>
            </w:r>
            <w:r>
              <w:rPr>
                <w:rFonts w:ascii="MS Mincho" w:eastAsia="MS Mincho" w:hAnsi="MS Mincho" w:cs="MS Mincho" w:hint="eastAsia"/>
              </w:rPr>
              <w:t>【</w:t>
            </w:r>
            <w:proofErr w:type="gramEnd"/>
            <w:r>
              <w:t>9</w:t>
            </w:r>
            <w:r>
              <w:rPr>
                <w:rFonts w:ascii="MS Mincho" w:eastAsia="MS Mincho" w:hAnsi="MS Mincho" w:cs="MS Mincho" w:hint="eastAsia"/>
              </w:rPr>
              <w:t>】</w:t>
            </w:r>
            <w:r>
              <w:t>.</w:t>
            </w:r>
          </w:p>
        </w:tc>
      </w:tr>
      <w:tr w:rsidR="00BD0C3B" w14:paraId="2D8A5732" w14:textId="77777777" w:rsidTr="00BD0C3B">
        <w:trPr>
          <w:tblCellSpacing w:w="15" w:type="dxa"/>
        </w:trPr>
        <w:tc>
          <w:tcPr>
            <w:tcW w:w="0" w:type="auto"/>
            <w:vAlign w:val="center"/>
            <w:hideMark/>
          </w:tcPr>
          <w:p w14:paraId="5BE0FD2B" w14:textId="77777777" w:rsidR="00BD0C3B" w:rsidRDefault="00BD0C3B">
            <w:r>
              <w:rPr>
                <w:rStyle w:val="Fett"/>
              </w:rPr>
              <w:t>4.9</w:t>
            </w:r>
          </w:p>
        </w:tc>
        <w:tc>
          <w:tcPr>
            <w:tcW w:w="0" w:type="auto"/>
            <w:vAlign w:val="center"/>
            <w:hideMark/>
          </w:tcPr>
          <w:p w14:paraId="615D3C53" w14:textId="77777777" w:rsidR="00BD0C3B" w:rsidRDefault="00BD0C3B">
            <w:r>
              <w:t>Strukturgeleitete Prognosefähigkeit</w:t>
            </w:r>
          </w:p>
        </w:tc>
        <w:tc>
          <w:tcPr>
            <w:tcW w:w="0" w:type="auto"/>
            <w:vAlign w:val="center"/>
            <w:hideMark/>
          </w:tcPr>
          <w:p w14:paraId="50E036F6" w14:textId="77777777" w:rsidR="00BD0C3B" w:rsidRDefault="00BD0C3B">
            <w:r>
              <w:t>Prognosen basieren nicht auf Datenfortschreibung, sondern auf Operatorfolgen und Emergenz.</w:t>
            </w:r>
          </w:p>
        </w:tc>
        <w:tc>
          <w:tcPr>
            <w:tcW w:w="0" w:type="auto"/>
            <w:vAlign w:val="center"/>
            <w:hideMark/>
          </w:tcPr>
          <w:p w14:paraId="44A94A0B" w14:textId="77777777" w:rsidR="00BD0C3B" w:rsidRDefault="00BD0C3B">
            <w:r>
              <w:rPr>
                <w:rStyle w:val="Fett"/>
              </w:rPr>
              <w:t>Wissenschaftstheorie</w:t>
            </w:r>
            <w:r>
              <w:t xml:space="preserve">, </w:t>
            </w:r>
            <w:r>
              <w:rPr>
                <w:rStyle w:val="Fett"/>
              </w:rPr>
              <w:t>Zukunftsforschung</w:t>
            </w:r>
            <w:r>
              <w:t>. Die strukturelle Prognosefähigkeit wird durch die epistemischen Rahmenbedingungen und die Modellvalidierung, wie sie in der modernen Zukunftsforschung und epistemologischen Literatur thematisiert wird. (</w:t>
            </w:r>
            <w:proofErr w:type="spellStart"/>
            <w:r>
              <w:t>Heylighen</w:t>
            </w:r>
            <w:proofErr w:type="spellEnd"/>
            <w:r>
              <w:t xml:space="preserve">, </w:t>
            </w:r>
            <w:r>
              <w:rPr>
                <w:rStyle w:val="Hervorhebung"/>
              </w:rPr>
              <w:t xml:space="preserve">The Science </w:t>
            </w:r>
            <w:proofErr w:type="spellStart"/>
            <w:r>
              <w:rPr>
                <w:rStyle w:val="Hervorhebung"/>
              </w:rPr>
              <w:t>of</w:t>
            </w:r>
            <w:proofErr w:type="spellEnd"/>
            <w:r>
              <w:rPr>
                <w:rStyle w:val="Hervorhebung"/>
              </w:rPr>
              <w:t xml:space="preserve"> Self-</w:t>
            </w:r>
            <w:proofErr w:type="spellStart"/>
            <w:r>
              <w:rPr>
                <w:rStyle w:val="Hervorhebung"/>
              </w:rPr>
              <w:t>Organization</w:t>
            </w:r>
            <w:proofErr w:type="spellEnd"/>
            <w:r>
              <w:rPr>
                <w:rStyle w:val="Hervorhebung"/>
              </w:rPr>
              <w:t xml:space="preserve"> and </w:t>
            </w:r>
            <w:proofErr w:type="spellStart"/>
            <w:r>
              <w:rPr>
                <w:rStyle w:val="Hervorhebung"/>
              </w:rPr>
              <w:t>Adaptivity</w:t>
            </w:r>
            <w:proofErr w:type="spellEnd"/>
            <w:r>
              <w:t xml:space="preserve">, </w:t>
            </w:r>
            <w:proofErr w:type="gramStart"/>
            <w:r>
              <w:t>2001)</w:t>
            </w:r>
            <w:r>
              <w:rPr>
                <w:rFonts w:ascii="MS Mincho" w:eastAsia="MS Mincho" w:hAnsi="MS Mincho" w:cs="MS Mincho" w:hint="eastAsia"/>
              </w:rPr>
              <w:t>【</w:t>
            </w:r>
            <w:proofErr w:type="gramEnd"/>
            <w:r>
              <w:t>10</w:t>
            </w:r>
            <w:r>
              <w:rPr>
                <w:rFonts w:ascii="MS Mincho" w:eastAsia="MS Mincho" w:hAnsi="MS Mincho" w:cs="MS Mincho" w:hint="eastAsia"/>
              </w:rPr>
              <w:t>】</w:t>
            </w:r>
            <w:r>
              <w:t>.</w:t>
            </w:r>
          </w:p>
        </w:tc>
      </w:tr>
    </w:tbl>
    <w:p w14:paraId="2F3FF2C8" w14:textId="77777777" w:rsidR="00BD0C3B" w:rsidRDefault="00AE7FCB" w:rsidP="00BD0C3B">
      <w:r>
        <w:pict w14:anchorId="094A4554">
          <v:rect id="_x0000_i1039" style="width:0;height:1.5pt" o:hralign="center" o:hrstd="t" o:hr="t" fillcolor="#a0a0a0" stroked="f"/>
        </w:pict>
      </w:r>
    </w:p>
    <w:p w14:paraId="43519F6C" w14:textId="77777777" w:rsidR="00BD0C3B" w:rsidRDefault="00BD0C3B" w:rsidP="00BD0C3B">
      <w:pPr>
        <w:pStyle w:val="berschrift3"/>
      </w:pPr>
      <w:r>
        <w:t>Quellenübersicht:</w:t>
      </w:r>
    </w:p>
    <w:p w14:paraId="2D5DD7FD" w14:textId="77777777" w:rsidR="00BD0C3B" w:rsidRDefault="00BD0C3B" w:rsidP="00BD0C3B">
      <w:pPr>
        <w:pStyle w:val="StandardWeb"/>
      </w:pPr>
      <w:r>
        <w:rPr>
          <w:rStyle w:val="Fett"/>
        </w:rPr>
        <w:t>Neue Quellen</w:t>
      </w:r>
      <w:r>
        <w:t>:</w:t>
      </w:r>
    </w:p>
    <w:p w14:paraId="0433D204" w14:textId="77777777" w:rsidR="00BD0C3B" w:rsidRDefault="00BD0C3B" w:rsidP="00BD0C3B">
      <w:pPr>
        <w:pStyle w:val="StandardWeb"/>
      </w:pPr>
      <w:r>
        <w:t xml:space="preserve">[6] Luhmann, Niklas. (1990). </w:t>
      </w:r>
      <w:r>
        <w:rPr>
          <w:rStyle w:val="Hervorhebung"/>
        </w:rPr>
        <w:t>Die Wissenschaft der Gesellschaft</w:t>
      </w:r>
      <w:r>
        <w:t>. Frankfurt a. M.: Suhrkamp.</w:t>
      </w:r>
      <w:r>
        <w:br/>
        <w:t xml:space="preserve">[7] Smolin, Lee. (2001). </w:t>
      </w:r>
      <w:proofErr w:type="spellStart"/>
      <w:r>
        <w:rPr>
          <w:rStyle w:val="Hervorhebung"/>
        </w:rPr>
        <w:t>Three</w:t>
      </w:r>
      <w:proofErr w:type="spellEnd"/>
      <w:r>
        <w:rPr>
          <w:rStyle w:val="Hervorhebung"/>
        </w:rPr>
        <w:t xml:space="preserve"> </w:t>
      </w:r>
      <w:proofErr w:type="spellStart"/>
      <w:r>
        <w:rPr>
          <w:rStyle w:val="Hervorhebung"/>
        </w:rPr>
        <w:t>Roads</w:t>
      </w:r>
      <w:proofErr w:type="spellEnd"/>
      <w:r>
        <w:rPr>
          <w:rStyle w:val="Hervorhebung"/>
        </w:rPr>
        <w:t xml:space="preserve"> </w:t>
      </w:r>
      <w:proofErr w:type="spellStart"/>
      <w:r>
        <w:rPr>
          <w:rStyle w:val="Hervorhebung"/>
        </w:rPr>
        <w:t>to</w:t>
      </w:r>
      <w:proofErr w:type="spellEnd"/>
      <w:r>
        <w:rPr>
          <w:rStyle w:val="Hervorhebung"/>
        </w:rPr>
        <w:t xml:space="preserve"> Quantum Gravity</w:t>
      </w:r>
      <w:r>
        <w:t>. New York: Basic Books.</w:t>
      </w:r>
      <w:r>
        <w:br/>
        <w:t xml:space="preserve">[8]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w:t>
      </w:r>
      <w:r>
        <w:br/>
        <w:t xml:space="preserve">[9] Russell, Stuart, &amp; </w:t>
      </w:r>
      <w:proofErr w:type="spellStart"/>
      <w:r>
        <w:t>Norvig</w:t>
      </w:r>
      <w:proofErr w:type="spellEnd"/>
      <w: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edition</w:t>
      </w:r>
      <w:proofErr w:type="spellEnd"/>
      <w:r>
        <w:t xml:space="preserve">. Upper </w:t>
      </w:r>
      <w:proofErr w:type="spellStart"/>
      <w:r>
        <w:t>Saddle</w:t>
      </w:r>
      <w:proofErr w:type="spellEnd"/>
      <w:r>
        <w:t xml:space="preserve"> River, NJ: Pearson Education.</w:t>
      </w:r>
      <w:r>
        <w:br/>
        <w:t xml:space="preserve">[10] Epstein, Joshua M., &amp; </w:t>
      </w:r>
      <w:proofErr w:type="spellStart"/>
      <w:r>
        <w:t>Axtell</w:t>
      </w:r>
      <w:proofErr w:type="spellEnd"/>
      <w:r>
        <w:t xml:space="preserve">, Robert L.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Cambridge, MA: MIT Press.</w:t>
      </w:r>
    </w:p>
    <w:p w14:paraId="261AA236" w14:textId="77777777" w:rsidR="00444F92" w:rsidRDefault="00444F92" w:rsidP="00444F92">
      <w:pPr>
        <w:pStyle w:val="berschrift3"/>
        <w:rPr>
          <w:sz w:val="27"/>
          <w:szCs w:val="27"/>
        </w:rPr>
      </w:pPr>
      <w:r>
        <w:t>7. Zusammenfassung und Ausblick</w:t>
      </w:r>
    </w:p>
    <w:p w14:paraId="66CDC922" w14:textId="77777777" w:rsidR="00444F92" w:rsidRDefault="00444F92" w:rsidP="00444F92">
      <w:pPr>
        <w:pStyle w:val="berschrift4"/>
      </w:pPr>
      <w:r>
        <w:t>Reflexion der Ergebnisse der Beweisführung</w:t>
      </w:r>
    </w:p>
    <w:p w14:paraId="7FA9FD2E" w14:textId="77777777" w:rsidR="00444F92" w:rsidRDefault="00444F92" w:rsidP="00444F92">
      <w:pPr>
        <w:pStyle w:val="StandardWeb"/>
      </w:pPr>
      <w:r>
        <w:t>Das Funktionale Raum-Zeit-Kohärenzsystem (FRZK) stellt einen innovativen Ansatz dar, um die Komplexität von Raum, Zeit und Kausalität zu modellieren, indem es diese grundlegenden Konzepte nicht als festgelegte Entitäten, sondern als dynamische, emergente Prozesse begreift. Die Beweisführung hat gezeigt, dass das FRZK in der Lage ist, diese Konzepte aus rekursiven Funktionszuweisungen abzuleiten, wobei jede Zuweisung eine neue Differenzierung und eine zunehmende Komplexität erzeugt. Die Möglichkeit, die verschiedenen Dimensionen des FRZK (wie Raum, Zeit und Kausalität) als emergente Funktionen darzustellen, hebt es von traditionellen, festen Modellen ab und ermöglicht eine flexiblere, adaptivere Modellierung von Phänomenen.</w:t>
      </w:r>
    </w:p>
    <w:p w14:paraId="3762DA21" w14:textId="77777777" w:rsidR="00444F92" w:rsidRDefault="00444F92" w:rsidP="00444F92">
      <w:pPr>
        <w:pStyle w:val="StandardWeb"/>
      </w:pPr>
      <w:r>
        <w:t xml:space="preserve">Eine der zentralen Erkenntnisse aus der Beweisführung ist die Fähigkeit des FRZK, </w:t>
      </w:r>
      <w:proofErr w:type="spellStart"/>
      <w:r>
        <w:rPr>
          <w:rStyle w:val="Fett"/>
        </w:rPr>
        <w:t>self-referentiality</w:t>
      </w:r>
      <w:proofErr w:type="spellEnd"/>
      <w:r>
        <w:t xml:space="preserve"> als konstruktive und nicht als problematische Eigenschaft zu nutzen. Die Untersuchung der rekursiven und selbstbezüglichen Prozesse im FRZK hat gezeigt, dass diese Prozesse eine </w:t>
      </w:r>
      <w:r>
        <w:rPr>
          <w:rStyle w:val="Fett"/>
        </w:rPr>
        <w:t>epistemische Ressource</w:t>
      </w:r>
      <w:r>
        <w:t xml:space="preserve"> darstellen, die die fortlaufende Entwicklung und Validierung von Wissen ermöglicht. Der </w:t>
      </w:r>
      <w:r>
        <w:rPr>
          <w:rStyle w:val="Fett"/>
        </w:rPr>
        <w:t>infinite Regress</w:t>
      </w:r>
      <w:r>
        <w:t xml:space="preserve">, der in traditionellen Systemen oft als unlösbares Problem angesehen wird, stellt sich im FRZK als notwendiger Bestandteil der </w:t>
      </w:r>
      <w:r>
        <w:rPr>
          <w:rStyle w:val="Fett"/>
        </w:rPr>
        <w:t>Selbstorganisation</w:t>
      </w:r>
      <w:r>
        <w:t xml:space="preserve"> und </w:t>
      </w:r>
      <w:r>
        <w:rPr>
          <w:rStyle w:val="Fett"/>
        </w:rPr>
        <w:t>Wissensproduktion</w:t>
      </w:r>
      <w:r>
        <w:t xml:space="preserve"> heraus. Diese Eigenschaft wird nicht als Blockade, sondern als fortlaufender Prozess der </w:t>
      </w:r>
      <w:r>
        <w:rPr>
          <w:rStyle w:val="Fett"/>
        </w:rPr>
        <w:t>Selbstbeobachtung und Selbstvalidierung</w:t>
      </w:r>
      <w:r>
        <w:t xml:space="preserve"> betrachtet.</w:t>
      </w:r>
    </w:p>
    <w:p w14:paraId="6656E6BF" w14:textId="77777777" w:rsidR="00444F92" w:rsidRDefault="00444F92" w:rsidP="00444F92">
      <w:pPr>
        <w:pStyle w:val="berschrift4"/>
      </w:pPr>
      <w:r>
        <w:t>Zukunftsperspektiven für die Forschung mit dem FRZK</w:t>
      </w:r>
    </w:p>
    <w:p w14:paraId="2EDF2785" w14:textId="77777777" w:rsidR="00444F92" w:rsidRDefault="00444F92" w:rsidP="00444F92">
      <w:pPr>
        <w:pStyle w:val="StandardWeb"/>
      </w:pPr>
      <w:r>
        <w:t xml:space="preserve">Die Anwendung des FRZK auf unterschiedliche wissenschaftliche Disziplinen, von der </w:t>
      </w:r>
      <w:r>
        <w:rPr>
          <w:rStyle w:val="Fett"/>
        </w:rPr>
        <w:t>Physik</w:t>
      </w:r>
      <w:r>
        <w:t xml:space="preserve"> über die </w:t>
      </w:r>
      <w:r>
        <w:rPr>
          <w:rStyle w:val="Fett"/>
        </w:rPr>
        <w:t>Kognitionswissenschaften</w:t>
      </w:r>
      <w:r>
        <w:t xml:space="preserve"> bis hin zur </w:t>
      </w:r>
      <w:r>
        <w:rPr>
          <w:rStyle w:val="Fett"/>
        </w:rPr>
        <w:t>Soziologie</w:t>
      </w:r>
      <w:r>
        <w:t xml:space="preserve">, eröffnet spannende neue Forschungsfelder. Die Möglichkeit, emergente Strukturen und Funktionen zu modellieren, bietet enormes Potenzial für die </w:t>
      </w:r>
      <w:r>
        <w:rPr>
          <w:rStyle w:val="Fett"/>
        </w:rPr>
        <w:t>Quantengravitation</w:t>
      </w:r>
      <w:r>
        <w:t xml:space="preserve">, die </w:t>
      </w:r>
      <w:r>
        <w:rPr>
          <w:rStyle w:val="Fett"/>
        </w:rPr>
        <w:t>Künstliche Intelligenz (KI)</w:t>
      </w:r>
      <w:r>
        <w:t xml:space="preserve"> und die </w:t>
      </w:r>
      <w:r>
        <w:rPr>
          <w:rStyle w:val="Fett"/>
        </w:rPr>
        <w:t>Systemtheorie</w:t>
      </w:r>
      <w:r>
        <w:t xml:space="preserve">. Insbesondere die </w:t>
      </w:r>
      <w:r>
        <w:rPr>
          <w:rStyle w:val="Fett"/>
        </w:rPr>
        <w:t>Dynamik von Bedeutungsfeldern</w:t>
      </w:r>
      <w:r>
        <w:t xml:space="preserve"> und die </w:t>
      </w:r>
      <w:r>
        <w:rPr>
          <w:rStyle w:val="Fett"/>
        </w:rPr>
        <w:t>Entstehung von Kausalität</w:t>
      </w:r>
      <w:r>
        <w:t xml:space="preserve"> bieten wertvolle Einsichten für die </w:t>
      </w:r>
      <w:r>
        <w:rPr>
          <w:rStyle w:val="Fett"/>
        </w:rPr>
        <w:t>Philosophie der Wissenschaft</w:t>
      </w:r>
      <w:r>
        <w:t xml:space="preserve"> und die </w:t>
      </w:r>
      <w:r>
        <w:rPr>
          <w:rStyle w:val="Fett"/>
        </w:rPr>
        <w:t>Ethik</w:t>
      </w:r>
      <w:r>
        <w:t xml:space="preserve"> der KI, die zunehmend in den Fokus der Forschung rücken.</w:t>
      </w:r>
    </w:p>
    <w:p w14:paraId="41FBF601" w14:textId="77777777" w:rsidR="00444F92" w:rsidRDefault="00444F92" w:rsidP="00444F92">
      <w:pPr>
        <w:pStyle w:val="StandardWeb"/>
      </w:pPr>
      <w:r>
        <w:t xml:space="preserve">Ein zentrales Ziel für zukünftige Forschungen ist es, die </w:t>
      </w:r>
      <w:r>
        <w:rPr>
          <w:rStyle w:val="Fett"/>
        </w:rPr>
        <w:t>validierte Anwendung</w:t>
      </w:r>
      <w:r>
        <w:t xml:space="preserve"> des FRZK auf </w:t>
      </w:r>
      <w:r>
        <w:rPr>
          <w:rStyle w:val="Fett"/>
        </w:rPr>
        <w:t>praktische Systeme</w:t>
      </w:r>
      <w:r>
        <w:t xml:space="preserve"> wie </w:t>
      </w:r>
      <w:r>
        <w:rPr>
          <w:rStyle w:val="Fett"/>
        </w:rPr>
        <w:t>robotische Systeme</w:t>
      </w:r>
      <w:r>
        <w:t xml:space="preserve">, </w:t>
      </w:r>
      <w:r>
        <w:rPr>
          <w:rStyle w:val="Fett"/>
        </w:rPr>
        <w:t>selbstorganisierende Netzwerke</w:t>
      </w:r>
      <w:r>
        <w:t xml:space="preserve"> und </w:t>
      </w:r>
      <w:r>
        <w:rPr>
          <w:rStyle w:val="Fett"/>
        </w:rPr>
        <w:t>soziale Systeme</w:t>
      </w:r>
      <w:r>
        <w:t xml:space="preserve"> weiter zu erforschen. Die Modellierung von </w:t>
      </w:r>
      <w:r>
        <w:rPr>
          <w:rStyle w:val="Fett"/>
        </w:rPr>
        <w:t>Kulturwandel</w:t>
      </w:r>
      <w:r>
        <w:t xml:space="preserve"> und </w:t>
      </w:r>
      <w:r>
        <w:rPr>
          <w:rStyle w:val="Fett"/>
        </w:rPr>
        <w:t>technologischen Innovationen</w:t>
      </w:r>
      <w:r>
        <w:t xml:space="preserve"> als emergente Prozesse aus funktionalen Zuweisungen könnte nicht nur das Verständnis von </w:t>
      </w:r>
      <w:r>
        <w:rPr>
          <w:rStyle w:val="Fett"/>
        </w:rPr>
        <w:t>gesellschaftlichen Veränderungen</w:t>
      </w:r>
      <w:r>
        <w:t xml:space="preserve"> verbessern, sondern auch konkrete Impulse für die </w:t>
      </w:r>
      <w:r>
        <w:rPr>
          <w:rStyle w:val="Fett"/>
        </w:rPr>
        <w:t>Techniksoziologie</w:t>
      </w:r>
      <w:r>
        <w:t xml:space="preserve"> und </w:t>
      </w:r>
      <w:r>
        <w:rPr>
          <w:rStyle w:val="Fett"/>
        </w:rPr>
        <w:t>Evolutionsökonomik</w:t>
      </w:r>
      <w:r>
        <w:t xml:space="preserve"> liefern.</w:t>
      </w:r>
    </w:p>
    <w:p w14:paraId="7A195249" w14:textId="77777777" w:rsidR="00444F92" w:rsidRDefault="00444F92" w:rsidP="00444F92">
      <w:pPr>
        <w:pStyle w:val="StandardWeb"/>
      </w:pPr>
      <w:r>
        <w:t xml:space="preserve">Zudem wäre es von großer Bedeutung, die </w:t>
      </w:r>
      <w:r>
        <w:rPr>
          <w:rStyle w:val="Fett"/>
        </w:rPr>
        <w:t>Interdisziplinarität des FRZK</w:t>
      </w:r>
      <w:r>
        <w:t xml:space="preserve"> weiter zu fördern, insbesondere durch die Zusammenarbeit von </w:t>
      </w:r>
      <w:r>
        <w:rPr>
          <w:rStyle w:val="Fett"/>
        </w:rPr>
        <w:t>Mathematikern</w:t>
      </w:r>
      <w:r>
        <w:t xml:space="preserve">, </w:t>
      </w:r>
      <w:r>
        <w:rPr>
          <w:rStyle w:val="Fett"/>
        </w:rPr>
        <w:t>Physikern</w:t>
      </w:r>
      <w:r>
        <w:t xml:space="preserve">, </w:t>
      </w:r>
      <w:r>
        <w:rPr>
          <w:rStyle w:val="Fett"/>
        </w:rPr>
        <w:t>Philosophen</w:t>
      </w:r>
      <w:r>
        <w:t xml:space="preserve"> und </w:t>
      </w:r>
      <w:r>
        <w:rPr>
          <w:rStyle w:val="Fett"/>
        </w:rPr>
        <w:t>Soziologen</w:t>
      </w:r>
      <w:r>
        <w:t>, um die Anwendbarkeit des Modells auf unterschiedliche, bislang unberücksichtigte Forschungsfelder zu erweitern.</w:t>
      </w:r>
    </w:p>
    <w:p w14:paraId="3876B720" w14:textId="77777777" w:rsidR="00444F92" w:rsidRDefault="00444F92" w:rsidP="00444F92">
      <w:pPr>
        <w:pStyle w:val="berschrift4"/>
      </w:pPr>
      <w:r>
        <w:t>Ausblick auf mögliche Weiterentwicklungen des Modells und seiner Anwendung</w:t>
      </w:r>
    </w:p>
    <w:p w14:paraId="3D5C2329" w14:textId="77777777" w:rsidR="00444F92" w:rsidRDefault="00444F92" w:rsidP="00444F92">
      <w:pPr>
        <w:pStyle w:val="StandardWeb"/>
      </w:pPr>
      <w:r>
        <w:t xml:space="preserve">Das FRZK stellt einen neuartigen </w:t>
      </w:r>
      <w:r>
        <w:rPr>
          <w:rStyle w:val="Fett"/>
        </w:rPr>
        <w:t>theoretischen Rahmen</w:t>
      </w:r>
      <w:r>
        <w:t xml:space="preserve"> dar, der in der </w:t>
      </w:r>
      <w:r>
        <w:rPr>
          <w:rStyle w:val="Fett"/>
        </w:rPr>
        <w:t>praktischen Anwendung</w:t>
      </w:r>
      <w:r>
        <w:t xml:space="preserve"> </w:t>
      </w:r>
      <w:proofErr w:type="gramStart"/>
      <w:r>
        <w:t>weiter entwickelt</w:t>
      </w:r>
      <w:proofErr w:type="gramEnd"/>
      <w:r>
        <w:t xml:space="preserve"> und verfeinert werden muss. Ein wichtiger Schritt wird sein, das Modell weiter zu </w:t>
      </w:r>
      <w:r>
        <w:rPr>
          <w:rStyle w:val="Fett"/>
        </w:rPr>
        <w:t>formalisieren</w:t>
      </w:r>
      <w:r>
        <w:t xml:space="preserve"> und eine </w:t>
      </w:r>
      <w:r>
        <w:rPr>
          <w:rStyle w:val="Fett"/>
        </w:rPr>
        <w:t>mathematisch präzisere Definition</w:t>
      </w:r>
      <w:r>
        <w:t xml:space="preserve"> der rekursiven Zuweisungslogik zu erarbeiten. Dies könnte nicht nur die </w:t>
      </w:r>
      <w:r>
        <w:rPr>
          <w:rStyle w:val="Fett"/>
        </w:rPr>
        <w:t>validierbaren Vorhersagen</w:t>
      </w:r>
      <w:r>
        <w:t xml:space="preserve"> des FRZK erweitern, sondern auch </w:t>
      </w:r>
      <w:r>
        <w:rPr>
          <w:rStyle w:val="Fett"/>
        </w:rPr>
        <w:t>Anwendungen</w:t>
      </w:r>
      <w:r>
        <w:t xml:space="preserve"> in der </w:t>
      </w:r>
      <w:r>
        <w:rPr>
          <w:rStyle w:val="Fett"/>
        </w:rPr>
        <w:t>Quanteninformatik</w:t>
      </w:r>
      <w:r>
        <w:t xml:space="preserve"> und der </w:t>
      </w:r>
      <w:r>
        <w:rPr>
          <w:rStyle w:val="Fett"/>
        </w:rPr>
        <w:t>neurowissenschaftlichen Modellierung</w:t>
      </w:r>
      <w:r>
        <w:t xml:space="preserve"> ermöglichen.</w:t>
      </w:r>
    </w:p>
    <w:p w14:paraId="12BDC240" w14:textId="77777777" w:rsidR="00444F92" w:rsidRDefault="00444F92" w:rsidP="00444F92">
      <w:pPr>
        <w:pStyle w:val="StandardWeb"/>
      </w:pPr>
      <w:r>
        <w:t xml:space="preserve">Darüber hinaus könnten die </w:t>
      </w:r>
      <w:r>
        <w:rPr>
          <w:rStyle w:val="Fett"/>
        </w:rPr>
        <w:t>ethischen Implikationen</w:t>
      </w:r>
      <w:r>
        <w:t xml:space="preserve"> des FRZK eine wichtige Rolle in der zukünftigen Forschung spielen. Die Fähigkeit des Modells, </w:t>
      </w:r>
      <w:r>
        <w:rPr>
          <w:rStyle w:val="Fett"/>
        </w:rPr>
        <w:t>symbolische Systeme</w:t>
      </w:r>
      <w:r>
        <w:t xml:space="preserve"> durch </w:t>
      </w:r>
      <w:r>
        <w:rPr>
          <w:rStyle w:val="Fett"/>
        </w:rPr>
        <w:t>Meta-Operatoren</w:t>
      </w:r>
      <w:r>
        <w:t xml:space="preserve"> zu transformieren, bietet nicht nur Perspektiven für die </w:t>
      </w:r>
      <w:r>
        <w:rPr>
          <w:rStyle w:val="Fett"/>
        </w:rPr>
        <w:t>KI-Ethik</w:t>
      </w:r>
      <w:r>
        <w:t xml:space="preserve">, sondern auch für </w:t>
      </w:r>
      <w:r>
        <w:rPr>
          <w:rStyle w:val="Fett"/>
        </w:rPr>
        <w:t>normative Modelltheorien</w:t>
      </w:r>
      <w:r>
        <w:t xml:space="preserve">, die eine </w:t>
      </w:r>
      <w:r>
        <w:rPr>
          <w:rStyle w:val="Fett"/>
        </w:rPr>
        <w:t>strukturinterne Ethik</w:t>
      </w:r>
      <w:r>
        <w:t xml:space="preserve"> in technischen Systemen verankern könnten.</w:t>
      </w:r>
    </w:p>
    <w:p w14:paraId="14D1C960" w14:textId="77777777" w:rsidR="00444F92" w:rsidRDefault="00444F92" w:rsidP="00444F92">
      <w:pPr>
        <w:pStyle w:val="StandardWeb"/>
      </w:pPr>
      <w:r>
        <w:t xml:space="preserve">Ein weiteres zukunftsweisendes Forschungsfeld betrifft die Anwendung des FRZK auf die </w:t>
      </w:r>
      <w:r>
        <w:rPr>
          <w:rStyle w:val="Fett"/>
        </w:rPr>
        <w:t>Kultursemiotik</w:t>
      </w:r>
      <w:r>
        <w:t xml:space="preserve"> und die Modellierung von </w:t>
      </w:r>
      <w:r>
        <w:rPr>
          <w:rStyle w:val="Fett"/>
        </w:rPr>
        <w:t>semantischen Attraktoren</w:t>
      </w:r>
      <w:r>
        <w:t xml:space="preserve">. Dies könnte helfen, dynamische kulturelle Prozesse besser zu verstehen und die </w:t>
      </w:r>
      <w:r>
        <w:rPr>
          <w:rStyle w:val="Fett"/>
        </w:rPr>
        <w:t>Veränderung von Bedeutungen</w:t>
      </w:r>
      <w:r>
        <w:t xml:space="preserve"> in sozialen und politischen Kontexten präziser zu prognostizieren.</w:t>
      </w:r>
    </w:p>
    <w:p w14:paraId="4F271D39" w14:textId="77777777" w:rsidR="00444F92" w:rsidRDefault="00444F92" w:rsidP="00444F92">
      <w:pPr>
        <w:pStyle w:val="StandardWeb"/>
      </w:pPr>
      <w:r>
        <w:t xml:space="preserve">Abschließend ist festzuhalten, dass das FRZK in der Lage ist, </w:t>
      </w:r>
      <w:r>
        <w:rPr>
          <w:rStyle w:val="Fett"/>
        </w:rPr>
        <w:t>traditionelle Modelle</w:t>
      </w:r>
      <w:r>
        <w:t xml:space="preserve"> zu erweitern und tiefgreifende </w:t>
      </w:r>
      <w:r>
        <w:rPr>
          <w:rStyle w:val="Fett"/>
        </w:rPr>
        <w:t>interdisziplinäre Verbindungen</w:t>
      </w:r>
      <w:r>
        <w:t xml:space="preserve"> zu schaffen. Durch seine </w:t>
      </w:r>
      <w:r>
        <w:rPr>
          <w:rStyle w:val="Fett"/>
        </w:rPr>
        <w:t>rekursive Logik</w:t>
      </w:r>
      <w:r>
        <w:t xml:space="preserve"> und </w:t>
      </w:r>
      <w:r>
        <w:rPr>
          <w:rStyle w:val="Fett"/>
        </w:rPr>
        <w:t>emergente Struktur</w:t>
      </w:r>
      <w:r>
        <w:t xml:space="preserve"> bietet das Modell nicht nur neue Einsichten in die </w:t>
      </w:r>
      <w:r>
        <w:rPr>
          <w:rStyle w:val="Fett"/>
        </w:rPr>
        <w:t>Natur der Realität</w:t>
      </w:r>
      <w:r>
        <w:t>, sondern auch eine wertvolle Grundlage für die zukünftige Forschung in vielen Bereichen der Wissenschaft.</w:t>
      </w:r>
    </w:p>
    <w:p w14:paraId="2F851C6D" w14:textId="77777777" w:rsidR="005C11FE" w:rsidRDefault="005C11FE" w:rsidP="005C11FE">
      <w:pPr>
        <w:pStyle w:val="berschrift3"/>
        <w:rPr>
          <w:sz w:val="27"/>
          <w:szCs w:val="27"/>
        </w:rPr>
      </w:pPr>
      <w:r>
        <w:t>Tabelle: Notwendige Anlagen zu Kapitel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1877"/>
        <w:gridCol w:w="2219"/>
        <w:gridCol w:w="2153"/>
        <w:gridCol w:w="2037"/>
      </w:tblGrid>
      <w:tr w:rsidR="005C11FE" w14:paraId="2138D39E" w14:textId="77777777" w:rsidTr="005C11FE">
        <w:trPr>
          <w:tblHeader/>
          <w:tblCellSpacing w:w="15" w:type="dxa"/>
        </w:trPr>
        <w:tc>
          <w:tcPr>
            <w:tcW w:w="0" w:type="auto"/>
            <w:vAlign w:val="center"/>
            <w:hideMark/>
          </w:tcPr>
          <w:p w14:paraId="20A04915" w14:textId="77777777" w:rsidR="005C11FE" w:rsidRDefault="005C11FE">
            <w:pPr>
              <w:jc w:val="center"/>
              <w:rPr>
                <w:b/>
                <w:bCs/>
              </w:rPr>
            </w:pPr>
            <w:r>
              <w:rPr>
                <w:rStyle w:val="Fett"/>
              </w:rPr>
              <w:t>Anlage Nr.</w:t>
            </w:r>
          </w:p>
        </w:tc>
        <w:tc>
          <w:tcPr>
            <w:tcW w:w="0" w:type="auto"/>
            <w:vAlign w:val="center"/>
            <w:hideMark/>
          </w:tcPr>
          <w:p w14:paraId="4020690B" w14:textId="77777777" w:rsidR="005C11FE" w:rsidRDefault="005C11FE">
            <w:pPr>
              <w:jc w:val="center"/>
              <w:rPr>
                <w:b/>
                <w:bCs/>
              </w:rPr>
            </w:pPr>
            <w:r>
              <w:rPr>
                <w:rStyle w:val="Fett"/>
              </w:rPr>
              <w:t>Abschnitt</w:t>
            </w:r>
          </w:p>
        </w:tc>
        <w:tc>
          <w:tcPr>
            <w:tcW w:w="0" w:type="auto"/>
            <w:vAlign w:val="center"/>
            <w:hideMark/>
          </w:tcPr>
          <w:p w14:paraId="366AB09A" w14:textId="77777777" w:rsidR="005C11FE" w:rsidRDefault="005C11FE">
            <w:pPr>
              <w:jc w:val="center"/>
              <w:rPr>
                <w:b/>
                <w:bCs/>
              </w:rPr>
            </w:pPr>
            <w:r>
              <w:rPr>
                <w:rStyle w:val="Fett"/>
              </w:rPr>
              <w:t>Textnennung</w:t>
            </w:r>
          </w:p>
        </w:tc>
        <w:tc>
          <w:tcPr>
            <w:tcW w:w="0" w:type="auto"/>
            <w:vAlign w:val="center"/>
            <w:hideMark/>
          </w:tcPr>
          <w:p w14:paraId="3605C31C" w14:textId="77777777" w:rsidR="005C11FE" w:rsidRDefault="005C11FE">
            <w:pPr>
              <w:jc w:val="center"/>
              <w:rPr>
                <w:b/>
                <w:bCs/>
              </w:rPr>
            </w:pPr>
            <w:r>
              <w:rPr>
                <w:rStyle w:val="Fett"/>
              </w:rPr>
              <w:t>Bezeichnung</w:t>
            </w:r>
          </w:p>
        </w:tc>
        <w:tc>
          <w:tcPr>
            <w:tcW w:w="0" w:type="auto"/>
            <w:vAlign w:val="center"/>
            <w:hideMark/>
          </w:tcPr>
          <w:p w14:paraId="161AE7BC" w14:textId="77777777" w:rsidR="005C11FE" w:rsidRDefault="005C11FE">
            <w:pPr>
              <w:jc w:val="center"/>
              <w:rPr>
                <w:b/>
                <w:bCs/>
              </w:rPr>
            </w:pPr>
            <w:r>
              <w:rPr>
                <w:rStyle w:val="Fett"/>
              </w:rPr>
              <w:t>Genaue Beschreibung zur Erzeugung</w:t>
            </w:r>
          </w:p>
        </w:tc>
      </w:tr>
      <w:tr w:rsidR="005C11FE" w14:paraId="6B8E47CE" w14:textId="77777777" w:rsidTr="005C11FE">
        <w:trPr>
          <w:tblCellSpacing w:w="15" w:type="dxa"/>
        </w:trPr>
        <w:tc>
          <w:tcPr>
            <w:tcW w:w="0" w:type="auto"/>
            <w:vAlign w:val="center"/>
            <w:hideMark/>
          </w:tcPr>
          <w:p w14:paraId="1C1B1058" w14:textId="77777777" w:rsidR="005C11FE" w:rsidRDefault="005C11FE">
            <w:r>
              <w:rPr>
                <w:rStyle w:val="Fett"/>
              </w:rPr>
              <w:t>Anlage 5.1</w:t>
            </w:r>
          </w:p>
        </w:tc>
        <w:tc>
          <w:tcPr>
            <w:tcW w:w="0" w:type="auto"/>
            <w:vAlign w:val="center"/>
            <w:hideMark/>
          </w:tcPr>
          <w:p w14:paraId="554EBF6F" w14:textId="77777777" w:rsidR="005C11FE" w:rsidRDefault="005C11FE">
            <w:r>
              <w:t>5.1. Einleitung: Der Zugang zur systematischen Modellierung</w:t>
            </w:r>
          </w:p>
        </w:tc>
        <w:tc>
          <w:tcPr>
            <w:tcW w:w="0" w:type="auto"/>
            <w:vAlign w:val="center"/>
            <w:hideMark/>
          </w:tcPr>
          <w:p w14:paraId="4912D965" w14:textId="77777777" w:rsidR="005C11FE" w:rsidRDefault="005C11FE">
            <w:r>
              <w:t>Modellschemata, Diagramme von rekursiven Zuweisungen</w:t>
            </w:r>
          </w:p>
        </w:tc>
        <w:tc>
          <w:tcPr>
            <w:tcW w:w="0" w:type="auto"/>
            <w:vAlign w:val="center"/>
            <w:hideMark/>
          </w:tcPr>
          <w:p w14:paraId="732AC9E3" w14:textId="77777777" w:rsidR="005C11FE" w:rsidRDefault="005C11FE">
            <w:r>
              <w:rPr>
                <w:rStyle w:val="Hervorhebung"/>
              </w:rPr>
              <w:t>Modellschema der rekursiven Zuweisung</w:t>
            </w:r>
          </w:p>
        </w:tc>
        <w:tc>
          <w:tcPr>
            <w:tcW w:w="0" w:type="auto"/>
            <w:vAlign w:val="center"/>
            <w:hideMark/>
          </w:tcPr>
          <w:p w14:paraId="4B8FED45" w14:textId="77777777" w:rsidR="005C11FE" w:rsidRDefault="005C11FE">
            <w:r>
              <w:t>Erstellung eines schematischen Diagramms, das die rekursive Struktur des FRZK darstellt, insbesondere wie jedes Element aus der vorhergehenden Funktionszuweisung emergiert.</w:t>
            </w:r>
          </w:p>
        </w:tc>
      </w:tr>
      <w:tr w:rsidR="005C11FE" w14:paraId="01D63E1A" w14:textId="77777777" w:rsidTr="005C11FE">
        <w:trPr>
          <w:tblCellSpacing w:w="15" w:type="dxa"/>
        </w:trPr>
        <w:tc>
          <w:tcPr>
            <w:tcW w:w="0" w:type="auto"/>
            <w:vAlign w:val="center"/>
            <w:hideMark/>
          </w:tcPr>
          <w:p w14:paraId="4C659E93" w14:textId="77777777" w:rsidR="005C11FE" w:rsidRDefault="005C11FE">
            <w:r>
              <w:rPr>
                <w:rStyle w:val="Fett"/>
              </w:rPr>
              <w:t>Anlage 5.2</w:t>
            </w:r>
          </w:p>
        </w:tc>
        <w:tc>
          <w:tcPr>
            <w:tcW w:w="0" w:type="auto"/>
            <w:vAlign w:val="center"/>
            <w:hideMark/>
          </w:tcPr>
          <w:p w14:paraId="7181473D" w14:textId="77777777" w:rsidR="005C11FE" w:rsidRDefault="005C11FE">
            <w:r>
              <w:t>5.2. Theoretische Grundlagen des Beweisansatzes</w:t>
            </w:r>
          </w:p>
        </w:tc>
        <w:tc>
          <w:tcPr>
            <w:tcW w:w="0" w:type="auto"/>
            <w:vAlign w:val="center"/>
            <w:hideMark/>
          </w:tcPr>
          <w:p w14:paraId="0796E733" w14:textId="77777777" w:rsidR="005C11FE" w:rsidRDefault="005C11FE">
            <w:r>
              <w:t>Funktionslogik und Zuweisungsoperatoren</w:t>
            </w:r>
          </w:p>
        </w:tc>
        <w:tc>
          <w:tcPr>
            <w:tcW w:w="0" w:type="auto"/>
            <w:vAlign w:val="center"/>
            <w:hideMark/>
          </w:tcPr>
          <w:p w14:paraId="433042B4" w14:textId="77777777" w:rsidR="005C11FE" w:rsidRDefault="005C11FE">
            <w:r>
              <w:rPr>
                <w:rStyle w:val="Hervorhebung"/>
              </w:rPr>
              <w:t>Operatorstruktur der Funktionslogik</w:t>
            </w:r>
          </w:p>
        </w:tc>
        <w:tc>
          <w:tcPr>
            <w:tcW w:w="0" w:type="auto"/>
            <w:vAlign w:val="center"/>
            <w:hideMark/>
          </w:tcPr>
          <w:p w14:paraId="2D7BCF8E" w14:textId="77777777" w:rsidR="005C11FE" w:rsidRDefault="005C11FE">
            <w:r>
              <w:t>Visualisierung der rekursiven Operatorfolgen und deren Wechselwirkungen innerhalb des FRZK. Der Diagrammfluss sollte die hierarchische Struktur der Gleichungstypen darstellen.</w:t>
            </w:r>
          </w:p>
        </w:tc>
      </w:tr>
      <w:tr w:rsidR="005C11FE" w14:paraId="6557571C" w14:textId="77777777" w:rsidTr="005C11FE">
        <w:trPr>
          <w:tblCellSpacing w:w="15" w:type="dxa"/>
        </w:trPr>
        <w:tc>
          <w:tcPr>
            <w:tcW w:w="0" w:type="auto"/>
            <w:vAlign w:val="center"/>
            <w:hideMark/>
          </w:tcPr>
          <w:p w14:paraId="131911D0" w14:textId="77777777" w:rsidR="005C11FE" w:rsidRDefault="005C11FE">
            <w:r>
              <w:rPr>
                <w:rStyle w:val="Fett"/>
              </w:rPr>
              <w:t>Anlage 5.3</w:t>
            </w:r>
          </w:p>
        </w:tc>
        <w:tc>
          <w:tcPr>
            <w:tcW w:w="0" w:type="auto"/>
            <w:vAlign w:val="center"/>
            <w:hideMark/>
          </w:tcPr>
          <w:p w14:paraId="43CD0C0A" w14:textId="77777777" w:rsidR="005C11FE" w:rsidRDefault="005C11FE">
            <w:r>
              <w:t>5.3. Der Infinite Regress</w:t>
            </w:r>
          </w:p>
        </w:tc>
        <w:tc>
          <w:tcPr>
            <w:tcW w:w="0" w:type="auto"/>
            <w:vAlign w:val="center"/>
            <w:hideMark/>
          </w:tcPr>
          <w:p w14:paraId="2C53C44F" w14:textId="77777777" w:rsidR="005C11FE" w:rsidRDefault="005C11FE">
            <w:r>
              <w:t>Struktur und Selbstreferenz</w:t>
            </w:r>
          </w:p>
        </w:tc>
        <w:tc>
          <w:tcPr>
            <w:tcW w:w="0" w:type="auto"/>
            <w:vAlign w:val="center"/>
            <w:hideMark/>
          </w:tcPr>
          <w:p w14:paraId="249EDB06" w14:textId="77777777" w:rsidR="005C11FE" w:rsidRDefault="005C11FE">
            <w:r>
              <w:rPr>
                <w:rStyle w:val="Hervorhebung"/>
              </w:rPr>
              <w:t>Darstellung des Infinite Regress</w:t>
            </w:r>
          </w:p>
        </w:tc>
        <w:tc>
          <w:tcPr>
            <w:tcW w:w="0" w:type="auto"/>
            <w:vAlign w:val="center"/>
            <w:hideMark/>
          </w:tcPr>
          <w:p w14:paraId="7D45443A" w14:textId="77777777" w:rsidR="005C11FE" w:rsidRDefault="005C11FE">
            <w:r>
              <w:t>Darstellung der selbstreferenziellen Struktur des Infinite Regress im FRZK durch ein rekursives Diagramm, das aufzeigt, wie jede Beobachtung der vorhergehenden Beobachtung zu einer neuen Zuweisung führt.</w:t>
            </w:r>
          </w:p>
        </w:tc>
      </w:tr>
      <w:tr w:rsidR="005C11FE" w14:paraId="19C3DE98" w14:textId="77777777" w:rsidTr="005C11FE">
        <w:trPr>
          <w:tblCellSpacing w:w="15" w:type="dxa"/>
        </w:trPr>
        <w:tc>
          <w:tcPr>
            <w:tcW w:w="0" w:type="auto"/>
            <w:vAlign w:val="center"/>
            <w:hideMark/>
          </w:tcPr>
          <w:p w14:paraId="62B5B8B1" w14:textId="77777777" w:rsidR="005C11FE" w:rsidRDefault="005C11FE">
            <w:r>
              <w:rPr>
                <w:rStyle w:val="Fett"/>
              </w:rPr>
              <w:t>Anlage 5.4</w:t>
            </w:r>
          </w:p>
        </w:tc>
        <w:tc>
          <w:tcPr>
            <w:tcW w:w="0" w:type="auto"/>
            <w:vAlign w:val="center"/>
            <w:hideMark/>
          </w:tcPr>
          <w:p w14:paraId="707B513D" w14:textId="77777777" w:rsidR="005C11FE" w:rsidRDefault="005C11FE">
            <w:r>
              <w:t>5.4. Der Infinite Regress als epistemologische Ressource</w:t>
            </w:r>
          </w:p>
        </w:tc>
        <w:tc>
          <w:tcPr>
            <w:tcW w:w="0" w:type="auto"/>
            <w:vAlign w:val="center"/>
            <w:hideMark/>
          </w:tcPr>
          <w:p w14:paraId="45E8836D" w14:textId="77777777" w:rsidR="005C11FE" w:rsidRDefault="005C11FE">
            <w:r>
              <w:t>Rekursiv-generierte Beobachtungsprozesse</w:t>
            </w:r>
          </w:p>
        </w:tc>
        <w:tc>
          <w:tcPr>
            <w:tcW w:w="0" w:type="auto"/>
            <w:vAlign w:val="center"/>
            <w:hideMark/>
          </w:tcPr>
          <w:p w14:paraId="0406C697" w14:textId="77777777" w:rsidR="005C11FE" w:rsidRDefault="005C11FE">
            <w:r>
              <w:rPr>
                <w:rStyle w:val="Hervorhebung"/>
              </w:rPr>
              <w:t>Rekursive Beobachtungsstruktur</w:t>
            </w:r>
          </w:p>
        </w:tc>
        <w:tc>
          <w:tcPr>
            <w:tcW w:w="0" w:type="auto"/>
            <w:vAlign w:val="center"/>
            <w:hideMark/>
          </w:tcPr>
          <w:p w14:paraId="12FD481B" w14:textId="77777777" w:rsidR="005C11FE" w:rsidRDefault="005C11FE">
            <w:r>
              <w:t>Entwurf einer schematischen Darstellung, die zeigt, wie der Infinite Regress in einer epistemologischen Struktur eingebunden ist, mit Fokus auf Selbstvalidierung und Selbstbeobachtung.</w:t>
            </w:r>
          </w:p>
        </w:tc>
      </w:tr>
      <w:tr w:rsidR="005C11FE" w14:paraId="6B68BC53" w14:textId="77777777" w:rsidTr="005C11FE">
        <w:trPr>
          <w:tblCellSpacing w:w="15" w:type="dxa"/>
        </w:trPr>
        <w:tc>
          <w:tcPr>
            <w:tcW w:w="0" w:type="auto"/>
            <w:vAlign w:val="center"/>
            <w:hideMark/>
          </w:tcPr>
          <w:p w14:paraId="0A3F3C32" w14:textId="77777777" w:rsidR="005C11FE" w:rsidRDefault="005C11FE">
            <w:r>
              <w:rPr>
                <w:rStyle w:val="Fett"/>
              </w:rPr>
              <w:t>Anlage 5.5</w:t>
            </w:r>
          </w:p>
        </w:tc>
        <w:tc>
          <w:tcPr>
            <w:tcW w:w="0" w:type="auto"/>
            <w:vAlign w:val="center"/>
            <w:hideMark/>
          </w:tcPr>
          <w:p w14:paraId="36F50EE0" w14:textId="77777777" w:rsidR="005C11FE" w:rsidRDefault="005C11FE">
            <w:r>
              <w:t>5.5. Die rekursive Zuweisung im FRZK</w:t>
            </w:r>
          </w:p>
        </w:tc>
        <w:tc>
          <w:tcPr>
            <w:tcW w:w="0" w:type="auto"/>
            <w:vAlign w:val="center"/>
            <w:hideMark/>
          </w:tcPr>
          <w:p w14:paraId="72487081" w14:textId="77777777" w:rsidR="005C11FE" w:rsidRDefault="005C11FE">
            <w:r>
              <w:t>Funktionen und deren dynamische Zuweisungen</w:t>
            </w:r>
          </w:p>
        </w:tc>
        <w:tc>
          <w:tcPr>
            <w:tcW w:w="0" w:type="auto"/>
            <w:vAlign w:val="center"/>
            <w:hideMark/>
          </w:tcPr>
          <w:p w14:paraId="6010E97E" w14:textId="77777777" w:rsidR="005C11FE" w:rsidRDefault="005C11FE">
            <w:r>
              <w:rPr>
                <w:rStyle w:val="Hervorhebung"/>
              </w:rPr>
              <w:t>Funktionale Zuweisung im FRZK</w:t>
            </w:r>
          </w:p>
        </w:tc>
        <w:tc>
          <w:tcPr>
            <w:tcW w:w="0" w:type="auto"/>
            <w:vAlign w:val="center"/>
            <w:hideMark/>
          </w:tcPr>
          <w:p w14:paraId="03DA5E85" w14:textId="77777777" w:rsidR="005C11FE" w:rsidRDefault="005C11FE">
            <w:r>
              <w:t>Visualisierung der rekursiven Zuweisungen als dynamische Funktionen, die aufeinander aufbauen. Die Darstellungen sollen alle Zuweisungsstufen und ihre Wechselwirkungen abbilden.</w:t>
            </w:r>
          </w:p>
        </w:tc>
      </w:tr>
      <w:tr w:rsidR="005C11FE" w14:paraId="531491CF" w14:textId="77777777" w:rsidTr="005C11FE">
        <w:trPr>
          <w:tblCellSpacing w:w="15" w:type="dxa"/>
        </w:trPr>
        <w:tc>
          <w:tcPr>
            <w:tcW w:w="0" w:type="auto"/>
            <w:vAlign w:val="center"/>
            <w:hideMark/>
          </w:tcPr>
          <w:p w14:paraId="2C0DBC35" w14:textId="77777777" w:rsidR="005C11FE" w:rsidRDefault="005C11FE">
            <w:r>
              <w:rPr>
                <w:rStyle w:val="Fett"/>
              </w:rPr>
              <w:t>Anlage 5.6</w:t>
            </w:r>
          </w:p>
        </w:tc>
        <w:tc>
          <w:tcPr>
            <w:tcW w:w="0" w:type="auto"/>
            <w:vAlign w:val="center"/>
            <w:hideMark/>
          </w:tcPr>
          <w:p w14:paraId="25FA0111" w14:textId="77777777" w:rsidR="005C11FE" w:rsidRDefault="005C11FE">
            <w:r>
              <w:t>5.6. Anwendung von rekursiven Strukturen</w:t>
            </w:r>
          </w:p>
        </w:tc>
        <w:tc>
          <w:tcPr>
            <w:tcW w:w="0" w:type="auto"/>
            <w:vAlign w:val="center"/>
            <w:hideMark/>
          </w:tcPr>
          <w:p w14:paraId="0307AB6B" w14:textId="77777777" w:rsidR="005C11FE" w:rsidRDefault="005C11FE">
            <w:r>
              <w:t>Anwendung der rekursiven Strukturen auf Kausalität</w:t>
            </w:r>
          </w:p>
        </w:tc>
        <w:tc>
          <w:tcPr>
            <w:tcW w:w="0" w:type="auto"/>
            <w:vAlign w:val="center"/>
            <w:hideMark/>
          </w:tcPr>
          <w:p w14:paraId="5847CADD" w14:textId="77777777" w:rsidR="005C11FE" w:rsidRDefault="005C11FE">
            <w:r>
              <w:rPr>
                <w:rStyle w:val="Hervorhebung"/>
              </w:rPr>
              <w:t>Anwendungsbeispiel der rekursiven Strukturen in der Physik</w:t>
            </w:r>
          </w:p>
        </w:tc>
        <w:tc>
          <w:tcPr>
            <w:tcW w:w="0" w:type="auto"/>
            <w:vAlign w:val="center"/>
            <w:hideMark/>
          </w:tcPr>
          <w:p w14:paraId="553E5375" w14:textId="77777777" w:rsidR="005C11FE" w:rsidRDefault="005C11FE">
            <w:r>
              <w:t>Erstellen eines Diagramms, das zeigt, wie rekursive Zuweisungen in der Physik zu Kausalität und Energie führen und welche praktischen Implikationen dies hat.</w:t>
            </w:r>
          </w:p>
        </w:tc>
      </w:tr>
      <w:tr w:rsidR="005C11FE" w14:paraId="474CC34B" w14:textId="77777777" w:rsidTr="005C11FE">
        <w:trPr>
          <w:tblCellSpacing w:w="15" w:type="dxa"/>
        </w:trPr>
        <w:tc>
          <w:tcPr>
            <w:tcW w:w="0" w:type="auto"/>
            <w:vAlign w:val="center"/>
            <w:hideMark/>
          </w:tcPr>
          <w:p w14:paraId="572A9807" w14:textId="77777777" w:rsidR="005C11FE" w:rsidRDefault="005C11FE">
            <w:r>
              <w:rPr>
                <w:rStyle w:val="Fett"/>
              </w:rPr>
              <w:t>Anlage 5.7</w:t>
            </w:r>
          </w:p>
        </w:tc>
        <w:tc>
          <w:tcPr>
            <w:tcW w:w="0" w:type="auto"/>
            <w:vAlign w:val="center"/>
            <w:hideMark/>
          </w:tcPr>
          <w:p w14:paraId="1817189E" w14:textId="77777777" w:rsidR="005C11FE" w:rsidRDefault="005C11FE">
            <w:r>
              <w:t>5.7. Transfer und disziplinäre Anschlussfähigkeit</w:t>
            </w:r>
          </w:p>
        </w:tc>
        <w:tc>
          <w:tcPr>
            <w:tcW w:w="0" w:type="auto"/>
            <w:vAlign w:val="center"/>
            <w:hideMark/>
          </w:tcPr>
          <w:p w14:paraId="4918113B" w14:textId="77777777" w:rsidR="005C11FE" w:rsidRDefault="005C11FE">
            <w:r>
              <w:t>Integration von FRZK in andere Disziplinen</w:t>
            </w:r>
          </w:p>
        </w:tc>
        <w:tc>
          <w:tcPr>
            <w:tcW w:w="0" w:type="auto"/>
            <w:vAlign w:val="center"/>
            <w:hideMark/>
          </w:tcPr>
          <w:p w14:paraId="3B59E83D" w14:textId="77777777" w:rsidR="005C11FE" w:rsidRDefault="005C11FE">
            <w:r>
              <w:rPr>
                <w:rStyle w:val="Hervorhebung"/>
              </w:rPr>
              <w:t>Beispiel einer interdisziplinären Anwendung</w:t>
            </w:r>
          </w:p>
        </w:tc>
        <w:tc>
          <w:tcPr>
            <w:tcW w:w="0" w:type="auto"/>
            <w:vAlign w:val="center"/>
            <w:hideMark/>
          </w:tcPr>
          <w:p w14:paraId="032F43E8" w14:textId="77777777" w:rsidR="005C11FE" w:rsidRDefault="005C11FE">
            <w:r>
              <w:t xml:space="preserve">Darstellung der </w:t>
            </w:r>
            <w:r>
              <w:rPr>
                <w:rStyle w:val="Fett"/>
              </w:rPr>
              <w:t>Interdisziplinarität des FRZK</w:t>
            </w:r>
            <w:r>
              <w:t>, insbesondere wie das Modell auf unterschiedliche Felder wie KI, Quantenphysik und Soziologie angewendet wird. Dies könnte durch eine Tabelle erfolgen, die die Anwendung auf verschiedene Disziplinen zeigt.</w:t>
            </w:r>
          </w:p>
        </w:tc>
      </w:tr>
    </w:tbl>
    <w:p w14:paraId="3F19B73E" w14:textId="504EE45D" w:rsidR="00C66A35" w:rsidRDefault="00C66A35" w:rsidP="008D60E1">
      <w:pPr>
        <w:pStyle w:val="StandardWeb"/>
      </w:pPr>
    </w:p>
    <w:p w14:paraId="029A930E" w14:textId="77777777" w:rsidR="005C11FE" w:rsidRDefault="005C11FE" w:rsidP="005C11FE">
      <w:pPr>
        <w:pStyle w:val="berschrift3"/>
        <w:rPr>
          <w:sz w:val="27"/>
          <w:szCs w:val="27"/>
        </w:rPr>
      </w:pPr>
      <w:r>
        <w:t>Tabelle: Notwendige Abbildungen zu Kapitel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626"/>
        <w:gridCol w:w="1944"/>
        <w:gridCol w:w="2421"/>
        <w:gridCol w:w="2073"/>
      </w:tblGrid>
      <w:tr w:rsidR="005C11FE" w14:paraId="5E2F4E08" w14:textId="77777777" w:rsidTr="005C11FE">
        <w:trPr>
          <w:tblHeader/>
          <w:tblCellSpacing w:w="15" w:type="dxa"/>
        </w:trPr>
        <w:tc>
          <w:tcPr>
            <w:tcW w:w="0" w:type="auto"/>
            <w:vAlign w:val="center"/>
            <w:hideMark/>
          </w:tcPr>
          <w:p w14:paraId="7F083342" w14:textId="77777777" w:rsidR="005C11FE" w:rsidRDefault="005C11FE">
            <w:pPr>
              <w:jc w:val="center"/>
              <w:rPr>
                <w:b/>
                <w:bCs/>
              </w:rPr>
            </w:pPr>
            <w:r>
              <w:rPr>
                <w:rStyle w:val="Fett"/>
              </w:rPr>
              <w:t>Abbildung Nr.</w:t>
            </w:r>
          </w:p>
        </w:tc>
        <w:tc>
          <w:tcPr>
            <w:tcW w:w="0" w:type="auto"/>
            <w:vAlign w:val="center"/>
            <w:hideMark/>
          </w:tcPr>
          <w:p w14:paraId="78A36D80" w14:textId="77777777" w:rsidR="005C11FE" w:rsidRDefault="005C11FE">
            <w:pPr>
              <w:jc w:val="center"/>
              <w:rPr>
                <w:b/>
                <w:bCs/>
              </w:rPr>
            </w:pPr>
            <w:r>
              <w:rPr>
                <w:rStyle w:val="Fett"/>
              </w:rPr>
              <w:t>Abschnitt</w:t>
            </w:r>
          </w:p>
        </w:tc>
        <w:tc>
          <w:tcPr>
            <w:tcW w:w="0" w:type="auto"/>
            <w:vAlign w:val="center"/>
            <w:hideMark/>
          </w:tcPr>
          <w:p w14:paraId="30ACC874" w14:textId="77777777" w:rsidR="005C11FE" w:rsidRDefault="005C11FE">
            <w:pPr>
              <w:jc w:val="center"/>
              <w:rPr>
                <w:b/>
                <w:bCs/>
              </w:rPr>
            </w:pPr>
            <w:r>
              <w:rPr>
                <w:rStyle w:val="Fett"/>
              </w:rPr>
              <w:t>Textnennung</w:t>
            </w:r>
          </w:p>
        </w:tc>
        <w:tc>
          <w:tcPr>
            <w:tcW w:w="0" w:type="auto"/>
            <w:vAlign w:val="center"/>
            <w:hideMark/>
          </w:tcPr>
          <w:p w14:paraId="6F92D4D7" w14:textId="77777777" w:rsidR="005C11FE" w:rsidRDefault="005C11FE">
            <w:pPr>
              <w:jc w:val="center"/>
              <w:rPr>
                <w:b/>
                <w:bCs/>
              </w:rPr>
            </w:pPr>
            <w:r>
              <w:rPr>
                <w:rStyle w:val="Fett"/>
              </w:rPr>
              <w:t>Bezeichnung</w:t>
            </w:r>
          </w:p>
        </w:tc>
        <w:tc>
          <w:tcPr>
            <w:tcW w:w="0" w:type="auto"/>
            <w:vAlign w:val="center"/>
            <w:hideMark/>
          </w:tcPr>
          <w:p w14:paraId="6EFC3FFA" w14:textId="77777777" w:rsidR="005C11FE" w:rsidRDefault="005C11FE">
            <w:pPr>
              <w:jc w:val="center"/>
              <w:rPr>
                <w:b/>
                <w:bCs/>
              </w:rPr>
            </w:pPr>
            <w:r>
              <w:rPr>
                <w:rStyle w:val="Fett"/>
              </w:rPr>
              <w:t>Genaue Beschreibung zur Erzeugung</w:t>
            </w:r>
          </w:p>
        </w:tc>
      </w:tr>
      <w:tr w:rsidR="005C11FE" w14:paraId="4023DD06" w14:textId="77777777" w:rsidTr="005C11FE">
        <w:trPr>
          <w:tblCellSpacing w:w="15" w:type="dxa"/>
        </w:trPr>
        <w:tc>
          <w:tcPr>
            <w:tcW w:w="0" w:type="auto"/>
            <w:vAlign w:val="center"/>
            <w:hideMark/>
          </w:tcPr>
          <w:p w14:paraId="57D17E9E" w14:textId="77777777" w:rsidR="005C11FE" w:rsidRDefault="005C11FE">
            <w:r>
              <w:rPr>
                <w:rStyle w:val="Fett"/>
              </w:rPr>
              <w:t>Abbildung 5.1</w:t>
            </w:r>
          </w:p>
        </w:tc>
        <w:tc>
          <w:tcPr>
            <w:tcW w:w="0" w:type="auto"/>
            <w:vAlign w:val="center"/>
            <w:hideMark/>
          </w:tcPr>
          <w:p w14:paraId="1AF35AF4" w14:textId="77777777" w:rsidR="005C11FE" w:rsidRDefault="005C11FE">
            <w:r>
              <w:t>5.1. Einleitung: Der Zugang zur systematischen Modellierung</w:t>
            </w:r>
          </w:p>
        </w:tc>
        <w:tc>
          <w:tcPr>
            <w:tcW w:w="0" w:type="auto"/>
            <w:vAlign w:val="center"/>
            <w:hideMark/>
          </w:tcPr>
          <w:p w14:paraId="04F4F72B" w14:textId="77777777" w:rsidR="005C11FE" w:rsidRDefault="005C11FE">
            <w:r>
              <w:t>Abbildung der rekursiven Funktionszuweisung</w:t>
            </w:r>
          </w:p>
        </w:tc>
        <w:tc>
          <w:tcPr>
            <w:tcW w:w="0" w:type="auto"/>
            <w:vAlign w:val="center"/>
            <w:hideMark/>
          </w:tcPr>
          <w:p w14:paraId="44BAECC2" w14:textId="77777777" w:rsidR="005C11FE" w:rsidRDefault="005C11FE">
            <w:r>
              <w:rPr>
                <w:rStyle w:val="Hervorhebung"/>
              </w:rPr>
              <w:t>Rekursives Funktionszuweisungsschema</w:t>
            </w:r>
          </w:p>
        </w:tc>
        <w:tc>
          <w:tcPr>
            <w:tcW w:w="0" w:type="auto"/>
            <w:vAlign w:val="center"/>
            <w:hideMark/>
          </w:tcPr>
          <w:p w14:paraId="5219BAE6" w14:textId="77777777" w:rsidR="005C11FE" w:rsidRDefault="005C11FE">
            <w:r>
              <w:t>Erstellen eines schematischen Diagramms, das die rekursive Funktionszuweisung im FRZK darstellt, indem jedes Element aus der vorherigen Zuweisung hervorgeht. Das Diagramm sollte eine iterative Steigerung der Komplexität und Differenzierung zeigen.</w:t>
            </w:r>
          </w:p>
        </w:tc>
      </w:tr>
      <w:tr w:rsidR="005C11FE" w14:paraId="59AB7FFB" w14:textId="77777777" w:rsidTr="005C11FE">
        <w:trPr>
          <w:tblCellSpacing w:w="15" w:type="dxa"/>
        </w:trPr>
        <w:tc>
          <w:tcPr>
            <w:tcW w:w="0" w:type="auto"/>
            <w:vAlign w:val="center"/>
            <w:hideMark/>
          </w:tcPr>
          <w:p w14:paraId="3AE3165B" w14:textId="77777777" w:rsidR="005C11FE" w:rsidRDefault="005C11FE">
            <w:r>
              <w:rPr>
                <w:rStyle w:val="Fett"/>
              </w:rPr>
              <w:t>Abbildung 5.2</w:t>
            </w:r>
          </w:p>
        </w:tc>
        <w:tc>
          <w:tcPr>
            <w:tcW w:w="0" w:type="auto"/>
            <w:vAlign w:val="center"/>
            <w:hideMark/>
          </w:tcPr>
          <w:p w14:paraId="34DD7F78" w14:textId="77777777" w:rsidR="005C11FE" w:rsidRDefault="005C11FE">
            <w:r>
              <w:t>5.2. Theoretische Grundlagen des Beweisansatzes</w:t>
            </w:r>
          </w:p>
        </w:tc>
        <w:tc>
          <w:tcPr>
            <w:tcW w:w="0" w:type="auto"/>
            <w:vAlign w:val="center"/>
            <w:hideMark/>
          </w:tcPr>
          <w:p w14:paraId="306FF357" w14:textId="77777777" w:rsidR="005C11FE" w:rsidRDefault="005C11FE">
            <w:r>
              <w:t>Modell der hierarchischen Gleichungstypen</w:t>
            </w:r>
          </w:p>
        </w:tc>
        <w:tc>
          <w:tcPr>
            <w:tcW w:w="0" w:type="auto"/>
            <w:vAlign w:val="center"/>
            <w:hideMark/>
          </w:tcPr>
          <w:p w14:paraId="51D714CA" w14:textId="77777777" w:rsidR="005C11FE" w:rsidRDefault="005C11FE">
            <w:r>
              <w:rPr>
                <w:rStyle w:val="Hervorhebung"/>
              </w:rPr>
              <w:t>Hierarchie der Gleichungstypen</w:t>
            </w:r>
          </w:p>
        </w:tc>
        <w:tc>
          <w:tcPr>
            <w:tcW w:w="0" w:type="auto"/>
            <w:vAlign w:val="center"/>
            <w:hideMark/>
          </w:tcPr>
          <w:p w14:paraId="43456E76" w14:textId="77777777" w:rsidR="005C11FE" w:rsidRDefault="005C11FE">
            <w:r>
              <w:t xml:space="preserve">Visualisierung der </w:t>
            </w:r>
            <w:r>
              <w:rPr>
                <w:rStyle w:val="Fett"/>
              </w:rPr>
              <w:t>Hierarchie</w:t>
            </w:r>
            <w:r>
              <w:t xml:space="preserve"> von Gleichungstypen und deren rekursiver Entstehung. Die Abbildung soll klar aufzeigen, wie eine Gleichung auf der Basis der vorherigen Operatoren emergiert.</w:t>
            </w:r>
          </w:p>
        </w:tc>
      </w:tr>
      <w:tr w:rsidR="005C11FE" w14:paraId="00EF3AA0" w14:textId="77777777" w:rsidTr="005C11FE">
        <w:trPr>
          <w:tblCellSpacing w:w="15" w:type="dxa"/>
        </w:trPr>
        <w:tc>
          <w:tcPr>
            <w:tcW w:w="0" w:type="auto"/>
            <w:vAlign w:val="center"/>
            <w:hideMark/>
          </w:tcPr>
          <w:p w14:paraId="2359953B" w14:textId="77777777" w:rsidR="005C11FE" w:rsidRDefault="005C11FE">
            <w:r>
              <w:rPr>
                <w:rStyle w:val="Fett"/>
              </w:rPr>
              <w:t>Abbildung 5.3</w:t>
            </w:r>
          </w:p>
        </w:tc>
        <w:tc>
          <w:tcPr>
            <w:tcW w:w="0" w:type="auto"/>
            <w:vAlign w:val="center"/>
            <w:hideMark/>
          </w:tcPr>
          <w:p w14:paraId="3EBEB221" w14:textId="77777777" w:rsidR="005C11FE" w:rsidRDefault="005C11FE">
            <w:r>
              <w:t>5.3. Der Infinite Regress</w:t>
            </w:r>
          </w:p>
        </w:tc>
        <w:tc>
          <w:tcPr>
            <w:tcW w:w="0" w:type="auto"/>
            <w:vAlign w:val="center"/>
            <w:hideMark/>
          </w:tcPr>
          <w:p w14:paraId="34C47095" w14:textId="77777777" w:rsidR="005C11FE" w:rsidRDefault="005C11FE">
            <w:r>
              <w:t>Darstellung des Infinite Regress als epistemische Ressource</w:t>
            </w:r>
          </w:p>
        </w:tc>
        <w:tc>
          <w:tcPr>
            <w:tcW w:w="0" w:type="auto"/>
            <w:vAlign w:val="center"/>
            <w:hideMark/>
          </w:tcPr>
          <w:p w14:paraId="6F1FE0BD" w14:textId="77777777" w:rsidR="005C11FE" w:rsidRDefault="005C11FE">
            <w:r>
              <w:rPr>
                <w:rStyle w:val="Hervorhebung"/>
              </w:rPr>
              <w:t>Diagramm der selbstreferenziellen Strukturen</w:t>
            </w:r>
          </w:p>
        </w:tc>
        <w:tc>
          <w:tcPr>
            <w:tcW w:w="0" w:type="auto"/>
            <w:vAlign w:val="center"/>
            <w:hideMark/>
          </w:tcPr>
          <w:p w14:paraId="34FD9FFB" w14:textId="77777777" w:rsidR="005C11FE" w:rsidRDefault="005C11FE">
            <w:r>
              <w:t xml:space="preserve">Erstellen eines Diagramms, das die </w:t>
            </w:r>
            <w:r>
              <w:rPr>
                <w:rStyle w:val="Fett"/>
              </w:rPr>
              <w:t>selbstreferenziellen Strukturen</w:t>
            </w:r>
            <w:r>
              <w:t xml:space="preserve"> des Infinite Regress in einem epistemologischen System darstellt. Es soll den iterativen Charakter und die kontinuierliche Selbstbeobachtung im FRZK verdeutlichen.</w:t>
            </w:r>
          </w:p>
        </w:tc>
      </w:tr>
      <w:tr w:rsidR="005C11FE" w14:paraId="6752E33C" w14:textId="77777777" w:rsidTr="005C11FE">
        <w:trPr>
          <w:tblCellSpacing w:w="15" w:type="dxa"/>
        </w:trPr>
        <w:tc>
          <w:tcPr>
            <w:tcW w:w="0" w:type="auto"/>
            <w:vAlign w:val="center"/>
            <w:hideMark/>
          </w:tcPr>
          <w:p w14:paraId="74A8C8D0" w14:textId="77777777" w:rsidR="005C11FE" w:rsidRDefault="005C11FE">
            <w:r>
              <w:rPr>
                <w:rStyle w:val="Fett"/>
              </w:rPr>
              <w:t>Abbildung 5.4</w:t>
            </w:r>
          </w:p>
        </w:tc>
        <w:tc>
          <w:tcPr>
            <w:tcW w:w="0" w:type="auto"/>
            <w:vAlign w:val="center"/>
            <w:hideMark/>
          </w:tcPr>
          <w:p w14:paraId="0A2CD8B7" w14:textId="77777777" w:rsidR="005C11FE" w:rsidRDefault="005C11FE">
            <w:r>
              <w:t>5.4. Der Infinite Regress als epistemologische Ressource</w:t>
            </w:r>
          </w:p>
        </w:tc>
        <w:tc>
          <w:tcPr>
            <w:tcW w:w="0" w:type="auto"/>
            <w:vAlign w:val="center"/>
            <w:hideMark/>
          </w:tcPr>
          <w:p w14:paraId="75829AF3" w14:textId="77777777" w:rsidR="005C11FE" w:rsidRDefault="005C11FE">
            <w:r>
              <w:t>Korrektur der Beobachtungsprozesse im Infinite Regress</w:t>
            </w:r>
          </w:p>
        </w:tc>
        <w:tc>
          <w:tcPr>
            <w:tcW w:w="0" w:type="auto"/>
            <w:vAlign w:val="center"/>
            <w:hideMark/>
          </w:tcPr>
          <w:p w14:paraId="2E7F5E81" w14:textId="77777777" w:rsidR="005C11FE" w:rsidRDefault="005C11FE">
            <w:r>
              <w:rPr>
                <w:rStyle w:val="Hervorhebung"/>
              </w:rPr>
              <w:t>Selbstvalidierung durch rekursive Strukturen</w:t>
            </w:r>
          </w:p>
        </w:tc>
        <w:tc>
          <w:tcPr>
            <w:tcW w:w="0" w:type="auto"/>
            <w:vAlign w:val="center"/>
            <w:hideMark/>
          </w:tcPr>
          <w:p w14:paraId="67594903" w14:textId="77777777" w:rsidR="005C11FE" w:rsidRDefault="005C11FE">
            <w:r>
              <w:t xml:space="preserve">Entwurf einer Darstellung, die den Prozess der </w:t>
            </w:r>
            <w:r>
              <w:rPr>
                <w:rStyle w:val="Fett"/>
              </w:rPr>
              <w:t>Selbstvalidierung</w:t>
            </w:r>
            <w:r>
              <w:t xml:space="preserve"> im FRZK illustriert. Dabei soll der Infinite Regress als eine dynamische Struktur sichtbar gemacht werden, die sich kontinuierlich selbst überprüft.</w:t>
            </w:r>
          </w:p>
        </w:tc>
      </w:tr>
      <w:tr w:rsidR="005C11FE" w14:paraId="55DA4C2B" w14:textId="77777777" w:rsidTr="005C11FE">
        <w:trPr>
          <w:tblCellSpacing w:w="15" w:type="dxa"/>
        </w:trPr>
        <w:tc>
          <w:tcPr>
            <w:tcW w:w="0" w:type="auto"/>
            <w:vAlign w:val="center"/>
            <w:hideMark/>
          </w:tcPr>
          <w:p w14:paraId="71E46B41" w14:textId="77777777" w:rsidR="005C11FE" w:rsidRDefault="005C11FE">
            <w:r>
              <w:rPr>
                <w:rStyle w:val="Fett"/>
              </w:rPr>
              <w:t>Abbildung 5.5</w:t>
            </w:r>
          </w:p>
        </w:tc>
        <w:tc>
          <w:tcPr>
            <w:tcW w:w="0" w:type="auto"/>
            <w:vAlign w:val="center"/>
            <w:hideMark/>
          </w:tcPr>
          <w:p w14:paraId="62F3A37B" w14:textId="77777777" w:rsidR="005C11FE" w:rsidRDefault="005C11FE">
            <w:r>
              <w:t>5.5. Die rekursive Zuweisung im FRZK</w:t>
            </w:r>
          </w:p>
        </w:tc>
        <w:tc>
          <w:tcPr>
            <w:tcW w:w="0" w:type="auto"/>
            <w:vAlign w:val="center"/>
            <w:hideMark/>
          </w:tcPr>
          <w:p w14:paraId="37D3A417" w14:textId="77777777" w:rsidR="005C11FE" w:rsidRDefault="005C11FE">
            <w:r>
              <w:t>Rekursive Funktionszuweisungen im Modell</w:t>
            </w:r>
          </w:p>
        </w:tc>
        <w:tc>
          <w:tcPr>
            <w:tcW w:w="0" w:type="auto"/>
            <w:vAlign w:val="center"/>
            <w:hideMark/>
          </w:tcPr>
          <w:p w14:paraId="4D4ACA3D" w14:textId="77777777" w:rsidR="005C11FE" w:rsidRDefault="005C11FE">
            <w:r>
              <w:rPr>
                <w:rStyle w:val="Hervorhebung"/>
              </w:rPr>
              <w:t>Darstellung der rekursiven Funktionszuweisung</w:t>
            </w:r>
          </w:p>
        </w:tc>
        <w:tc>
          <w:tcPr>
            <w:tcW w:w="0" w:type="auto"/>
            <w:vAlign w:val="center"/>
            <w:hideMark/>
          </w:tcPr>
          <w:p w14:paraId="493D75BA" w14:textId="77777777" w:rsidR="005C11FE" w:rsidRDefault="005C11FE">
            <w:r>
              <w:t xml:space="preserve">Erstellung einer </w:t>
            </w:r>
            <w:r>
              <w:rPr>
                <w:rStyle w:val="Fett"/>
              </w:rPr>
              <w:t>Abbildung</w:t>
            </w:r>
            <w:r>
              <w:t xml:space="preserve"> der rekursiven </w:t>
            </w:r>
            <w:r>
              <w:rPr>
                <w:rStyle w:val="Fett"/>
              </w:rPr>
              <w:t>Funktionszuweisungen</w:t>
            </w:r>
            <w:r>
              <w:t xml:space="preserve"> im FRZK. Dabei soll gezeigt werden, wie jede Zuweisung auf den vorhergehenden Schritten basiert und eine weitere Rekursion bildet.</w:t>
            </w:r>
          </w:p>
        </w:tc>
      </w:tr>
      <w:tr w:rsidR="005C11FE" w14:paraId="545AF11B" w14:textId="77777777" w:rsidTr="005C11FE">
        <w:trPr>
          <w:tblCellSpacing w:w="15" w:type="dxa"/>
        </w:trPr>
        <w:tc>
          <w:tcPr>
            <w:tcW w:w="0" w:type="auto"/>
            <w:vAlign w:val="center"/>
            <w:hideMark/>
          </w:tcPr>
          <w:p w14:paraId="32A8E12B" w14:textId="77777777" w:rsidR="005C11FE" w:rsidRDefault="005C11FE">
            <w:r>
              <w:rPr>
                <w:rStyle w:val="Fett"/>
              </w:rPr>
              <w:t>Abbildung 5.6</w:t>
            </w:r>
          </w:p>
        </w:tc>
        <w:tc>
          <w:tcPr>
            <w:tcW w:w="0" w:type="auto"/>
            <w:vAlign w:val="center"/>
            <w:hideMark/>
          </w:tcPr>
          <w:p w14:paraId="13D2F668" w14:textId="77777777" w:rsidR="005C11FE" w:rsidRDefault="005C11FE">
            <w:r>
              <w:t>5.6. Anwendung von rekursiven Strukturen</w:t>
            </w:r>
          </w:p>
        </w:tc>
        <w:tc>
          <w:tcPr>
            <w:tcW w:w="0" w:type="auto"/>
            <w:vAlign w:val="center"/>
            <w:hideMark/>
          </w:tcPr>
          <w:p w14:paraId="1F43A7B5" w14:textId="77777777" w:rsidR="005C11FE" w:rsidRDefault="005C11FE">
            <w:r>
              <w:t>Anwendung der rekursiven Strukturen auf Kausalität</w:t>
            </w:r>
          </w:p>
        </w:tc>
        <w:tc>
          <w:tcPr>
            <w:tcW w:w="0" w:type="auto"/>
            <w:vAlign w:val="center"/>
            <w:hideMark/>
          </w:tcPr>
          <w:p w14:paraId="01859FE0" w14:textId="77777777" w:rsidR="005C11FE" w:rsidRDefault="005C11FE">
            <w:r>
              <w:rPr>
                <w:rStyle w:val="Hervorhebung"/>
              </w:rPr>
              <w:t>Rekursive Zuweisung in der Physik</w:t>
            </w:r>
          </w:p>
        </w:tc>
        <w:tc>
          <w:tcPr>
            <w:tcW w:w="0" w:type="auto"/>
            <w:vAlign w:val="center"/>
            <w:hideMark/>
          </w:tcPr>
          <w:p w14:paraId="7E531509" w14:textId="77777777" w:rsidR="005C11FE" w:rsidRDefault="005C11FE">
            <w:r>
              <w:t xml:space="preserve">Darstellung von </w:t>
            </w:r>
            <w:r>
              <w:rPr>
                <w:rStyle w:val="Fett"/>
              </w:rPr>
              <w:t>rekursiven Zuweisungen</w:t>
            </w:r>
            <w:r>
              <w:t xml:space="preserve"> im Kontext der Kausalität und Energie, wobei eine schematische Darstellung verwendet wird, um den Einfluss von rekursiven Operatorfolgen in der Quantenphysik darzustellen.</w:t>
            </w:r>
          </w:p>
        </w:tc>
      </w:tr>
      <w:tr w:rsidR="005C11FE" w14:paraId="55773A59" w14:textId="77777777" w:rsidTr="005C11FE">
        <w:trPr>
          <w:tblCellSpacing w:w="15" w:type="dxa"/>
        </w:trPr>
        <w:tc>
          <w:tcPr>
            <w:tcW w:w="0" w:type="auto"/>
            <w:vAlign w:val="center"/>
            <w:hideMark/>
          </w:tcPr>
          <w:p w14:paraId="3FE08155" w14:textId="77777777" w:rsidR="005C11FE" w:rsidRDefault="005C11FE">
            <w:r>
              <w:rPr>
                <w:rStyle w:val="Fett"/>
              </w:rPr>
              <w:t>Abbildung 5.7</w:t>
            </w:r>
          </w:p>
        </w:tc>
        <w:tc>
          <w:tcPr>
            <w:tcW w:w="0" w:type="auto"/>
            <w:vAlign w:val="center"/>
            <w:hideMark/>
          </w:tcPr>
          <w:p w14:paraId="22CE82A1" w14:textId="77777777" w:rsidR="005C11FE" w:rsidRDefault="005C11FE">
            <w:r>
              <w:t>5.7. Transfer und disziplinäre Anschlussfähigkeit</w:t>
            </w:r>
          </w:p>
        </w:tc>
        <w:tc>
          <w:tcPr>
            <w:tcW w:w="0" w:type="auto"/>
            <w:vAlign w:val="center"/>
            <w:hideMark/>
          </w:tcPr>
          <w:p w14:paraId="677631C7" w14:textId="77777777" w:rsidR="005C11FE" w:rsidRDefault="005C11FE">
            <w:r>
              <w:t>Interdisziplinäre Anwendung des FRZK</w:t>
            </w:r>
          </w:p>
        </w:tc>
        <w:tc>
          <w:tcPr>
            <w:tcW w:w="0" w:type="auto"/>
            <w:vAlign w:val="center"/>
            <w:hideMark/>
          </w:tcPr>
          <w:p w14:paraId="3C609096" w14:textId="77777777" w:rsidR="005C11FE" w:rsidRDefault="005C11FE">
            <w:r>
              <w:rPr>
                <w:rStyle w:val="Hervorhebung"/>
              </w:rPr>
              <w:t>Interdisziplinäre Verknüpfung von FRZK</w:t>
            </w:r>
          </w:p>
        </w:tc>
        <w:tc>
          <w:tcPr>
            <w:tcW w:w="0" w:type="auto"/>
            <w:vAlign w:val="center"/>
            <w:hideMark/>
          </w:tcPr>
          <w:p w14:paraId="5F97968B" w14:textId="77777777" w:rsidR="005C11FE" w:rsidRDefault="005C11FE">
            <w:r>
              <w:t xml:space="preserve">Entwurf einer Tabelle oder eines Diagramms, das zeigt, wie </w:t>
            </w:r>
            <w:r>
              <w:rPr>
                <w:rStyle w:val="Fett"/>
              </w:rPr>
              <w:t>das FRZK in verschiedenen Disziplinen</w:t>
            </w:r>
            <w:r>
              <w:t xml:space="preserve"> (z.B. KI, Physik, Soziologie) angewendet werden kann. Die Abbildung sollte die Verknüpfung zwischen den theoretischen Grundlagen des FRZK und den verschiedenen Disziplinen hervorheben.</w:t>
            </w:r>
          </w:p>
        </w:tc>
      </w:tr>
    </w:tbl>
    <w:p w14:paraId="7D9B94EE" w14:textId="77777777" w:rsidR="005C11FE" w:rsidRDefault="005C11FE" w:rsidP="008D60E1">
      <w:pPr>
        <w:pStyle w:val="StandardWeb"/>
      </w:pPr>
    </w:p>
    <w:sectPr w:rsidR="005C11FE">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061FD"/>
    <w:multiLevelType w:val="multilevel"/>
    <w:tmpl w:val="C5889BA8"/>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121E81"/>
    <w:multiLevelType w:val="multilevel"/>
    <w:tmpl w:val="49C6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790ED7"/>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647216"/>
    <w:multiLevelType w:val="multilevel"/>
    <w:tmpl w:val="49C6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4D79C7"/>
    <w:multiLevelType w:val="multilevel"/>
    <w:tmpl w:val="2E4EE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5"/>
  </w:num>
  <w:num w:numId="5">
    <w:abstractNumId w:val="3"/>
  </w:num>
  <w:num w:numId="6">
    <w:abstractNumId w:val="6"/>
  </w:num>
  <w:num w:numId="7">
    <w:abstractNumId w:val="7"/>
  </w:num>
  <w:num w:numId="8">
    <w:abstractNumId w:val="0"/>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841"/>
    <w:rsid w:val="000467F2"/>
    <w:rsid w:val="00082214"/>
    <w:rsid w:val="00106528"/>
    <w:rsid w:val="001830F2"/>
    <w:rsid w:val="0019229D"/>
    <w:rsid w:val="002B03D4"/>
    <w:rsid w:val="002D4202"/>
    <w:rsid w:val="00324306"/>
    <w:rsid w:val="00373480"/>
    <w:rsid w:val="003B17C7"/>
    <w:rsid w:val="00433ECB"/>
    <w:rsid w:val="00436FC4"/>
    <w:rsid w:val="00444F92"/>
    <w:rsid w:val="00446557"/>
    <w:rsid w:val="00500020"/>
    <w:rsid w:val="005454E6"/>
    <w:rsid w:val="00560B17"/>
    <w:rsid w:val="005B5EFD"/>
    <w:rsid w:val="005C11FE"/>
    <w:rsid w:val="005E4CED"/>
    <w:rsid w:val="006016DC"/>
    <w:rsid w:val="00665B18"/>
    <w:rsid w:val="007A3369"/>
    <w:rsid w:val="007B7DE7"/>
    <w:rsid w:val="007E333F"/>
    <w:rsid w:val="008871CF"/>
    <w:rsid w:val="008B0C43"/>
    <w:rsid w:val="008C4935"/>
    <w:rsid w:val="008D60E1"/>
    <w:rsid w:val="009032D7"/>
    <w:rsid w:val="00997246"/>
    <w:rsid w:val="00A307C9"/>
    <w:rsid w:val="00AA4222"/>
    <w:rsid w:val="00AE7FCB"/>
    <w:rsid w:val="00AF6392"/>
    <w:rsid w:val="00B04313"/>
    <w:rsid w:val="00B53EE0"/>
    <w:rsid w:val="00B873C2"/>
    <w:rsid w:val="00BA664A"/>
    <w:rsid w:val="00BD0C3B"/>
    <w:rsid w:val="00C2343F"/>
    <w:rsid w:val="00C66A35"/>
    <w:rsid w:val="00CD2089"/>
    <w:rsid w:val="00D06841"/>
    <w:rsid w:val="00D33BDA"/>
    <w:rsid w:val="00D44FE7"/>
    <w:rsid w:val="00D542C6"/>
    <w:rsid w:val="00D56352"/>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BAD0E"/>
  <w15:chartTrackingRefBased/>
  <w15:docId w15:val="{BAD3D388-A280-4DF0-8452-0D8A55D8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06841"/>
    <w:rPr>
      <w:rFonts w:ascii="Times New Roman" w:eastAsia="Times New Roman" w:hAnsi="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D06841"/>
    <w:rPr>
      <w:i/>
      <w:iCs/>
    </w:rPr>
  </w:style>
  <w:style w:type="character" w:customStyle="1" w:styleId="katex-mathml">
    <w:name w:val="katex-mathml"/>
    <w:basedOn w:val="Absatz-Standardschriftart"/>
    <w:rsid w:val="00D06841"/>
  </w:style>
  <w:style w:type="character" w:customStyle="1" w:styleId="mord">
    <w:name w:val="mord"/>
    <w:basedOn w:val="Absatz-Standardschriftart"/>
    <w:rsid w:val="00D06841"/>
  </w:style>
  <w:style w:type="character" w:customStyle="1" w:styleId="vlist-s">
    <w:name w:val="vlist-s"/>
    <w:basedOn w:val="Absatz-Standardschriftart"/>
    <w:rsid w:val="00D06841"/>
  </w:style>
  <w:style w:type="character" w:customStyle="1" w:styleId="mopen">
    <w:name w:val="mopen"/>
    <w:basedOn w:val="Absatz-Standardschriftart"/>
    <w:rsid w:val="00D06841"/>
  </w:style>
  <w:style w:type="character" w:customStyle="1" w:styleId="mclose">
    <w:name w:val="mclose"/>
    <w:basedOn w:val="Absatz-Standardschriftart"/>
    <w:rsid w:val="00D06841"/>
  </w:style>
  <w:style w:type="character" w:customStyle="1" w:styleId="mrel">
    <w:name w:val="mrel"/>
    <w:basedOn w:val="Absatz-Standardschriftart"/>
    <w:rsid w:val="00D06841"/>
  </w:style>
  <w:style w:type="character" w:customStyle="1" w:styleId="mbin">
    <w:name w:val="mbin"/>
    <w:basedOn w:val="Absatz-Standardschriftart"/>
    <w:rsid w:val="00D06841"/>
  </w:style>
  <w:style w:type="character" w:customStyle="1" w:styleId="mpunct">
    <w:name w:val="mpunct"/>
    <w:basedOn w:val="Absatz-Standardschriftart"/>
    <w:rsid w:val="00665B18"/>
  </w:style>
  <w:style w:type="character" w:customStyle="1" w:styleId="minner">
    <w:name w:val="minner"/>
    <w:basedOn w:val="Absatz-Standardschriftart"/>
    <w:rsid w:val="00665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3790842">
      <w:bodyDiv w:val="1"/>
      <w:marLeft w:val="0"/>
      <w:marRight w:val="0"/>
      <w:marTop w:val="0"/>
      <w:marBottom w:val="0"/>
      <w:divBdr>
        <w:top w:val="none" w:sz="0" w:space="0" w:color="auto"/>
        <w:left w:val="none" w:sz="0" w:space="0" w:color="auto"/>
        <w:bottom w:val="none" w:sz="0" w:space="0" w:color="auto"/>
        <w:right w:val="none" w:sz="0" w:space="0" w:color="auto"/>
      </w:divBdr>
    </w:div>
    <w:div w:id="162209204">
      <w:bodyDiv w:val="1"/>
      <w:marLeft w:val="0"/>
      <w:marRight w:val="0"/>
      <w:marTop w:val="0"/>
      <w:marBottom w:val="0"/>
      <w:divBdr>
        <w:top w:val="none" w:sz="0" w:space="0" w:color="auto"/>
        <w:left w:val="none" w:sz="0" w:space="0" w:color="auto"/>
        <w:bottom w:val="none" w:sz="0" w:space="0" w:color="auto"/>
        <w:right w:val="none" w:sz="0" w:space="0" w:color="auto"/>
      </w:divBdr>
    </w:div>
    <w:div w:id="19165311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56932679">
      <w:bodyDiv w:val="1"/>
      <w:marLeft w:val="0"/>
      <w:marRight w:val="0"/>
      <w:marTop w:val="0"/>
      <w:marBottom w:val="0"/>
      <w:divBdr>
        <w:top w:val="none" w:sz="0" w:space="0" w:color="auto"/>
        <w:left w:val="none" w:sz="0" w:space="0" w:color="auto"/>
        <w:bottom w:val="none" w:sz="0" w:space="0" w:color="auto"/>
        <w:right w:val="none" w:sz="0" w:space="0" w:color="auto"/>
      </w:divBdr>
      <w:divsChild>
        <w:div w:id="275792464">
          <w:marLeft w:val="0"/>
          <w:marRight w:val="0"/>
          <w:marTop w:val="0"/>
          <w:marBottom w:val="0"/>
          <w:divBdr>
            <w:top w:val="none" w:sz="0" w:space="0" w:color="auto"/>
            <w:left w:val="none" w:sz="0" w:space="0" w:color="auto"/>
            <w:bottom w:val="none" w:sz="0" w:space="0" w:color="auto"/>
            <w:right w:val="none" w:sz="0" w:space="0" w:color="auto"/>
          </w:divBdr>
          <w:divsChild>
            <w:div w:id="13449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15395">
      <w:bodyDiv w:val="1"/>
      <w:marLeft w:val="0"/>
      <w:marRight w:val="0"/>
      <w:marTop w:val="0"/>
      <w:marBottom w:val="0"/>
      <w:divBdr>
        <w:top w:val="none" w:sz="0" w:space="0" w:color="auto"/>
        <w:left w:val="none" w:sz="0" w:space="0" w:color="auto"/>
        <w:bottom w:val="none" w:sz="0" w:space="0" w:color="auto"/>
        <w:right w:val="none" w:sz="0" w:space="0" w:color="auto"/>
      </w:divBdr>
    </w:div>
    <w:div w:id="474612651">
      <w:bodyDiv w:val="1"/>
      <w:marLeft w:val="0"/>
      <w:marRight w:val="0"/>
      <w:marTop w:val="0"/>
      <w:marBottom w:val="0"/>
      <w:divBdr>
        <w:top w:val="none" w:sz="0" w:space="0" w:color="auto"/>
        <w:left w:val="none" w:sz="0" w:space="0" w:color="auto"/>
        <w:bottom w:val="none" w:sz="0" w:space="0" w:color="auto"/>
        <w:right w:val="none" w:sz="0" w:space="0" w:color="auto"/>
      </w:divBdr>
    </w:div>
    <w:div w:id="515850681">
      <w:bodyDiv w:val="1"/>
      <w:marLeft w:val="0"/>
      <w:marRight w:val="0"/>
      <w:marTop w:val="0"/>
      <w:marBottom w:val="0"/>
      <w:divBdr>
        <w:top w:val="none" w:sz="0" w:space="0" w:color="auto"/>
        <w:left w:val="none" w:sz="0" w:space="0" w:color="auto"/>
        <w:bottom w:val="none" w:sz="0" w:space="0" w:color="auto"/>
        <w:right w:val="none" w:sz="0" w:space="0" w:color="auto"/>
      </w:divBdr>
    </w:div>
    <w:div w:id="74838468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82909965">
      <w:bodyDiv w:val="1"/>
      <w:marLeft w:val="0"/>
      <w:marRight w:val="0"/>
      <w:marTop w:val="0"/>
      <w:marBottom w:val="0"/>
      <w:divBdr>
        <w:top w:val="none" w:sz="0" w:space="0" w:color="auto"/>
        <w:left w:val="none" w:sz="0" w:space="0" w:color="auto"/>
        <w:bottom w:val="none" w:sz="0" w:space="0" w:color="auto"/>
        <w:right w:val="none" w:sz="0" w:space="0" w:color="auto"/>
      </w:divBdr>
      <w:divsChild>
        <w:div w:id="939148094">
          <w:marLeft w:val="0"/>
          <w:marRight w:val="0"/>
          <w:marTop w:val="0"/>
          <w:marBottom w:val="0"/>
          <w:divBdr>
            <w:top w:val="none" w:sz="0" w:space="0" w:color="auto"/>
            <w:left w:val="none" w:sz="0" w:space="0" w:color="auto"/>
            <w:bottom w:val="none" w:sz="0" w:space="0" w:color="auto"/>
            <w:right w:val="none" w:sz="0" w:space="0" w:color="auto"/>
          </w:divBdr>
          <w:divsChild>
            <w:div w:id="1071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9532">
      <w:bodyDiv w:val="1"/>
      <w:marLeft w:val="0"/>
      <w:marRight w:val="0"/>
      <w:marTop w:val="0"/>
      <w:marBottom w:val="0"/>
      <w:divBdr>
        <w:top w:val="none" w:sz="0" w:space="0" w:color="auto"/>
        <w:left w:val="none" w:sz="0" w:space="0" w:color="auto"/>
        <w:bottom w:val="none" w:sz="0" w:space="0" w:color="auto"/>
        <w:right w:val="none" w:sz="0" w:space="0" w:color="auto"/>
      </w:divBdr>
    </w:div>
    <w:div w:id="1010596812">
      <w:bodyDiv w:val="1"/>
      <w:marLeft w:val="0"/>
      <w:marRight w:val="0"/>
      <w:marTop w:val="0"/>
      <w:marBottom w:val="0"/>
      <w:divBdr>
        <w:top w:val="none" w:sz="0" w:space="0" w:color="auto"/>
        <w:left w:val="none" w:sz="0" w:space="0" w:color="auto"/>
        <w:bottom w:val="none" w:sz="0" w:space="0" w:color="auto"/>
        <w:right w:val="none" w:sz="0" w:space="0" w:color="auto"/>
      </w:divBdr>
    </w:div>
    <w:div w:id="1017392528">
      <w:bodyDiv w:val="1"/>
      <w:marLeft w:val="0"/>
      <w:marRight w:val="0"/>
      <w:marTop w:val="0"/>
      <w:marBottom w:val="0"/>
      <w:divBdr>
        <w:top w:val="none" w:sz="0" w:space="0" w:color="auto"/>
        <w:left w:val="none" w:sz="0" w:space="0" w:color="auto"/>
        <w:bottom w:val="none" w:sz="0" w:space="0" w:color="auto"/>
        <w:right w:val="none" w:sz="0" w:space="0" w:color="auto"/>
      </w:divBdr>
    </w:div>
    <w:div w:id="1020813761">
      <w:bodyDiv w:val="1"/>
      <w:marLeft w:val="0"/>
      <w:marRight w:val="0"/>
      <w:marTop w:val="0"/>
      <w:marBottom w:val="0"/>
      <w:divBdr>
        <w:top w:val="none" w:sz="0" w:space="0" w:color="auto"/>
        <w:left w:val="none" w:sz="0" w:space="0" w:color="auto"/>
        <w:bottom w:val="none" w:sz="0" w:space="0" w:color="auto"/>
        <w:right w:val="none" w:sz="0" w:space="0" w:color="auto"/>
      </w:divBdr>
    </w:div>
    <w:div w:id="1185823544">
      <w:bodyDiv w:val="1"/>
      <w:marLeft w:val="0"/>
      <w:marRight w:val="0"/>
      <w:marTop w:val="0"/>
      <w:marBottom w:val="0"/>
      <w:divBdr>
        <w:top w:val="none" w:sz="0" w:space="0" w:color="auto"/>
        <w:left w:val="none" w:sz="0" w:space="0" w:color="auto"/>
        <w:bottom w:val="none" w:sz="0" w:space="0" w:color="auto"/>
        <w:right w:val="none" w:sz="0" w:space="0" w:color="auto"/>
      </w:divBdr>
    </w:div>
    <w:div w:id="1256089822">
      <w:bodyDiv w:val="1"/>
      <w:marLeft w:val="0"/>
      <w:marRight w:val="0"/>
      <w:marTop w:val="0"/>
      <w:marBottom w:val="0"/>
      <w:divBdr>
        <w:top w:val="none" w:sz="0" w:space="0" w:color="auto"/>
        <w:left w:val="none" w:sz="0" w:space="0" w:color="auto"/>
        <w:bottom w:val="none" w:sz="0" w:space="0" w:color="auto"/>
        <w:right w:val="none" w:sz="0" w:space="0" w:color="auto"/>
      </w:divBdr>
    </w:div>
    <w:div w:id="1364332434">
      <w:bodyDiv w:val="1"/>
      <w:marLeft w:val="0"/>
      <w:marRight w:val="0"/>
      <w:marTop w:val="0"/>
      <w:marBottom w:val="0"/>
      <w:divBdr>
        <w:top w:val="none" w:sz="0" w:space="0" w:color="auto"/>
        <w:left w:val="none" w:sz="0" w:space="0" w:color="auto"/>
        <w:bottom w:val="none" w:sz="0" w:space="0" w:color="auto"/>
        <w:right w:val="none" w:sz="0" w:space="0" w:color="auto"/>
      </w:divBdr>
    </w:div>
    <w:div w:id="1379940420">
      <w:bodyDiv w:val="1"/>
      <w:marLeft w:val="0"/>
      <w:marRight w:val="0"/>
      <w:marTop w:val="0"/>
      <w:marBottom w:val="0"/>
      <w:divBdr>
        <w:top w:val="none" w:sz="0" w:space="0" w:color="auto"/>
        <w:left w:val="none" w:sz="0" w:space="0" w:color="auto"/>
        <w:bottom w:val="none" w:sz="0" w:space="0" w:color="auto"/>
        <w:right w:val="none" w:sz="0" w:space="0" w:color="auto"/>
      </w:divBdr>
    </w:div>
    <w:div w:id="1424496889">
      <w:bodyDiv w:val="1"/>
      <w:marLeft w:val="0"/>
      <w:marRight w:val="0"/>
      <w:marTop w:val="0"/>
      <w:marBottom w:val="0"/>
      <w:divBdr>
        <w:top w:val="none" w:sz="0" w:space="0" w:color="auto"/>
        <w:left w:val="none" w:sz="0" w:space="0" w:color="auto"/>
        <w:bottom w:val="none" w:sz="0" w:space="0" w:color="auto"/>
        <w:right w:val="none" w:sz="0" w:space="0" w:color="auto"/>
      </w:divBdr>
    </w:div>
    <w:div w:id="1506673775">
      <w:bodyDiv w:val="1"/>
      <w:marLeft w:val="0"/>
      <w:marRight w:val="0"/>
      <w:marTop w:val="0"/>
      <w:marBottom w:val="0"/>
      <w:divBdr>
        <w:top w:val="none" w:sz="0" w:space="0" w:color="auto"/>
        <w:left w:val="none" w:sz="0" w:space="0" w:color="auto"/>
        <w:bottom w:val="none" w:sz="0" w:space="0" w:color="auto"/>
        <w:right w:val="none" w:sz="0" w:space="0" w:color="auto"/>
      </w:divBdr>
    </w:div>
    <w:div w:id="1592473556">
      <w:bodyDiv w:val="1"/>
      <w:marLeft w:val="0"/>
      <w:marRight w:val="0"/>
      <w:marTop w:val="0"/>
      <w:marBottom w:val="0"/>
      <w:divBdr>
        <w:top w:val="none" w:sz="0" w:space="0" w:color="auto"/>
        <w:left w:val="none" w:sz="0" w:space="0" w:color="auto"/>
        <w:bottom w:val="none" w:sz="0" w:space="0" w:color="auto"/>
        <w:right w:val="none" w:sz="0" w:space="0" w:color="auto"/>
      </w:divBdr>
    </w:div>
    <w:div w:id="1693143862">
      <w:bodyDiv w:val="1"/>
      <w:marLeft w:val="0"/>
      <w:marRight w:val="0"/>
      <w:marTop w:val="0"/>
      <w:marBottom w:val="0"/>
      <w:divBdr>
        <w:top w:val="none" w:sz="0" w:space="0" w:color="auto"/>
        <w:left w:val="none" w:sz="0" w:space="0" w:color="auto"/>
        <w:bottom w:val="none" w:sz="0" w:space="0" w:color="auto"/>
        <w:right w:val="none" w:sz="0" w:space="0" w:color="auto"/>
      </w:divBdr>
    </w:div>
    <w:div w:id="1747997064">
      <w:bodyDiv w:val="1"/>
      <w:marLeft w:val="0"/>
      <w:marRight w:val="0"/>
      <w:marTop w:val="0"/>
      <w:marBottom w:val="0"/>
      <w:divBdr>
        <w:top w:val="none" w:sz="0" w:space="0" w:color="auto"/>
        <w:left w:val="none" w:sz="0" w:space="0" w:color="auto"/>
        <w:bottom w:val="none" w:sz="0" w:space="0" w:color="auto"/>
        <w:right w:val="none" w:sz="0" w:space="0" w:color="auto"/>
      </w:divBdr>
    </w:div>
    <w:div w:id="1859658871">
      <w:bodyDiv w:val="1"/>
      <w:marLeft w:val="0"/>
      <w:marRight w:val="0"/>
      <w:marTop w:val="0"/>
      <w:marBottom w:val="0"/>
      <w:divBdr>
        <w:top w:val="none" w:sz="0" w:space="0" w:color="auto"/>
        <w:left w:val="none" w:sz="0" w:space="0" w:color="auto"/>
        <w:bottom w:val="none" w:sz="0" w:space="0" w:color="auto"/>
        <w:right w:val="none" w:sz="0" w:space="0" w:color="auto"/>
      </w:divBdr>
      <w:divsChild>
        <w:div w:id="1038621624">
          <w:marLeft w:val="0"/>
          <w:marRight w:val="0"/>
          <w:marTop w:val="0"/>
          <w:marBottom w:val="0"/>
          <w:divBdr>
            <w:top w:val="none" w:sz="0" w:space="0" w:color="auto"/>
            <w:left w:val="none" w:sz="0" w:space="0" w:color="auto"/>
            <w:bottom w:val="none" w:sz="0" w:space="0" w:color="auto"/>
            <w:right w:val="none" w:sz="0" w:space="0" w:color="auto"/>
          </w:divBdr>
          <w:divsChild>
            <w:div w:id="141316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6442">
      <w:bodyDiv w:val="1"/>
      <w:marLeft w:val="0"/>
      <w:marRight w:val="0"/>
      <w:marTop w:val="0"/>
      <w:marBottom w:val="0"/>
      <w:divBdr>
        <w:top w:val="none" w:sz="0" w:space="0" w:color="auto"/>
        <w:left w:val="none" w:sz="0" w:space="0" w:color="auto"/>
        <w:bottom w:val="none" w:sz="0" w:space="0" w:color="auto"/>
        <w:right w:val="none" w:sz="0" w:space="0" w:color="auto"/>
      </w:divBdr>
    </w:div>
    <w:div w:id="212468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12292</Words>
  <Characters>77445</Characters>
  <Application>Microsoft Office Word</Application>
  <DocSecurity>0</DocSecurity>
  <Lines>645</Lines>
  <Paragraphs>179</Paragraphs>
  <ScaleCrop>false</ScaleCrop>
  <HeadingPairs>
    <vt:vector size="4" baseType="variant">
      <vt:variant>
        <vt:lpstr>Titel</vt:lpstr>
      </vt:variant>
      <vt:variant>
        <vt:i4>1</vt:i4>
      </vt:variant>
      <vt:variant>
        <vt:lpstr>Überschriften</vt:lpstr>
      </vt:variant>
      <vt:variant>
        <vt:i4>32</vt:i4>
      </vt:variant>
    </vt:vector>
  </HeadingPairs>
  <TitlesOfParts>
    <vt:vector size="33" baseType="lpstr">
      <vt:lpstr/>
      <vt:lpstr>        5.1 Der Zugang zur systematischen Modellierung</vt:lpstr>
      <vt:lpstr>        Kapitel 5: Beweisansatz und Forschungsthemen</vt:lpstr>
      <vt:lpstr>        Anmerkungen zur Gliederung:</vt:lpstr>
      <vt:lpstr>        5.2 Theoretische Grundlagen des Beweisansatzes</vt:lpstr>
      <vt:lpstr>        5.2 Theoretische Grundlagen des Beweisansatzes</vt:lpstr>
      <vt:lpstr>        </vt:lpstr>
      <vt:lpstr>        Quellenübersicht:</vt:lpstr>
      <vt:lpstr>        3. Der Infinite Regress</vt:lpstr>
      <vt:lpstr>        Quellenübersicht:</vt:lpstr>
      <vt:lpstr>        3. Der Infinite Regress</vt:lpstr>
      <vt:lpstr>        3. Der Infinite Regress</vt:lpstr>
      <vt:lpstr>        5.6 Regressmodellierung und funktionale Selbstreferenz</vt:lpstr>
      <vt:lpstr>        Quellenübersicht:</vt:lpstr>
      <vt:lpstr>        Zusammenfassung:</vt:lpstr>
      <vt:lpstr>        4. Die rekursive Zuweisung im FRZK</vt:lpstr>
      <vt:lpstr>        Quellenübersicht:</vt:lpstr>
      <vt:lpstr>        Zusammenfassung:</vt:lpstr>
      <vt:lpstr>        5. Überprüfung und Validierung der Vorhersagen</vt:lpstr>
      <vt:lpstr>        Quellenübersicht:</vt:lpstr>
      <vt:lpstr>        Zusammenfassung:</vt:lpstr>
      <vt:lpstr>        5. Überprüfung und Validierung der Vorhersagen</vt:lpstr>
      <vt:lpstr>        Quellenübersicht:</vt:lpstr>
      <vt:lpstr>        Zusammenfassung:</vt:lpstr>
      <vt:lpstr>        6. Forschungsthemen und Perspektiven</vt:lpstr>
      <vt:lpstr>        Quellenübersicht:</vt:lpstr>
      <vt:lpstr>        5.7 Transfer und disziplinäre Anschlussfähigkeit</vt:lpstr>
      <vt:lpstr>        Quellenübersicht:</vt:lpstr>
      <vt:lpstr>        5.7 Transfer und disziplinäre Anschlussfähigkeit</vt:lpstr>
      <vt:lpstr>        Quellenübersicht:</vt:lpstr>
      <vt:lpstr>        7. Zusammenfassung und Ausblick</vt:lpstr>
      <vt:lpstr>        Tabelle: Notwendige Anlagen zu Kapitel 5</vt:lpstr>
      <vt:lpstr>        Tabelle: Notwendige Abbildungen zu Kapitel 5</vt:lpstr>
    </vt:vector>
  </TitlesOfParts>
  <Company/>
  <LinksUpToDate>false</LinksUpToDate>
  <CharactersWithSpaces>89558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2025-07-05T03:34:00Z</dcterms:created>
  <dcterms:modified xsi:type="dcterms:W3CDTF">2025-07-05T15:30:00Z</dcterms:modified>
</cp:coreProperties>
</file>