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A0DEB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4.2 Epistemologischer Rahmen und Zielsetzung der funktionalen Modellbildung</w:t>
      </w:r>
    </w:p>
    <w:p w14:paraId="1454C438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Konstruktion von Bedeutung durch Beziehungen im Modell.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Prozesshafte Emergenz physikalischer Größen durch interne Strukturbildung.</w:t>
      </w:r>
    </w:p>
    <w:p w14:paraId="12F855A3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D98FD34">
          <v:rect id="_x0000_i1025" style="width:0;height:1.5pt" o:hralign="center" o:hrstd="t" o:hr="t" fillcolor="#a0a0a0" stroked="f"/>
        </w:pict>
      </w:r>
    </w:p>
    <w:p w14:paraId="5BFA1805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4.3 Prozesslogik im FZRK: Zeitliche Struktur und Ereignisbildung</w:t>
      </w:r>
    </w:p>
    <w:p w14:paraId="24784E6F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Zeit als konstruierte Ordnung von Differenzen.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Zeit ist kein Fluss, sondern ein Zuweisungseffekt; Ereignisse entstehen durch Differenzierung.</w:t>
      </w:r>
    </w:p>
    <w:p w14:paraId="3665D144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1368531">
          <v:rect id="_x0000_i1026" style="width:0;height:1.5pt" o:hralign="center" o:hrstd="t" o:hr="t" fillcolor="#a0a0a0" stroked="f"/>
        </w:pict>
      </w:r>
    </w:p>
    <w:p w14:paraId="7B19E87A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4.4 Beziehungskonstruktion: Raum, Position und Relationen</w:t>
      </w:r>
    </w:p>
    <w:p w14:paraId="2BF89B2A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Raum als Netz von Beziehungen – nicht als Container.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Positionsangaben als Strukturierung des Bezugspunktfeldes; Relationen erzeugen Geometrie.</w:t>
      </w:r>
    </w:p>
    <w:p w14:paraId="7B65640F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3A05F5A">
          <v:rect id="_x0000_i1027" style="width:0;height:1.5pt" o:hralign="center" o:hrstd="t" o:hr="t" fillcolor="#a0a0a0" stroked="f"/>
        </w:pict>
      </w:r>
    </w:p>
    <w:p w14:paraId="7BBC906D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4.5 Modellierung physikalischer Prozesse im dynamischen Bezugssystem</w:t>
      </w:r>
    </w:p>
    <w:p w14:paraId="0BFDA4E8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Bewegung, Kräfte und Energie als Zuweisungsketten.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Prozessmodelle ohne Substanzannahmen – alles ist Beziehung.</w:t>
      </w:r>
    </w:p>
    <w:p w14:paraId="1CABFCC6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A76BC2A">
          <v:rect id="_x0000_i1028" style="width:0;height:1.5pt" o:hralign="center" o:hrstd="t" o:hr="t" fillcolor="#a0a0a0" stroked="f"/>
        </w:pict>
      </w:r>
    </w:p>
    <w:p w14:paraId="0D0CFD04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4.6 Beobachter, Perspektive und Modellkohärenz</w:t>
      </w:r>
    </w:p>
    <w:p w14:paraId="46534810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Beobachter ist Teil des Modells – nicht außenstehend.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Relativität als interne Strukturbedingung – Modellkohärenz ersetzt Objektivität.</w:t>
      </w:r>
    </w:p>
    <w:p w14:paraId="04005DD7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81D6CA4">
          <v:rect id="_x0000_i1029" style="width:0;height:1.5pt" o:hralign="center" o:hrstd="t" o:hr="t" fillcolor="#a0a0a0" stroked="f"/>
        </w:pict>
      </w:r>
    </w:p>
    <w:p w14:paraId="1D1CB449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4.7 Funktionale Emergenz: Von Daten zu Strukturen</w:t>
      </w:r>
    </w:p>
    <w:p w14:paraId="713D0A51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aus simplen Zuweisungen systemische Komplexität entsteht.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Emergenz ist nicht naturgegeben, sondern modellierbar.</w:t>
      </w:r>
    </w:p>
    <w:p w14:paraId="4DC1AF4D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BDD9569">
          <v:rect id="_x0000_i1030" style="width:0;height:1.5pt" o:hralign="center" o:hrstd="t" o:hr="t" fillcolor="#a0a0a0" stroked="f"/>
        </w:pict>
      </w:r>
    </w:p>
    <w:p w14:paraId="1A6EE9C7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4.8 Vergleich zu klassischen Modellzugängen (Newton, Einstein, Lagrange)</w:t>
      </w:r>
    </w:p>
    <w:p w14:paraId="2C0B31BD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Unterschiede zu objektzentrierten Modellen.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Funktionale Transparenz statt heuristischer Axiome.</w:t>
      </w:r>
    </w:p>
    <w:p w14:paraId="447FED36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3EB9C213">
          <v:rect id="_x0000_i1031" style="width:0;height:1.5pt" o:hralign="center" o:hrstd="t" o:hr="t" fillcolor="#a0a0a0" stroked="f"/>
        </w:pict>
      </w:r>
    </w:p>
    <w:p w14:paraId="7ABC0A61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4.9 Didaktik und methodologischer Mehrwert</w:t>
      </w:r>
    </w:p>
    <w:p w14:paraId="1AE71C4F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Lehren als Zuweisung, nicht Reproduktion.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Modellkompetenz als zentrale Bildungsdimension.</w:t>
      </w:r>
    </w:p>
    <w:p w14:paraId="2F35B9EC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7572013">
          <v:rect id="_x0000_i1032" style="width:0;height:1.5pt" o:hralign="center" o:hrstd="t" o:hr="t" fillcolor="#a0a0a0" stroked="f"/>
        </w:pict>
      </w:r>
    </w:p>
    <w:p w14:paraId="3B2A678E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4.10 Metaebene: Wissenschaftstheorie und Strukturinnovation</w:t>
      </w:r>
    </w:p>
    <w:p w14:paraId="64D37DBD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FZRK als Beitrag zur Theoriebildung.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Neue Form wissenschaftlicher Aussage – jenseits von Wahrheit und Abbild.</w:t>
      </w:r>
    </w:p>
    <w:p w14:paraId="208B9C9F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767C8D">
          <v:rect id="_x0000_i1033" style="width:0;height:1.5pt" o:hralign="center" o:hrstd="t" o:hr="t" fillcolor="#a0a0a0" stroked="f"/>
        </w:pict>
      </w:r>
    </w:p>
    <w:p w14:paraId="270434E3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4.11 Zusammenfassung: Die Allgemeine Innovation des FZRK</w:t>
      </w:r>
    </w:p>
    <w:p w14:paraId="676DB9FC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Fokus: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Systemintegration der vorherigen Abschnitte.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Innovation:</w:t>
      </w:r>
    </w:p>
    <w:p w14:paraId="7784EA5C" w14:textId="77777777" w:rsidR="00D730A9" w:rsidRPr="00427C27" w:rsidRDefault="00D730A9" w:rsidP="00D73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>Prozesse sind strukturiert durch Zuweisung,</w:t>
      </w:r>
    </w:p>
    <w:p w14:paraId="411FC841" w14:textId="77777777" w:rsidR="00D730A9" w:rsidRPr="00427C27" w:rsidRDefault="00D730A9" w:rsidP="00D73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>Beziehungen erzeugen Bedeutung,</w:t>
      </w:r>
    </w:p>
    <w:p w14:paraId="7B5230C3" w14:textId="77777777" w:rsidR="00D730A9" w:rsidRPr="00427C27" w:rsidRDefault="00D730A9" w:rsidP="00D73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Modelle werden transparent gemacht.</w:t>
      </w:r>
    </w:p>
    <w:p w14:paraId="1B25B02A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0950C9C">
          <v:rect id="_x0000_i1034" style="width:0;height:1.5pt" o:hralign="center" o:hrstd="t" o:hr="t" fillcolor="#a0a0a0" stroked="f"/>
        </w:pict>
      </w:r>
    </w:p>
    <w:p w14:paraId="0FE3F089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Optional: 4.0 Einführung in Kapitel 4: Der Innovationsbegriff im FZRK</w:t>
      </w:r>
    </w:p>
    <w:p w14:paraId="368F70DE" w14:textId="77777777" w:rsidR="00D730A9" w:rsidRPr="00427C27" w:rsidRDefault="00D730A9" w:rsidP="00D730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Funktion: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Explizite Verknüpfung zwischen Kapitel 3 und 4.</w:t>
      </w: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27C2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Inhalt:</w:t>
      </w:r>
    </w:p>
    <w:p w14:paraId="37E9B7DC" w14:textId="77777777" w:rsidR="00D730A9" w:rsidRPr="00427C27" w:rsidRDefault="00D730A9" w:rsidP="00D7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>Was heißt „Innovation“ im erkenntnistheoretischen Sinn?</w:t>
      </w:r>
    </w:p>
    <w:p w14:paraId="1C3F4A24" w14:textId="77777777" w:rsidR="00D730A9" w:rsidRPr="00427C27" w:rsidRDefault="00D730A9" w:rsidP="00D7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27C27">
        <w:rPr>
          <w:rFonts w:ascii="Times New Roman" w:eastAsia="Times New Roman" w:hAnsi="Times New Roman" w:cs="Times New Roman"/>
          <w:sz w:val="24"/>
          <w:szCs w:val="24"/>
          <w:lang w:eastAsia="de-DE"/>
        </w:rPr>
        <w:t>Warum ist das FZRK mehr als ein anderes Modell?</w:t>
      </w:r>
    </w:p>
    <w:p w14:paraId="430C0B0A" w14:textId="77777777" w:rsidR="00D730A9" w:rsidRPr="00427C27" w:rsidRDefault="00D730A9" w:rsidP="00D730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1178EA">
          <v:rect id="_x0000_i1035" style="width:0;height:1.5pt" o:hralign="center" o:hrstd="t" o:hr="t" fillcolor="#a0a0a0" stroked="f"/>
        </w:pict>
      </w:r>
    </w:p>
    <w:p w14:paraId="40104ECE" w14:textId="77777777" w:rsidR="00D730A9" w:rsidRPr="00427C27" w:rsidRDefault="00D730A9" w:rsidP="00D730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27C2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Begründung der Umstrukturierung: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020"/>
        <w:gridCol w:w="4388"/>
      </w:tblGrid>
      <w:tr w:rsidR="00D730A9" w:rsidRPr="00427C27" w14:paraId="4DD8B1E2" w14:textId="77777777" w:rsidTr="001D2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C1C50" w14:textId="77777777" w:rsidR="00D730A9" w:rsidRPr="00427C27" w:rsidRDefault="00D730A9" w:rsidP="001D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01C6FCFC" w14:textId="77777777" w:rsidR="00D730A9" w:rsidRPr="00427C27" w:rsidRDefault="00D730A9" w:rsidP="001D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Klassisches Modell</w:t>
            </w:r>
          </w:p>
        </w:tc>
        <w:tc>
          <w:tcPr>
            <w:tcW w:w="0" w:type="auto"/>
            <w:vAlign w:val="center"/>
            <w:hideMark/>
          </w:tcPr>
          <w:p w14:paraId="49E413CE" w14:textId="77777777" w:rsidR="00D730A9" w:rsidRPr="00427C27" w:rsidRDefault="00D730A9" w:rsidP="001D2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FZRK-Innovation</w:t>
            </w:r>
          </w:p>
        </w:tc>
      </w:tr>
      <w:tr w:rsidR="00D730A9" w:rsidRPr="00427C27" w14:paraId="19BDE2DB" w14:textId="77777777" w:rsidTr="001D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191A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</w:t>
            </w:r>
          </w:p>
        </w:tc>
        <w:tc>
          <w:tcPr>
            <w:tcW w:w="0" w:type="auto"/>
            <w:vAlign w:val="center"/>
            <w:hideMark/>
          </w:tcPr>
          <w:p w14:paraId="1628A070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Container für Objekte</w:t>
            </w:r>
          </w:p>
        </w:tc>
        <w:tc>
          <w:tcPr>
            <w:tcW w:w="0" w:type="auto"/>
            <w:vAlign w:val="center"/>
            <w:hideMark/>
          </w:tcPr>
          <w:p w14:paraId="2F9F9FB0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Beziehungsmatrix durch Zuweisung</w:t>
            </w:r>
          </w:p>
        </w:tc>
      </w:tr>
      <w:tr w:rsidR="00D730A9" w:rsidRPr="00427C27" w14:paraId="4420A87E" w14:textId="77777777" w:rsidTr="001D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9CB7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3FECD1F3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unabhängiger Ablauf</w:t>
            </w:r>
          </w:p>
        </w:tc>
        <w:tc>
          <w:tcPr>
            <w:tcW w:w="0" w:type="auto"/>
            <w:vAlign w:val="center"/>
            <w:hideMark/>
          </w:tcPr>
          <w:p w14:paraId="7B3F3D54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konstruierte Differenzstruktur</w:t>
            </w:r>
          </w:p>
        </w:tc>
      </w:tr>
      <w:tr w:rsidR="00D730A9" w:rsidRPr="00427C27" w14:paraId="7BBB5FBA" w14:textId="77777777" w:rsidTr="001D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AFAF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Bewegung</w:t>
            </w:r>
          </w:p>
        </w:tc>
        <w:tc>
          <w:tcPr>
            <w:tcW w:w="0" w:type="auto"/>
            <w:vAlign w:val="center"/>
            <w:hideMark/>
          </w:tcPr>
          <w:p w14:paraId="1A1C921C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Ortsveränderung in Raum-Zeit</w:t>
            </w:r>
          </w:p>
        </w:tc>
        <w:tc>
          <w:tcPr>
            <w:tcW w:w="0" w:type="auto"/>
            <w:vAlign w:val="center"/>
            <w:hideMark/>
          </w:tcPr>
          <w:p w14:paraId="551E053A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funktionales Resultat aus Relation und Folge</w:t>
            </w:r>
          </w:p>
        </w:tc>
      </w:tr>
      <w:tr w:rsidR="00D730A9" w:rsidRPr="00427C27" w14:paraId="103668A2" w14:textId="77777777" w:rsidTr="001D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64B8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Beobachter</w:t>
            </w:r>
          </w:p>
        </w:tc>
        <w:tc>
          <w:tcPr>
            <w:tcW w:w="0" w:type="auto"/>
            <w:vAlign w:val="center"/>
            <w:hideMark/>
          </w:tcPr>
          <w:p w14:paraId="66A8D450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außenstehend, neutral</w:t>
            </w:r>
          </w:p>
        </w:tc>
        <w:tc>
          <w:tcPr>
            <w:tcW w:w="0" w:type="auto"/>
            <w:vAlign w:val="center"/>
            <w:hideMark/>
          </w:tcPr>
          <w:p w14:paraId="75E5E95C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 System verankert, konstruierend</w:t>
            </w:r>
          </w:p>
        </w:tc>
      </w:tr>
      <w:tr w:rsidR="00D730A9" w:rsidRPr="00427C27" w14:paraId="58500214" w14:textId="77777777" w:rsidTr="001D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CC39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739F511D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Eigenschaft eines Objekts</w:t>
            </w:r>
          </w:p>
        </w:tc>
        <w:tc>
          <w:tcPr>
            <w:tcW w:w="0" w:type="auto"/>
            <w:vAlign w:val="center"/>
            <w:hideMark/>
          </w:tcPr>
          <w:p w14:paraId="41F7BE65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Ergebnis relationaler Positionen</w:t>
            </w:r>
          </w:p>
        </w:tc>
      </w:tr>
      <w:tr w:rsidR="00D730A9" w:rsidRPr="00427C27" w14:paraId="17E60B85" w14:textId="77777777" w:rsidTr="001D2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ADDB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Modellbildung</w:t>
            </w:r>
          </w:p>
        </w:tc>
        <w:tc>
          <w:tcPr>
            <w:tcW w:w="0" w:type="auto"/>
            <w:vAlign w:val="center"/>
            <w:hideMark/>
          </w:tcPr>
          <w:p w14:paraId="34567650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Abbild der Realität</w:t>
            </w:r>
          </w:p>
        </w:tc>
        <w:tc>
          <w:tcPr>
            <w:tcW w:w="0" w:type="auto"/>
            <w:vAlign w:val="center"/>
            <w:hideMark/>
          </w:tcPr>
          <w:p w14:paraId="7405A709" w14:textId="77777777" w:rsidR="00D730A9" w:rsidRPr="00427C27" w:rsidRDefault="00D730A9" w:rsidP="001D2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27C2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Reflexiver Zuweisungsprozess</w:t>
            </w:r>
          </w:p>
        </w:tc>
      </w:tr>
    </w:tbl>
    <w:p w14:paraId="6F549B8B" w14:textId="77777777" w:rsidR="00D730A9" w:rsidRDefault="00D730A9" w:rsidP="00D730A9"/>
    <w:p w14:paraId="71075A2C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2AE"/>
    <w:multiLevelType w:val="multilevel"/>
    <w:tmpl w:val="C1D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6767A"/>
    <w:multiLevelType w:val="multilevel"/>
    <w:tmpl w:val="D37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4204A"/>
    <w:multiLevelType w:val="multilevel"/>
    <w:tmpl w:val="C02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30243"/>
    <w:multiLevelType w:val="multilevel"/>
    <w:tmpl w:val="FB88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4564B"/>
    <w:multiLevelType w:val="multilevel"/>
    <w:tmpl w:val="ABD4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A9"/>
    <w:rsid w:val="00106528"/>
    <w:rsid w:val="007A71DF"/>
    <w:rsid w:val="008871CF"/>
    <w:rsid w:val="00D730A9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CD42"/>
  <w15:chartTrackingRefBased/>
  <w15:docId w15:val="{C6DEE87C-8AAC-4F0A-AB03-A8C2F42F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30A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2025-05-31T21:57:00Z</dcterms:created>
  <dcterms:modified xsi:type="dcterms:W3CDTF">2025-05-31T22:16:00Z</dcterms:modified>
</cp:coreProperties>
</file>