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4A451" w14:textId="77777777" w:rsidR="00D304B1" w:rsidRPr="00D304B1" w:rsidRDefault="00D304B1" w:rsidP="00D304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D304B1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📘</w:t>
      </w:r>
      <w:r w:rsidRPr="00D304B1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Anlage D – Didaktische Interventionsmethodik im FZRK-Kontext</w:t>
      </w:r>
    </w:p>
    <w:p w14:paraId="13D06AC1" w14:textId="77777777" w:rsidR="00D304B1" w:rsidRPr="00D304B1" w:rsidRDefault="00D304B1" w:rsidP="00D304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D304B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D.1 Persönlicher Erfahrungsraum: Vom Rechnen zur Problemlösung</w:t>
      </w:r>
    </w:p>
    <w:p w14:paraId="3D9C31D9" w14:textId="77777777" w:rsidR="00D304B1" w:rsidRPr="00D304B1" w:rsidRDefault="00D304B1" w:rsidP="00D30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>Als Nachhilfelehrer für Klassenstufen 2 bis 13 (Grundschule bis Gymnasium) stelle ich fest:</w:t>
      </w: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Je höher die Klassenstufe, desto mehr verschiebt sich der mathematische Schwerpunkt vom Rechnen zur </w:t>
      </w:r>
      <w:r w:rsidRPr="00D304B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Problemlösungskompetenz</w:t>
      </w: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In der Grundschule </w:t>
      </w:r>
      <w:proofErr w:type="gramStart"/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>dominiert</w:t>
      </w:r>
      <w:proofErr w:type="gramEnd"/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das Üben und Festigen der Rechenfertigkeit. Ab der Mittelstufe versagen diese Automatismen zunehmend, wenn Aufgaben mehrdeutig, textbasiert oder strukturell komplex werden.</w:t>
      </w:r>
    </w:p>
    <w:p w14:paraId="2C313377" w14:textId="77777777" w:rsidR="00D304B1" w:rsidRPr="00D304B1" w:rsidRDefault="00D304B1" w:rsidP="00D30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Diese Entwicklung wird von der </w:t>
      </w:r>
      <w:r w:rsidRPr="00D304B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KMK</w:t>
      </w: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der </w:t>
      </w:r>
      <w:r w:rsidRPr="00D304B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OECD (PISA)</w:t>
      </w: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und aktuellen Curricula bestätigt. Mathematische Kompetenz wird heute umfassend gedacht:</w:t>
      </w:r>
    </w:p>
    <w:p w14:paraId="769029B4" w14:textId="77777777" w:rsidR="00D304B1" w:rsidRPr="00D304B1" w:rsidRDefault="00D304B1" w:rsidP="00D304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>mathematisch argumentieren</w:t>
      </w:r>
    </w:p>
    <w:p w14:paraId="139CD78D" w14:textId="77777777" w:rsidR="00D304B1" w:rsidRPr="00D304B1" w:rsidRDefault="00D304B1" w:rsidP="00D304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>Probleme mathematisch lösen</w:t>
      </w:r>
    </w:p>
    <w:p w14:paraId="03060B20" w14:textId="77777777" w:rsidR="00D304B1" w:rsidRPr="00D304B1" w:rsidRDefault="00D304B1" w:rsidP="00D304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>modellieren</w:t>
      </w:r>
    </w:p>
    <w:p w14:paraId="19E5885E" w14:textId="77777777" w:rsidR="00D304B1" w:rsidRPr="00D304B1" w:rsidRDefault="00D304B1" w:rsidP="00D304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>darstellen</w:t>
      </w:r>
    </w:p>
    <w:p w14:paraId="15AD4B68" w14:textId="77777777" w:rsidR="00D304B1" w:rsidRPr="00D304B1" w:rsidRDefault="00D304B1" w:rsidP="00D304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>kommunizieren</w:t>
      </w:r>
    </w:p>
    <w:p w14:paraId="34328350" w14:textId="77777777" w:rsidR="00D304B1" w:rsidRPr="00D304B1" w:rsidRDefault="00D304B1" w:rsidP="00D30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Diese Aspekte sind im FZRK keine „Ziele“, sondern Ausdruck </w:t>
      </w:r>
      <w:r w:rsidRPr="00D304B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funktionaler Zuweisung</w:t>
      </w: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Struktur entsteht dort, wo ein Lernender erkennt, </w:t>
      </w:r>
      <w:r w:rsidRPr="00D304B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was zu welchem Zweck wie miteinander verbunden werden kann</w:t>
      </w: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10E46630" w14:textId="77777777" w:rsidR="00D304B1" w:rsidRPr="00D304B1" w:rsidRDefault="00D304B1" w:rsidP="00D30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07A579D">
          <v:rect id="_x0000_i1025" style="width:0;height:1.5pt" o:hralign="center" o:hrstd="t" o:hr="t" fillcolor="#a0a0a0" stroked="f"/>
        </w:pict>
      </w:r>
    </w:p>
    <w:p w14:paraId="2530F5EA" w14:textId="77777777" w:rsidR="00D304B1" w:rsidRPr="00D304B1" w:rsidRDefault="00D304B1" w:rsidP="00D304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D304B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D.2 Methode für Klasse 2–4: Struktur durch ritualisiertes Rechnen</w:t>
      </w:r>
    </w:p>
    <w:p w14:paraId="6256C781" w14:textId="77777777" w:rsidR="00D304B1" w:rsidRPr="00D304B1" w:rsidRDefault="00D304B1" w:rsidP="00D30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In der Grundschule steht </w:t>
      </w:r>
      <w:r w:rsidRPr="00D304B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Sicherheit durch Wiederholung</w:t>
      </w: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im Vordergrund. Die Methode D.2 bietet eine ritualisierte, strukturierende Unterstützung:</w:t>
      </w:r>
    </w:p>
    <w:p w14:paraId="3630943A" w14:textId="77777777" w:rsidR="00D304B1" w:rsidRPr="00D304B1" w:rsidRDefault="00D304B1" w:rsidP="00D304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>Rechenaufgaben stellen und Ergebnis prüfen</w:t>
      </w:r>
    </w:p>
    <w:p w14:paraId="00B35249" w14:textId="77777777" w:rsidR="00D304B1" w:rsidRPr="00D304B1" w:rsidRDefault="00D304B1" w:rsidP="00D304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>Behutsam auf das Ergebnis einwirken</w:t>
      </w:r>
    </w:p>
    <w:p w14:paraId="7A686C7E" w14:textId="77777777" w:rsidR="00D304B1" w:rsidRPr="00D304B1" w:rsidRDefault="00D304B1" w:rsidP="00D304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>EINEN Rechenweg festigen</w:t>
      </w:r>
    </w:p>
    <w:p w14:paraId="131723E6" w14:textId="77777777" w:rsidR="00D304B1" w:rsidRPr="00D304B1" w:rsidRDefault="00D304B1" w:rsidP="00D304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>Steigerungsstufen zum „Können“ trainieren</w:t>
      </w:r>
    </w:p>
    <w:p w14:paraId="79C8F2D0" w14:textId="77777777" w:rsidR="00D304B1" w:rsidRPr="00D304B1" w:rsidRDefault="00D304B1" w:rsidP="00D304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>Sachaufgaben: zweifarbig markieren</w:t>
      </w:r>
    </w:p>
    <w:p w14:paraId="2D18019C" w14:textId="77777777" w:rsidR="00D304B1" w:rsidRPr="00D304B1" w:rsidRDefault="00D304B1" w:rsidP="00D304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>Extraktion üben: „Was ist wichtig?“</w:t>
      </w:r>
    </w:p>
    <w:p w14:paraId="0D0294D1" w14:textId="77777777" w:rsidR="00D304B1" w:rsidRPr="00D304B1" w:rsidRDefault="00D304B1" w:rsidP="00D304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>Bekannten Rechenweg erkennen und anwenden</w:t>
      </w:r>
    </w:p>
    <w:p w14:paraId="3713D2EB" w14:textId="77777777" w:rsidR="00D304B1" w:rsidRPr="00D304B1" w:rsidRDefault="00D304B1" w:rsidP="00D304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>Kontrolle durch Lehrkraft</w:t>
      </w:r>
    </w:p>
    <w:p w14:paraId="0E8F55AB" w14:textId="77777777" w:rsidR="00D304B1" w:rsidRPr="00D304B1" w:rsidRDefault="00D304B1" w:rsidP="00D304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>Komplexere Aufgaben gleich strukturiert angehen</w:t>
      </w:r>
    </w:p>
    <w:p w14:paraId="2BD641DC" w14:textId="77777777" w:rsidR="00D304B1" w:rsidRPr="00D304B1" w:rsidRDefault="00D304B1" w:rsidP="00D304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Ziel: </w:t>
      </w:r>
      <w:r w:rsidRPr="00D304B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Sicherheit im Handeln</w:t>
      </w: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durch Rückkopplung</w:t>
      </w:r>
    </w:p>
    <w:p w14:paraId="55A96C5D" w14:textId="77777777" w:rsidR="00D304B1" w:rsidRPr="00D304B1" w:rsidRDefault="00D304B1" w:rsidP="00D30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Segoe UI Symbol" w:eastAsia="Times New Roman" w:hAnsi="Segoe UI Symbol" w:cs="Segoe UI Symbol"/>
          <w:sz w:val="24"/>
          <w:szCs w:val="24"/>
          <w:lang w:eastAsia="de-DE"/>
        </w:rPr>
        <w:t>➤</w:t>
      </w: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Funktional: klare Zuweisung – geringe Abstraktion – hohe Lehrerführung</w:t>
      </w:r>
    </w:p>
    <w:p w14:paraId="5FAF04A6" w14:textId="77777777" w:rsidR="00D304B1" w:rsidRPr="00D304B1" w:rsidRDefault="00D304B1" w:rsidP="00D30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07FE180">
          <v:rect id="_x0000_i1026" style="width:0;height:1.5pt" o:hralign="center" o:hrstd="t" o:hr="t" fillcolor="#a0a0a0" stroked="f"/>
        </w:pict>
      </w:r>
    </w:p>
    <w:p w14:paraId="58523E7A" w14:textId="77777777" w:rsidR="00D304B1" w:rsidRPr="00D304B1" w:rsidRDefault="00D304B1" w:rsidP="00D304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D304B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D.3 Methode für Klasse 5–7: Strukturvernetzung durch gelenkte Selbstverortung</w:t>
      </w:r>
    </w:p>
    <w:p w14:paraId="6633B6EB" w14:textId="77777777" w:rsidR="00D304B1" w:rsidRPr="00D304B1" w:rsidRDefault="00D304B1" w:rsidP="00D30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 xml:space="preserve">In der Mittelstufe wird Strukturbildung anspruchsvoller. Lernende sollen erkennen, </w:t>
      </w:r>
      <w:r w:rsidRPr="00D304B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was zusammengehört</w:t>
      </w: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aber benötigen noch Anleitung.</w:t>
      </w:r>
    </w:p>
    <w:p w14:paraId="68FD4516" w14:textId="77777777" w:rsidR="00D304B1" w:rsidRPr="00D304B1" w:rsidRDefault="00D304B1" w:rsidP="00D304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>Diagnosetest: Rechenverständnis prüfen</w:t>
      </w:r>
    </w:p>
    <w:p w14:paraId="57505686" w14:textId="77777777" w:rsidR="00D304B1" w:rsidRPr="00D304B1" w:rsidRDefault="00D304B1" w:rsidP="00D304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>Rückführung auf bekannte Rechenstruktur</w:t>
      </w:r>
    </w:p>
    <w:p w14:paraId="40144459" w14:textId="77777777" w:rsidR="00D304B1" w:rsidRPr="00D304B1" w:rsidRDefault="00D304B1" w:rsidP="00D304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>Persönlicher Rechenweg schriftlich fixieren</w:t>
      </w:r>
    </w:p>
    <w:p w14:paraId="648ED2DC" w14:textId="77777777" w:rsidR="00D304B1" w:rsidRPr="00D304B1" w:rsidRDefault="00D304B1" w:rsidP="00D304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>Reflexion: „Woher weiß ich, dass das stimmt?“</w:t>
      </w:r>
    </w:p>
    <w:p w14:paraId="563C3B88" w14:textId="77777777" w:rsidR="00D304B1" w:rsidRPr="00D304B1" w:rsidRDefault="00D304B1" w:rsidP="00D304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>Variationen bei gleichbleibender Struktur</w:t>
      </w:r>
    </w:p>
    <w:p w14:paraId="5FC4A2AD" w14:textId="77777777" w:rsidR="00D304B1" w:rsidRPr="00D304B1" w:rsidRDefault="00D304B1" w:rsidP="00D304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>Strukturierung von Textaufgaben durch Hilfen</w:t>
      </w:r>
    </w:p>
    <w:p w14:paraId="15A1B1A0" w14:textId="77777777" w:rsidR="00D304B1" w:rsidRPr="00D304B1" w:rsidRDefault="00D304B1" w:rsidP="00D304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>Relevantes extrahieren, markieren, aufschreiben</w:t>
      </w:r>
    </w:p>
    <w:p w14:paraId="7727F461" w14:textId="77777777" w:rsidR="00D304B1" w:rsidRPr="00D304B1" w:rsidRDefault="00D304B1" w:rsidP="00D304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>Lösung rekonstruieren: Zahl, Sprache, Skizze</w:t>
      </w:r>
    </w:p>
    <w:p w14:paraId="52D7225A" w14:textId="77777777" w:rsidR="00D304B1" w:rsidRPr="00D304B1" w:rsidRDefault="00D304B1" w:rsidP="00D304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>Transferaufgabe mit identischer Struktur</w:t>
      </w:r>
    </w:p>
    <w:p w14:paraId="224DACF1" w14:textId="77777777" w:rsidR="00D304B1" w:rsidRPr="00D304B1" w:rsidRDefault="00D304B1" w:rsidP="00D304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Ziel: </w:t>
      </w:r>
      <w:r w:rsidRPr="00D304B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Orientierung in Strukturen</w:t>
      </w: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>, Aufbau von Selbstverortung</w:t>
      </w:r>
    </w:p>
    <w:p w14:paraId="18F04FA7" w14:textId="77777777" w:rsidR="00D304B1" w:rsidRPr="00D304B1" w:rsidRDefault="00D304B1" w:rsidP="00D30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Segoe UI Symbol" w:eastAsia="Times New Roman" w:hAnsi="Segoe UI Symbol" w:cs="Segoe UI Symbol"/>
          <w:sz w:val="24"/>
          <w:szCs w:val="24"/>
          <w:lang w:eastAsia="de-DE"/>
        </w:rPr>
        <w:t>➤</w:t>
      </w: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Funktional: moderate Abstraktion – begleitete Verknüpfung – Rückmeldung als Verstärker</w:t>
      </w:r>
    </w:p>
    <w:p w14:paraId="562C72B0" w14:textId="77777777" w:rsidR="00D304B1" w:rsidRPr="00D304B1" w:rsidRDefault="00D304B1" w:rsidP="00D30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4FABF93">
          <v:rect id="_x0000_i1027" style="width:0;height:1.5pt" o:hralign="center" o:hrstd="t" o:hr="t" fillcolor="#a0a0a0" stroked="f"/>
        </w:pict>
      </w:r>
    </w:p>
    <w:p w14:paraId="0238AC8C" w14:textId="77777777" w:rsidR="00D304B1" w:rsidRPr="00D304B1" w:rsidRDefault="00D304B1" w:rsidP="00D304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D304B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D.4 Methode für Klasse 8–13: Reflexive Strukturbeherrschung und Transfer</w:t>
      </w:r>
    </w:p>
    <w:p w14:paraId="53402BD5" w14:textId="77777777" w:rsidR="00D304B1" w:rsidRPr="00D304B1" w:rsidRDefault="00D304B1" w:rsidP="00D30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>In der Sekundarstufe II tritt die reflexive Durchdringung mathematischer Strukturen in den Vordergrund.</w:t>
      </w:r>
    </w:p>
    <w:p w14:paraId="5FDE7454" w14:textId="77777777" w:rsidR="00D304B1" w:rsidRPr="00D304B1" w:rsidRDefault="00D304B1" w:rsidP="00D30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>Ausgangsanalyse (Fehlermuster, Lücken)</w:t>
      </w:r>
    </w:p>
    <w:p w14:paraId="7421A536" w14:textId="77777777" w:rsidR="00D304B1" w:rsidRPr="00D304B1" w:rsidRDefault="00D304B1" w:rsidP="00D30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>Rückführung auf Grundstruktur (Standardverfahren)</w:t>
      </w:r>
    </w:p>
    <w:p w14:paraId="49CBFBA2" w14:textId="77777777" w:rsidR="00D304B1" w:rsidRPr="00D304B1" w:rsidRDefault="00D304B1" w:rsidP="00D30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>Aufbau von Generalisierungen</w:t>
      </w:r>
    </w:p>
    <w:p w14:paraId="318148CC" w14:textId="77777777" w:rsidR="00D304B1" w:rsidRPr="00D304B1" w:rsidRDefault="00D304B1" w:rsidP="00D30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>Reflexion über Fehler und Strategien</w:t>
      </w:r>
    </w:p>
    <w:p w14:paraId="47D296DF" w14:textId="77777777" w:rsidR="00D304B1" w:rsidRPr="00D304B1" w:rsidRDefault="00D304B1" w:rsidP="00D30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>Variationen zur Verfestigung</w:t>
      </w:r>
    </w:p>
    <w:p w14:paraId="74F2BDE7" w14:textId="77777777" w:rsidR="00D304B1" w:rsidRPr="00D304B1" w:rsidRDefault="00D304B1" w:rsidP="00D30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>Modellierungsaufgaben mit klarer Zielsetzung</w:t>
      </w:r>
    </w:p>
    <w:p w14:paraId="1F6C3F68" w14:textId="77777777" w:rsidR="00D304B1" w:rsidRPr="00D304B1" w:rsidRDefault="00D304B1" w:rsidP="00D30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>Mathematisches Argumentieren trainieren</w:t>
      </w:r>
    </w:p>
    <w:p w14:paraId="16C92F42" w14:textId="77777777" w:rsidR="00D304B1" w:rsidRPr="00D304B1" w:rsidRDefault="00D304B1" w:rsidP="00D30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>Verknüpfung von Themen (Funktionen ↔ Geometrie)</w:t>
      </w:r>
    </w:p>
    <w:p w14:paraId="3F26AC7A" w14:textId="77777777" w:rsidR="00D304B1" w:rsidRPr="00D304B1" w:rsidRDefault="00D304B1" w:rsidP="00D30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>Transfer in neue Aufgabentypen</w:t>
      </w:r>
    </w:p>
    <w:p w14:paraId="49B39252" w14:textId="77777777" w:rsidR="00D304B1" w:rsidRPr="00D304B1" w:rsidRDefault="00D304B1" w:rsidP="00D304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Ziel: </w:t>
      </w:r>
      <w:r w:rsidRPr="00D304B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reflektiertes, vernetztes Denken</w:t>
      </w:r>
    </w:p>
    <w:p w14:paraId="09013101" w14:textId="77777777" w:rsidR="00D304B1" w:rsidRPr="00D304B1" w:rsidRDefault="00D304B1" w:rsidP="00D30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Segoe UI Symbol" w:eastAsia="Times New Roman" w:hAnsi="Segoe UI Symbol" w:cs="Segoe UI Symbol"/>
          <w:sz w:val="24"/>
          <w:szCs w:val="24"/>
          <w:lang w:eastAsia="de-DE"/>
        </w:rPr>
        <w:t>➤</w:t>
      </w: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Funktional: hohe Abstraktion – Selbststeuerung – Fehler als Strukturindikator</w:t>
      </w:r>
    </w:p>
    <w:p w14:paraId="0DC1A558" w14:textId="77777777" w:rsidR="00D304B1" w:rsidRPr="00D304B1" w:rsidRDefault="00D304B1" w:rsidP="00D30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294163D">
          <v:rect id="_x0000_i1028" style="width:0;height:1.5pt" o:hralign="center" o:hrstd="t" o:hr="t" fillcolor="#a0a0a0" stroked="f"/>
        </w:pict>
      </w:r>
    </w:p>
    <w:p w14:paraId="58F0DA5D" w14:textId="77777777" w:rsidR="00D304B1" w:rsidRPr="00D304B1" w:rsidRDefault="00D304B1" w:rsidP="00D304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D304B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D.5 Kritische Bewertung der Methodik im Licht aktueller Didaktik</w:t>
      </w:r>
    </w:p>
    <w:p w14:paraId="2AF600DF" w14:textId="77777777" w:rsidR="00D304B1" w:rsidRPr="00D304B1" w:rsidRDefault="00D304B1" w:rsidP="00D30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>Die strukturierte, stufenweise Methode deckt sich mit modernen Kompetenzmodellen.</w:t>
      </w: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D304B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Stärken:</w:t>
      </w:r>
    </w:p>
    <w:p w14:paraId="3A8C31BF" w14:textId="77777777" w:rsidR="00D304B1" w:rsidRPr="00D304B1" w:rsidRDefault="00D304B1" w:rsidP="00D304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>klare Progression</w:t>
      </w:r>
    </w:p>
    <w:p w14:paraId="2F5D31D9" w14:textId="77777777" w:rsidR="00D304B1" w:rsidRPr="00D304B1" w:rsidRDefault="00D304B1" w:rsidP="00D304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>Rückkopplung und Zuweisung als Lernprinzip</w:t>
      </w:r>
    </w:p>
    <w:p w14:paraId="254E13EC" w14:textId="77777777" w:rsidR="00D304B1" w:rsidRPr="00D304B1" w:rsidRDefault="00D304B1" w:rsidP="00D304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>Praxiserfahrung fundiert</w:t>
      </w:r>
    </w:p>
    <w:p w14:paraId="3F5F0027" w14:textId="77777777" w:rsidR="00D304B1" w:rsidRPr="00D304B1" w:rsidRDefault="00D304B1" w:rsidP="00D30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Herausforderungen:</w:t>
      </w:r>
    </w:p>
    <w:p w14:paraId="3A95B395" w14:textId="77777777" w:rsidR="00D304B1" w:rsidRPr="00D304B1" w:rsidRDefault="00D304B1" w:rsidP="00D304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>Gefahr der Überstrukturierung → wenig Raum für Eigenwege</w:t>
      </w:r>
    </w:p>
    <w:p w14:paraId="1C1725AF" w14:textId="77777777" w:rsidR="00D304B1" w:rsidRPr="00D304B1" w:rsidRDefault="00D304B1" w:rsidP="00D304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Differenzierung nötig → adaptive Hilfsmittel und digitale Unterstützung empfehlenswert</w:t>
      </w:r>
    </w:p>
    <w:p w14:paraId="3F0D7A26" w14:textId="77777777" w:rsidR="00D304B1" w:rsidRPr="00D304B1" w:rsidRDefault="00D304B1" w:rsidP="00D304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>Integration offener Aufgabenformate stärkt entdeckendes Lernen</w:t>
      </w:r>
    </w:p>
    <w:p w14:paraId="0313D9E7" w14:textId="77777777" w:rsidR="00D304B1" w:rsidRPr="00D304B1" w:rsidRDefault="00D304B1" w:rsidP="00D30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Quellen u. a.:</w:t>
      </w:r>
    </w:p>
    <w:p w14:paraId="2B9B1B15" w14:textId="77777777" w:rsidR="00D304B1" w:rsidRPr="00D304B1" w:rsidRDefault="00D304B1" w:rsidP="00D304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>KMK Bildungsstandards</w:t>
      </w:r>
    </w:p>
    <w:p w14:paraId="786AB5E4" w14:textId="77777777" w:rsidR="00D304B1" w:rsidRPr="00D304B1" w:rsidRDefault="00D304B1" w:rsidP="00D304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>PISA / OECD</w:t>
      </w:r>
    </w:p>
    <w:p w14:paraId="30D0E4B0" w14:textId="77777777" w:rsidR="00D304B1" w:rsidRPr="00D304B1" w:rsidRDefault="00D304B1" w:rsidP="00D304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>Waxmann Verlag, Didaktik empirisch</w:t>
      </w:r>
    </w:p>
    <w:p w14:paraId="58E20D53" w14:textId="77777777" w:rsidR="00D304B1" w:rsidRPr="00D304B1" w:rsidRDefault="00D304B1" w:rsidP="00D304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von </w:t>
      </w:r>
      <w:proofErr w:type="spellStart"/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>Glasersfeld</w:t>
      </w:r>
      <w:proofErr w:type="spellEnd"/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>: „Wissen ist konstruiert“</w:t>
      </w:r>
    </w:p>
    <w:p w14:paraId="73261DBD" w14:textId="77777777" w:rsidR="00D304B1" w:rsidRPr="00D304B1" w:rsidRDefault="00D304B1" w:rsidP="00D304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>Prediger: Kompetenzorientierung</w:t>
      </w:r>
    </w:p>
    <w:p w14:paraId="184FCDC7" w14:textId="77777777" w:rsidR="00D304B1" w:rsidRPr="00D304B1" w:rsidRDefault="00D304B1" w:rsidP="00D30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625DF9A">
          <v:rect id="_x0000_i1029" style="width:0;height:1.5pt" o:hralign="center" o:hrstd="t" o:hr="t" fillcolor="#a0a0a0" stroked="f"/>
        </w:pict>
      </w:r>
    </w:p>
    <w:p w14:paraId="48961758" w14:textId="77777777" w:rsidR="00D304B1" w:rsidRPr="00D304B1" w:rsidRDefault="00D304B1" w:rsidP="00D304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D304B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D.6 Datenerhebung für den praktischen Einsatz des FZRK</w:t>
      </w:r>
    </w:p>
    <w:p w14:paraId="410A72D2" w14:textId="77777777" w:rsidR="00D304B1" w:rsidRPr="00D304B1" w:rsidRDefault="00D304B1" w:rsidP="00D30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Funktionale Struktur entsteht nicht durch Stoffvermittlung, sondern durch </w:t>
      </w:r>
      <w:r w:rsidRPr="00D304B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rückgekoppelte Zuweisung</w:t>
      </w: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. Das erfordert systematische Beobachtung, Datenerhebung und Reflexion – nicht zur Selektion, sondern zur </w:t>
      </w:r>
      <w:r w:rsidRPr="00D304B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Struktursichtbarmachung</w:t>
      </w: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48E3B2B0" w14:textId="77777777" w:rsidR="00D304B1" w:rsidRPr="00D304B1" w:rsidRDefault="00D304B1" w:rsidP="00D30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5FFEEB0">
          <v:rect id="_x0000_i1030" style="width:0;height:1.5pt" o:hralign="center" o:hrstd="t" o:hr="t" fillcolor="#a0a0a0" stroked="f"/>
        </w:pict>
      </w:r>
    </w:p>
    <w:p w14:paraId="624ADFF4" w14:textId="77777777" w:rsidR="00D304B1" w:rsidRPr="00D304B1" w:rsidRDefault="00D304B1" w:rsidP="00D304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D304B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D.6.1 Relevante und wünschenswerte Datenarten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3550"/>
        <w:gridCol w:w="3368"/>
      </w:tblGrid>
      <w:tr w:rsidR="00D304B1" w:rsidRPr="00D304B1" w14:paraId="33782D16" w14:textId="77777777" w:rsidTr="00D304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7E818F" w14:textId="77777777" w:rsidR="00D304B1" w:rsidRPr="00D304B1" w:rsidRDefault="00D304B1" w:rsidP="00D30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proofErr w:type="spellStart"/>
            <w:r w:rsidRPr="00D304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Datenart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3D36B3" w14:textId="77777777" w:rsidR="00D304B1" w:rsidRPr="00D304B1" w:rsidRDefault="00D304B1" w:rsidP="00D30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D304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Beispiele</w:t>
            </w:r>
          </w:p>
        </w:tc>
        <w:tc>
          <w:tcPr>
            <w:tcW w:w="0" w:type="auto"/>
            <w:vAlign w:val="center"/>
            <w:hideMark/>
          </w:tcPr>
          <w:p w14:paraId="2C682C4C" w14:textId="77777777" w:rsidR="00D304B1" w:rsidRPr="00D304B1" w:rsidRDefault="00D304B1" w:rsidP="00D30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D304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Funktion im FZRK</w:t>
            </w:r>
          </w:p>
        </w:tc>
      </w:tr>
      <w:tr w:rsidR="00D304B1" w:rsidRPr="00D304B1" w14:paraId="6ECDAAB3" w14:textId="77777777" w:rsidTr="00D304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677CA" w14:textId="77777777" w:rsidR="00D304B1" w:rsidRPr="00D304B1" w:rsidRDefault="00D304B1" w:rsidP="00D30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304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Leistungsdaten</w:t>
            </w:r>
          </w:p>
        </w:tc>
        <w:tc>
          <w:tcPr>
            <w:tcW w:w="0" w:type="auto"/>
            <w:vAlign w:val="center"/>
            <w:hideMark/>
          </w:tcPr>
          <w:p w14:paraId="0A0E4F36" w14:textId="77777777" w:rsidR="00D304B1" w:rsidRPr="00D304B1" w:rsidRDefault="00D304B1" w:rsidP="00D30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304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Rechenweg, Transferverhalten, Fehlermuster</w:t>
            </w:r>
          </w:p>
        </w:tc>
        <w:tc>
          <w:tcPr>
            <w:tcW w:w="0" w:type="auto"/>
            <w:vAlign w:val="center"/>
            <w:hideMark/>
          </w:tcPr>
          <w:p w14:paraId="62018163" w14:textId="77777777" w:rsidR="00D304B1" w:rsidRPr="00D304B1" w:rsidRDefault="00D304B1" w:rsidP="00D30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304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Strukturverständnis sichtbar machen</w:t>
            </w:r>
          </w:p>
        </w:tc>
      </w:tr>
      <w:tr w:rsidR="00D304B1" w:rsidRPr="00D304B1" w14:paraId="5D813AFF" w14:textId="77777777" w:rsidTr="00D304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A78E8" w14:textId="77777777" w:rsidR="00D304B1" w:rsidRPr="00D304B1" w:rsidRDefault="00D304B1" w:rsidP="00D30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304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Sozialdaten</w:t>
            </w:r>
          </w:p>
        </w:tc>
        <w:tc>
          <w:tcPr>
            <w:tcW w:w="0" w:type="auto"/>
            <w:vAlign w:val="center"/>
            <w:hideMark/>
          </w:tcPr>
          <w:p w14:paraId="099D3B12" w14:textId="77777777" w:rsidR="00D304B1" w:rsidRPr="00D304B1" w:rsidRDefault="00D304B1" w:rsidP="00D30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304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Gesprächsanteile, Gruppenrolle, Feedbackverhalten</w:t>
            </w:r>
          </w:p>
        </w:tc>
        <w:tc>
          <w:tcPr>
            <w:tcW w:w="0" w:type="auto"/>
            <w:vAlign w:val="center"/>
            <w:hideMark/>
          </w:tcPr>
          <w:p w14:paraId="6FEFCC65" w14:textId="77777777" w:rsidR="00D304B1" w:rsidRPr="00D304B1" w:rsidRDefault="00D304B1" w:rsidP="00D30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304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Zuweisungsdynamiken erkennen</w:t>
            </w:r>
          </w:p>
        </w:tc>
      </w:tr>
      <w:tr w:rsidR="00D304B1" w:rsidRPr="00D304B1" w14:paraId="68E75BAB" w14:textId="77777777" w:rsidTr="00D304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12FAA" w14:textId="77777777" w:rsidR="00D304B1" w:rsidRPr="00D304B1" w:rsidRDefault="00D304B1" w:rsidP="00D30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304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Reflexive Daten</w:t>
            </w:r>
          </w:p>
        </w:tc>
        <w:tc>
          <w:tcPr>
            <w:tcW w:w="0" w:type="auto"/>
            <w:vAlign w:val="center"/>
            <w:hideMark/>
          </w:tcPr>
          <w:p w14:paraId="2B4E5D3B" w14:textId="77777777" w:rsidR="00D304B1" w:rsidRPr="00D304B1" w:rsidRDefault="00D304B1" w:rsidP="00D30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304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Selbsteinschätzung, Fehlererklärung</w:t>
            </w:r>
          </w:p>
        </w:tc>
        <w:tc>
          <w:tcPr>
            <w:tcW w:w="0" w:type="auto"/>
            <w:vAlign w:val="center"/>
            <w:hideMark/>
          </w:tcPr>
          <w:p w14:paraId="785B7D6B" w14:textId="77777777" w:rsidR="00D304B1" w:rsidRPr="00D304B1" w:rsidRDefault="00D304B1" w:rsidP="00D30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304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Selbststrukturierung fördern</w:t>
            </w:r>
          </w:p>
        </w:tc>
      </w:tr>
      <w:tr w:rsidR="00D304B1" w:rsidRPr="00D304B1" w14:paraId="3A3289E1" w14:textId="77777777" w:rsidTr="00D304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49B3F" w14:textId="77777777" w:rsidR="00D304B1" w:rsidRPr="00D304B1" w:rsidRDefault="00D304B1" w:rsidP="00D30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304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Beobachtungsdaten</w:t>
            </w:r>
          </w:p>
        </w:tc>
        <w:tc>
          <w:tcPr>
            <w:tcW w:w="0" w:type="auto"/>
            <w:vAlign w:val="center"/>
            <w:hideMark/>
          </w:tcPr>
          <w:p w14:paraId="41B4777C" w14:textId="77777777" w:rsidR="00D304B1" w:rsidRPr="00D304B1" w:rsidRDefault="00D304B1" w:rsidP="00D30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304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Lernabbrüche, Tarnstrategien</w:t>
            </w:r>
          </w:p>
        </w:tc>
        <w:tc>
          <w:tcPr>
            <w:tcW w:w="0" w:type="auto"/>
            <w:vAlign w:val="center"/>
            <w:hideMark/>
          </w:tcPr>
          <w:p w14:paraId="4358A158" w14:textId="77777777" w:rsidR="00D304B1" w:rsidRPr="00D304B1" w:rsidRDefault="00D304B1" w:rsidP="00D30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304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latente Strukturprobleme aufdecken</w:t>
            </w:r>
          </w:p>
        </w:tc>
      </w:tr>
      <w:tr w:rsidR="00D304B1" w:rsidRPr="00D304B1" w14:paraId="30F424D3" w14:textId="77777777" w:rsidTr="00D304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05F92" w14:textId="77777777" w:rsidR="00D304B1" w:rsidRPr="00D304B1" w:rsidRDefault="00D304B1" w:rsidP="00D30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304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Zusatzdaten (digital)</w:t>
            </w:r>
          </w:p>
        </w:tc>
        <w:tc>
          <w:tcPr>
            <w:tcW w:w="0" w:type="auto"/>
            <w:vAlign w:val="center"/>
            <w:hideMark/>
          </w:tcPr>
          <w:p w14:paraId="1DBF2DEC" w14:textId="77777777" w:rsidR="00D304B1" w:rsidRPr="00D304B1" w:rsidRDefault="00D304B1" w:rsidP="00D30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304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Bearbeitungsdauer, Vergleichswerte, Zeitverlauf</w:t>
            </w:r>
          </w:p>
        </w:tc>
        <w:tc>
          <w:tcPr>
            <w:tcW w:w="0" w:type="auto"/>
            <w:vAlign w:val="center"/>
            <w:hideMark/>
          </w:tcPr>
          <w:p w14:paraId="4A516DF5" w14:textId="77777777" w:rsidR="00D304B1" w:rsidRPr="00D304B1" w:rsidRDefault="00D304B1" w:rsidP="00D304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304B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Längsschnittanalyse, adaptive Rückmeldung</w:t>
            </w:r>
          </w:p>
        </w:tc>
      </w:tr>
    </w:tbl>
    <w:p w14:paraId="21357DCF" w14:textId="77777777" w:rsidR="00D304B1" w:rsidRPr="00D304B1" w:rsidRDefault="00D304B1" w:rsidP="00D30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304B1">
        <w:rPr>
          <w:rFonts w:ascii="Segoe UI Symbol" w:eastAsia="Times New Roman" w:hAnsi="Segoe UI Symbol" w:cs="Segoe UI Symbol"/>
          <w:sz w:val="24"/>
          <w:szCs w:val="24"/>
          <w:lang w:eastAsia="de-DE"/>
        </w:rPr>
        <w:t>➤</w:t>
      </w: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Daten sind </w:t>
      </w:r>
      <w:r w:rsidRPr="00D304B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keine Ziele</w:t>
      </w: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sondern </w:t>
      </w:r>
      <w:r w:rsidRPr="00D304B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Träger funktionaler Bedeutung</w:t>
      </w:r>
      <w:r w:rsidRPr="00D304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erst durch ihre Zuweisung entsteht Erkenntnis.</w:t>
      </w:r>
    </w:p>
    <w:p w14:paraId="220029AE" w14:textId="77777777" w:rsidR="00954B1E" w:rsidRDefault="00954B1E"/>
    <w:sectPr w:rsidR="00954B1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36D51"/>
    <w:multiLevelType w:val="multilevel"/>
    <w:tmpl w:val="0414D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2F2F3B"/>
    <w:multiLevelType w:val="multilevel"/>
    <w:tmpl w:val="6688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A33E5C"/>
    <w:multiLevelType w:val="multilevel"/>
    <w:tmpl w:val="283A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104DF"/>
    <w:multiLevelType w:val="multilevel"/>
    <w:tmpl w:val="1188D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C65511"/>
    <w:multiLevelType w:val="multilevel"/>
    <w:tmpl w:val="86FE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6630BD"/>
    <w:multiLevelType w:val="multilevel"/>
    <w:tmpl w:val="12C2D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6F7AD6"/>
    <w:multiLevelType w:val="multilevel"/>
    <w:tmpl w:val="617A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0"/>
  </w:num>
  <w:num w:numId="5">
    <w:abstractNumId w:val="4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4B1"/>
    <w:rsid w:val="008871CF"/>
    <w:rsid w:val="00954B1E"/>
    <w:rsid w:val="00D304B1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5F371"/>
  <w15:chartTrackingRefBased/>
  <w15:docId w15:val="{A5801B15-5A95-44F5-A533-211625DC2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D304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D304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D304B1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304B1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D304B1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D304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3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2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2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632</Words>
  <Characters>3985</Characters>
  <Application>Microsoft Office Word</Application>
  <DocSecurity>0</DocSecurity>
  <Lines>33</Lines>
  <Paragraphs>9</Paragraphs>
  <ScaleCrop>false</ScaleCrop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2025-05-30T11:54:00Z</dcterms:created>
  <dcterms:modified xsi:type="dcterms:W3CDTF">2025-05-30T11:55:00Z</dcterms:modified>
</cp:coreProperties>
</file>