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0F84F"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Anlagen C zur Dissertation von Dipl.-Ing. Olaf Thiele</w:t>
      </w:r>
      <w:r w:rsidRPr="00FC3319">
        <w:rPr>
          <w:rFonts w:ascii="Times New Roman" w:eastAsia="Times New Roman" w:hAnsi="Times New Roman" w:cs="Times New Roman"/>
          <w:sz w:val="24"/>
          <w:szCs w:val="24"/>
          <w:lang w:eastAsia="de-DE"/>
        </w:rPr>
        <w:br/>
      </w:r>
      <w:r w:rsidRPr="00FC3319">
        <w:rPr>
          <w:rFonts w:ascii="Times New Roman" w:eastAsia="Times New Roman" w:hAnsi="Times New Roman" w:cs="Times New Roman"/>
          <w:i/>
          <w:iCs/>
          <w:sz w:val="24"/>
          <w:szCs w:val="24"/>
          <w:lang w:eastAsia="de-DE"/>
        </w:rPr>
        <w:t>Funktionale Didaktik und Anwendung des FZRK im Unterricht</w:t>
      </w:r>
    </w:p>
    <w:p w14:paraId="2DE298BC"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pict w14:anchorId="7480B82B">
          <v:rect id="_x0000_i1025" style="width:0;height:1.5pt" o:hralign="center" o:hrstd="t" o:hr="t" fillcolor="#a0a0a0" stroked="f"/>
        </w:pict>
      </w:r>
    </w:p>
    <w:p w14:paraId="690A3A50" w14:textId="77777777" w:rsidR="00FC3319" w:rsidRPr="00FC3319" w:rsidRDefault="00FC3319" w:rsidP="00FC33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C3319">
        <w:rPr>
          <w:rFonts w:ascii="Times New Roman" w:eastAsia="Times New Roman" w:hAnsi="Times New Roman" w:cs="Times New Roman"/>
          <w:b/>
          <w:bCs/>
          <w:sz w:val="27"/>
          <w:szCs w:val="27"/>
          <w:lang w:eastAsia="de-DE"/>
        </w:rPr>
        <w:t>C.1 Einleitung &amp; Zielsetzung</w:t>
      </w:r>
    </w:p>
    <w:p w14:paraId="486BFCFB"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Diese Anlage stellt die Grundidee der funktionalen Datenmodellierung nach dem FZRK dar. Ziel ist es, Schülerverhalten, Lernverläufe und kognitive Entwicklung nicht nur zu beobachten, sondern als funktionale Zuweisung innerhalb eines rekonstruierbaren Systems darzustellen.</w:t>
      </w:r>
    </w:p>
    <w:p w14:paraId="71D514EE"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Zielsetzung:</w:t>
      </w:r>
    </w:p>
    <w:p w14:paraId="1690CFF2" w14:textId="77777777" w:rsidR="00FC3319" w:rsidRPr="00FC3319" w:rsidRDefault="00FC3319" w:rsidP="00FC331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Schaffung eines nachvollziehbaren didaktischen Analysemodells</w:t>
      </w:r>
    </w:p>
    <w:p w14:paraId="4C863687" w14:textId="77777777" w:rsidR="00FC3319" w:rsidRPr="00FC3319" w:rsidRDefault="00FC3319" w:rsidP="00FC331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Verknüpfung von Sozialverhalten, Lernverhalten und Leistungsmustern</w:t>
      </w:r>
    </w:p>
    <w:p w14:paraId="53E6BB0C" w14:textId="77777777" w:rsidR="00FC3319" w:rsidRPr="00FC3319" w:rsidRDefault="00FC3319" w:rsidP="00FC331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Entwicklung technischer Werkzeuge zur codierten Beobachtung</w:t>
      </w:r>
    </w:p>
    <w:p w14:paraId="55A2ABAD" w14:textId="77777777" w:rsidR="00FC3319" w:rsidRPr="00FC3319" w:rsidRDefault="00FC3319" w:rsidP="00FC3319">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Umsetzung in der Unterrichtspraxis zur Diagnose und Förderung</w:t>
      </w:r>
    </w:p>
    <w:p w14:paraId="5CA0F066"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pict w14:anchorId="09264F4C">
          <v:rect id="_x0000_i1026" style="width:0;height:1.5pt" o:hralign="center" o:hrstd="t" o:hr="t" fillcolor="#a0a0a0" stroked="f"/>
        </w:pict>
      </w:r>
    </w:p>
    <w:p w14:paraId="2533701E" w14:textId="77777777" w:rsidR="00FC3319" w:rsidRPr="00FC3319" w:rsidRDefault="00FC3319" w:rsidP="00FC33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C3319">
        <w:rPr>
          <w:rFonts w:ascii="Times New Roman" w:eastAsia="Times New Roman" w:hAnsi="Times New Roman" w:cs="Times New Roman"/>
          <w:b/>
          <w:bCs/>
          <w:sz w:val="27"/>
          <w:szCs w:val="27"/>
          <w:lang w:eastAsia="de-DE"/>
        </w:rPr>
        <w:t>C.2 Funktionale Datenstruktur: Sozial- und Lernmatrix</w:t>
      </w:r>
    </w:p>
    <w:p w14:paraId="4160FA6D"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Die funktionale Matrixstruktur unterteilt Beobachtungsdaten in drei Hauptbereiche:</w:t>
      </w:r>
    </w:p>
    <w:p w14:paraId="40740509"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1. Sozialverhalten</w:t>
      </w:r>
    </w:p>
    <w:p w14:paraId="3DF1F127" w14:textId="77777777" w:rsidR="00FC3319" w:rsidRPr="00FC3319" w:rsidRDefault="00FC3319" w:rsidP="00FC331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Absprachen einhaltend / nicht einhaltend</w:t>
      </w:r>
    </w:p>
    <w:p w14:paraId="05BD3891" w14:textId="77777777" w:rsidR="00FC3319" w:rsidRPr="00FC3319" w:rsidRDefault="00FC3319" w:rsidP="00FC331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Beteiligung / Störung</w:t>
      </w:r>
    </w:p>
    <w:p w14:paraId="472FCC85" w14:textId="77777777" w:rsidR="00FC3319" w:rsidRPr="00FC3319" w:rsidRDefault="00FC3319" w:rsidP="00FC3319">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Engagement / Gleichgültigkeit</w:t>
      </w:r>
    </w:p>
    <w:p w14:paraId="0FC5ECDA"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2. Lernverhalten</w:t>
      </w:r>
    </w:p>
    <w:p w14:paraId="371C1534" w14:textId="77777777" w:rsidR="00FC3319" w:rsidRPr="00FC3319" w:rsidRDefault="00FC3319" w:rsidP="00FC331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Konzentration</w:t>
      </w:r>
    </w:p>
    <w:p w14:paraId="4B663399" w14:textId="77777777" w:rsidR="00FC3319" w:rsidRPr="00FC3319" w:rsidRDefault="00FC3319" w:rsidP="00FC331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Vorbereitung</w:t>
      </w:r>
    </w:p>
    <w:p w14:paraId="2AD647E7" w14:textId="77777777" w:rsidR="00FC3319" w:rsidRPr="00FC3319" w:rsidRDefault="00FC3319" w:rsidP="00FC331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Selbständigkeit</w:t>
      </w:r>
    </w:p>
    <w:p w14:paraId="79914228" w14:textId="77777777" w:rsidR="00FC3319" w:rsidRPr="00FC3319" w:rsidRDefault="00FC3319" w:rsidP="00FC3319">
      <w:pPr>
        <w:numPr>
          <w:ilvl w:val="0"/>
          <w:numId w:val="3"/>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Materialverfügbarkeit</w:t>
      </w:r>
    </w:p>
    <w:p w14:paraId="54A3DF2F"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3. Wissensstand / Kompetenzen</w:t>
      </w:r>
    </w:p>
    <w:p w14:paraId="2DB5E238" w14:textId="77777777" w:rsidR="00FC3319" w:rsidRPr="00FC3319" w:rsidRDefault="00FC3319" w:rsidP="00FC331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Lernfortschritt</w:t>
      </w:r>
    </w:p>
    <w:p w14:paraId="35B45782" w14:textId="77777777" w:rsidR="00FC3319" w:rsidRPr="00FC3319" w:rsidRDefault="00FC3319" w:rsidP="00FC331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Basiswissen vorhanden</w:t>
      </w:r>
    </w:p>
    <w:p w14:paraId="628DF5E9" w14:textId="77777777" w:rsidR="00FC3319" w:rsidRPr="00FC3319" w:rsidRDefault="00FC3319" w:rsidP="00FC331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Transferfähigkeit</w:t>
      </w:r>
    </w:p>
    <w:p w14:paraId="7B1FC3C2" w14:textId="77777777" w:rsidR="00FC3319" w:rsidRPr="00FC3319" w:rsidRDefault="00FC3319" w:rsidP="00FC3319">
      <w:pPr>
        <w:numPr>
          <w:ilvl w:val="0"/>
          <w:numId w:val="4"/>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Themenbeherrschung</w:t>
      </w:r>
    </w:p>
    <w:p w14:paraId="0CA5DAB2"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pict w14:anchorId="1DBCCBE3">
          <v:rect id="_x0000_i1027" style="width:0;height:1.5pt" o:hralign="center" o:hrstd="t" o:hr="t" fillcolor="#a0a0a0" stroked="f"/>
        </w:pict>
      </w:r>
    </w:p>
    <w:p w14:paraId="51C3A3D2" w14:textId="77777777" w:rsidR="00FC3319" w:rsidRPr="00FC3319" w:rsidRDefault="00FC3319" w:rsidP="00FC33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C3319">
        <w:rPr>
          <w:rFonts w:ascii="Times New Roman" w:eastAsia="Times New Roman" w:hAnsi="Times New Roman" w:cs="Times New Roman"/>
          <w:b/>
          <w:bCs/>
          <w:sz w:val="27"/>
          <w:szCs w:val="27"/>
          <w:lang w:eastAsia="de-DE"/>
        </w:rPr>
        <w:t>C.2b Leistungsmatrix (fachliche Dimension)</w:t>
      </w:r>
    </w:p>
    <w:p w14:paraId="5970A23A"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Die Leistungsmatrix ergänzt die Sozial- und Lernmatrix durch fachliche Kompetenzmerkmale:</w:t>
      </w:r>
    </w:p>
    <w:p w14:paraId="510C7D56" w14:textId="77777777" w:rsidR="00FC3319" w:rsidRPr="00FC3319" w:rsidRDefault="00FC3319" w:rsidP="00FC3319">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lastRenderedPageBreak/>
        <w:t>Aufgabenlösung (vollständig, korrekt, strukturiert)</w:t>
      </w:r>
    </w:p>
    <w:p w14:paraId="67312627" w14:textId="77777777" w:rsidR="00FC3319" w:rsidRPr="00FC3319" w:rsidRDefault="00FC3319" w:rsidP="00FC3319">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Transferleistungen (Anwendung auf neue Kontexte)</w:t>
      </w:r>
    </w:p>
    <w:p w14:paraId="6391A52B" w14:textId="77777777" w:rsidR="00FC3319" w:rsidRPr="00FC3319" w:rsidRDefault="00FC3319" w:rsidP="00FC3319">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Argumentationsfähigkeit</w:t>
      </w:r>
    </w:p>
    <w:p w14:paraId="657A5E40" w14:textId="77777777" w:rsidR="00FC3319" w:rsidRPr="00FC3319" w:rsidRDefault="00FC3319" w:rsidP="00FC3319">
      <w:pPr>
        <w:numPr>
          <w:ilvl w:val="0"/>
          <w:numId w:val="5"/>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Selbstkontrolle &amp; Reflexion</w:t>
      </w:r>
    </w:p>
    <w:p w14:paraId="227EB237"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pict w14:anchorId="6EE67C8F">
          <v:rect id="_x0000_i1028" style="width:0;height:1.5pt" o:hralign="center" o:hrstd="t" o:hr="t" fillcolor="#a0a0a0" stroked="f"/>
        </w:pict>
      </w:r>
    </w:p>
    <w:p w14:paraId="7187B035" w14:textId="77777777" w:rsidR="00FC3319" w:rsidRPr="00FC3319" w:rsidRDefault="00FC3319" w:rsidP="00FC33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C3319">
        <w:rPr>
          <w:rFonts w:ascii="Times New Roman" w:eastAsia="Times New Roman" w:hAnsi="Times New Roman" w:cs="Times New Roman"/>
          <w:b/>
          <w:bCs/>
          <w:sz w:val="27"/>
          <w:szCs w:val="27"/>
          <w:lang w:eastAsia="de-DE"/>
        </w:rPr>
        <w:t>C.2c Clusterbildung und Überblicksschemata</w:t>
      </w:r>
    </w:p>
    <w:p w14:paraId="7D7FE559"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Funktionale Zuweisungen lassen sich über Clusteranalysen verdichten:</w:t>
      </w:r>
    </w:p>
    <w:p w14:paraId="2E8E9087" w14:textId="77777777" w:rsidR="00FC3319" w:rsidRPr="00FC3319" w:rsidRDefault="00FC3319" w:rsidP="00FC3319">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Gruppenzugehörigkeiten (z. B. "selbstorganisiert arbeitend")</w:t>
      </w:r>
    </w:p>
    <w:p w14:paraId="2E4B5500" w14:textId="77777777" w:rsidR="00FC3319" w:rsidRPr="00FC3319" w:rsidRDefault="00FC3319" w:rsidP="00FC3319">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Mustererkennung (z. B. wiederkehrende Transferprobleme)</w:t>
      </w:r>
    </w:p>
    <w:p w14:paraId="1B089F31" w14:textId="77777777" w:rsidR="00FC3319" w:rsidRPr="00FC3319" w:rsidRDefault="00FC3319" w:rsidP="00FC3319">
      <w:pPr>
        <w:numPr>
          <w:ilvl w:val="0"/>
          <w:numId w:val="6"/>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Verortung im FZRK-Raum: Kombination aus Sozial/Lern/Leistung</w:t>
      </w:r>
    </w:p>
    <w:p w14:paraId="34CFEB80"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pict w14:anchorId="1B456387">
          <v:rect id="_x0000_i1029" style="width:0;height:1.5pt" o:hralign="center" o:hrstd="t" o:hr="t" fillcolor="#a0a0a0" stroked="f"/>
        </w:pict>
      </w:r>
    </w:p>
    <w:p w14:paraId="278A5908" w14:textId="77777777" w:rsidR="00FC3319" w:rsidRPr="00FC3319" w:rsidRDefault="00FC3319" w:rsidP="00FC33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C3319">
        <w:rPr>
          <w:rFonts w:ascii="Times New Roman" w:eastAsia="Times New Roman" w:hAnsi="Times New Roman" w:cs="Times New Roman"/>
          <w:b/>
          <w:bCs/>
          <w:sz w:val="27"/>
          <w:szCs w:val="27"/>
          <w:lang w:eastAsia="de-DE"/>
        </w:rPr>
        <w:t>C.2d Visualisierte Auswertungsplattform (FZRK-GUI)</w:t>
      </w:r>
    </w:p>
    <w:p w14:paraId="01863EFC"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Ein prototypisches Python-basiertes Frontend erlaubt:</w:t>
      </w:r>
    </w:p>
    <w:p w14:paraId="162AEA12" w14:textId="77777777" w:rsidR="00FC3319" w:rsidRPr="00FC3319" w:rsidRDefault="00FC3319" w:rsidP="00FC3319">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Checkbox-Eingabe sozialer und kognitiver Merkmale</w:t>
      </w:r>
    </w:p>
    <w:p w14:paraId="07626193" w14:textId="77777777" w:rsidR="00FC3319" w:rsidRPr="00FC3319" w:rsidRDefault="00FC3319" w:rsidP="00FC3319">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Automatisierte Codierung der Zuweisungen</w:t>
      </w:r>
    </w:p>
    <w:p w14:paraId="644609BF" w14:textId="77777777" w:rsidR="00FC3319" w:rsidRPr="00FC3319" w:rsidRDefault="00FC3319" w:rsidP="00FC3319">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 xml:space="preserve">Visualisierung als </w:t>
      </w:r>
      <w:proofErr w:type="spellStart"/>
      <w:r w:rsidRPr="00FC3319">
        <w:rPr>
          <w:rFonts w:ascii="Times New Roman" w:eastAsia="Times New Roman" w:hAnsi="Times New Roman" w:cs="Times New Roman"/>
          <w:sz w:val="24"/>
          <w:szCs w:val="24"/>
          <w:lang w:eastAsia="de-DE"/>
        </w:rPr>
        <w:t>Heatmap</w:t>
      </w:r>
      <w:proofErr w:type="spellEnd"/>
      <w:r w:rsidRPr="00FC3319">
        <w:rPr>
          <w:rFonts w:ascii="Times New Roman" w:eastAsia="Times New Roman" w:hAnsi="Times New Roman" w:cs="Times New Roman"/>
          <w:sz w:val="24"/>
          <w:szCs w:val="24"/>
          <w:lang w:eastAsia="de-DE"/>
        </w:rPr>
        <w:t>, Verlaufsgraf oder Profilkarte</w:t>
      </w:r>
    </w:p>
    <w:p w14:paraId="6DF0D590" w14:textId="77777777" w:rsidR="00FC3319" w:rsidRPr="00FC3319" w:rsidRDefault="00FC3319" w:rsidP="00FC3319">
      <w:pPr>
        <w:numPr>
          <w:ilvl w:val="0"/>
          <w:numId w:val="7"/>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Exportfunktionen für schulische Analyse, Elterngespräche, interne Evaluation</w:t>
      </w:r>
    </w:p>
    <w:p w14:paraId="4B3DF07F"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pict w14:anchorId="5007E2F8">
          <v:rect id="_x0000_i1030" style="width:0;height:1.5pt" o:hralign="center" o:hrstd="t" o:hr="t" fillcolor="#a0a0a0" stroked="f"/>
        </w:pict>
      </w:r>
    </w:p>
    <w:p w14:paraId="2240034B" w14:textId="77777777" w:rsidR="00FC3319" w:rsidRPr="00FC3319" w:rsidRDefault="00FC3319" w:rsidP="00FC33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C3319">
        <w:rPr>
          <w:rFonts w:ascii="Times New Roman" w:eastAsia="Times New Roman" w:hAnsi="Times New Roman" w:cs="Times New Roman"/>
          <w:b/>
          <w:bCs/>
          <w:sz w:val="27"/>
          <w:szCs w:val="27"/>
          <w:lang w:eastAsia="de-DE"/>
        </w:rPr>
        <w:t>C.3 Didaktische Methoden: Klassenstufenmodell D.2 – D.4</w:t>
      </w:r>
    </w:p>
    <w:p w14:paraId="0CCB0ED8"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D.2 Grundschule (Klasse 2–4)</w:t>
      </w:r>
      <w:r w:rsidRPr="00FC3319">
        <w:rPr>
          <w:rFonts w:ascii="Times New Roman" w:eastAsia="Times New Roman" w:hAnsi="Times New Roman" w:cs="Times New Roman"/>
          <w:sz w:val="24"/>
          <w:szCs w:val="24"/>
          <w:lang w:eastAsia="de-DE"/>
        </w:rPr>
        <w:br/>
        <w:t>Fokus: Aufbau eines stabilen Rechenweges. Methode:</w:t>
      </w:r>
    </w:p>
    <w:p w14:paraId="65052997" w14:textId="77777777" w:rsidR="00FC3319" w:rsidRPr="00FC3319" w:rsidRDefault="00FC3319" w:rsidP="00FC3319">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Ergebnisprüfung einfacher Aufgaben</w:t>
      </w:r>
    </w:p>
    <w:p w14:paraId="12197DBE" w14:textId="77777777" w:rsidR="00FC3319" w:rsidRPr="00FC3319" w:rsidRDefault="00FC3319" w:rsidP="00FC3319">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Einzelstrategie festigen</w:t>
      </w:r>
    </w:p>
    <w:p w14:paraId="76F9AD79" w14:textId="77777777" w:rsidR="00FC3319" w:rsidRPr="00FC3319" w:rsidRDefault="00FC3319" w:rsidP="00FC3319">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Sachaufgaben strukturieren (Unterstreichtechnik)</w:t>
      </w:r>
    </w:p>
    <w:p w14:paraId="6380F7C9" w14:textId="77777777" w:rsidR="00FC3319" w:rsidRPr="00FC3319" w:rsidRDefault="00FC3319" w:rsidP="00FC3319">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Transfer auf andere Zahlenräume</w:t>
      </w:r>
    </w:p>
    <w:p w14:paraId="65AECB89"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D.3 Mittelstufe (Klasse 5–7)</w:t>
      </w:r>
      <w:r w:rsidRPr="00FC3319">
        <w:rPr>
          <w:rFonts w:ascii="Times New Roman" w:eastAsia="Times New Roman" w:hAnsi="Times New Roman" w:cs="Times New Roman"/>
          <w:sz w:val="24"/>
          <w:szCs w:val="24"/>
          <w:lang w:eastAsia="de-DE"/>
        </w:rPr>
        <w:br/>
        <w:t>Fokus: Strukturierte Problemzerlegung. Methode:</w:t>
      </w:r>
    </w:p>
    <w:p w14:paraId="7DC327B9" w14:textId="77777777" w:rsidR="00FC3319" w:rsidRPr="00FC3319" w:rsidRDefault="00FC3319" w:rsidP="00FC3319">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Erkennen von Aufgabenarten (z. B. Dreisatz, Gleichungen)</w:t>
      </w:r>
    </w:p>
    <w:p w14:paraId="42D7E60F" w14:textId="77777777" w:rsidR="00FC3319" w:rsidRPr="00FC3319" w:rsidRDefault="00FC3319" w:rsidP="00FC3319">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Kombination visueller Hilfen (Tabellen, Skizzen)</w:t>
      </w:r>
    </w:p>
    <w:p w14:paraId="6FA19F0B" w14:textId="77777777" w:rsidR="00FC3319" w:rsidRPr="00FC3319" w:rsidRDefault="00FC3319" w:rsidP="00FC3319">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Aufbau logischer Repräsentationen</w:t>
      </w:r>
    </w:p>
    <w:p w14:paraId="265F61C8"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b/>
          <w:bCs/>
          <w:sz w:val="24"/>
          <w:szCs w:val="24"/>
          <w:lang w:eastAsia="de-DE"/>
        </w:rPr>
        <w:t>D.4 Sekundarstufe I/II (Klasse 8–13)</w:t>
      </w:r>
      <w:r w:rsidRPr="00FC3319">
        <w:rPr>
          <w:rFonts w:ascii="Times New Roman" w:eastAsia="Times New Roman" w:hAnsi="Times New Roman" w:cs="Times New Roman"/>
          <w:sz w:val="24"/>
          <w:szCs w:val="24"/>
          <w:lang w:eastAsia="de-DE"/>
        </w:rPr>
        <w:br/>
        <w:t>Fokus: Problemlösungskompetenz. Methode:</w:t>
      </w:r>
    </w:p>
    <w:p w14:paraId="34370801" w14:textId="77777777" w:rsidR="00FC3319" w:rsidRPr="00FC3319" w:rsidRDefault="00FC3319" w:rsidP="00FC33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Mathematische Modellierung komplexer Aufgaben</w:t>
      </w:r>
    </w:p>
    <w:p w14:paraId="3E3AD9BE" w14:textId="77777777" w:rsidR="00FC3319" w:rsidRPr="00FC3319" w:rsidRDefault="00FC3319" w:rsidP="00FC33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Vergleich mehrerer Rechenstrategien</w:t>
      </w:r>
    </w:p>
    <w:p w14:paraId="72C01D85" w14:textId="77777777" w:rsidR="00FC3319" w:rsidRPr="00FC3319" w:rsidRDefault="00FC3319" w:rsidP="00FC3319">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Reflexion und Begründung von Lösungswegen</w:t>
      </w:r>
    </w:p>
    <w:p w14:paraId="4F396CCE"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lastRenderedPageBreak/>
        <w:pict w14:anchorId="599B3562">
          <v:rect id="_x0000_i1031" style="width:0;height:1.5pt" o:hralign="center" o:hrstd="t" o:hr="t" fillcolor="#a0a0a0" stroked="f"/>
        </w:pict>
      </w:r>
    </w:p>
    <w:p w14:paraId="690FED7B" w14:textId="77777777" w:rsidR="00FC3319" w:rsidRPr="00FC3319" w:rsidRDefault="00FC3319" w:rsidP="00FC3319">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FC3319">
        <w:rPr>
          <w:rFonts w:ascii="Times New Roman" w:eastAsia="Times New Roman" w:hAnsi="Times New Roman" w:cs="Times New Roman"/>
          <w:b/>
          <w:bCs/>
          <w:sz w:val="27"/>
          <w:szCs w:val="27"/>
          <w:lang w:eastAsia="de-DE"/>
        </w:rPr>
        <w:t>C.4 HTML-Eingabeprotokoll (ICAS 7)</w:t>
      </w:r>
    </w:p>
    <w:p w14:paraId="23166EF0"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 xml:space="preserve">Standardisiertes Protokoll zur Beobachtung von </w:t>
      </w:r>
      <w:proofErr w:type="spellStart"/>
      <w:proofErr w:type="gramStart"/>
      <w:r w:rsidRPr="00FC3319">
        <w:rPr>
          <w:rFonts w:ascii="Times New Roman" w:eastAsia="Times New Roman" w:hAnsi="Times New Roman" w:cs="Times New Roman"/>
          <w:sz w:val="24"/>
          <w:szCs w:val="24"/>
          <w:lang w:eastAsia="de-DE"/>
        </w:rPr>
        <w:t>Schüler:innen</w:t>
      </w:r>
      <w:proofErr w:type="spellEnd"/>
      <w:proofErr w:type="gramEnd"/>
      <w:r w:rsidRPr="00FC3319">
        <w:rPr>
          <w:rFonts w:ascii="Times New Roman" w:eastAsia="Times New Roman" w:hAnsi="Times New Roman" w:cs="Times New Roman"/>
          <w:sz w:val="24"/>
          <w:szCs w:val="24"/>
          <w:lang w:eastAsia="de-DE"/>
        </w:rPr>
        <w:t xml:space="preserve"> im Kontext des FZRK. Felder:</w:t>
      </w:r>
    </w:p>
    <w:p w14:paraId="2EAAAC34" w14:textId="77777777" w:rsidR="00FC3319" w:rsidRPr="00FC3319" w:rsidRDefault="00FC3319" w:rsidP="00FC33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Themenwahl (</w:t>
      </w:r>
      <w:proofErr w:type="spellStart"/>
      <w:r w:rsidRPr="00FC3319">
        <w:rPr>
          <w:rFonts w:ascii="Times New Roman" w:eastAsia="Times New Roman" w:hAnsi="Times New Roman" w:cs="Times New Roman"/>
          <w:sz w:val="24"/>
          <w:szCs w:val="24"/>
          <w:lang w:eastAsia="de-DE"/>
        </w:rPr>
        <w:t>Autocomplete</w:t>
      </w:r>
      <w:proofErr w:type="spellEnd"/>
      <w:r w:rsidRPr="00FC3319">
        <w:rPr>
          <w:rFonts w:ascii="Times New Roman" w:eastAsia="Times New Roman" w:hAnsi="Times New Roman" w:cs="Times New Roman"/>
          <w:sz w:val="24"/>
          <w:szCs w:val="24"/>
          <w:lang w:eastAsia="de-DE"/>
        </w:rPr>
        <w:t>)</w:t>
      </w:r>
    </w:p>
    <w:p w14:paraId="649D1783" w14:textId="77777777" w:rsidR="00FC3319" w:rsidRPr="00FC3319" w:rsidRDefault="00FC3319" w:rsidP="00FC33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An- und Abwesenheit (Checkbox)</w:t>
      </w:r>
    </w:p>
    <w:p w14:paraId="799BE782" w14:textId="77777777" w:rsidR="00FC3319" w:rsidRPr="00FC3319" w:rsidRDefault="00FC3319" w:rsidP="00FC33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Sozialverhalten (Checkbox-Auswahl)</w:t>
      </w:r>
    </w:p>
    <w:p w14:paraId="6D0D6E25" w14:textId="77777777" w:rsidR="00FC3319" w:rsidRPr="00FC3319" w:rsidRDefault="00FC3319" w:rsidP="00FC33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Lernverhalten (Checkbox-Auswahl)</w:t>
      </w:r>
    </w:p>
    <w:p w14:paraId="37476E77" w14:textId="77777777" w:rsidR="00FC3319" w:rsidRPr="00FC3319" w:rsidRDefault="00FC3319" w:rsidP="00FC33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Wissensstand (Checkbox-Auswahl)</w:t>
      </w:r>
    </w:p>
    <w:p w14:paraId="4A6589CC" w14:textId="77777777" w:rsidR="00FC3319" w:rsidRPr="00FC3319" w:rsidRDefault="00FC3319" w:rsidP="00FC3319">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Freitextkommentare zur Ergänzung</w:t>
      </w:r>
    </w:p>
    <w:p w14:paraId="34642449"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Ziel: Strukturierte Eingabe der Beobachtungen im digitalen Kontext mit anschließender Datenmatrixverarbeitung.</w:t>
      </w:r>
    </w:p>
    <w:p w14:paraId="00D0E1CF" w14:textId="77777777" w:rsidR="00FC3319" w:rsidRPr="00FC3319" w:rsidRDefault="00FC3319" w:rsidP="00FC3319">
      <w:pPr>
        <w:spacing w:after="0"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pict w14:anchorId="325BE305">
          <v:rect id="_x0000_i1032" style="width:0;height:1.5pt" o:hralign="center" o:hrstd="t" o:hr="t" fillcolor="#a0a0a0" stroked="f"/>
        </w:pict>
      </w:r>
    </w:p>
    <w:p w14:paraId="68737B25" w14:textId="77777777" w:rsidR="00FC3319" w:rsidRPr="00FC3319" w:rsidRDefault="00FC3319" w:rsidP="00FC3319">
      <w:pPr>
        <w:spacing w:before="100" w:beforeAutospacing="1" w:after="100" w:afterAutospacing="1" w:line="240" w:lineRule="auto"/>
        <w:rPr>
          <w:rFonts w:ascii="Times New Roman" w:eastAsia="Times New Roman" w:hAnsi="Times New Roman" w:cs="Times New Roman"/>
          <w:sz w:val="24"/>
          <w:szCs w:val="24"/>
          <w:lang w:eastAsia="de-DE"/>
        </w:rPr>
      </w:pPr>
      <w:r w:rsidRPr="00FC3319">
        <w:rPr>
          <w:rFonts w:ascii="Times New Roman" w:eastAsia="Times New Roman" w:hAnsi="Times New Roman" w:cs="Times New Roman"/>
          <w:sz w:val="24"/>
          <w:szCs w:val="24"/>
          <w:lang w:eastAsia="de-DE"/>
        </w:rPr>
        <w:t>Diese Anlagen bilden das praktische Fundament zur didaktisch-funktionalen Umsetzung des FZRK in realen Unterrichtskontexten.</w:t>
      </w:r>
    </w:p>
    <w:p w14:paraId="4205F8A9" w14:textId="77777777" w:rsidR="00954B1E" w:rsidRDefault="00954B1E"/>
    <w:sectPr w:rsidR="00954B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405326"/>
    <w:multiLevelType w:val="multilevel"/>
    <w:tmpl w:val="3C388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23CF7"/>
    <w:multiLevelType w:val="multilevel"/>
    <w:tmpl w:val="0594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96AF3"/>
    <w:multiLevelType w:val="multilevel"/>
    <w:tmpl w:val="631C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D30BD"/>
    <w:multiLevelType w:val="multilevel"/>
    <w:tmpl w:val="1728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214EE"/>
    <w:multiLevelType w:val="multilevel"/>
    <w:tmpl w:val="2C3E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F201A"/>
    <w:multiLevelType w:val="multilevel"/>
    <w:tmpl w:val="9774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DB3844"/>
    <w:multiLevelType w:val="multilevel"/>
    <w:tmpl w:val="955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D40F0"/>
    <w:multiLevelType w:val="multilevel"/>
    <w:tmpl w:val="D552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2E6203"/>
    <w:multiLevelType w:val="multilevel"/>
    <w:tmpl w:val="92F08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34FC8"/>
    <w:multiLevelType w:val="multilevel"/>
    <w:tmpl w:val="08DA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128CB"/>
    <w:multiLevelType w:val="multilevel"/>
    <w:tmpl w:val="4CEEC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0"/>
  </w:num>
  <w:num w:numId="3">
    <w:abstractNumId w:val="2"/>
  </w:num>
  <w:num w:numId="4">
    <w:abstractNumId w:val="8"/>
  </w:num>
  <w:num w:numId="5">
    <w:abstractNumId w:val="5"/>
  </w:num>
  <w:num w:numId="6">
    <w:abstractNumId w:val="1"/>
  </w:num>
  <w:num w:numId="7">
    <w:abstractNumId w:val="3"/>
  </w:num>
  <w:num w:numId="8">
    <w:abstractNumId w:val="10"/>
  </w:num>
  <w:num w:numId="9">
    <w:abstractNumId w:val="6"/>
  </w:num>
  <w:num w:numId="10">
    <w:abstractNumId w:val="4"/>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319"/>
    <w:rsid w:val="008871CF"/>
    <w:rsid w:val="00954B1E"/>
    <w:rsid w:val="00E6450A"/>
    <w:rsid w:val="00FC33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9CFEA"/>
  <w15:chartTrackingRefBased/>
  <w15:docId w15:val="{E3B7146A-EB13-43F7-BE53-78C1C4BF2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3">
    <w:name w:val="heading 3"/>
    <w:basedOn w:val="Standard"/>
    <w:link w:val="berschrift3Zchn"/>
    <w:uiPriority w:val="9"/>
    <w:qFormat/>
    <w:rsid w:val="00FC3319"/>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FC3319"/>
    <w:rPr>
      <w:rFonts w:ascii="Times New Roman" w:eastAsia="Times New Roman" w:hAnsi="Times New Roman" w:cs="Times New Roman"/>
      <w:b/>
      <w:bCs/>
      <w:sz w:val="27"/>
      <w:szCs w:val="27"/>
      <w:lang w:eastAsia="de-DE"/>
    </w:rPr>
  </w:style>
  <w:style w:type="paragraph" w:styleId="StandardWeb">
    <w:name w:val="Normal (Web)"/>
    <w:basedOn w:val="Standard"/>
    <w:uiPriority w:val="99"/>
    <w:semiHidden/>
    <w:unhideWhenUsed/>
    <w:rsid w:val="00FC331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FC3319"/>
    <w:rPr>
      <w:b/>
      <w:bCs/>
    </w:rPr>
  </w:style>
  <w:style w:type="character" w:styleId="Hervorhebung">
    <w:name w:val="Emphasis"/>
    <w:basedOn w:val="Absatz-Standardschriftart"/>
    <w:uiPriority w:val="20"/>
    <w:qFormat/>
    <w:rsid w:val="00FC33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897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450</Words>
  <Characters>2836</Characters>
  <Application>Microsoft Office Word</Application>
  <DocSecurity>0</DocSecurity>
  <Lines>23</Lines>
  <Paragraphs>6</Paragraphs>
  <ScaleCrop>false</ScaleCrop>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2025-05-30T20:22:00Z</dcterms:created>
  <dcterms:modified xsi:type="dcterms:W3CDTF">2025-05-30T20:28:00Z</dcterms:modified>
</cp:coreProperties>
</file>