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Funktionsbasierte Raumplanung bei Robotern – Ein didaktisches Erklärblatt</w:t>
      </w:r>
    </w:p>
    <w:p>
      <w:pPr>
        <w:pStyle w:val="Heading1"/>
      </w:pPr>
      <w:r>
        <w:t>1. Ausgangssituation</w:t>
      </w:r>
    </w:p>
    <w:p>
      <w:r>
        <w:t>In der klassischen Robotik werden Handlungsräume von Robotern oft als Kugeln modelliert. Diese Annahme ist einfach und erlaubt eine grobe Planung: Roboter A hat eine Reichweite von 1,5 m → also wird ein Kugelraum um seine Basis mit Radius 1,5 m geplant. Je mehr Roboter in einem Raum platziert werden, desto eher kommt es zu Überlappungen dieser Kugeln – und damit potenziellen Kollisionen.</w:t>
      </w:r>
    </w:p>
    <w:p>
      <w:pPr>
        <w:pStyle w:val="Heading1"/>
      </w:pPr>
      <w:r>
        <w:t>2. Neuer Denkansatz: Funktionale Handlungsräume</w:t>
      </w:r>
    </w:p>
    <w:p>
      <w:r>
        <w:t>Ein realistischer Roboter bewegt sich nicht in einer Kugel, sondern entlang bestimmter Bahnen. Sein Arm ist gelenkig, seine Bewegung hängt von Winkelstellungen, mechanischen Einschränkungen und Zeit ab. Sein tatsächlicher Handlungsraum ist also eine Art „verzerrte Fläche oder Volumen“.</w:t>
      </w:r>
    </w:p>
    <w:p>
      <w:r>
        <w:t>Diese Räume sind nicht euklidisch im klassischen Sinn. Sie lassen sich besser als Funktionen beschreiben, die zu jedem Zeitpunkt \( t \) eine Menge erreichbarer Punkte im Raum liefern:</w:t>
      </w:r>
    </w:p>
    <w:p>
      <w:pPr>
        <w:pStyle w:val="IntenseQuote"/>
      </w:pPr>
      <w:r>
        <w:t xml:space="preserve">    H(t) ⊂ ℝ³</w:t>
      </w:r>
    </w:p>
    <w:p>
      <w:pPr>
        <w:pStyle w:val="Heading1"/>
      </w:pPr>
      <w:r>
        <w:t>3. Didaktisches Beispiel: Spazierroboter mit Arm</w:t>
      </w:r>
    </w:p>
    <w:p>
      <w:r>
        <w:t>Stell dir einen Roboter auf Rädern vor, der einen Arm mit 3 Gelenken hat. Je nachdem, wie die Gelenke stehen, erreicht der Arm ganz unterschiedliche Punkte im Raum. Diese erreichbaren Punkte bilden – zu jedem Zeitpunkt – den Handlungsraum.</w:t>
      </w:r>
    </w:p>
    <w:p>
      <w:r>
        <w:t>Wenn du weißt, wie der Arm sich in den nächsten Sekunden bewegen wird, kannst du vorausberechnen, wo sich der Roboter aufhalten wird. Das nennt man eine zeitabhängige Funktion H(t). Wenn du das für alle Roboter im Raum tust, kannst du ihre Bewegungen aufeinander abstimmen und den Platz besser nutzen.</w:t>
      </w:r>
    </w:p>
    <w:p>
      <w:pPr>
        <w:pStyle w:val="Heading1"/>
      </w:pPr>
      <w:r>
        <w:t>4. Warum ist das wichtig?</w:t>
      </w:r>
    </w:p>
    <w:p>
      <w:r>
        <w:t>Je genauer man diese Handlungsräume kennt, desto näher kann man Roboter zueinander platzieren, ohne dass sie sich behindern oder gefährlich nahekommen. Das spart Platz, Material, Energie – und damit Geld. In der Industrie ist das von großer Bedeutung, z. B. in kleinen Fertigungszellen oder bei Mensch-Roboter-Zusammenarbeit.</w:t>
      </w:r>
    </w:p>
    <w:p>
      <w:pPr>
        <w:pStyle w:val="Heading1"/>
      </w:pPr>
      <w:r>
        <w:t>5. Vergleich – Klassisch vs. Funktional</w:t>
      </w:r>
    </w:p>
    <w:p>
      <w:r>
        <w:t>- Klassisch: feste Kugel um den Roboter, unabhängig von Bewegung oder Zeit.</w:t>
      </w:r>
    </w:p>
    <w:p>
      <w:r>
        <w:t>- Funktional: Handlungsraum ist eine Funktion, abhängig von Zeit, Bewegung, Mechanik.</w:t>
      </w:r>
    </w:p>
    <w:p>
      <w:pPr>
        <w:pStyle w:val="Heading1"/>
      </w:pPr>
      <w:r>
        <w:t>6. Fazit</w:t>
      </w:r>
    </w:p>
    <w:p>
      <w:r>
        <w:t>Funktionsbasierte Raumplanung ist moderner, präziser und wirtschaftlich effektiver. Sie hilft, Roboter intelligenter und effizienter zu steuern – gerade, wenn der Raum begrenzt 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