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4 – Iterative Konstruktion eines funktionalen Bezugssystems</w:t>
      </w:r>
    </w:p>
    <w:p>
      <w:pPr>
        <w:pStyle w:val="Heading2"/>
      </w:pPr>
      <w:r>
        <w:t>4.1 Einführung in die Bezugssystemproblematik</w:t>
      </w:r>
    </w:p>
    <w:p>
      <w:r>
        <w:t>Jede sensorische Erfassung räumlicher Information setzt ein funktionales Bezugssystem voraus. In technischen Anwendungen wie Robotik, Messtechnik oder Lichtlaufzeitanalyse müssen raumbezogene Daten interpretiert, projiziert und rekonstruiert werden. Die Konstruktion eines solchen Systems verlangt eine iterative Annäherung, da die Anforderungen zwischen didaktischer Nachvollziehbarkeit und technischer Präzision variieren.</w:t>
      </w:r>
    </w:p>
    <w:p>
      <w:pPr>
        <w:pStyle w:val="Heading2"/>
      </w:pPr>
      <w:r>
        <w:t>4.2 Iterative Annäherung an ein Koordinatenmodell</w:t>
      </w:r>
    </w:p>
    <w:p>
      <w:r>
        <w:t>Der Aufbau eines Bezugssystems wird in mehreren Stufen durchgeführt:</w:t>
        <w:br/>
        <w:t>- Ausgangspunkt ist eine intuitive Raumstruktur, z. B. durch ein rechtwinkliges Koordinatensystem.</w:t>
        <w:br/>
        <w:t>- Über konstruktive Schritte werden Flächen, Achsen und Ebenen zueinander in Beziehung gesetzt.</w:t>
        <w:br/>
        <w:t>- Die iterative Konstruktion erlaubt die reflexive Anpassung an technische Gegebenheiten wie Sensorausrichtung oder Reflexionswinkel.</w:t>
      </w:r>
    </w:p>
    <w:p>
      <w:pPr>
        <w:pStyle w:val="Heading2"/>
      </w:pPr>
      <w:r>
        <w:t>4.3 Visualisierung mit GeoGebra</w:t>
      </w:r>
    </w:p>
    <w:p>
      <w:r>
        <w:t>GeoGebra ermöglicht die dynamische Konstruktion eines Bezugssystems. In interaktiven Modellen können Punkte, Vektoren, Ebenen und Normale visuell erfasst und manipuliert werden. Dies erleichtert die didaktische Vermittlung und erhöht die Verständlichkeit abstrakter Konzepte. Es wurde eine normierte Konstruktion mit Einheitslänge 1 verwendet, um Vergleichbarkeit und Messbarkeit zu garantieren.</w:t>
      </w:r>
    </w:p>
    <w:p>
      <w:pPr>
        <w:pStyle w:val="Heading2"/>
      </w:pPr>
      <w:r>
        <w:t>4.4 Bezugssystem als funktionales Strukturmodell</w:t>
      </w:r>
    </w:p>
    <w:p>
      <w:r>
        <w:t>Ein Bezugssystem dient nicht nur der Darstellung, sondern auch der Interpretation. Es strukturiert Signale, projiziert Richtungen und erlaubt die Rückrechnung gemessener Größen auf reale Objekte. Der didaktische Mehrwert liegt darin, dass das System nicht nur ein Koordinatenrahmen ist, sondern ein lernförderliches Modell – es verbindet räumliche Orientierung, mathematische Struktur und physikalische Messung.</w:t>
      </w:r>
    </w:p>
    <w:p>
      <w:pPr>
        <w:pStyle w:val="Heading2"/>
      </w:pPr>
      <w:r>
        <w:t>Literaturverzeichnis</w:t>
      </w:r>
    </w:p>
    <w:p>
      <w:r>
        <w:br/>
        <w:t xml:space="preserve">Bruner, J. S. (1960). *The Process of Education*. Harvard University Press.  </w:t>
        <w:br/>
        <w:t xml:space="preserve">Fischer, M., &amp; Ruder, H. (2001). *Mathematik für Physiker Band 1*. Vieweg+Teubner.  </w:t>
        <w:br/>
        <w:t>Schwill, A. (1994). *Begriff des Modells in der Informatikdidaktik*. Logos Verlag.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