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D515" w14:textId="77777777" w:rsidR="00FB2782" w:rsidRPr="00FB2782" w:rsidRDefault="00FB2782" w:rsidP="00FB2782">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B2782">
        <w:rPr>
          <w:rFonts w:ascii="Times New Roman" w:eastAsia="Times New Roman" w:hAnsi="Times New Roman" w:cs="Times New Roman"/>
          <w:b/>
          <w:bCs/>
          <w:sz w:val="36"/>
          <w:szCs w:val="36"/>
          <w:lang w:eastAsia="de-DE"/>
        </w:rPr>
        <w:t>Kapitel 3: Iterative Konstruktion eines funktionalen Bezugssystems</w:t>
      </w:r>
    </w:p>
    <w:p w14:paraId="7997415F"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3.1 Ausgangspunkt: Das Nichts (</w:t>
      </w:r>
      <w:r w:rsidRPr="00FB2782">
        <w:rPr>
          <w:rFonts w:ascii="Cambria Math" w:eastAsia="Times New Roman" w:hAnsi="Cambria Math" w:cs="Cambria Math"/>
          <w:b/>
          <w:bCs/>
          <w:sz w:val="27"/>
          <w:szCs w:val="27"/>
          <w:lang w:eastAsia="de-DE"/>
        </w:rPr>
        <w:t>∅</w:t>
      </w:r>
      <w:r w:rsidRPr="00FB2782">
        <w:rPr>
          <w:rFonts w:ascii="Times New Roman" w:eastAsia="Times New Roman" w:hAnsi="Times New Roman" w:cs="Times New Roman"/>
          <w:b/>
          <w:bCs/>
          <w:sz w:val="27"/>
          <w:szCs w:val="27"/>
          <w:lang w:eastAsia="de-DE"/>
        </w:rPr>
        <w:t>)</w:t>
      </w:r>
    </w:p>
    <w:p w14:paraId="3AB3C2F0"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xml:space="preserve">. In der axiomatischen Mengenlehre stellt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1D4A3A8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 xml:space="preserve">Der Weg des Verstehenden vom realen </w:t>
      </w:r>
      <w:proofErr w:type="spellStart"/>
      <w:r w:rsidRPr="00FB2782">
        <w:rPr>
          <w:rFonts w:ascii="Times New Roman" w:eastAsia="Times New Roman" w:hAnsi="Times New Roman" w:cs="Times New Roman"/>
          <w:b/>
          <w:bCs/>
          <w:sz w:val="24"/>
          <w:szCs w:val="24"/>
          <w:lang w:eastAsia="de-DE"/>
        </w:rPr>
        <w:t>Jetzt</w:t>
      </w:r>
      <w:proofErr w:type="spellEnd"/>
      <w:r w:rsidRPr="00FB2782">
        <w:rPr>
          <w:rFonts w:ascii="Times New Roman" w:eastAsia="Times New Roman" w:hAnsi="Times New Roman" w:cs="Times New Roman"/>
          <w:b/>
          <w:bCs/>
          <w:sz w:val="24"/>
          <w:szCs w:val="24"/>
          <w:lang w:eastAsia="de-DE"/>
        </w:rPr>
        <w:t xml:space="preserve"> in das Nichts:</w:t>
      </w:r>
    </w:p>
    <w:p w14:paraId="43B4B9AB" w14:textId="77777777" w:rsidR="00FB2782" w:rsidRPr="00FB2782" w:rsidRDefault="00FB2782" w:rsidP="00FB27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Wahrnehmungsreduktion:</w:t>
      </w:r>
      <w:r w:rsidRPr="00FB2782">
        <w:rPr>
          <w:rFonts w:ascii="Times New Roman" w:eastAsia="Times New Roman" w:hAnsi="Times New Roman" w:cs="Times New Roman"/>
          <w:sz w:val="24"/>
          <w:szCs w:val="24"/>
          <w:lang w:eastAsia="de-DE"/>
        </w:rPr>
        <w:t xml:space="preserve"> Alles, was Gegenständlichkeit besitzt – Dinge, Räume, Zeitpunkte – wird systematisch aus der Vorstellung entfernt.</w:t>
      </w:r>
    </w:p>
    <w:p w14:paraId="0743A06E" w14:textId="77777777" w:rsidR="00FB2782" w:rsidRPr="00FB2782" w:rsidRDefault="00FB2782" w:rsidP="00FB27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Kategoriennegation:</w:t>
      </w:r>
      <w:r w:rsidRPr="00FB2782">
        <w:rPr>
          <w:rFonts w:ascii="Times New Roman" w:eastAsia="Times New Roman" w:hAnsi="Times New Roman" w:cs="Times New Roman"/>
          <w:sz w:val="24"/>
          <w:szCs w:val="24"/>
          <w:lang w:eastAsia="de-DE"/>
        </w:rPr>
        <w:t xml:space="preserve"> Logische Strukturen wie Ursache–Wirkung, Teil–Ganzes, Innen–Außen werden suspendiert.</w:t>
      </w:r>
    </w:p>
    <w:p w14:paraId="486E3E21" w14:textId="77777777" w:rsidR="00FB2782" w:rsidRPr="00FB2782" w:rsidRDefault="00FB2782" w:rsidP="00FB27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Formale Leere:</w:t>
      </w:r>
      <w:r w:rsidRPr="00FB2782">
        <w:rPr>
          <w:rFonts w:ascii="Times New Roman" w:eastAsia="Times New Roman" w:hAnsi="Times New Roman" w:cs="Times New Roman"/>
          <w:sz w:val="24"/>
          <w:szCs w:val="24"/>
          <w:lang w:eastAsia="de-DE"/>
        </w:rPr>
        <w:t xml:space="preserve"> Der Begriff der leeren Menge als Menge ohne Elemente wird eingeführt und akzeptiert.</w:t>
      </w:r>
    </w:p>
    <w:p w14:paraId="48524B3C" w14:textId="77777777" w:rsidR="00FB2782" w:rsidRPr="00FB2782" w:rsidRDefault="00FB2782" w:rsidP="00FB27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Grenzbewusstsein:</w:t>
      </w:r>
      <w:r w:rsidRPr="00FB2782">
        <w:rPr>
          <w:rFonts w:ascii="Times New Roman" w:eastAsia="Times New Roman" w:hAnsi="Times New Roman" w:cs="Times New Roman"/>
          <w:sz w:val="24"/>
          <w:szCs w:val="24"/>
          <w:lang w:eastAsia="de-DE"/>
        </w:rPr>
        <w:t xml:space="preserve">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xml:space="preserve"> ist nicht Nichts im alltäglichen Sinne, sondern die Voraussetzung jeder möglichen Struktur.</w:t>
      </w:r>
    </w:p>
    <w:p w14:paraId="181D0F12" w14:textId="77777777" w:rsidR="00FB2782" w:rsidRPr="00FB2782" w:rsidRDefault="00FB2782" w:rsidP="00FB27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Erkenntnisstruktur:</w:t>
      </w:r>
      <w:r w:rsidRPr="00FB2782">
        <w:rPr>
          <w:rFonts w:ascii="Times New Roman" w:eastAsia="Times New Roman" w:hAnsi="Times New Roman" w:cs="Times New Roman"/>
          <w:sz w:val="24"/>
          <w:szCs w:val="24"/>
          <w:lang w:eastAsia="de-DE"/>
        </w:rPr>
        <w:t xml:space="preserve"> Erst durch den bewussten Schritt in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xml:space="preserve"> wird es möglich, ein Bezugssystem vollständig konstruktiv aufzubauen, ohne vorgängige Raum-, Zeit- oder Objektannahmen.</w:t>
      </w:r>
    </w:p>
    <w:p w14:paraId="2DD7E9F3"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Didaktischer Kommentar:</w:t>
      </w:r>
      <w:r w:rsidRPr="00FB2782">
        <w:rPr>
          <w:rFonts w:ascii="Times New Roman" w:eastAsia="Times New Roman" w:hAnsi="Times New Roman" w:cs="Times New Roman"/>
          <w:sz w:val="24"/>
          <w:szCs w:val="24"/>
          <w:lang w:eastAsia="de-DE"/>
        </w:rPr>
        <w:t xml:space="preserve"> Lernende erfahren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xml:space="preserve"> nicht als Abwesenheit, sondern als potenzielle Struktur. Diese Erfahrung ist Voraussetzung für das Verständnis von Emergenz und funktionalem Aufbau.</w:t>
      </w:r>
    </w:p>
    <w:p w14:paraId="4F36E2E6"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809F38C">
          <v:rect id="_x0000_i1025" style="width:0;height:1.5pt" o:hralign="center" o:hrstd="t" o:hr="t" fillcolor="#a0a0a0" stroked="f"/>
        </w:pict>
      </w:r>
    </w:p>
    <w:p w14:paraId="07AB604F"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3.2 Erste Entität: Der Initialpunkt</w:t>
      </w:r>
    </w:p>
    <w:p w14:paraId="549A6681"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Nachdem das funktionale Bezugssystem aus dem Nichts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 emergiert, stellt sich die Frage: Was ist das Erste, das überhaupt als konstruierbar gelten kann? Es handelt sich nicht um ein Objekt im klassischen Sinne, sondern um eine abstrahierte Entität, die rein durch ihre Unterscheidbarkeit vom Nichts existiert.</w:t>
      </w:r>
    </w:p>
    <w:p w14:paraId="425B385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Definition und Status:</w:t>
      </w:r>
      <w:r w:rsidRPr="00FB2782">
        <w:rPr>
          <w:rFonts w:ascii="Times New Roman" w:eastAsia="Times New Roman" w:hAnsi="Times New Roman" w:cs="Times New Roman"/>
          <w:sz w:val="24"/>
          <w:szCs w:val="24"/>
          <w:lang w:eastAsia="de-DE"/>
        </w:rPr>
        <w:br/>
        <w:t>Der Initialpunkt ist ein Element I</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MI \in MI</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M innerhalb einer zunächst eindimensional gedachten Grundmenge M={I}M = \{I\}M={I}.</w:t>
      </w:r>
      <w:r w:rsidRPr="00FB2782">
        <w:rPr>
          <w:rFonts w:ascii="Times New Roman" w:eastAsia="Times New Roman" w:hAnsi="Times New Roman" w:cs="Times New Roman"/>
          <w:sz w:val="24"/>
          <w:szCs w:val="24"/>
          <w:lang w:eastAsia="de-DE"/>
        </w:rPr>
        <w:br/>
        <w:t xml:space="preserve">Er besitzt keine Form, keine Ausdehnung, keine Richtung und ist völlig strukturlos, aber dennoch eindeutig unterscheidbar von </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w:t>
      </w:r>
    </w:p>
    <w:p w14:paraId="408DDE90"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Physikalische Interpretation:</w:t>
      </w:r>
      <w:r w:rsidRPr="00FB2782">
        <w:rPr>
          <w:rFonts w:ascii="Times New Roman" w:eastAsia="Times New Roman" w:hAnsi="Times New Roman" w:cs="Times New Roman"/>
          <w:sz w:val="24"/>
          <w:szCs w:val="24"/>
          <w:lang w:eastAsia="de-DE"/>
        </w:rPr>
        <w:br/>
        <w:t>Kein Teilchen, keine Masse oder Energie – sondern die Möglichkeit, eine erste Relation zu setzen. Er ähnelt einem idealisierten „Messpunkt ohne Messgröße“.</w:t>
      </w:r>
    </w:p>
    <w:p w14:paraId="1DA01C8C"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Didaktische Bedeutung:</w:t>
      </w:r>
      <w:r w:rsidRPr="00FB2782">
        <w:rPr>
          <w:rFonts w:ascii="Times New Roman" w:eastAsia="Times New Roman" w:hAnsi="Times New Roman" w:cs="Times New Roman"/>
          <w:sz w:val="24"/>
          <w:szCs w:val="24"/>
          <w:lang w:eastAsia="de-DE"/>
        </w:rPr>
        <w:br/>
        <w:t>Einführung in funktionales Denken:</w:t>
      </w:r>
    </w:p>
    <w:p w14:paraId="2273DF5C" w14:textId="77777777" w:rsidR="00FB2782" w:rsidRPr="00FB2782" w:rsidRDefault="00FB2782" w:rsidP="00FB27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lastRenderedPageBreak/>
        <w:t>Kein gegebenes Objekt, sondern Projektionsfläche für Struktur.</w:t>
      </w:r>
    </w:p>
    <w:p w14:paraId="524C7E40" w14:textId="77777777" w:rsidR="00FB2782" w:rsidRPr="00FB2782" w:rsidRDefault="00FB2782" w:rsidP="00FB27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Erst durch Bezugnahme erhält er Bedeutung.</w:t>
      </w:r>
    </w:p>
    <w:p w14:paraId="5B942F12"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Abstraktionshilfe:</w:t>
      </w:r>
      <w:r w:rsidRPr="00FB2782">
        <w:rPr>
          <w:rFonts w:ascii="Times New Roman" w:eastAsia="Times New Roman" w:hAnsi="Times New Roman" w:cs="Times New Roman"/>
          <w:sz w:val="24"/>
          <w:szCs w:val="24"/>
          <w:lang w:eastAsia="de-DE"/>
        </w:rPr>
        <w:br/>
        <w:t>Der Punkt ist nicht „ein Fleck“, sondern eine leere Adresse – wie ein Platzhalter in einer Datenbank.</w:t>
      </w:r>
    </w:p>
    <w:p w14:paraId="5EDEACDD"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0D1036D">
          <v:rect id="_x0000_i1026" style="width:0;height:1.5pt" o:hralign="center" o:hrstd="t" o:hr="t" fillcolor="#a0a0a0" stroked="f"/>
        </w:pict>
      </w:r>
    </w:p>
    <w:p w14:paraId="1F9A86A2"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3.3 Bezugsfunktion B(U)B(U)B(U): Der erste funktionale Kontext</w:t>
      </w:r>
    </w:p>
    <w:p w14:paraId="062BC15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Nach der Definition eines Initialpunkts ist der nächste Schritt, diesen Punkt mit Bedeutung zu versehen – durch eine Bezugsfunktion BBB, die eine Beziehung zu einem Zielbereich herstellt.</w:t>
      </w:r>
    </w:p>
    <w:p w14:paraId="57A584FE"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Definition:</w:t>
      </w:r>
      <w:r w:rsidRPr="00FB2782">
        <w:rPr>
          <w:rFonts w:ascii="Times New Roman" w:eastAsia="Times New Roman" w:hAnsi="Times New Roman" w:cs="Times New Roman"/>
          <w:sz w:val="24"/>
          <w:szCs w:val="24"/>
          <w:lang w:eastAsia="de-DE"/>
        </w:rPr>
        <w:br/>
        <w:t>B:M→ZB: M \</w:t>
      </w:r>
      <w:proofErr w:type="spellStart"/>
      <w:r w:rsidRPr="00FB2782">
        <w:rPr>
          <w:rFonts w:ascii="Times New Roman" w:eastAsia="Times New Roman" w:hAnsi="Times New Roman" w:cs="Times New Roman"/>
          <w:sz w:val="24"/>
          <w:szCs w:val="24"/>
          <w:lang w:eastAsia="de-DE"/>
        </w:rPr>
        <w:t>rightarrow</w:t>
      </w:r>
      <w:proofErr w:type="spellEnd"/>
      <w:r w:rsidRPr="00FB2782">
        <w:rPr>
          <w:rFonts w:ascii="Times New Roman" w:eastAsia="Times New Roman" w:hAnsi="Times New Roman" w:cs="Times New Roman"/>
          <w:sz w:val="24"/>
          <w:szCs w:val="24"/>
          <w:lang w:eastAsia="de-DE"/>
        </w:rPr>
        <w:t xml:space="preserve"> ZB:M→Z mit B(U)=</w:t>
      </w:r>
      <w:proofErr w:type="spellStart"/>
      <w:r w:rsidRPr="00FB2782">
        <w:rPr>
          <w:rFonts w:ascii="Times New Roman" w:eastAsia="Times New Roman" w:hAnsi="Times New Roman" w:cs="Times New Roman"/>
          <w:sz w:val="24"/>
          <w:szCs w:val="24"/>
          <w:lang w:eastAsia="de-DE"/>
        </w:rPr>
        <w:t>bB</w:t>
      </w:r>
      <w:proofErr w:type="spellEnd"/>
      <w:r w:rsidRPr="00FB2782">
        <w:rPr>
          <w:rFonts w:ascii="Times New Roman" w:eastAsia="Times New Roman" w:hAnsi="Times New Roman" w:cs="Times New Roman"/>
          <w:sz w:val="24"/>
          <w:szCs w:val="24"/>
          <w:lang w:eastAsia="de-DE"/>
        </w:rPr>
        <w:t xml:space="preserve">(U) = </w:t>
      </w:r>
      <w:proofErr w:type="spellStart"/>
      <w:r w:rsidRPr="00FB2782">
        <w:rPr>
          <w:rFonts w:ascii="Times New Roman" w:eastAsia="Times New Roman" w:hAnsi="Times New Roman" w:cs="Times New Roman"/>
          <w:sz w:val="24"/>
          <w:szCs w:val="24"/>
          <w:lang w:eastAsia="de-DE"/>
        </w:rPr>
        <w:t>bB</w:t>
      </w:r>
      <w:proofErr w:type="spellEnd"/>
      <w:r w:rsidRPr="00FB2782">
        <w:rPr>
          <w:rFonts w:ascii="Times New Roman" w:eastAsia="Times New Roman" w:hAnsi="Times New Roman" w:cs="Times New Roman"/>
          <w:sz w:val="24"/>
          <w:szCs w:val="24"/>
          <w:lang w:eastAsia="de-DE"/>
        </w:rPr>
        <w:t>(U)=b</w:t>
      </w:r>
      <w:r w:rsidRPr="00FB2782">
        <w:rPr>
          <w:rFonts w:ascii="Times New Roman" w:eastAsia="Times New Roman" w:hAnsi="Times New Roman" w:cs="Times New Roman"/>
          <w:sz w:val="24"/>
          <w:szCs w:val="24"/>
          <w:lang w:eastAsia="de-DE"/>
        </w:rPr>
        <w:br/>
        <w:t>→ ZZZ kann Zeit, Bewegung, Richtung, Energie, Information u. a. sein.</w:t>
      </w:r>
    </w:p>
    <w:p w14:paraId="03EBE250"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Klassisches Beispiel:</w:t>
      </w:r>
      <w:r w:rsidRPr="00FB2782">
        <w:rPr>
          <w:rFonts w:ascii="Times New Roman" w:eastAsia="Times New Roman" w:hAnsi="Times New Roman" w:cs="Times New Roman"/>
          <w:sz w:val="24"/>
          <w:szCs w:val="24"/>
          <w:lang w:eastAsia="de-DE"/>
        </w:rPr>
        <w:br/>
        <w:t>τ:M→R,τ(U)=t\tau: M \</w:t>
      </w:r>
      <w:proofErr w:type="spellStart"/>
      <w:r w:rsidRPr="00FB2782">
        <w:rPr>
          <w:rFonts w:ascii="Times New Roman" w:eastAsia="Times New Roman" w:hAnsi="Times New Roman" w:cs="Times New Roman"/>
          <w:sz w:val="24"/>
          <w:szCs w:val="24"/>
          <w:lang w:eastAsia="de-DE"/>
        </w:rPr>
        <w:t>rightarrow</w:t>
      </w:r>
      <w:proofErr w:type="spellEnd"/>
      <w:r w:rsidRPr="00FB2782">
        <w:rPr>
          <w:rFonts w:ascii="Times New Roman" w:eastAsia="Times New Roman" w:hAnsi="Times New Roman" w:cs="Times New Roman"/>
          <w:sz w:val="24"/>
          <w:szCs w:val="24"/>
          <w:lang w:eastAsia="de-DE"/>
        </w:rPr>
        <w:t xml:space="preserve"> \</w:t>
      </w:r>
      <w:proofErr w:type="spellStart"/>
      <w:r w:rsidRPr="00FB2782">
        <w:rPr>
          <w:rFonts w:ascii="Times New Roman" w:eastAsia="Times New Roman" w:hAnsi="Times New Roman" w:cs="Times New Roman"/>
          <w:sz w:val="24"/>
          <w:szCs w:val="24"/>
          <w:lang w:eastAsia="de-DE"/>
        </w:rPr>
        <w:t>mathbb</w:t>
      </w:r>
      <w:proofErr w:type="spellEnd"/>
      <w:r w:rsidRPr="00FB2782">
        <w:rPr>
          <w:rFonts w:ascii="Times New Roman" w:eastAsia="Times New Roman" w:hAnsi="Times New Roman" w:cs="Times New Roman"/>
          <w:sz w:val="24"/>
          <w:szCs w:val="24"/>
          <w:lang w:eastAsia="de-DE"/>
        </w:rPr>
        <w:t>{R}, \</w:t>
      </w:r>
      <w:proofErr w:type="spellStart"/>
      <w:r w:rsidRPr="00FB2782">
        <w:rPr>
          <w:rFonts w:ascii="Times New Roman" w:eastAsia="Times New Roman" w:hAnsi="Times New Roman" w:cs="Times New Roman"/>
          <w:sz w:val="24"/>
          <w:szCs w:val="24"/>
          <w:lang w:eastAsia="de-DE"/>
        </w:rPr>
        <w:t>quad</w:t>
      </w:r>
      <w:proofErr w:type="spellEnd"/>
      <w:r w:rsidRPr="00FB2782">
        <w:rPr>
          <w:rFonts w:ascii="Times New Roman" w:eastAsia="Times New Roman" w:hAnsi="Times New Roman" w:cs="Times New Roman"/>
          <w:sz w:val="24"/>
          <w:szCs w:val="24"/>
          <w:lang w:eastAsia="de-DE"/>
        </w:rPr>
        <w:t xml:space="preserve"> \tau(U) = </w:t>
      </w:r>
      <w:proofErr w:type="spellStart"/>
      <w:r w:rsidRPr="00FB2782">
        <w:rPr>
          <w:rFonts w:ascii="Times New Roman" w:eastAsia="Times New Roman" w:hAnsi="Times New Roman" w:cs="Times New Roman"/>
          <w:sz w:val="24"/>
          <w:szCs w:val="24"/>
          <w:lang w:eastAsia="de-DE"/>
        </w:rPr>
        <w:t>tτ:M→R,τ</w:t>
      </w:r>
      <w:proofErr w:type="spellEnd"/>
      <w:r w:rsidRPr="00FB2782">
        <w:rPr>
          <w:rFonts w:ascii="Times New Roman" w:eastAsia="Times New Roman" w:hAnsi="Times New Roman" w:cs="Times New Roman"/>
          <w:sz w:val="24"/>
          <w:szCs w:val="24"/>
          <w:lang w:eastAsia="de-DE"/>
        </w:rPr>
        <w:t>(U)=t</w:t>
      </w:r>
      <w:r w:rsidRPr="00FB2782">
        <w:rPr>
          <w:rFonts w:ascii="Times New Roman" w:eastAsia="Times New Roman" w:hAnsi="Times New Roman" w:cs="Times New Roman"/>
          <w:sz w:val="24"/>
          <w:szCs w:val="24"/>
          <w:lang w:eastAsia="de-DE"/>
        </w:rPr>
        <w:br/>
        <w:t>→ Eine Zeitfunktion.</w:t>
      </w:r>
    </w:p>
    <w:p w14:paraId="0B55C8F8"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Funktion im Bezugssystem:</w:t>
      </w:r>
    </w:p>
    <w:p w14:paraId="750B8485" w14:textId="77777777" w:rsidR="00FB2782" w:rsidRPr="00FB2782" w:rsidRDefault="00FB2782" w:rsidP="00FB27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Erste Ordnungsstruktur.</w:t>
      </w:r>
    </w:p>
    <w:p w14:paraId="55E7C585" w14:textId="77777777" w:rsidR="00FB2782" w:rsidRPr="00FB2782" w:rsidRDefault="00FB2782" w:rsidP="00FB27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Der Punkt wird beschreibbar gemacht.</w:t>
      </w:r>
    </w:p>
    <w:p w14:paraId="37916C0A"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Spezialisierungen:</w:t>
      </w:r>
    </w:p>
    <w:p w14:paraId="60EA849C" w14:textId="77777777" w:rsidR="00FB2782" w:rsidRPr="00FB2782" w:rsidRDefault="00FB2782" w:rsidP="00FB278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τ(U)\tau(U)τ(U): Zeitfunktion</w:t>
      </w:r>
    </w:p>
    <w:p w14:paraId="1FEE51BB" w14:textId="77777777" w:rsidR="00FB2782" w:rsidRPr="00FB2782" w:rsidRDefault="00FB2782" w:rsidP="00FB278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β(U)=v</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w:t>
      </w:r>
      <w:proofErr w:type="spellStart"/>
      <w:r w:rsidRPr="00FB2782">
        <w:rPr>
          <w:rFonts w:ascii="Times New Roman" w:eastAsia="Times New Roman" w:hAnsi="Times New Roman" w:cs="Times New Roman"/>
          <w:sz w:val="24"/>
          <w:szCs w:val="24"/>
          <w:lang w:eastAsia="de-DE"/>
        </w:rPr>
        <w:t>beta</w:t>
      </w:r>
      <w:proofErr w:type="spellEnd"/>
      <w:r w:rsidRPr="00FB2782">
        <w:rPr>
          <w:rFonts w:ascii="Times New Roman" w:eastAsia="Times New Roman" w:hAnsi="Times New Roman" w:cs="Times New Roman"/>
          <w:sz w:val="24"/>
          <w:szCs w:val="24"/>
          <w:lang w:eastAsia="de-DE"/>
        </w:rPr>
        <w:t>(U) = \</w:t>
      </w:r>
      <w:proofErr w:type="spellStart"/>
      <w:r w:rsidRPr="00FB2782">
        <w:rPr>
          <w:rFonts w:ascii="Times New Roman" w:eastAsia="Times New Roman" w:hAnsi="Times New Roman" w:cs="Times New Roman"/>
          <w:sz w:val="24"/>
          <w:szCs w:val="24"/>
          <w:lang w:eastAsia="de-DE"/>
        </w:rPr>
        <w:t>vec</w:t>
      </w:r>
      <w:proofErr w:type="spellEnd"/>
      <w:r w:rsidRPr="00FB2782">
        <w:rPr>
          <w:rFonts w:ascii="Times New Roman" w:eastAsia="Times New Roman" w:hAnsi="Times New Roman" w:cs="Times New Roman"/>
          <w:sz w:val="24"/>
          <w:szCs w:val="24"/>
          <w:lang w:eastAsia="de-DE"/>
        </w:rPr>
        <w:t>{v}β(U)=v: Bewegungsrichtung</w:t>
      </w:r>
    </w:p>
    <w:p w14:paraId="14C22C7B" w14:textId="77777777" w:rsidR="00FB2782" w:rsidRPr="00FB2782" w:rsidRDefault="00FB2782" w:rsidP="00FB2782">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σ(U)=</w:t>
      </w:r>
      <w:proofErr w:type="spellStart"/>
      <w:r w:rsidRPr="00FB2782">
        <w:rPr>
          <w:rFonts w:ascii="Times New Roman" w:eastAsia="Times New Roman" w:hAnsi="Times New Roman" w:cs="Times New Roman"/>
          <w:sz w:val="24"/>
          <w:szCs w:val="24"/>
          <w:lang w:eastAsia="de-DE"/>
        </w:rPr>
        <w:t>konfig</w:t>
      </w:r>
      <w:proofErr w:type="spellEnd"/>
      <w:r w:rsidRPr="00FB2782">
        <w:rPr>
          <w:rFonts w:ascii="Times New Roman" w:eastAsia="Times New Roman" w:hAnsi="Times New Roman" w:cs="Times New Roman"/>
          <w:sz w:val="24"/>
          <w:szCs w:val="24"/>
          <w:lang w:eastAsia="de-DE"/>
        </w:rPr>
        <w:t>.\</w:t>
      </w:r>
      <w:proofErr w:type="spellStart"/>
      <w:r w:rsidRPr="00FB2782">
        <w:rPr>
          <w:rFonts w:ascii="Times New Roman" w:eastAsia="Times New Roman" w:hAnsi="Times New Roman" w:cs="Times New Roman"/>
          <w:sz w:val="24"/>
          <w:szCs w:val="24"/>
          <w:lang w:eastAsia="de-DE"/>
        </w:rPr>
        <w:t>sigma</w:t>
      </w:r>
      <w:proofErr w:type="spellEnd"/>
      <w:r w:rsidRPr="00FB2782">
        <w:rPr>
          <w:rFonts w:ascii="Times New Roman" w:eastAsia="Times New Roman" w:hAnsi="Times New Roman" w:cs="Times New Roman"/>
          <w:sz w:val="24"/>
          <w:szCs w:val="24"/>
          <w:lang w:eastAsia="de-DE"/>
        </w:rPr>
        <w:t>(U) = \</w:t>
      </w:r>
      <w:proofErr w:type="spellStart"/>
      <w:r w:rsidRPr="00FB2782">
        <w:rPr>
          <w:rFonts w:ascii="Times New Roman" w:eastAsia="Times New Roman" w:hAnsi="Times New Roman" w:cs="Times New Roman"/>
          <w:sz w:val="24"/>
          <w:szCs w:val="24"/>
          <w:lang w:eastAsia="de-DE"/>
        </w:rPr>
        <w:t>text</w:t>
      </w:r>
      <w:proofErr w:type="spellEnd"/>
      <w:r w:rsidRPr="00FB2782">
        <w:rPr>
          <w:rFonts w:ascii="Times New Roman" w:eastAsia="Times New Roman" w:hAnsi="Times New Roman" w:cs="Times New Roman"/>
          <w:sz w:val="24"/>
          <w:szCs w:val="24"/>
          <w:lang w:eastAsia="de-DE"/>
        </w:rPr>
        <w:t>{</w:t>
      </w:r>
      <w:proofErr w:type="spellStart"/>
      <w:r w:rsidRPr="00FB2782">
        <w:rPr>
          <w:rFonts w:ascii="Times New Roman" w:eastAsia="Times New Roman" w:hAnsi="Times New Roman" w:cs="Times New Roman"/>
          <w:sz w:val="24"/>
          <w:szCs w:val="24"/>
          <w:lang w:eastAsia="de-DE"/>
        </w:rPr>
        <w:t>konfig</w:t>
      </w:r>
      <w:proofErr w:type="spellEnd"/>
      <w:r w:rsidRPr="00FB2782">
        <w:rPr>
          <w:rFonts w:ascii="Times New Roman" w:eastAsia="Times New Roman" w:hAnsi="Times New Roman" w:cs="Times New Roman"/>
          <w:sz w:val="24"/>
          <w:szCs w:val="24"/>
          <w:lang w:eastAsia="de-DE"/>
        </w:rPr>
        <w:t>.}σ(U)=</w:t>
      </w:r>
      <w:proofErr w:type="spellStart"/>
      <w:r w:rsidRPr="00FB2782">
        <w:rPr>
          <w:rFonts w:ascii="Times New Roman" w:eastAsia="Times New Roman" w:hAnsi="Times New Roman" w:cs="Times New Roman"/>
          <w:sz w:val="24"/>
          <w:szCs w:val="24"/>
          <w:lang w:eastAsia="de-DE"/>
        </w:rPr>
        <w:t>konfig</w:t>
      </w:r>
      <w:proofErr w:type="spellEnd"/>
      <w:r w:rsidRPr="00FB2782">
        <w:rPr>
          <w:rFonts w:ascii="Times New Roman" w:eastAsia="Times New Roman" w:hAnsi="Times New Roman" w:cs="Times New Roman"/>
          <w:sz w:val="24"/>
          <w:szCs w:val="24"/>
          <w:lang w:eastAsia="de-DE"/>
        </w:rPr>
        <w:t>.: Anfangszustand</w:t>
      </w:r>
    </w:p>
    <w:p w14:paraId="78313156"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Didaktische Perspektive:</w:t>
      </w:r>
      <w:r w:rsidRPr="00FB2782">
        <w:rPr>
          <w:rFonts w:ascii="Times New Roman" w:eastAsia="Times New Roman" w:hAnsi="Times New Roman" w:cs="Times New Roman"/>
          <w:sz w:val="24"/>
          <w:szCs w:val="24"/>
          <w:lang w:eastAsia="de-DE"/>
        </w:rPr>
        <w:br/>
        <w:t>Lernende erkennen: Bezug ist keine äußere Messgröße, sondern ein innerer Funktionswert. Koordination entsteht durch funktionale Zuweisung.</w:t>
      </w:r>
    </w:p>
    <w:p w14:paraId="123EBB76"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D7D1D9B">
          <v:rect id="_x0000_i1027" style="width:0;height:1.5pt" o:hralign="center" o:hrstd="t" o:hr="t" fillcolor="#a0a0a0" stroked="f"/>
        </w:pict>
      </w:r>
    </w:p>
    <w:p w14:paraId="0BAA643A"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3.4 Raumfunktionen x(U),y(U),z(U)x(U), y(U), z(U)x(U),y(U),z(U): Die Emergenz des Ortes</w:t>
      </w:r>
    </w:p>
    <w:p w14:paraId="22D3CE0D"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Mit der Bezugsfunktion wird der Aufbau von mehrdimensionalen Relationen möglich. Raum entsteht als funktionales Produkt dreier unabhängiger Zuweisungen.</w:t>
      </w:r>
    </w:p>
    <w:p w14:paraId="32949F6A"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Definition:</w:t>
      </w:r>
      <w:r w:rsidRPr="00FB2782">
        <w:rPr>
          <w:rFonts w:ascii="Times New Roman" w:eastAsia="Times New Roman" w:hAnsi="Times New Roman" w:cs="Times New Roman"/>
          <w:sz w:val="24"/>
          <w:szCs w:val="24"/>
          <w:lang w:eastAsia="de-DE"/>
        </w:rPr>
        <w:br/>
      </w:r>
      <w:proofErr w:type="spellStart"/>
      <w:r w:rsidRPr="00FB2782">
        <w:rPr>
          <w:rFonts w:ascii="Times New Roman" w:eastAsia="Times New Roman" w:hAnsi="Times New Roman" w:cs="Times New Roman"/>
          <w:sz w:val="24"/>
          <w:szCs w:val="24"/>
          <w:lang w:eastAsia="de-DE"/>
        </w:rPr>
        <w:t>x,y,z:M→Rx</w:t>
      </w:r>
      <w:proofErr w:type="spellEnd"/>
      <w:r w:rsidRPr="00FB2782">
        <w:rPr>
          <w:rFonts w:ascii="Times New Roman" w:eastAsia="Times New Roman" w:hAnsi="Times New Roman" w:cs="Times New Roman"/>
          <w:sz w:val="24"/>
          <w:szCs w:val="24"/>
          <w:lang w:eastAsia="de-DE"/>
        </w:rPr>
        <w:t>, y, z: M \</w:t>
      </w:r>
      <w:proofErr w:type="spellStart"/>
      <w:r w:rsidRPr="00FB2782">
        <w:rPr>
          <w:rFonts w:ascii="Times New Roman" w:eastAsia="Times New Roman" w:hAnsi="Times New Roman" w:cs="Times New Roman"/>
          <w:sz w:val="24"/>
          <w:szCs w:val="24"/>
          <w:lang w:eastAsia="de-DE"/>
        </w:rPr>
        <w:t>rightarrow</w:t>
      </w:r>
      <w:proofErr w:type="spellEnd"/>
      <w:r w:rsidRPr="00FB2782">
        <w:rPr>
          <w:rFonts w:ascii="Times New Roman" w:eastAsia="Times New Roman" w:hAnsi="Times New Roman" w:cs="Times New Roman"/>
          <w:sz w:val="24"/>
          <w:szCs w:val="24"/>
          <w:lang w:eastAsia="de-DE"/>
        </w:rPr>
        <w:t xml:space="preserve"> \</w:t>
      </w:r>
      <w:proofErr w:type="spellStart"/>
      <w:r w:rsidRPr="00FB2782">
        <w:rPr>
          <w:rFonts w:ascii="Times New Roman" w:eastAsia="Times New Roman" w:hAnsi="Times New Roman" w:cs="Times New Roman"/>
          <w:sz w:val="24"/>
          <w:szCs w:val="24"/>
          <w:lang w:eastAsia="de-DE"/>
        </w:rPr>
        <w:t>mathbb</w:t>
      </w:r>
      <w:proofErr w:type="spellEnd"/>
      <w:r w:rsidRPr="00FB2782">
        <w:rPr>
          <w:rFonts w:ascii="Times New Roman" w:eastAsia="Times New Roman" w:hAnsi="Times New Roman" w:cs="Times New Roman"/>
          <w:sz w:val="24"/>
          <w:szCs w:val="24"/>
          <w:lang w:eastAsia="de-DE"/>
        </w:rPr>
        <w:t>{R}</w:t>
      </w:r>
      <w:proofErr w:type="spellStart"/>
      <w:r w:rsidRPr="00FB2782">
        <w:rPr>
          <w:rFonts w:ascii="Times New Roman" w:eastAsia="Times New Roman" w:hAnsi="Times New Roman" w:cs="Times New Roman"/>
          <w:sz w:val="24"/>
          <w:szCs w:val="24"/>
          <w:lang w:eastAsia="de-DE"/>
        </w:rPr>
        <w:t>x,y,z:M→R</w:t>
      </w:r>
      <w:proofErr w:type="spellEnd"/>
      <w:r w:rsidRPr="00FB2782">
        <w:rPr>
          <w:rFonts w:ascii="Times New Roman" w:eastAsia="Times New Roman" w:hAnsi="Times New Roman" w:cs="Times New Roman"/>
          <w:sz w:val="24"/>
          <w:szCs w:val="24"/>
          <w:lang w:eastAsia="de-DE"/>
        </w:rPr>
        <w:t>, wobei</w:t>
      </w:r>
      <w:r w:rsidRPr="00FB2782">
        <w:rPr>
          <w:rFonts w:ascii="Times New Roman" w:eastAsia="Times New Roman" w:hAnsi="Times New Roman" w:cs="Times New Roman"/>
          <w:sz w:val="24"/>
          <w:szCs w:val="24"/>
          <w:lang w:eastAsia="de-DE"/>
        </w:rPr>
        <w:br/>
        <w:t>U</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(x(U),y(U),z(U))U \</w:t>
      </w:r>
      <w:proofErr w:type="spellStart"/>
      <w:r w:rsidRPr="00FB2782">
        <w:rPr>
          <w:rFonts w:ascii="Times New Roman" w:eastAsia="Times New Roman" w:hAnsi="Times New Roman" w:cs="Times New Roman"/>
          <w:sz w:val="24"/>
          <w:szCs w:val="24"/>
          <w:lang w:eastAsia="de-DE"/>
        </w:rPr>
        <w:t>mapsto</w:t>
      </w:r>
      <w:proofErr w:type="spellEnd"/>
      <w:r w:rsidRPr="00FB2782">
        <w:rPr>
          <w:rFonts w:ascii="Times New Roman" w:eastAsia="Times New Roman" w:hAnsi="Times New Roman" w:cs="Times New Roman"/>
          <w:sz w:val="24"/>
          <w:szCs w:val="24"/>
          <w:lang w:eastAsia="de-DE"/>
        </w:rPr>
        <w:t xml:space="preserve"> (x(U), y(U), z(U))U</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(x(U),y(U),z(U))</w:t>
      </w:r>
    </w:p>
    <w:p w14:paraId="0AB4856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Funktionale Bedeutung:</w:t>
      </w:r>
    </w:p>
    <w:p w14:paraId="4A6F2087" w14:textId="77777777" w:rsidR="00FB2782" w:rsidRPr="00FB2782" w:rsidRDefault="00FB2782" w:rsidP="00FB278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lastRenderedPageBreak/>
        <w:t>Kein physischer Raum, sondern strukturierte Zuweisung.</w:t>
      </w:r>
    </w:p>
    <w:p w14:paraId="243FBFE6" w14:textId="77777777" w:rsidR="00FB2782" w:rsidRPr="00FB2782" w:rsidRDefault="00FB2782" w:rsidP="00FB2782">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Raum entsteht nicht aus Erfahrung, sondern durch Modellierung.</w:t>
      </w:r>
    </w:p>
    <w:p w14:paraId="3CB1A0C3"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Strukturelle Aspekte:</w:t>
      </w:r>
    </w:p>
    <w:p w14:paraId="05713A40" w14:textId="77777777" w:rsidR="00FB2782" w:rsidRPr="00FB2782" w:rsidRDefault="00FB2782" w:rsidP="00FB278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Richtungen unabhängig modelliert.</w:t>
      </w:r>
    </w:p>
    <w:p w14:paraId="63D461D2" w14:textId="77777777" w:rsidR="00FB2782" w:rsidRPr="00FB2782" w:rsidRDefault="00FB2782" w:rsidP="00FB278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Keine Metrik vorausgesetzt.</w:t>
      </w:r>
    </w:p>
    <w:p w14:paraId="65B99472" w14:textId="77777777" w:rsidR="00FB2782" w:rsidRPr="00FB2782" w:rsidRDefault="00FB2782" w:rsidP="00FB2782">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Der Raum ist kein Behälter, sondern ein Funktionswertsystem.</w:t>
      </w:r>
    </w:p>
    <w:p w14:paraId="1B80CD7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Erweiterbarkeit:</w:t>
      </w:r>
    </w:p>
    <w:p w14:paraId="3757A906" w14:textId="77777777" w:rsidR="00FB2782" w:rsidRPr="00FB2782" w:rsidRDefault="00FB2782" w:rsidP="00FB2782">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Für Flächen: nur </w:t>
      </w:r>
      <w:proofErr w:type="spellStart"/>
      <w:r w:rsidRPr="00FB2782">
        <w:rPr>
          <w:rFonts w:ascii="Times New Roman" w:eastAsia="Times New Roman" w:hAnsi="Times New Roman" w:cs="Times New Roman"/>
          <w:sz w:val="24"/>
          <w:szCs w:val="24"/>
          <w:lang w:eastAsia="de-DE"/>
        </w:rPr>
        <w:t>x,yx</w:t>
      </w:r>
      <w:proofErr w:type="spellEnd"/>
      <w:r w:rsidRPr="00FB2782">
        <w:rPr>
          <w:rFonts w:ascii="Times New Roman" w:eastAsia="Times New Roman" w:hAnsi="Times New Roman" w:cs="Times New Roman"/>
          <w:sz w:val="24"/>
          <w:szCs w:val="24"/>
          <w:lang w:eastAsia="de-DE"/>
        </w:rPr>
        <w:t xml:space="preserve">, </w:t>
      </w:r>
      <w:proofErr w:type="spellStart"/>
      <w:r w:rsidRPr="00FB2782">
        <w:rPr>
          <w:rFonts w:ascii="Times New Roman" w:eastAsia="Times New Roman" w:hAnsi="Times New Roman" w:cs="Times New Roman"/>
          <w:sz w:val="24"/>
          <w:szCs w:val="24"/>
          <w:lang w:eastAsia="de-DE"/>
        </w:rPr>
        <w:t>yx,y</w:t>
      </w:r>
      <w:proofErr w:type="spellEnd"/>
    </w:p>
    <w:p w14:paraId="38FC0DA4" w14:textId="77777777" w:rsidR="00FB2782" w:rsidRPr="00FB2782" w:rsidRDefault="00FB2782" w:rsidP="00FB2782">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Für Phasenräume: andere Funktionsanzahl</w:t>
      </w:r>
    </w:p>
    <w:p w14:paraId="38A42AD7" w14:textId="77777777" w:rsidR="00FB2782" w:rsidRPr="00FB2782" w:rsidRDefault="00FB2782" w:rsidP="00FB2782">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Für Quantisierung: diskrete Wertebereiche</w:t>
      </w:r>
    </w:p>
    <w:p w14:paraId="0D0C40E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Didaktische Bedeutung:</w:t>
      </w:r>
      <w:r w:rsidRPr="00FB2782">
        <w:rPr>
          <w:rFonts w:ascii="Times New Roman" w:eastAsia="Times New Roman" w:hAnsi="Times New Roman" w:cs="Times New Roman"/>
          <w:sz w:val="24"/>
          <w:szCs w:val="24"/>
          <w:lang w:eastAsia="de-DE"/>
        </w:rPr>
        <w:br/>
        <w:t>Raum ist keine feste Bühne, sondern Ergebnis funktionaler Operationen – Raum wird durch Messung erzeugt.</w:t>
      </w:r>
    </w:p>
    <w:p w14:paraId="2A231D70"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3E56ED8">
          <v:rect id="_x0000_i1028" style="width:0;height:1.5pt" o:hralign="center" o:hrstd="t" o:hr="t" fillcolor="#a0a0a0" stroked="f"/>
        </w:pict>
      </w:r>
    </w:p>
    <w:p w14:paraId="202D0FA8"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 xml:space="preserve">3.5 </w:t>
      </w:r>
      <w:proofErr w:type="spellStart"/>
      <w:r w:rsidRPr="00FB2782">
        <w:rPr>
          <w:rFonts w:ascii="Times New Roman" w:eastAsia="Times New Roman" w:hAnsi="Times New Roman" w:cs="Times New Roman"/>
          <w:b/>
          <w:bCs/>
          <w:sz w:val="27"/>
          <w:szCs w:val="27"/>
          <w:lang w:eastAsia="de-DE"/>
        </w:rPr>
        <w:t>Brane</w:t>
      </w:r>
      <w:proofErr w:type="spellEnd"/>
      <w:r w:rsidRPr="00FB2782">
        <w:rPr>
          <w:rFonts w:ascii="Times New Roman" w:eastAsia="Times New Roman" w:hAnsi="Times New Roman" w:cs="Times New Roman"/>
          <w:b/>
          <w:bCs/>
          <w:sz w:val="27"/>
          <w:szCs w:val="27"/>
          <w:lang w:eastAsia="de-DE"/>
        </w:rPr>
        <w:t>-Funktion h(</w:t>
      </w:r>
      <w:proofErr w:type="spellStart"/>
      <w:r w:rsidRPr="00FB2782">
        <w:rPr>
          <w:rFonts w:ascii="Times New Roman" w:eastAsia="Times New Roman" w:hAnsi="Times New Roman" w:cs="Times New Roman"/>
          <w:b/>
          <w:bCs/>
          <w:sz w:val="27"/>
          <w:szCs w:val="27"/>
          <w:lang w:eastAsia="de-DE"/>
        </w:rPr>
        <w:t>x,y,z</w:t>
      </w:r>
      <w:proofErr w:type="spellEnd"/>
      <w:r w:rsidRPr="00FB2782">
        <w:rPr>
          <w:rFonts w:ascii="Times New Roman" w:eastAsia="Times New Roman" w:hAnsi="Times New Roman" w:cs="Times New Roman"/>
          <w:b/>
          <w:bCs/>
          <w:sz w:val="27"/>
          <w:szCs w:val="27"/>
          <w:lang w:eastAsia="de-DE"/>
        </w:rPr>
        <w:t>)h(x, y, z)h(</w:t>
      </w:r>
      <w:proofErr w:type="spellStart"/>
      <w:r w:rsidRPr="00FB2782">
        <w:rPr>
          <w:rFonts w:ascii="Times New Roman" w:eastAsia="Times New Roman" w:hAnsi="Times New Roman" w:cs="Times New Roman"/>
          <w:b/>
          <w:bCs/>
          <w:sz w:val="27"/>
          <w:szCs w:val="27"/>
          <w:lang w:eastAsia="de-DE"/>
        </w:rPr>
        <w:t>x,y,z</w:t>
      </w:r>
      <w:proofErr w:type="spellEnd"/>
      <w:r w:rsidRPr="00FB2782">
        <w:rPr>
          <w:rFonts w:ascii="Times New Roman" w:eastAsia="Times New Roman" w:hAnsi="Times New Roman" w:cs="Times New Roman"/>
          <w:b/>
          <w:bCs/>
          <w:sz w:val="27"/>
          <w:szCs w:val="27"/>
          <w:lang w:eastAsia="de-DE"/>
        </w:rPr>
        <w:t>)</w:t>
      </w:r>
    </w:p>
    <w:p w14:paraId="7BBE5BD2"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Diese Funktion strukturiert den zuvor erzeugten Raum:</w:t>
      </w:r>
    </w:p>
    <w:p w14:paraId="50D5858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Definition:</w:t>
      </w:r>
      <w:r w:rsidRPr="00FB2782">
        <w:rPr>
          <w:rFonts w:ascii="Times New Roman" w:eastAsia="Times New Roman" w:hAnsi="Times New Roman" w:cs="Times New Roman"/>
          <w:sz w:val="24"/>
          <w:szCs w:val="24"/>
          <w:lang w:eastAsia="de-DE"/>
        </w:rPr>
        <w:br/>
        <w:t>h:R3→Rh: \</w:t>
      </w:r>
      <w:proofErr w:type="spellStart"/>
      <w:r w:rsidRPr="00FB2782">
        <w:rPr>
          <w:rFonts w:ascii="Times New Roman" w:eastAsia="Times New Roman" w:hAnsi="Times New Roman" w:cs="Times New Roman"/>
          <w:sz w:val="24"/>
          <w:szCs w:val="24"/>
          <w:lang w:eastAsia="de-DE"/>
        </w:rPr>
        <w:t>mathbb</w:t>
      </w:r>
      <w:proofErr w:type="spellEnd"/>
      <w:r w:rsidRPr="00FB2782">
        <w:rPr>
          <w:rFonts w:ascii="Times New Roman" w:eastAsia="Times New Roman" w:hAnsi="Times New Roman" w:cs="Times New Roman"/>
          <w:sz w:val="24"/>
          <w:szCs w:val="24"/>
          <w:lang w:eastAsia="de-DE"/>
        </w:rPr>
        <w:t>{R}^3 \</w:t>
      </w:r>
      <w:proofErr w:type="spellStart"/>
      <w:r w:rsidRPr="00FB2782">
        <w:rPr>
          <w:rFonts w:ascii="Times New Roman" w:eastAsia="Times New Roman" w:hAnsi="Times New Roman" w:cs="Times New Roman"/>
          <w:sz w:val="24"/>
          <w:szCs w:val="24"/>
          <w:lang w:eastAsia="de-DE"/>
        </w:rPr>
        <w:t>rightarrow</w:t>
      </w:r>
      <w:proofErr w:type="spellEnd"/>
      <w:r w:rsidRPr="00FB2782">
        <w:rPr>
          <w:rFonts w:ascii="Times New Roman" w:eastAsia="Times New Roman" w:hAnsi="Times New Roman" w:cs="Times New Roman"/>
          <w:sz w:val="24"/>
          <w:szCs w:val="24"/>
          <w:lang w:eastAsia="de-DE"/>
        </w:rPr>
        <w:t xml:space="preserve"> \</w:t>
      </w:r>
      <w:proofErr w:type="spellStart"/>
      <w:r w:rsidRPr="00FB2782">
        <w:rPr>
          <w:rFonts w:ascii="Times New Roman" w:eastAsia="Times New Roman" w:hAnsi="Times New Roman" w:cs="Times New Roman"/>
          <w:sz w:val="24"/>
          <w:szCs w:val="24"/>
          <w:lang w:eastAsia="de-DE"/>
        </w:rPr>
        <w:t>mathbb</w:t>
      </w:r>
      <w:proofErr w:type="spellEnd"/>
      <w:r w:rsidRPr="00FB2782">
        <w:rPr>
          <w:rFonts w:ascii="Times New Roman" w:eastAsia="Times New Roman" w:hAnsi="Times New Roman" w:cs="Times New Roman"/>
          <w:sz w:val="24"/>
          <w:szCs w:val="24"/>
          <w:lang w:eastAsia="de-DE"/>
        </w:rPr>
        <w:t>{R}h:R3→R</w:t>
      </w:r>
    </w:p>
    <w:p w14:paraId="2A7101E2"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Sie beschreibt Krümmung, Dichteverteilung, Energieprofile.</w:t>
      </w:r>
    </w:p>
    <w:p w14:paraId="4C621384"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48"/>
        <w:gridCol w:w="2102"/>
      </w:tblGrid>
      <w:tr w:rsidR="00FB2782" w:rsidRPr="00FB2782" w14:paraId="23846271" w14:textId="77777777" w:rsidTr="00FB2782">
        <w:trPr>
          <w:tblHeader/>
          <w:tblCellSpacing w:w="15" w:type="dxa"/>
        </w:trPr>
        <w:tc>
          <w:tcPr>
            <w:tcW w:w="0" w:type="auto"/>
            <w:vAlign w:val="center"/>
            <w:hideMark/>
          </w:tcPr>
          <w:p w14:paraId="699395AD"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Stufe</w:t>
            </w:r>
          </w:p>
        </w:tc>
        <w:tc>
          <w:tcPr>
            <w:tcW w:w="0" w:type="auto"/>
            <w:vAlign w:val="center"/>
            <w:hideMark/>
          </w:tcPr>
          <w:p w14:paraId="5DE20F2C"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Funktion</w:t>
            </w:r>
          </w:p>
        </w:tc>
        <w:tc>
          <w:tcPr>
            <w:tcW w:w="0" w:type="auto"/>
            <w:vAlign w:val="center"/>
            <w:hideMark/>
          </w:tcPr>
          <w:p w14:paraId="446CF874"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Skala (km)</w:t>
            </w:r>
          </w:p>
        </w:tc>
      </w:tr>
      <w:tr w:rsidR="00FB2782" w:rsidRPr="00FB2782" w14:paraId="614939D5" w14:textId="77777777" w:rsidTr="00FB2782">
        <w:trPr>
          <w:tblCellSpacing w:w="15" w:type="dxa"/>
        </w:trPr>
        <w:tc>
          <w:tcPr>
            <w:tcW w:w="0" w:type="auto"/>
            <w:vAlign w:val="center"/>
            <w:hideMark/>
          </w:tcPr>
          <w:p w14:paraId="28C15CE6"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Flach</w:t>
            </w:r>
          </w:p>
        </w:tc>
        <w:tc>
          <w:tcPr>
            <w:tcW w:w="0" w:type="auto"/>
            <w:vAlign w:val="center"/>
            <w:hideMark/>
          </w:tcPr>
          <w:p w14:paraId="1D15A0D9"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 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w:t>
            </w:r>
          </w:p>
        </w:tc>
        <w:tc>
          <w:tcPr>
            <w:tcW w:w="0" w:type="auto"/>
            <w:vAlign w:val="center"/>
            <w:hideMark/>
          </w:tcPr>
          <w:p w14:paraId="61C86EA2"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100–10210^0 – 10^2100–102</w:t>
            </w:r>
          </w:p>
        </w:tc>
      </w:tr>
      <w:tr w:rsidR="00FB2782" w:rsidRPr="00FB2782" w14:paraId="606B9C42" w14:textId="77777777" w:rsidTr="00FB2782">
        <w:trPr>
          <w:tblCellSpacing w:w="15" w:type="dxa"/>
        </w:trPr>
        <w:tc>
          <w:tcPr>
            <w:tcW w:w="0" w:type="auto"/>
            <w:vAlign w:val="center"/>
            <w:hideMark/>
          </w:tcPr>
          <w:p w14:paraId="513C7951"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Gekrümmt</w:t>
            </w:r>
          </w:p>
        </w:tc>
        <w:tc>
          <w:tcPr>
            <w:tcW w:w="0" w:type="auto"/>
            <w:vAlign w:val="center"/>
            <w:hideMark/>
          </w:tcPr>
          <w:p w14:paraId="18070992"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)=−1/x2+y2+0.01f(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 -1/\</w:t>
            </w:r>
            <w:proofErr w:type="spellStart"/>
            <w:r w:rsidRPr="00FB2782">
              <w:rPr>
                <w:rFonts w:ascii="Times New Roman" w:eastAsia="Times New Roman" w:hAnsi="Times New Roman" w:cs="Times New Roman"/>
                <w:sz w:val="24"/>
                <w:szCs w:val="24"/>
                <w:lang w:eastAsia="de-DE"/>
              </w:rPr>
              <w:t>sqrt</w:t>
            </w:r>
            <w:proofErr w:type="spellEnd"/>
            <w:r w:rsidRPr="00FB2782">
              <w:rPr>
                <w:rFonts w:ascii="Times New Roman" w:eastAsia="Times New Roman" w:hAnsi="Times New Roman" w:cs="Times New Roman"/>
                <w:sz w:val="24"/>
                <w:szCs w:val="24"/>
                <w:lang w:eastAsia="de-DE"/>
              </w:rPr>
              <w:t>{x^2 + y^2 + 0.01}f(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)=−1/x2+y2+0.01​</w:t>
            </w:r>
          </w:p>
        </w:tc>
        <w:tc>
          <w:tcPr>
            <w:tcW w:w="0" w:type="auto"/>
            <w:vAlign w:val="center"/>
            <w:hideMark/>
          </w:tcPr>
          <w:p w14:paraId="6106E427"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102–10310^2 – 10^3102–103</w:t>
            </w:r>
          </w:p>
        </w:tc>
      </w:tr>
      <w:tr w:rsidR="00FB2782" w:rsidRPr="00FB2782" w14:paraId="3CE160EC" w14:textId="77777777" w:rsidTr="00FB2782">
        <w:trPr>
          <w:tblCellSpacing w:w="15" w:type="dxa"/>
        </w:trPr>
        <w:tc>
          <w:tcPr>
            <w:tcW w:w="0" w:type="auto"/>
            <w:vAlign w:val="center"/>
            <w:hideMark/>
          </w:tcPr>
          <w:p w14:paraId="1B5685FE"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Mehrkörper</w:t>
            </w:r>
          </w:p>
        </w:tc>
        <w:tc>
          <w:tcPr>
            <w:tcW w:w="0" w:type="auto"/>
            <w:vAlign w:val="center"/>
            <w:hideMark/>
          </w:tcPr>
          <w:p w14:paraId="615F17F8"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)=−1/r1−0.5/r2f(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 -1/r_1 - 0.5/r_2f(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)=−1/r1​−0.5/r2​</w:t>
            </w:r>
          </w:p>
        </w:tc>
        <w:tc>
          <w:tcPr>
            <w:tcW w:w="0" w:type="auto"/>
            <w:vAlign w:val="center"/>
            <w:hideMark/>
          </w:tcPr>
          <w:p w14:paraId="182775DD"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105–10610^5 – 10^6105–106</w:t>
            </w:r>
          </w:p>
        </w:tc>
      </w:tr>
      <w:tr w:rsidR="00FB2782" w:rsidRPr="00FB2782" w14:paraId="633455B6" w14:textId="77777777" w:rsidTr="00FB2782">
        <w:trPr>
          <w:tblCellSpacing w:w="15" w:type="dxa"/>
        </w:trPr>
        <w:tc>
          <w:tcPr>
            <w:tcW w:w="0" w:type="auto"/>
            <w:vAlign w:val="center"/>
            <w:hideMark/>
          </w:tcPr>
          <w:p w14:paraId="2D501C12"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Extrem</w:t>
            </w:r>
          </w:p>
        </w:tc>
        <w:tc>
          <w:tcPr>
            <w:tcW w:w="0" w:type="auto"/>
            <w:vAlign w:val="center"/>
            <w:hideMark/>
          </w:tcPr>
          <w:p w14:paraId="7551AC50"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)=−1/r+0.3</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sin⁡(r)/</w:t>
            </w:r>
            <w:proofErr w:type="spellStart"/>
            <w:r w:rsidRPr="00FB2782">
              <w:rPr>
                <w:rFonts w:ascii="Times New Roman" w:eastAsia="Times New Roman" w:hAnsi="Times New Roman" w:cs="Times New Roman"/>
                <w:sz w:val="24"/>
                <w:szCs w:val="24"/>
                <w:lang w:eastAsia="de-DE"/>
              </w:rPr>
              <w:t>rf</w:t>
            </w:r>
            <w:proofErr w:type="spellEnd"/>
            <w:r w:rsidRPr="00FB2782">
              <w:rPr>
                <w:rFonts w:ascii="Times New Roman" w:eastAsia="Times New Roman" w:hAnsi="Times New Roman" w:cs="Times New Roman"/>
                <w:sz w:val="24"/>
                <w:szCs w:val="24"/>
                <w:lang w:eastAsia="de-DE"/>
              </w:rPr>
              <w:t>(</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 -1/r + 0.3 \</w:t>
            </w:r>
            <w:proofErr w:type="spellStart"/>
            <w:r w:rsidRPr="00FB2782">
              <w:rPr>
                <w:rFonts w:ascii="Times New Roman" w:eastAsia="Times New Roman" w:hAnsi="Times New Roman" w:cs="Times New Roman"/>
                <w:sz w:val="24"/>
                <w:szCs w:val="24"/>
                <w:lang w:eastAsia="de-DE"/>
              </w:rPr>
              <w:t>cdot</w:t>
            </w:r>
            <w:proofErr w:type="spellEnd"/>
            <w:r w:rsidRPr="00FB2782">
              <w:rPr>
                <w:rFonts w:ascii="Times New Roman" w:eastAsia="Times New Roman" w:hAnsi="Times New Roman" w:cs="Times New Roman"/>
                <w:sz w:val="24"/>
                <w:szCs w:val="24"/>
                <w:lang w:eastAsia="de-DE"/>
              </w:rPr>
              <w:t xml:space="preserve"> \sin(r)/</w:t>
            </w:r>
            <w:proofErr w:type="spellStart"/>
            <w:r w:rsidRPr="00FB2782">
              <w:rPr>
                <w:rFonts w:ascii="Times New Roman" w:eastAsia="Times New Roman" w:hAnsi="Times New Roman" w:cs="Times New Roman"/>
                <w:sz w:val="24"/>
                <w:szCs w:val="24"/>
                <w:lang w:eastAsia="de-DE"/>
              </w:rPr>
              <w:t>rf</w:t>
            </w:r>
            <w:proofErr w:type="spellEnd"/>
            <w:r w:rsidRPr="00FB2782">
              <w:rPr>
                <w:rFonts w:ascii="Times New Roman" w:eastAsia="Times New Roman" w:hAnsi="Times New Roman" w:cs="Times New Roman"/>
                <w:sz w:val="24"/>
                <w:szCs w:val="24"/>
                <w:lang w:eastAsia="de-DE"/>
              </w:rPr>
              <w:t>(</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)=−1/r+0.3</w:t>
            </w:r>
            <w:r w:rsidRPr="00FB2782">
              <w:rPr>
                <w:rFonts w:ascii="Cambria Math" w:eastAsia="Times New Roman" w:hAnsi="Cambria Math" w:cs="Cambria Math"/>
                <w:sz w:val="24"/>
                <w:szCs w:val="24"/>
                <w:lang w:eastAsia="de-DE"/>
              </w:rPr>
              <w:t>⋅</w:t>
            </w:r>
            <w:r w:rsidRPr="00FB2782">
              <w:rPr>
                <w:rFonts w:ascii="Times New Roman" w:eastAsia="Times New Roman" w:hAnsi="Times New Roman" w:cs="Times New Roman"/>
                <w:sz w:val="24"/>
                <w:szCs w:val="24"/>
                <w:lang w:eastAsia="de-DE"/>
              </w:rPr>
              <w:t>sin(r)/r</w:t>
            </w:r>
          </w:p>
        </w:tc>
        <w:tc>
          <w:tcPr>
            <w:tcW w:w="0" w:type="auto"/>
            <w:vAlign w:val="center"/>
            <w:hideMark/>
          </w:tcPr>
          <w:p w14:paraId="594C67BB"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108–10910^8 – 10^9108–109</w:t>
            </w:r>
          </w:p>
        </w:tc>
      </w:tr>
    </w:tbl>
    <w:p w14:paraId="69C90CB8"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3DA1C66">
          <v:rect id="_x0000_i1029" style="width:0;height:1.5pt" o:hralign="center" o:hrstd="t" o:hr="t" fillcolor="#a0a0a0" stroked="f"/>
        </w:pict>
      </w:r>
    </w:p>
    <w:p w14:paraId="60F9D45F" w14:textId="77777777" w:rsidR="00FB2782" w:rsidRPr="00FB2782" w:rsidRDefault="00FB2782" w:rsidP="00FB278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3.5.1 Wahrnehmung im funktionalen Bezugssystem: Beobachter in Punkt PPP</w:t>
      </w:r>
    </w:p>
    <w:p w14:paraId="6B551F12"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Beobachtererlebnis je nach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488"/>
      </w:tblGrid>
      <w:tr w:rsidR="00FB2782" w:rsidRPr="00FB2782" w14:paraId="2B65AC01" w14:textId="77777777" w:rsidTr="00FB2782">
        <w:trPr>
          <w:tblHeader/>
          <w:tblCellSpacing w:w="15" w:type="dxa"/>
        </w:trPr>
        <w:tc>
          <w:tcPr>
            <w:tcW w:w="0" w:type="auto"/>
            <w:vAlign w:val="center"/>
            <w:hideMark/>
          </w:tcPr>
          <w:p w14:paraId="3B95D838"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Stufe</w:t>
            </w:r>
          </w:p>
        </w:tc>
        <w:tc>
          <w:tcPr>
            <w:tcW w:w="0" w:type="auto"/>
            <w:vAlign w:val="center"/>
            <w:hideMark/>
          </w:tcPr>
          <w:p w14:paraId="7E94BEB9"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Erlebnis im Punkt PPP</w:t>
            </w:r>
          </w:p>
        </w:tc>
      </w:tr>
      <w:tr w:rsidR="00FB2782" w:rsidRPr="00FB2782" w14:paraId="0609DC4A" w14:textId="77777777" w:rsidTr="00FB2782">
        <w:trPr>
          <w:tblCellSpacing w:w="15" w:type="dxa"/>
        </w:trPr>
        <w:tc>
          <w:tcPr>
            <w:tcW w:w="0" w:type="auto"/>
            <w:vAlign w:val="center"/>
            <w:hideMark/>
          </w:tcPr>
          <w:p w14:paraId="7684724F"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Flach</w:t>
            </w:r>
          </w:p>
        </w:tc>
        <w:tc>
          <w:tcPr>
            <w:tcW w:w="0" w:type="auto"/>
            <w:vAlign w:val="center"/>
            <w:hideMark/>
          </w:tcPr>
          <w:p w14:paraId="522239A2"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Homogener Raum ohne bevorzugte Richtung</w:t>
            </w:r>
          </w:p>
        </w:tc>
      </w:tr>
      <w:tr w:rsidR="00FB2782" w:rsidRPr="00FB2782" w14:paraId="326F41E7" w14:textId="77777777" w:rsidTr="00FB2782">
        <w:trPr>
          <w:tblCellSpacing w:w="15" w:type="dxa"/>
        </w:trPr>
        <w:tc>
          <w:tcPr>
            <w:tcW w:w="0" w:type="auto"/>
            <w:vAlign w:val="center"/>
            <w:hideMark/>
          </w:tcPr>
          <w:p w14:paraId="4354AD98"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lastRenderedPageBreak/>
              <w:t>Gekrümmt</w:t>
            </w:r>
          </w:p>
        </w:tc>
        <w:tc>
          <w:tcPr>
            <w:tcW w:w="0" w:type="auto"/>
            <w:vAlign w:val="center"/>
            <w:hideMark/>
          </w:tcPr>
          <w:p w14:paraId="2294683A"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Zeitdilatation, erlebbare Fallrichtungen</w:t>
            </w:r>
          </w:p>
        </w:tc>
      </w:tr>
      <w:tr w:rsidR="00FB2782" w:rsidRPr="00FB2782" w14:paraId="207FC446" w14:textId="77777777" w:rsidTr="00FB2782">
        <w:trPr>
          <w:tblCellSpacing w:w="15" w:type="dxa"/>
        </w:trPr>
        <w:tc>
          <w:tcPr>
            <w:tcW w:w="0" w:type="auto"/>
            <w:vAlign w:val="center"/>
            <w:hideMark/>
          </w:tcPr>
          <w:p w14:paraId="714003AC"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Mehrkörper</w:t>
            </w:r>
          </w:p>
        </w:tc>
        <w:tc>
          <w:tcPr>
            <w:tcW w:w="0" w:type="auto"/>
            <w:vAlign w:val="center"/>
            <w:hideMark/>
          </w:tcPr>
          <w:p w14:paraId="3FD9C5A3"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Instabile Gleichgewichtslagen</w:t>
            </w:r>
          </w:p>
        </w:tc>
      </w:tr>
      <w:tr w:rsidR="00FB2782" w:rsidRPr="00FB2782" w14:paraId="2E4EAE58" w14:textId="77777777" w:rsidTr="00FB2782">
        <w:trPr>
          <w:tblCellSpacing w:w="15" w:type="dxa"/>
        </w:trPr>
        <w:tc>
          <w:tcPr>
            <w:tcW w:w="0" w:type="auto"/>
            <w:vAlign w:val="center"/>
            <w:hideMark/>
          </w:tcPr>
          <w:p w14:paraId="609984E6"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Extrem</w:t>
            </w:r>
          </w:p>
        </w:tc>
        <w:tc>
          <w:tcPr>
            <w:tcW w:w="0" w:type="auto"/>
            <w:vAlign w:val="center"/>
            <w:hideMark/>
          </w:tcPr>
          <w:p w14:paraId="7C8C52BA"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Instabile Raum-Zeit-Struktur, stehendes Licht</w:t>
            </w:r>
          </w:p>
        </w:tc>
      </w:tr>
    </w:tbl>
    <w:p w14:paraId="1B833AB7"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Beispiel:</w:t>
      </w:r>
      <w:r w:rsidRPr="00FB2782">
        <w:rPr>
          <w:rFonts w:ascii="Times New Roman" w:eastAsia="Times New Roman" w:hAnsi="Times New Roman" w:cs="Times New Roman"/>
          <w:sz w:val="24"/>
          <w:szCs w:val="24"/>
          <w:lang w:eastAsia="de-DE"/>
        </w:rPr>
        <w:br/>
        <w:t>GPS-Systeme müssen Gravitationsunterschiede kompensieren – Raum und Zeit sind strukturell.</w:t>
      </w:r>
    </w:p>
    <w:p w14:paraId="147042AB"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1805D48">
          <v:rect id="_x0000_i1030" style="width:0;height:1.5pt" o:hralign="center" o:hrstd="t" o:hr="t" fillcolor="#a0a0a0" stroked="f"/>
        </w:pict>
      </w:r>
    </w:p>
    <w:p w14:paraId="31BA58D6" w14:textId="77777777" w:rsidR="00FB2782" w:rsidRPr="00FB2782" w:rsidRDefault="00FB2782" w:rsidP="00FB2782">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3.5.2 Reflexive Funktionalität und erkenntnistheoretischer Mehrwert</w:t>
      </w:r>
    </w:p>
    <w:p w14:paraId="54EEE4D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A) Grundidee:</w:t>
      </w:r>
      <w:r w:rsidRPr="00FB2782">
        <w:rPr>
          <w:rFonts w:ascii="Times New Roman" w:eastAsia="Times New Roman" w:hAnsi="Times New Roman" w:cs="Times New Roman"/>
          <w:sz w:val="24"/>
          <w:szCs w:val="24"/>
          <w:lang w:eastAsia="de-DE"/>
        </w:rPr>
        <w:br/>
        <w:t>Bezugssystem entsteht durch Selbststrukturierung – Beobachter konstruiert Raum und Zeit durch funktionale Zuweisungen.</w:t>
      </w:r>
    </w:p>
    <w:p w14:paraId="6BCE7A9A"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B) Mathematische Konsequenz:</w:t>
      </w:r>
      <w:r w:rsidRPr="00FB2782">
        <w:rPr>
          <w:rFonts w:ascii="Times New Roman" w:eastAsia="Times New Roman" w:hAnsi="Times New Roman" w:cs="Times New Roman"/>
          <w:sz w:val="24"/>
          <w:szCs w:val="24"/>
          <w:lang w:eastAsia="de-DE"/>
        </w:rPr>
        <w:br/>
        <w:t>Die Metrik ist nicht konstant:</w:t>
      </w:r>
      <w:r w:rsidRPr="00FB2782">
        <w:rPr>
          <w:rFonts w:ascii="Times New Roman" w:eastAsia="Times New Roman" w:hAnsi="Times New Roman" w:cs="Times New Roman"/>
          <w:sz w:val="24"/>
          <w:szCs w:val="24"/>
          <w:lang w:eastAsia="de-DE"/>
        </w:rPr>
        <w:br/>
        <w:t>ds2=−f(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dt2+1f(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)(dx2+dy2)ds^2 = -f(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 dt^2 + \</w:t>
      </w:r>
      <w:proofErr w:type="spellStart"/>
      <w:r w:rsidRPr="00FB2782">
        <w:rPr>
          <w:rFonts w:ascii="Times New Roman" w:eastAsia="Times New Roman" w:hAnsi="Times New Roman" w:cs="Times New Roman"/>
          <w:sz w:val="24"/>
          <w:szCs w:val="24"/>
          <w:lang w:eastAsia="de-DE"/>
        </w:rPr>
        <w:t>frac</w:t>
      </w:r>
      <w:proofErr w:type="spellEnd"/>
      <w:r w:rsidRPr="00FB2782">
        <w:rPr>
          <w:rFonts w:ascii="Times New Roman" w:eastAsia="Times New Roman" w:hAnsi="Times New Roman" w:cs="Times New Roman"/>
          <w:sz w:val="24"/>
          <w:szCs w:val="24"/>
          <w:lang w:eastAsia="de-DE"/>
        </w:rPr>
        <w:t>{1}{f(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)}(dx^2 + dy^2)ds2=−f(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)dt2+f(</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)1​(dx2+dy2)</w:t>
      </w:r>
      <w:r w:rsidRPr="00FB2782">
        <w:rPr>
          <w:rFonts w:ascii="Times New Roman" w:eastAsia="Times New Roman" w:hAnsi="Times New Roman" w:cs="Times New Roman"/>
          <w:sz w:val="24"/>
          <w:szCs w:val="24"/>
          <w:lang w:eastAsia="de-DE"/>
        </w:rPr>
        <w:br/>
        <w:t>→ Lichtkegel und Kausalität sind deformiert.</w:t>
      </w:r>
    </w:p>
    <w:p w14:paraId="6B424600"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C) Erkenntnistheorie:</w:t>
      </w:r>
    </w:p>
    <w:p w14:paraId="6884691B" w14:textId="77777777" w:rsidR="00FB2782" w:rsidRPr="00FB2782" w:rsidRDefault="00FB2782" w:rsidP="00FB2782">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Raum/Zeit sind Ergebnisse funktionaler Operationen.</w:t>
      </w:r>
    </w:p>
    <w:p w14:paraId="3AC11B6F" w14:textId="77777777" w:rsidR="00FB2782" w:rsidRPr="00FB2782" w:rsidRDefault="00FB2782" w:rsidP="00FB2782">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Beobachtung ist aktive Konstruktion.</w:t>
      </w:r>
    </w:p>
    <w:p w14:paraId="1D463703" w14:textId="77777777" w:rsidR="00FB2782" w:rsidRPr="00FB2782" w:rsidRDefault="00FB2782" w:rsidP="00FB2782">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Koordinaten = produktive Projektionen.</w:t>
      </w:r>
    </w:p>
    <w:p w14:paraId="29B91EB8"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 Didaktik:</w:t>
      </w:r>
      <w:r w:rsidRPr="00FB2782">
        <w:rPr>
          <w:rFonts w:ascii="Times New Roman" w:eastAsia="Times New Roman" w:hAnsi="Times New Roman" w:cs="Times New Roman"/>
          <w:sz w:val="24"/>
          <w:szCs w:val="24"/>
          <w:lang w:eastAsia="de-DE"/>
        </w:rPr>
        <w:br/>
        <w:t>Fördert Reflexion, Kreativität, konzeptionelles Denken.</w:t>
      </w:r>
    </w:p>
    <w:p w14:paraId="3DDC4E43"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E) Vergleich: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500"/>
        <w:gridCol w:w="2686"/>
        <w:gridCol w:w="2481"/>
      </w:tblGrid>
      <w:tr w:rsidR="00FB2782" w:rsidRPr="00FB2782" w14:paraId="616D9989" w14:textId="77777777" w:rsidTr="00FB2782">
        <w:trPr>
          <w:tblHeader/>
          <w:tblCellSpacing w:w="15" w:type="dxa"/>
        </w:trPr>
        <w:tc>
          <w:tcPr>
            <w:tcW w:w="0" w:type="auto"/>
            <w:vAlign w:val="center"/>
            <w:hideMark/>
          </w:tcPr>
          <w:p w14:paraId="47B33CE0"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Modelltyp</w:t>
            </w:r>
          </w:p>
        </w:tc>
        <w:tc>
          <w:tcPr>
            <w:tcW w:w="0" w:type="auto"/>
            <w:vAlign w:val="center"/>
            <w:hideMark/>
          </w:tcPr>
          <w:p w14:paraId="423343BA"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Raumverständnis</w:t>
            </w:r>
          </w:p>
        </w:tc>
        <w:tc>
          <w:tcPr>
            <w:tcW w:w="0" w:type="auto"/>
            <w:vAlign w:val="center"/>
            <w:hideMark/>
          </w:tcPr>
          <w:p w14:paraId="43BA150E"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r w:rsidRPr="00FB2782">
              <w:rPr>
                <w:rFonts w:ascii="Times New Roman" w:eastAsia="Times New Roman" w:hAnsi="Times New Roman" w:cs="Times New Roman"/>
                <w:b/>
                <w:bCs/>
                <w:sz w:val="24"/>
                <w:szCs w:val="24"/>
                <w:lang w:eastAsia="de-DE"/>
              </w:rPr>
              <w:t>Beobachterrolle</w:t>
            </w:r>
          </w:p>
        </w:tc>
        <w:tc>
          <w:tcPr>
            <w:tcW w:w="0" w:type="auto"/>
            <w:vAlign w:val="center"/>
            <w:hideMark/>
          </w:tcPr>
          <w:p w14:paraId="54C695CC" w14:textId="77777777" w:rsidR="00FB2782" w:rsidRPr="00FB2782" w:rsidRDefault="00FB2782" w:rsidP="00FB2782">
            <w:pPr>
              <w:spacing w:after="0" w:line="240" w:lineRule="auto"/>
              <w:jc w:val="center"/>
              <w:rPr>
                <w:rFonts w:ascii="Times New Roman" w:eastAsia="Times New Roman" w:hAnsi="Times New Roman" w:cs="Times New Roman"/>
                <w:b/>
                <w:bCs/>
                <w:sz w:val="24"/>
                <w:szCs w:val="24"/>
                <w:lang w:eastAsia="de-DE"/>
              </w:rPr>
            </w:pPr>
            <w:proofErr w:type="spellStart"/>
            <w:r w:rsidRPr="00FB2782">
              <w:rPr>
                <w:rFonts w:ascii="Times New Roman" w:eastAsia="Times New Roman" w:hAnsi="Times New Roman" w:cs="Times New Roman"/>
                <w:b/>
                <w:bCs/>
                <w:sz w:val="24"/>
                <w:szCs w:val="24"/>
                <w:lang w:eastAsia="de-DE"/>
              </w:rPr>
              <w:t>Metrikstruktur</w:t>
            </w:r>
            <w:proofErr w:type="spellEnd"/>
          </w:p>
        </w:tc>
      </w:tr>
      <w:tr w:rsidR="00FB2782" w:rsidRPr="00FB2782" w14:paraId="068FCE41" w14:textId="77777777" w:rsidTr="00FB2782">
        <w:trPr>
          <w:tblCellSpacing w:w="15" w:type="dxa"/>
        </w:trPr>
        <w:tc>
          <w:tcPr>
            <w:tcW w:w="0" w:type="auto"/>
            <w:vAlign w:val="center"/>
            <w:hideMark/>
          </w:tcPr>
          <w:p w14:paraId="44A80239"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proofErr w:type="spellStart"/>
            <w:r w:rsidRPr="00FB2782">
              <w:rPr>
                <w:rFonts w:ascii="Times New Roman" w:eastAsia="Times New Roman" w:hAnsi="Times New Roman" w:cs="Times New Roman"/>
                <w:sz w:val="24"/>
                <w:szCs w:val="24"/>
                <w:lang w:eastAsia="de-DE"/>
              </w:rPr>
              <w:t>Newtonisch</w:t>
            </w:r>
            <w:proofErr w:type="spellEnd"/>
          </w:p>
        </w:tc>
        <w:tc>
          <w:tcPr>
            <w:tcW w:w="0" w:type="auto"/>
            <w:vAlign w:val="center"/>
            <w:hideMark/>
          </w:tcPr>
          <w:p w14:paraId="7C6A1C4B"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Absoluter Container</w:t>
            </w:r>
          </w:p>
        </w:tc>
        <w:tc>
          <w:tcPr>
            <w:tcW w:w="0" w:type="auto"/>
            <w:vAlign w:val="center"/>
            <w:hideMark/>
          </w:tcPr>
          <w:p w14:paraId="0DCC766A"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außenstehend</w:t>
            </w:r>
          </w:p>
        </w:tc>
        <w:tc>
          <w:tcPr>
            <w:tcW w:w="0" w:type="auto"/>
            <w:vAlign w:val="center"/>
            <w:hideMark/>
          </w:tcPr>
          <w:p w14:paraId="77E77C13"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konstant</w:t>
            </w:r>
          </w:p>
        </w:tc>
      </w:tr>
      <w:tr w:rsidR="00FB2782" w:rsidRPr="00FB2782" w14:paraId="7B98DB45" w14:textId="77777777" w:rsidTr="00FB2782">
        <w:trPr>
          <w:tblCellSpacing w:w="15" w:type="dxa"/>
        </w:trPr>
        <w:tc>
          <w:tcPr>
            <w:tcW w:w="0" w:type="auto"/>
            <w:vAlign w:val="center"/>
            <w:hideMark/>
          </w:tcPr>
          <w:p w14:paraId="55E85613"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Relativistisch</w:t>
            </w:r>
          </w:p>
        </w:tc>
        <w:tc>
          <w:tcPr>
            <w:tcW w:w="0" w:type="auto"/>
            <w:vAlign w:val="center"/>
            <w:hideMark/>
          </w:tcPr>
          <w:p w14:paraId="4D3AF529"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Raum-Zeit-Blockstruktur</w:t>
            </w:r>
          </w:p>
        </w:tc>
        <w:tc>
          <w:tcPr>
            <w:tcW w:w="0" w:type="auto"/>
            <w:vAlign w:val="center"/>
            <w:hideMark/>
          </w:tcPr>
          <w:p w14:paraId="69DC1310"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eingebettet</w:t>
            </w:r>
          </w:p>
        </w:tc>
        <w:tc>
          <w:tcPr>
            <w:tcW w:w="0" w:type="auto"/>
            <w:vAlign w:val="center"/>
            <w:hideMark/>
          </w:tcPr>
          <w:p w14:paraId="3AD43F9A"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dynamisch</w:t>
            </w:r>
          </w:p>
        </w:tc>
      </w:tr>
      <w:tr w:rsidR="00FB2782" w:rsidRPr="00FB2782" w14:paraId="134C1279" w14:textId="77777777" w:rsidTr="00FB2782">
        <w:trPr>
          <w:tblCellSpacing w:w="15" w:type="dxa"/>
        </w:trPr>
        <w:tc>
          <w:tcPr>
            <w:tcW w:w="0" w:type="auto"/>
            <w:vAlign w:val="center"/>
            <w:hideMark/>
          </w:tcPr>
          <w:p w14:paraId="3220EE96"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Funktional</w:t>
            </w:r>
          </w:p>
        </w:tc>
        <w:tc>
          <w:tcPr>
            <w:tcW w:w="0" w:type="auto"/>
            <w:vAlign w:val="center"/>
            <w:hideMark/>
          </w:tcPr>
          <w:p w14:paraId="346DC889"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emergente Struktur</w:t>
            </w:r>
          </w:p>
        </w:tc>
        <w:tc>
          <w:tcPr>
            <w:tcW w:w="0" w:type="auto"/>
            <w:vAlign w:val="center"/>
            <w:hideMark/>
          </w:tcPr>
          <w:p w14:paraId="72B2F3A7"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teilnehmend, konstruierend</w:t>
            </w:r>
          </w:p>
        </w:tc>
        <w:tc>
          <w:tcPr>
            <w:tcW w:w="0" w:type="auto"/>
            <w:vAlign w:val="center"/>
            <w:hideMark/>
          </w:tcPr>
          <w:p w14:paraId="563A3D3C" w14:textId="77777777" w:rsidR="00FB2782" w:rsidRPr="00FB2782" w:rsidRDefault="00FB2782" w:rsidP="00FB2782">
            <w:pPr>
              <w:spacing w:after="0"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strukturell rückgebunden</w:t>
            </w:r>
          </w:p>
        </w:tc>
      </w:tr>
    </w:tbl>
    <w:p w14:paraId="686D601B"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F) Schlussfolgerung:</w:t>
      </w:r>
      <w:r w:rsidRPr="00FB2782">
        <w:rPr>
          <w:rFonts w:ascii="Times New Roman" w:eastAsia="Times New Roman" w:hAnsi="Times New Roman" w:cs="Times New Roman"/>
          <w:sz w:val="24"/>
          <w:szCs w:val="24"/>
          <w:lang w:eastAsia="de-DE"/>
        </w:rPr>
        <w:br/>
        <w:t>Raum, Zeit und Beobachtung hängen von der Konstruktion des Bezugssystems ab – eine erkenntnistheoretische Umwälzung.</w:t>
      </w:r>
    </w:p>
    <w:p w14:paraId="470CD5D5"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4876008">
          <v:rect id="_x0000_i1031" style="width:0;height:1.5pt" o:hralign="center" o:hrstd="t" o:hr="t" fillcolor="#a0a0a0" stroked="f"/>
        </w:pict>
      </w:r>
    </w:p>
    <w:p w14:paraId="5274270B"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3.6 Zusatzmodul: Rückgebundenes Bezugssystem</w:t>
      </w:r>
    </w:p>
    <w:p w14:paraId="4D0AA298"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Koordinaten entstehen nicht unabhängig, sondern durch die </w:t>
      </w:r>
      <w:proofErr w:type="spellStart"/>
      <w:r w:rsidRPr="00FB2782">
        <w:rPr>
          <w:rFonts w:ascii="Times New Roman" w:eastAsia="Times New Roman" w:hAnsi="Times New Roman" w:cs="Times New Roman"/>
          <w:sz w:val="24"/>
          <w:szCs w:val="24"/>
          <w:lang w:eastAsia="de-DE"/>
        </w:rPr>
        <w:t>Brane</w:t>
      </w:r>
      <w:proofErr w:type="spellEnd"/>
      <w:r w:rsidRPr="00FB2782">
        <w:rPr>
          <w:rFonts w:ascii="Times New Roman" w:eastAsia="Times New Roman" w:hAnsi="Times New Roman" w:cs="Times New Roman"/>
          <w:sz w:val="24"/>
          <w:szCs w:val="24"/>
          <w:lang w:eastAsia="de-DE"/>
        </w:rPr>
        <w:t>-Funktion selbst:</w:t>
      </w:r>
    </w:p>
    <w:p w14:paraId="2C0C73A4"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lastRenderedPageBreak/>
        <w:t>Definition:</w:t>
      </w:r>
      <w:r w:rsidRPr="00FB2782">
        <w:rPr>
          <w:rFonts w:ascii="Times New Roman" w:eastAsia="Times New Roman" w:hAnsi="Times New Roman" w:cs="Times New Roman"/>
          <w:sz w:val="24"/>
          <w:szCs w:val="24"/>
          <w:lang w:eastAsia="de-DE"/>
        </w:rPr>
        <w:br/>
        <w:t>x(U):=h(</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)x(U) := h(x, y)x(U):=h(</w:t>
      </w:r>
      <w:proofErr w:type="spellStart"/>
      <w:r w:rsidRPr="00FB2782">
        <w:rPr>
          <w:rFonts w:ascii="Times New Roman" w:eastAsia="Times New Roman" w:hAnsi="Times New Roman" w:cs="Times New Roman"/>
          <w:sz w:val="24"/>
          <w:szCs w:val="24"/>
          <w:lang w:eastAsia="de-DE"/>
        </w:rPr>
        <w:t>x,y</w:t>
      </w:r>
      <w:proofErr w:type="spellEnd"/>
      <w:r w:rsidRPr="00FB2782">
        <w:rPr>
          <w:rFonts w:ascii="Times New Roman" w:eastAsia="Times New Roman" w:hAnsi="Times New Roman" w:cs="Times New Roman"/>
          <w:sz w:val="24"/>
          <w:szCs w:val="24"/>
          <w:lang w:eastAsia="de-DE"/>
        </w:rPr>
        <w:t>)</w:t>
      </w:r>
    </w:p>
    <w:p w14:paraId="74BD2CEC"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Metrik ergibt sich daraus:</w:t>
      </w:r>
      <w:r w:rsidRPr="00FB2782">
        <w:rPr>
          <w:rFonts w:ascii="Times New Roman" w:eastAsia="Times New Roman" w:hAnsi="Times New Roman" w:cs="Times New Roman"/>
          <w:sz w:val="24"/>
          <w:szCs w:val="24"/>
          <w:lang w:eastAsia="de-DE"/>
        </w:rPr>
        <w:br/>
        <w:t>ds2=(1+∂</w:t>
      </w:r>
      <w:proofErr w:type="spellStart"/>
      <w:r w:rsidRPr="00FB2782">
        <w:rPr>
          <w:rFonts w:ascii="Times New Roman" w:eastAsia="Times New Roman" w:hAnsi="Times New Roman" w:cs="Times New Roman"/>
          <w:sz w:val="24"/>
          <w:szCs w:val="24"/>
          <w:lang w:eastAsia="de-DE"/>
        </w:rPr>
        <w:t>h∂x</w:t>
      </w:r>
      <w:proofErr w:type="spellEnd"/>
      <w:r w:rsidRPr="00FB2782">
        <w:rPr>
          <w:rFonts w:ascii="Times New Roman" w:eastAsia="Times New Roman" w:hAnsi="Times New Roman" w:cs="Times New Roman"/>
          <w:sz w:val="24"/>
          <w:szCs w:val="24"/>
          <w:lang w:eastAsia="de-DE"/>
        </w:rPr>
        <w:t>)2dx2+(1+∂</w:t>
      </w:r>
      <w:proofErr w:type="spellStart"/>
      <w:r w:rsidRPr="00FB2782">
        <w:rPr>
          <w:rFonts w:ascii="Times New Roman" w:eastAsia="Times New Roman" w:hAnsi="Times New Roman" w:cs="Times New Roman"/>
          <w:sz w:val="24"/>
          <w:szCs w:val="24"/>
          <w:lang w:eastAsia="de-DE"/>
        </w:rPr>
        <w:t>h∂y</w:t>
      </w:r>
      <w:proofErr w:type="spellEnd"/>
      <w:r w:rsidRPr="00FB2782">
        <w:rPr>
          <w:rFonts w:ascii="Times New Roman" w:eastAsia="Times New Roman" w:hAnsi="Times New Roman" w:cs="Times New Roman"/>
          <w:sz w:val="24"/>
          <w:szCs w:val="24"/>
          <w:lang w:eastAsia="de-DE"/>
        </w:rPr>
        <w:t>)2dy2ds^2 = (1 + \</w:t>
      </w:r>
      <w:proofErr w:type="spellStart"/>
      <w:r w:rsidRPr="00FB2782">
        <w:rPr>
          <w:rFonts w:ascii="Times New Roman" w:eastAsia="Times New Roman" w:hAnsi="Times New Roman" w:cs="Times New Roman"/>
          <w:sz w:val="24"/>
          <w:szCs w:val="24"/>
          <w:lang w:eastAsia="de-DE"/>
        </w:rPr>
        <w:t>frac</w:t>
      </w:r>
      <w:proofErr w:type="spellEnd"/>
      <w:r w:rsidRPr="00FB2782">
        <w:rPr>
          <w:rFonts w:ascii="Times New Roman" w:eastAsia="Times New Roman" w:hAnsi="Times New Roman" w:cs="Times New Roman"/>
          <w:sz w:val="24"/>
          <w:szCs w:val="24"/>
          <w:lang w:eastAsia="de-DE"/>
        </w:rPr>
        <w:t>{\partial h}{\partial x})^2 dx^2 + (1 + \</w:t>
      </w:r>
      <w:proofErr w:type="spellStart"/>
      <w:r w:rsidRPr="00FB2782">
        <w:rPr>
          <w:rFonts w:ascii="Times New Roman" w:eastAsia="Times New Roman" w:hAnsi="Times New Roman" w:cs="Times New Roman"/>
          <w:sz w:val="24"/>
          <w:szCs w:val="24"/>
          <w:lang w:eastAsia="de-DE"/>
        </w:rPr>
        <w:t>frac</w:t>
      </w:r>
      <w:proofErr w:type="spellEnd"/>
      <w:r w:rsidRPr="00FB2782">
        <w:rPr>
          <w:rFonts w:ascii="Times New Roman" w:eastAsia="Times New Roman" w:hAnsi="Times New Roman" w:cs="Times New Roman"/>
          <w:sz w:val="24"/>
          <w:szCs w:val="24"/>
          <w:lang w:eastAsia="de-DE"/>
        </w:rPr>
        <w:t>{\partial h}{\partial y})^2 dy^2ds2=(1+∂</w:t>
      </w:r>
      <w:proofErr w:type="spellStart"/>
      <w:r w:rsidRPr="00FB2782">
        <w:rPr>
          <w:rFonts w:ascii="Times New Roman" w:eastAsia="Times New Roman" w:hAnsi="Times New Roman" w:cs="Times New Roman"/>
          <w:sz w:val="24"/>
          <w:szCs w:val="24"/>
          <w:lang w:eastAsia="de-DE"/>
        </w:rPr>
        <w:t>x∂h</w:t>
      </w:r>
      <w:proofErr w:type="spellEnd"/>
      <w:r w:rsidRPr="00FB2782">
        <w:rPr>
          <w:rFonts w:ascii="Times New Roman" w:eastAsia="Times New Roman" w:hAnsi="Times New Roman" w:cs="Times New Roman"/>
          <w:sz w:val="24"/>
          <w:szCs w:val="24"/>
          <w:lang w:eastAsia="de-DE"/>
        </w:rPr>
        <w:t>​)2dx2+(1+∂</w:t>
      </w:r>
      <w:proofErr w:type="spellStart"/>
      <w:r w:rsidRPr="00FB2782">
        <w:rPr>
          <w:rFonts w:ascii="Times New Roman" w:eastAsia="Times New Roman" w:hAnsi="Times New Roman" w:cs="Times New Roman"/>
          <w:sz w:val="24"/>
          <w:szCs w:val="24"/>
          <w:lang w:eastAsia="de-DE"/>
        </w:rPr>
        <w:t>y∂h</w:t>
      </w:r>
      <w:proofErr w:type="spellEnd"/>
      <w:r w:rsidRPr="00FB2782">
        <w:rPr>
          <w:rFonts w:ascii="Times New Roman" w:eastAsia="Times New Roman" w:hAnsi="Times New Roman" w:cs="Times New Roman"/>
          <w:sz w:val="24"/>
          <w:szCs w:val="24"/>
          <w:lang w:eastAsia="de-DE"/>
        </w:rPr>
        <w:t>​)2dy2</w:t>
      </w:r>
    </w:p>
    <w:p w14:paraId="18714B7A" w14:textId="7A0368D7" w:rsid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b/>
          <w:bCs/>
          <w:sz w:val="24"/>
          <w:szCs w:val="24"/>
          <w:lang w:eastAsia="de-DE"/>
        </w:rPr>
        <w:t>Didaktisches Bild:</w:t>
      </w:r>
      <w:r w:rsidRPr="00FB2782">
        <w:rPr>
          <w:rFonts w:ascii="Times New Roman" w:eastAsia="Times New Roman" w:hAnsi="Times New Roman" w:cs="Times New Roman"/>
          <w:sz w:val="24"/>
          <w:szCs w:val="24"/>
          <w:lang w:eastAsia="de-DE"/>
        </w:rPr>
        <w:br/>
        <w:t>Das Koordinatengitter wird zum Gummituch – Raumstruktur wird sichtbar deformiert.</w:t>
      </w:r>
    </w:p>
    <w:p w14:paraId="0FB35444" w14:textId="77777777" w:rsidR="00B36BBC" w:rsidRPr="00B36BBC" w:rsidRDefault="00B36BBC" w:rsidP="00B36BB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B36BBC">
        <w:rPr>
          <w:rFonts w:ascii="Times New Roman" w:eastAsia="Times New Roman" w:hAnsi="Times New Roman" w:cs="Times New Roman"/>
          <w:b/>
          <w:bCs/>
          <w:sz w:val="27"/>
          <w:szCs w:val="27"/>
          <w:lang w:eastAsia="de-DE"/>
        </w:rPr>
        <w:t>3.7 Fazit: Funktionales Raum-Zeit-Koordinatensystem (FRZK)</w:t>
      </w:r>
    </w:p>
    <w:p w14:paraId="6DB4725E"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Das Funktionale Raum-Zeit-Koordinatensystem (FRZK) ist ein vierdimensionales Bezugssystem, in dem die räumlichen und zeitlichen Koordinaten eines physikalischen Systems als voneinander abhängige Funktionen f(x),f(y),f(z)f(x), f(y), f(z)f(x),f(y),f(z) im Raum-Zeit-Kontinuum modelliert werden. Es basiert auf der konsequenten Verallgemeinerung der klassischen Koordinatenbeschreibung hin zu einer funktionalen Darstellung, die es erlaubt, dynamische Systeme mit Raum- und Zeitabhängigkeit systematisch zu erfassen und zu analysieren.</w:t>
      </w:r>
    </w:p>
    <w:p w14:paraId="3E946CCB"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Das FRZK definiert eine strukturierte mathematische Grundlage, die insbesondere für die Modellierung kausaler Zusammenhänge und die Analyse von Signalausbreitung in physikalischen Systemen von Vorteil ist. Durch die Einbettung der Raum-Zeit-Koordinaten in funktionale Abhängigkeiten wird eine einheitliche, flexible und zugleich einfach handhabbare Repräsentation ermöglicht, die die Beschreibung komplexer physikalischer Prozesse vereinfacht.</w:t>
      </w:r>
    </w:p>
    <w:p w14:paraId="72062540" w14:textId="77777777" w:rsidR="00302612" w:rsidRDefault="00302612" w:rsidP="00302612">
      <w:pPr>
        <w:pStyle w:val="berschrift3"/>
      </w:pPr>
      <w:r>
        <w:t>Praktische Relevanz für Technik und Konstruktion</w:t>
      </w:r>
    </w:p>
    <w:p w14:paraId="70D003A7" w14:textId="77777777" w:rsidR="00302612" w:rsidRDefault="00302612" w:rsidP="00302612">
      <w:pPr>
        <w:pStyle w:val="StandardWeb"/>
      </w:pPr>
      <w:r>
        <w:t>Die funktionale Betrachtung eines Bezugssystems bietet nicht nur erkenntnistheoretischen und didaktischen Wert, sondern auch klare Vorteile in der technischen Praxis:</w:t>
      </w:r>
    </w:p>
    <w:p w14:paraId="77292429" w14:textId="77777777" w:rsidR="00302612" w:rsidRDefault="00302612" w:rsidP="00302612">
      <w:pPr>
        <w:pStyle w:val="StandardWeb"/>
      </w:pPr>
      <w:r>
        <w:rPr>
          <w:rStyle w:val="Fett"/>
        </w:rPr>
        <w:t>1. Bewusstsein für Modellgrenzen:</w:t>
      </w:r>
      <w:r>
        <w:t xml:space="preserve"> Techniker erkennen, dass Messwerte nicht nur vom System abhängen, sondern auch von der Art der Messung. Ein funktionales Bezugssystem erlaubt die gezielte Modellierung und Kompensation systemischer Verzerrungen.</w:t>
      </w:r>
    </w:p>
    <w:p w14:paraId="005D3AE6" w14:textId="77777777" w:rsidR="00302612" w:rsidRDefault="00302612" w:rsidP="00302612">
      <w:pPr>
        <w:pStyle w:val="StandardWeb"/>
      </w:pPr>
      <w:r>
        <w:rPr>
          <w:rStyle w:val="Fett"/>
        </w:rPr>
        <w:t>2. Simulation komplexer Systeme:</w:t>
      </w:r>
      <w:r>
        <w:t xml:space="preserve"> Bewegungen, die von Energie, Weg oder Umgebungsbedingungen abhängen, lassen sich mit funktionalen Bezugssystemen flexibler und realistischer simulieren.</w:t>
      </w:r>
    </w:p>
    <w:p w14:paraId="13A942BA" w14:textId="77777777" w:rsidR="00302612" w:rsidRDefault="00302612" w:rsidP="00302612">
      <w:pPr>
        <w:pStyle w:val="StandardWeb"/>
      </w:pPr>
      <w:r>
        <w:rPr>
          <w:rStyle w:val="Fett"/>
        </w:rPr>
        <w:t>3. Adaptive Steuerung:</w:t>
      </w:r>
      <w:r>
        <w:t xml:space="preserve"> Ein funktional modelliertes Bezugssystem kann direkt in adaptive Steuerungslogik integriert werden, z. B. zur Geschwindigkeitssenkung bei steigender Systemtemperatur.</w:t>
      </w:r>
    </w:p>
    <w:p w14:paraId="5F71A3C0" w14:textId="77777777" w:rsidR="00302612" w:rsidRDefault="00302612" w:rsidP="00302612">
      <w:pPr>
        <w:pStyle w:val="StandardWeb"/>
      </w:pPr>
      <w:r>
        <w:rPr>
          <w:rStyle w:val="Fett"/>
        </w:rPr>
        <w:t>4. Fehlertoleranz und Diagnose:</w:t>
      </w:r>
      <w:r>
        <w:t xml:space="preserve"> Ein erfahrener Konstrukteur kann unterscheiden, ob eine Anomalie auf einen Systemfehler oder einen Fehler im Bezugssystem (z. B. Sensorversatz) zurückzuführen ist.</w:t>
      </w:r>
    </w:p>
    <w:p w14:paraId="25A3DE37" w14:textId="77777777" w:rsidR="00302612" w:rsidRDefault="00302612" w:rsidP="00302612">
      <w:pPr>
        <w:pStyle w:val="StandardWeb"/>
      </w:pPr>
      <w:r>
        <w:rPr>
          <w:rStyle w:val="Fett"/>
        </w:rPr>
        <w:t>Beispiele aus der Technik:</w:t>
      </w:r>
    </w:p>
    <w:p w14:paraId="1A90AB64" w14:textId="77777777" w:rsidR="00302612" w:rsidRDefault="00302612" w:rsidP="00302612">
      <w:pPr>
        <w:pStyle w:val="StandardWeb"/>
        <w:numPr>
          <w:ilvl w:val="0"/>
          <w:numId w:val="24"/>
        </w:numPr>
      </w:pPr>
      <w:r>
        <w:t>Robotik: Steuerung über Energie- statt Zeitparameter</w:t>
      </w:r>
    </w:p>
    <w:p w14:paraId="3B0BD2C7" w14:textId="77777777" w:rsidR="00302612" w:rsidRDefault="00302612" w:rsidP="00302612">
      <w:pPr>
        <w:pStyle w:val="StandardWeb"/>
        <w:numPr>
          <w:ilvl w:val="0"/>
          <w:numId w:val="24"/>
        </w:numPr>
      </w:pPr>
      <w:r>
        <w:lastRenderedPageBreak/>
        <w:t>CNC: Vorschubmodulation</w:t>
      </w:r>
    </w:p>
    <w:p w14:paraId="4FA1DFA7" w14:textId="77777777" w:rsidR="00302612" w:rsidRDefault="00302612" w:rsidP="00302612">
      <w:pPr>
        <w:pStyle w:val="StandardWeb"/>
        <w:numPr>
          <w:ilvl w:val="0"/>
          <w:numId w:val="24"/>
        </w:numPr>
      </w:pPr>
      <w:r>
        <w:t>Medizintechnik: Koordination von Messungen mit Vitalparametern</w:t>
      </w:r>
    </w:p>
    <w:p w14:paraId="100DEED3" w14:textId="77777777" w:rsidR="00302612" w:rsidRDefault="00302612" w:rsidP="00302612">
      <w:pPr>
        <w:pStyle w:val="StandardWeb"/>
        <w:numPr>
          <w:ilvl w:val="0"/>
          <w:numId w:val="24"/>
        </w:numPr>
      </w:pPr>
      <w:r>
        <w:t>Raumfahrt: Anpassung an variable Zeit- oder Lagesysteme</w:t>
      </w:r>
    </w:p>
    <w:p w14:paraId="018FD060" w14:textId="77777777" w:rsidR="00302612" w:rsidRDefault="00302612" w:rsidP="00302612">
      <w:pPr>
        <w:pStyle w:val="StandardWeb"/>
      </w:pPr>
      <w:r>
        <w:rPr>
          <w:rStyle w:val="Fett"/>
        </w:rPr>
        <w:t>Fazit:</w:t>
      </w:r>
      <w:r>
        <w:t xml:space="preserve"> Funktionale Bezugssysteme befähigen Techniker und Konstrukteure dazu, präziser, robuster und flexibler zu modellieren. Sie bieten eine methodische Grundlage, um komplexe dynamische Systeme realitätsnäher zu erfassen und deren Verhalten besser zu steuern.</w:t>
      </w:r>
    </w:p>
    <w:p w14:paraId="5F1E9045" w14:textId="77777777" w:rsidR="00B36BBC" w:rsidRPr="00B36BBC" w:rsidRDefault="00302612" w:rsidP="00B36BB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FEFC1BC">
          <v:rect id="_x0000_i1032" style="width:0;height:1.5pt" o:hralign="center" o:hrstd="t" o:hr="t" fillcolor="#a0a0a0" stroked="f"/>
        </w:pict>
      </w:r>
    </w:p>
    <w:p w14:paraId="32918FD1" w14:textId="77777777" w:rsidR="00B36BBC" w:rsidRPr="00B36BBC" w:rsidRDefault="00B36BBC" w:rsidP="00B36BBC">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36BBC">
        <w:rPr>
          <w:rFonts w:ascii="Times New Roman" w:eastAsia="Times New Roman" w:hAnsi="Times New Roman" w:cs="Times New Roman"/>
          <w:b/>
          <w:bCs/>
          <w:sz w:val="24"/>
          <w:szCs w:val="24"/>
          <w:lang w:eastAsia="de-DE"/>
        </w:rPr>
        <w:t>Didaktisch-methodische Aufbereitung</w:t>
      </w:r>
    </w:p>
    <w:p w14:paraId="15471C38"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b/>
          <w:bCs/>
          <w:sz w:val="24"/>
          <w:szCs w:val="24"/>
          <w:lang w:eastAsia="de-DE"/>
        </w:rPr>
        <w:t>Visualisierung durch schematische Grafiken und Simulationen:</w:t>
      </w:r>
      <w:r w:rsidRPr="00B36BBC">
        <w:rPr>
          <w:rFonts w:ascii="Times New Roman" w:eastAsia="Times New Roman" w:hAnsi="Times New Roman" w:cs="Times New Roman"/>
          <w:sz w:val="24"/>
          <w:szCs w:val="24"/>
          <w:lang w:eastAsia="de-DE"/>
        </w:rPr>
        <w:br/>
        <w:t>Komplexe funktionale Zusammenhänge werden durch grafische Darstellungen und Python-Simulationen (z. B. Beobachtungskegel, Signalverzögerungen) veranschaulicht, um intuitive Einsichten zu fördern.</w:t>
      </w:r>
    </w:p>
    <w:p w14:paraId="64125B45"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b/>
          <w:bCs/>
          <w:sz w:val="24"/>
          <w:szCs w:val="24"/>
          <w:lang w:eastAsia="de-DE"/>
        </w:rPr>
        <w:t>Modulare Strukturierung:</w:t>
      </w:r>
      <w:r w:rsidRPr="00B36BBC">
        <w:rPr>
          <w:rFonts w:ascii="Times New Roman" w:eastAsia="Times New Roman" w:hAnsi="Times New Roman" w:cs="Times New Roman"/>
          <w:sz w:val="24"/>
          <w:szCs w:val="24"/>
          <w:lang w:eastAsia="de-DE"/>
        </w:rPr>
        <w:br/>
        <w:t>Theoretische Grundlagen, Definitionen und Anwendungen werden in klar abgegrenzten Abschnitten aufgebaut, um den Lernprozess zu strukturieren und den Fokus jeweils auf einzelne Aspekte zu legen.</w:t>
      </w:r>
    </w:p>
    <w:p w14:paraId="2F44587C"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b/>
          <w:bCs/>
          <w:sz w:val="24"/>
          <w:szCs w:val="24"/>
          <w:lang w:eastAsia="de-DE"/>
        </w:rPr>
        <w:t>Bezug zu bekannten physikalischen Konzepten:</w:t>
      </w:r>
      <w:r w:rsidRPr="00B36BBC">
        <w:rPr>
          <w:rFonts w:ascii="Times New Roman" w:eastAsia="Times New Roman" w:hAnsi="Times New Roman" w:cs="Times New Roman"/>
          <w:sz w:val="24"/>
          <w:szCs w:val="24"/>
          <w:lang w:eastAsia="de-DE"/>
        </w:rPr>
        <w:br/>
        <w:t>Die Überführung klassischer Koordinatensysteme in das FRZK erfolgt durch direkte Vergleiche und Gegenüberstellungen, was den Transfer von vorhandenem Wissen erleichtert.</w:t>
      </w:r>
    </w:p>
    <w:p w14:paraId="6C034E88"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b/>
          <w:bCs/>
          <w:sz w:val="24"/>
          <w:szCs w:val="24"/>
          <w:lang w:eastAsia="de-DE"/>
        </w:rPr>
        <w:t>Praktische Beispiele und Übungen:</w:t>
      </w:r>
      <w:r w:rsidRPr="00B36BBC">
        <w:rPr>
          <w:rFonts w:ascii="Times New Roman" w:eastAsia="Times New Roman" w:hAnsi="Times New Roman" w:cs="Times New Roman"/>
          <w:sz w:val="24"/>
          <w:szCs w:val="24"/>
          <w:lang w:eastAsia="de-DE"/>
        </w:rPr>
        <w:br/>
        <w:t>Anwendungsbeispiele (z. B. das Boot im Raum-Zeit-Funktionsbezugssystem) unterstützen das Verstehen durch konkrete Problemstellungen und bereiten auf weiterführende Modellierungen vor.</w:t>
      </w:r>
    </w:p>
    <w:p w14:paraId="55E8AE2B" w14:textId="77777777" w:rsidR="00B36BBC" w:rsidRPr="00B36BBC" w:rsidRDefault="00B36BBC" w:rsidP="00B36BBC">
      <w:p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b/>
          <w:bCs/>
          <w:sz w:val="24"/>
          <w:szCs w:val="24"/>
          <w:lang w:eastAsia="de-DE"/>
        </w:rPr>
        <w:t>Integration von Rechen- und Modellierungsaufgaben:</w:t>
      </w:r>
      <w:r w:rsidRPr="00B36BBC">
        <w:rPr>
          <w:rFonts w:ascii="Times New Roman" w:eastAsia="Times New Roman" w:hAnsi="Times New Roman" w:cs="Times New Roman"/>
          <w:sz w:val="24"/>
          <w:szCs w:val="24"/>
          <w:lang w:eastAsia="de-DE"/>
        </w:rPr>
        <w:br/>
        <w:t>Der Einsatz von Python-Skripten ermöglicht ein exploratives Lernen, bei dem die Nutzer*innen das Verhalten der Systeme selbst untersuchen und nachvollziehen können.</w:t>
      </w:r>
    </w:p>
    <w:p w14:paraId="5A6E7DB6" w14:textId="77777777" w:rsidR="00B36BBC" w:rsidRPr="00B36BBC" w:rsidRDefault="00302612" w:rsidP="00B36BBC">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BE80922">
          <v:rect id="_x0000_i1033" style="width:0;height:1.5pt" o:hralign="center" o:hrstd="t" o:hr="t" fillcolor="#a0a0a0" stroked="f"/>
        </w:pict>
      </w:r>
    </w:p>
    <w:p w14:paraId="5BD9A401" w14:textId="77777777" w:rsidR="00B36BBC" w:rsidRPr="00B36BBC" w:rsidRDefault="00B36BBC" w:rsidP="00B36BBC">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36BBC">
        <w:rPr>
          <w:rFonts w:ascii="Times New Roman" w:eastAsia="Times New Roman" w:hAnsi="Times New Roman" w:cs="Times New Roman"/>
          <w:b/>
          <w:bCs/>
          <w:sz w:val="24"/>
          <w:szCs w:val="24"/>
          <w:lang w:eastAsia="de-DE"/>
        </w:rPr>
        <w:t>Didaktische Ziele</w:t>
      </w:r>
    </w:p>
    <w:p w14:paraId="4775A1FD" w14:textId="77777777" w:rsidR="00B36BBC" w:rsidRPr="00B36BBC" w:rsidRDefault="00B36BBC" w:rsidP="00B36B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Förderung eines tieferen Verständnisses der funktionalen Raum-Zeit-Darstellung</w:t>
      </w:r>
    </w:p>
    <w:p w14:paraId="06D448C5" w14:textId="77777777" w:rsidR="00B36BBC" w:rsidRPr="00B36BBC" w:rsidRDefault="00B36BBC" w:rsidP="00B36B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Entwicklung der Fähigkeit, komplexe Systeme systematisch zu modellieren</w:t>
      </w:r>
    </w:p>
    <w:p w14:paraId="18F86996" w14:textId="77777777" w:rsidR="00B36BBC" w:rsidRPr="00B36BBC" w:rsidRDefault="00B36BBC" w:rsidP="00B36B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Vermittlung von Kompetenzen im Umgang mit mathematischen Funktionen und Simulationen</w:t>
      </w:r>
    </w:p>
    <w:p w14:paraId="0CF765EE" w14:textId="77777777" w:rsidR="00B36BBC" w:rsidRPr="00B36BBC" w:rsidRDefault="00B36BBC" w:rsidP="00B36BB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B36BBC">
        <w:rPr>
          <w:rFonts w:ascii="Times New Roman" w:eastAsia="Times New Roman" w:hAnsi="Times New Roman" w:cs="Times New Roman"/>
          <w:sz w:val="24"/>
          <w:szCs w:val="24"/>
          <w:lang w:eastAsia="de-DE"/>
        </w:rPr>
        <w:t>Erleichterung des Transfers von klassischen auf neue Bezugssysteme</w:t>
      </w:r>
    </w:p>
    <w:p w14:paraId="6FD9EB53" w14:textId="77777777" w:rsidR="00B36BBC" w:rsidRPr="00FB2782" w:rsidRDefault="00B36BBC" w:rsidP="00FB2782">
      <w:pPr>
        <w:spacing w:before="100" w:beforeAutospacing="1" w:after="100" w:afterAutospacing="1" w:line="240" w:lineRule="auto"/>
        <w:rPr>
          <w:rFonts w:ascii="Times New Roman" w:eastAsia="Times New Roman" w:hAnsi="Times New Roman" w:cs="Times New Roman"/>
          <w:sz w:val="24"/>
          <w:szCs w:val="24"/>
          <w:lang w:eastAsia="de-DE"/>
        </w:rPr>
      </w:pPr>
    </w:p>
    <w:p w14:paraId="4D6956F8" w14:textId="77777777" w:rsidR="00FB2782" w:rsidRPr="00FB2782" w:rsidRDefault="00302612" w:rsidP="00FB278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87BFAB0">
          <v:rect id="_x0000_i1034" style="width:0;height:1.5pt" o:hralign="center" o:hrstd="t" o:hr="t" fillcolor="#a0a0a0" stroked="f"/>
        </w:pict>
      </w:r>
    </w:p>
    <w:p w14:paraId="5D3A4527" w14:textId="77777777" w:rsidR="00FB2782" w:rsidRPr="00FB2782" w:rsidRDefault="00FB2782" w:rsidP="00FB278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B2782">
        <w:rPr>
          <w:rFonts w:ascii="Times New Roman" w:eastAsia="Times New Roman" w:hAnsi="Times New Roman" w:cs="Times New Roman"/>
          <w:b/>
          <w:bCs/>
          <w:sz w:val="27"/>
          <w:szCs w:val="27"/>
          <w:lang w:eastAsia="de-DE"/>
        </w:rPr>
        <w:t>Quellen</w:t>
      </w:r>
    </w:p>
    <w:p w14:paraId="1F7BD9F0" w14:textId="77777777" w:rsidR="00FB2782" w:rsidRPr="00FB2782" w:rsidRDefault="00FB2782" w:rsidP="00FB2782">
      <w:p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lastRenderedPageBreak/>
        <w:t>Die Konzepte dieses Kapitels basieren auf theoretischen Modellen aus Mathematik, Physik und Erkenntnistheorie. Zur Vertiefung:</w:t>
      </w:r>
    </w:p>
    <w:p w14:paraId="6D648DD2"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Barbour, J. (2000): </w:t>
      </w:r>
      <w:r w:rsidRPr="00FB2782">
        <w:rPr>
          <w:rFonts w:ascii="Times New Roman" w:eastAsia="Times New Roman" w:hAnsi="Times New Roman" w:cs="Times New Roman"/>
          <w:i/>
          <w:iCs/>
          <w:sz w:val="24"/>
          <w:szCs w:val="24"/>
          <w:lang w:eastAsia="de-DE"/>
        </w:rPr>
        <w:t xml:space="preserve">The End </w:t>
      </w:r>
      <w:proofErr w:type="spellStart"/>
      <w:r w:rsidRPr="00FB2782">
        <w:rPr>
          <w:rFonts w:ascii="Times New Roman" w:eastAsia="Times New Roman" w:hAnsi="Times New Roman" w:cs="Times New Roman"/>
          <w:i/>
          <w:iCs/>
          <w:sz w:val="24"/>
          <w:szCs w:val="24"/>
          <w:lang w:eastAsia="de-DE"/>
        </w:rPr>
        <w:t>of</w:t>
      </w:r>
      <w:proofErr w:type="spellEnd"/>
      <w:r w:rsidRPr="00FB2782">
        <w:rPr>
          <w:rFonts w:ascii="Times New Roman" w:eastAsia="Times New Roman" w:hAnsi="Times New Roman" w:cs="Times New Roman"/>
          <w:i/>
          <w:iCs/>
          <w:sz w:val="24"/>
          <w:szCs w:val="24"/>
          <w:lang w:eastAsia="de-DE"/>
        </w:rPr>
        <w:t xml:space="preserve"> Time.</w:t>
      </w:r>
      <w:r w:rsidRPr="00FB2782">
        <w:rPr>
          <w:rFonts w:ascii="Times New Roman" w:eastAsia="Times New Roman" w:hAnsi="Times New Roman" w:cs="Times New Roman"/>
          <w:sz w:val="24"/>
          <w:szCs w:val="24"/>
          <w:lang w:eastAsia="de-DE"/>
        </w:rPr>
        <w:t xml:space="preserve"> Oxford University Press.</w:t>
      </w:r>
    </w:p>
    <w:p w14:paraId="45A1B5FD"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Bunge, M. (1973): </w:t>
      </w:r>
      <w:r w:rsidRPr="00FB2782">
        <w:rPr>
          <w:rFonts w:ascii="Times New Roman" w:eastAsia="Times New Roman" w:hAnsi="Times New Roman" w:cs="Times New Roman"/>
          <w:i/>
          <w:iCs/>
          <w:sz w:val="24"/>
          <w:szCs w:val="24"/>
          <w:lang w:eastAsia="de-DE"/>
        </w:rPr>
        <w:t xml:space="preserve">Philosophy </w:t>
      </w:r>
      <w:proofErr w:type="spellStart"/>
      <w:r w:rsidRPr="00FB2782">
        <w:rPr>
          <w:rFonts w:ascii="Times New Roman" w:eastAsia="Times New Roman" w:hAnsi="Times New Roman" w:cs="Times New Roman"/>
          <w:i/>
          <w:iCs/>
          <w:sz w:val="24"/>
          <w:szCs w:val="24"/>
          <w:lang w:eastAsia="de-DE"/>
        </w:rPr>
        <w:t>of</w:t>
      </w:r>
      <w:proofErr w:type="spellEnd"/>
      <w:r w:rsidRPr="00FB2782">
        <w:rPr>
          <w:rFonts w:ascii="Times New Roman" w:eastAsia="Times New Roman" w:hAnsi="Times New Roman" w:cs="Times New Roman"/>
          <w:i/>
          <w:iCs/>
          <w:sz w:val="24"/>
          <w:szCs w:val="24"/>
          <w:lang w:eastAsia="de-DE"/>
        </w:rPr>
        <w:t xml:space="preserve"> Physics.</w:t>
      </w:r>
      <w:r w:rsidRPr="00FB2782">
        <w:rPr>
          <w:rFonts w:ascii="Times New Roman" w:eastAsia="Times New Roman" w:hAnsi="Times New Roman" w:cs="Times New Roman"/>
          <w:sz w:val="24"/>
          <w:szCs w:val="24"/>
          <w:lang w:eastAsia="de-DE"/>
        </w:rPr>
        <w:t xml:space="preserve"> Springer.</w:t>
      </w:r>
    </w:p>
    <w:p w14:paraId="67CF78C2"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Einstein, A. (1916): </w:t>
      </w:r>
      <w:r w:rsidRPr="00FB2782">
        <w:rPr>
          <w:rFonts w:ascii="Times New Roman" w:eastAsia="Times New Roman" w:hAnsi="Times New Roman" w:cs="Times New Roman"/>
          <w:i/>
          <w:iCs/>
          <w:sz w:val="24"/>
          <w:szCs w:val="24"/>
          <w:lang w:eastAsia="de-DE"/>
        </w:rPr>
        <w:t>Die Grundlage der allgemeinen Relativitätstheorie.</w:t>
      </w:r>
    </w:p>
    <w:p w14:paraId="1D58A01E"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Rescher, N. (1973): </w:t>
      </w:r>
      <w:r w:rsidRPr="00FB2782">
        <w:rPr>
          <w:rFonts w:ascii="Times New Roman" w:eastAsia="Times New Roman" w:hAnsi="Times New Roman" w:cs="Times New Roman"/>
          <w:i/>
          <w:iCs/>
          <w:sz w:val="24"/>
          <w:szCs w:val="24"/>
          <w:lang w:eastAsia="de-DE"/>
        </w:rPr>
        <w:t xml:space="preserve">The </w:t>
      </w:r>
      <w:proofErr w:type="spellStart"/>
      <w:r w:rsidRPr="00FB2782">
        <w:rPr>
          <w:rFonts w:ascii="Times New Roman" w:eastAsia="Times New Roman" w:hAnsi="Times New Roman" w:cs="Times New Roman"/>
          <w:i/>
          <w:iCs/>
          <w:sz w:val="24"/>
          <w:szCs w:val="24"/>
          <w:lang w:eastAsia="de-DE"/>
        </w:rPr>
        <w:t>Primacy</w:t>
      </w:r>
      <w:proofErr w:type="spellEnd"/>
      <w:r w:rsidRPr="00FB2782">
        <w:rPr>
          <w:rFonts w:ascii="Times New Roman" w:eastAsia="Times New Roman" w:hAnsi="Times New Roman" w:cs="Times New Roman"/>
          <w:i/>
          <w:iCs/>
          <w:sz w:val="24"/>
          <w:szCs w:val="24"/>
          <w:lang w:eastAsia="de-DE"/>
        </w:rPr>
        <w:t xml:space="preserve"> </w:t>
      </w:r>
      <w:proofErr w:type="spellStart"/>
      <w:r w:rsidRPr="00FB2782">
        <w:rPr>
          <w:rFonts w:ascii="Times New Roman" w:eastAsia="Times New Roman" w:hAnsi="Times New Roman" w:cs="Times New Roman"/>
          <w:i/>
          <w:iCs/>
          <w:sz w:val="24"/>
          <w:szCs w:val="24"/>
          <w:lang w:eastAsia="de-DE"/>
        </w:rPr>
        <w:t>of</w:t>
      </w:r>
      <w:proofErr w:type="spellEnd"/>
      <w:r w:rsidRPr="00FB2782">
        <w:rPr>
          <w:rFonts w:ascii="Times New Roman" w:eastAsia="Times New Roman" w:hAnsi="Times New Roman" w:cs="Times New Roman"/>
          <w:i/>
          <w:iCs/>
          <w:sz w:val="24"/>
          <w:szCs w:val="24"/>
          <w:lang w:eastAsia="de-DE"/>
        </w:rPr>
        <w:t xml:space="preserve"> Practice.</w:t>
      </w:r>
    </w:p>
    <w:p w14:paraId="6C03591E"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FB2782">
        <w:rPr>
          <w:rFonts w:ascii="Times New Roman" w:eastAsia="Times New Roman" w:hAnsi="Times New Roman" w:cs="Times New Roman"/>
          <w:sz w:val="24"/>
          <w:szCs w:val="24"/>
          <w:lang w:eastAsia="de-DE"/>
        </w:rPr>
        <w:t>Rovelli</w:t>
      </w:r>
      <w:proofErr w:type="spellEnd"/>
      <w:r w:rsidRPr="00FB2782">
        <w:rPr>
          <w:rFonts w:ascii="Times New Roman" w:eastAsia="Times New Roman" w:hAnsi="Times New Roman" w:cs="Times New Roman"/>
          <w:sz w:val="24"/>
          <w:szCs w:val="24"/>
          <w:lang w:eastAsia="de-DE"/>
        </w:rPr>
        <w:t xml:space="preserve">, C. (2016): </w:t>
      </w:r>
      <w:r w:rsidRPr="00FB2782">
        <w:rPr>
          <w:rFonts w:ascii="Times New Roman" w:eastAsia="Times New Roman" w:hAnsi="Times New Roman" w:cs="Times New Roman"/>
          <w:i/>
          <w:iCs/>
          <w:sz w:val="24"/>
          <w:szCs w:val="24"/>
          <w:lang w:eastAsia="de-DE"/>
        </w:rPr>
        <w:t xml:space="preserve">Reality </w:t>
      </w:r>
      <w:proofErr w:type="spellStart"/>
      <w:r w:rsidRPr="00FB2782">
        <w:rPr>
          <w:rFonts w:ascii="Times New Roman" w:eastAsia="Times New Roman" w:hAnsi="Times New Roman" w:cs="Times New Roman"/>
          <w:i/>
          <w:iCs/>
          <w:sz w:val="24"/>
          <w:szCs w:val="24"/>
          <w:lang w:eastAsia="de-DE"/>
        </w:rPr>
        <w:t>Is</w:t>
      </w:r>
      <w:proofErr w:type="spellEnd"/>
      <w:r w:rsidRPr="00FB2782">
        <w:rPr>
          <w:rFonts w:ascii="Times New Roman" w:eastAsia="Times New Roman" w:hAnsi="Times New Roman" w:cs="Times New Roman"/>
          <w:i/>
          <w:iCs/>
          <w:sz w:val="24"/>
          <w:szCs w:val="24"/>
          <w:lang w:eastAsia="de-DE"/>
        </w:rPr>
        <w:t xml:space="preserve"> Not </w:t>
      </w:r>
      <w:proofErr w:type="spellStart"/>
      <w:r w:rsidRPr="00FB2782">
        <w:rPr>
          <w:rFonts w:ascii="Times New Roman" w:eastAsia="Times New Roman" w:hAnsi="Times New Roman" w:cs="Times New Roman"/>
          <w:i/>
          <w:iCs/>
          <w:sz w:val="24"/>
          <w:szCs w:val="24"/>
          <w:lang w:eastAsia="de-DE"/>
        </w:rPr>
        <w:t>What</w:t>
      </w:r>
      <w:proofErr w:type="spellEnd"/>
      <w:r w:rsidRPr="00FB2782">
        <w:rPr>
          <w:rFonts w:ascii="Times New Roman" w:eastAsia="Times New Roman" w:hAnsi="Times New Roman" w:cs="Times New Roman"/>
          <w:i/>
          <w:iCs/>
          <w:sz w:val="24"/>
          <w:szCs w:val="24"/>
          <w:lang w:eastAsia="de-DE"/>
        </w:rPr>
        <w:t xml:space="preserve"> </w:t>
      </w:r>
      <w:proofErr w:type="spellStart"/>
      <w:r w:rsidRPr="00FB2782">
        <w:rPr>
          <w:rFonts w:ascii="Times New Roman" w:eastAsia="Times New Roman" w:hAnsi="Times New Roman" w:cs="Times New Roman"/>
          <w:i/>
          <w:iCs/>
          <w:sz w:val="24"/>
          <w:szCs w:val="24"/>
          <w:lang w:eastAsia="de-DE"/>
        </w:rPr>
        <w:t>It</w:t>
      </w:r>
      <w:proofErr w:type="spellEnd"/>
      <w:r w:rsidRPr="00FB2782">
        <w:rPr>
          <w:rFonts w:ascii="Times New Roman" w:eastAsia="Times New Roman" w:hAnsi="Times New Roman" w:cs="Times New Roman"/>
          <w:i/>
          <w:iCs/>
          <w:sz w:val="24"/>
          <w:szCs w:val="24"/>
          <w:lang w:eastAsia="de-DE"/>
        </w:rPr>
        <w:t xml:space="preserve"> </w:t>
      </w:r>
      <w:proofErr w:type="spellStart"/>
      <w:r w:rsidRPr="00FB2782">
        <w:rPr>
          <w:rFonts w:ascii="Times New Roman" w:eastAsia="Times New Roman" w:hAnsi="Times New Roman" w:cs="Times New Roman"/>
          <w:i/>
          <w:iCs/>
          <w:sz w:val="24"/>
          <w:szCs w:val="24"/>
          <w:lang w:eastAsia="de-DE"/>
        </w:rPr>
        <w:t>Seems</w:t>
      </w:r>
      <w:proofErr w:type="spellEnd"/>
      <w:r w:rsidRPr="00FB2782">
        <w:rPr>
          <w:rFonts w:ascii="Times New Roman" w:eastAsia="Times New Roman" w:hAnsi="Times New Roman" w:cs="Times New Roman"/>
          <w:i/>
          <w:iCs/>
          <w:sz w:val="24"/>
          <w:szCs w:val="24"/>
          <w:lang w:eastAsia="de-DE"/>
        </w:rPr>
        <w:t>.</w:t>
      </w:r>
      <w:r w:rsidRPr="00FB2782">
        <w:rPr>
          <w:rFonts w:ascii="Times New Roman" w:eastAsia="Times New Roman" w:hAnsi="Times New Roman" w:cs="Times New Roman"/>
          <w:sz w:val="24"/>
          <w:szCs w:val="24"/>
          <w:lang w:eastAsia="de-DE"/>
        </w:rPr>
        <w:t xml:space="preserve"> Penguin.</w:t>
      </w:r>
    </w:p>
    <w:p w14:paraId="577EB2E8" w14:textId="77777777" w:rsidR="00FB2782" w:rsidRPr="00FB2782" w:rsidRDefault="00FB2782" w:rsidP="00FB27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FB2782">
        <w:rPr>
          <w:rFonts w:ascii="Times New Roman" w:eastAsia="Times New Roman" w:hAnsi="Times New Roman" w:cs="Times New Roman"/>
          <w:sz w:val="24"/>
          <w:szCs w:val="24"/>
          <w:lang w:eastAsia="de-DE"/>
        </w:rPr>
        <w:t xml:space="preserve">Zeilinger, A. (2003): </w:t>
      </w:r>
      <w:r w:rsidRPr="00FB2782">
        <w:rPr>
          <w:rFonts w:ascii="Times New Roman" w:eastAsia="Times New Roman" w:hAnsi="Times New Roman" w:cs="Times New Roman"/>
          <w:i/>
          <w:iCs/>
          <w:sz w:val="24"/>
          <w:szCs w:val="24"/>
          <w:lang w:eastAsia="de-DE"/>
        </w:rPr>
        <w:t>Einsteins Schleier.</w:t>
      </w:r>
      <w:r w:rsidRPr="00FB2782">
        <w:rPr>
          <w:rFonts w:ascii="Times New Roman" w:eastAsia="Times New Roman" w:hAnsi="Times New Roman" w:cs="Times New Roman"/>
          <w:sz w:val="24"/>
          <w:szCs w:val="24"/>
          <w:lang w:eastAsia="de-DE"/>
        </w:rPr>
        <w:t xml:space="preserve"> Beck.</w:t>
      </w:r>
    </w:p>
    <w:p w14:paraId="4450AC3F" w14:textId="46D3AC0A" w:rsidR="00DF4BD4" w:rsidRPr="00FB2782" w:rsidRDefault="00FB2782" w:rsidP="00FB2782">
      <w:r w:rsidRPr="00FB2782">
        <w:rPr>
          <w:noProof/>
        </w:rPr>
        <w:lastRenderedPageBreak/>
        <w:drawing>
          <wp:inline distT="0" distB="0" distL="0" distR="0" wp14:anchorId="3ABF430B" wp14:editId="0A71409B">
            <wp:extent cx="5760720" cy="453898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538980"/>
                    </a:xfrm>
                    <a:prstGeom prst="rect">
                      <a:avLst/>
                    </a:prstGeom>
                  </pic:spPr>
                </pic:pic>
              </a:graphicData>
            </a:graphic>
          </wp:inline>
        </w:drawing>
      </w:r>
      <w:r w:rsidRPr="00FB2782">
        <w:rPr>
          <w:noProof/>
        </w:rPr>
        <w:drawing>
          <wp:inline distT="0" distB="0" distL="0" distR="0" wp14:anchorId="2F93BE91" wp14:editId="4DE325C8">
            <wp:extent cx="5760720" cy="4090670"/>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090670"/>
                    </a:xfrm>
                    <a:prstGeom prst="rect">
                      <a:avLst/>
                    </a:prstGeom>
                  </pic:spPr>
                </pic:pic>
              </a:graphicData>
            </a:graphic>
          </wp:inline>
        </w:drawing>
      </w:r>
      <w:r w:rsidRPr="00FB2782">
        <w:rPr>
          <w:noProof/>
        </w:rPr>
        <w:lastRenderedPageBreak/>
        <w:drawing>
          <wp:inline distT="0" distB="0" distL="0" distR="0" wp14:anchorId="2887D307" wp14:editId="574F4836">
            <wp:extent cx="5760720" cy="4604385"/>
            <wp:effectExtent l="0" t="0" r="0" b="571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604385"/>
                    </a:xfrm>
                    <a:prstGeom prst="rect">
                      <a:avLst/>
                    </a:prstGeom>
                  </pic:spPr>
                </pic:pic>
              </a:graphicData>
            </a:graphic>
          </wp:inline>
        </w:drawing>
      </w:r>
      <w:r w:rsidRPr="00FB2782">
        <w:rPr>
          <w:noProof/>
        </w:rPr>
        <w:lastRenderedPageBreak/>
        <w:drawing>
          <wp:inline distT="0" distB="0" distL="0" distR="0" wp14:anchorId="0C15EF5A" wp14:editId="37E4CCA9">
            <wp:extent cx="5760720" cy="479107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791075"/>
                    </a:xfrm>
                    <a:prstGeom prst="rect">
                      <a:avLst/>
                    </a:prstGeom>
                  </pic:spPr>
                </pic:pic>
              </a:graphicData>
            </a:graphic>
          </wp:inline>
        </w:drawing>
      </w:r>
      <w:r w:rsidRPr="00FB2782">
        <w:rPr>
          <w:noProof/>
        </w:rPr>
        <w:lastRenderedPageBreak/>
        <w:drawing>
          <wp:inline distT="0" distB="0" distL="0" distR="0" wp14:anchorId="292D5A1A" wp14:editId="722B57EC">
            <wp:extent cx="5760720" cy="598551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985510"/>
                    </a:xfrm>
                    <a:prstGeom prst="rect">
                      <a:avLst/>
                    </a:prstGeom>
                  </pic:spPr>
                </pic:pic>
              </a:graphicData>
            </a:graphic>
          </wp:inline>
        </w:drawing>
      </w:r>
      <w:r w:rsidRPr="00FB2782">
        <w:rPr>
          <w:noProof/>
        </w:rPr>
        <w:lastRenderedPageBreak/>
        <w:drawing>
          <wp:inline distT="0" distB="0" distL="0" distR="0" wp14:anchorId="2980C438" wp14:editId="73B13453">
            <wp:extent cx="5760720" cy="5161915"/>
            <wp:effectExtent l="0" t="0" r="0"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161915"/>
                    </a:xfrm>
                    <a:prstGeom prst="rect">
                      <a:avLst/>
                    </a:prstGeom>
                  </pic:spPr>
                </pic:pic>
              </a:graphicData>
            </a:graphic>
          </wp:inline>
        </w:drawing>
      </w:r>
      <w:r w:rsidRPr="00FB2782">
        <w:rPr>
          <w:noProof/>
        </w:rPr>
        <w:lastRenderedPageBreak/>
        <w:drawing>
          <wp:inline distT="0" distB="0" distL="0" distR="0" wp14:anchorId="3F740A45" wp14:editId="4F0E506B">
            <wp:extent cx="5760720" cy="453263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532630"/>
                    </a:xfrm>
                    <a:prstGeom prst="rect">
                      <a:avLst/>
                    </a:prstGeom>
                  </pic:spPr>
                </pic:pic>
              </a:graphicData>
            </a:graphic>
          </wp:inline>
        </w:drawing>
      </w:r>
      <w:r w:rsidR="00B36BBC" w:rsidRPr="00B36BBC">
        <w:rPr>
          <w:noProof/>
        </w:rPr>
        <w:lastRenderedPageBreak/>
        <w:drawing>
          <wp:inline distT="0" distB="0" distL="0" distR="0" wp14:anchorId="417BE19C" wp14:editId="5EB98F42">
            <wp:extent cx="5760720" cy="6601460"/>
            <wp:effectExtent l="0" t="0" r="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6601460"/>
                    </a:xfrm>
                    <a:prstGeom prst="rect">
                      <a:avLst/>
                    </a:prstGeom>
                  </pic:spPr>
                </pic:pic>
              </a:graphicData>
            </a:graphic>
          </wp:inline>
        </w:drawing>
      </w:r>
    </w:p>
    <w:sectPr w:rsidR="00DF4BD4" w:rsidRPr="00FB278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384"/>
    <w:multiLevelType w:val="multilevel"/>
    <w:tmpl w:val="328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189"/>
    <w:multiLevelType w:val="multilevel"/>
    <w:tmpl w:val="D96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29A"/>
    <w:multiLevelType w:val="multilevel"/>
    <w:tmpl w:val="FC80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63D9B"/>
    <w:multiLevelType w:val="multilevel"/>
    <w:tmpl w:val="2AF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07D8E"/>
    <w:multiLevelType w:val="multilevel"/>
    <w:tmpl w:val="EF2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938E8"/>
    <w:multiLevelType w:val="multilevel"/>
    <w:tmpl w:val="BEA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D05BD"/>
    <w:multiLevelType w:val="multilevel"/>
    <w:tmpl w:val="8B7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169A1"/>
    <w:multiLevelType w:val="multilevel"/>
    <w:tmpl w:val="14C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100C2"/>
    <w:multiLevelType w:val="multilevel"/>
    <w:tmpl w:val="9FF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41A6D"/>
    <w:multiLevelType w:val="multilevel"/>
    <w:tmpl w:val="FCD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76396"/>
    <w:multiLevelType w:val="multilevel"/>
    <w:tmpl w:val="63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E626B"/>
    <w:multiLevelType w:val="multilevel"/>
    <w:tmpl w:val="D5A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F19B1"/>
    <w:multiLevelType w:val="multilevel"/>
    <w:tmpl w:val="962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93381"/>
    <w:multiLevelType w:val="multilevel"/>
    <w:tmpl w:val="1B8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E6042"/>
    <w:multiLevelType w:val="multilevel"/>
    <w:tmpl w:val="22F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4775C"/>
    <w:multiLevelType w:val="multilevel"/>
    <w:tmpl w:val="B86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45246"/>
    <w:multiLevelType w:val="multilevel"/>
    <w:tmpl w:val="2452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D33C01"/>
    <w:multiLevelType w:val="multilevel"/>
    <w:tmpl w:val="880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82E84"/>
    <w:multiLevelType w:val="multilevel"/>
    <w:tmpl w:val="929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93EAD"/>
    <w:multiLevelType w:val="multilevel"/>
    <w:tmpl w:val="46F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6610A"/>
    <w:multiLevelType w:val="multilevel"/>
    <w:tmpl w:val="18E6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FB32E0"/>
    <w:multiLevelType w:val="multilevel"/>
    <w:tmpl w:val="169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A3072"/>
    <w:multiLevelType w:val="multilevel"/>
    <w:tmpl w:val="6E6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30D01"/>
    <w:multiLevelType w:val="multilevel"/>
    <w:tmpl w:val="16D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20"/>
  </w:num>
  <w:num w:numId="4">
    <w:abstractNumId w:val="15"/>
  </w:num>
  <w:num w:numId="5">
    <w:abstractNumId w:val="1"/>
  </w:num>
  <w:num w:numId="6">
    <w:abstractNumId w:val="5"/>
  </w:num>
  <w:num w:numId="7">
    <w:abstractNumId w:val="3"/>
  </w:num>
  <w:num w:numId="8">
    <w:abstractNumId w:val="18"/>
  </w:num>
  <w:num w:numId="9">
    <w:abstractNumId w:val="22"/>
  </w:num>
  <w:num w:numId="10">
    <w:abstractNumId w:val="9"/>
  </w:num>
  <w:num w:numId="11">
    <w:abstractNumId w:val="14"/>
  </w:num>
  <w:num w:numId="12">
    <w:abstractNumId w:val="2"/>
  </w:num>
  <w:num w:numId="13">
    <w:abstractNumId w:val="12"/>
  </w:num>
  <w:num w:numId="14">
    <w:abstractNumId w:val="0"/>
  </w:num>
  <w:num w:numId="15">
    <w:abstractNumId w:val="21"/>
  </w:num>
  <w:num w:numId="16">
    <w:abstractNumId w:val="4"/>
  </w:num>
  <w:num w:numId="17">
    <w:abstractNumId w:val="11"/>
  </w:num>
  <w:num w:numId="18">
    <w:abstractNumId w:val="10"/>
  </w:num>
  <w:num w:numId="19">
    <w:abstractNumId w:val="19"/>
  </w:num>
  <w:num w:numId="20">
    <w:abstractNumId w:val="7"/>
  </w:num>
  <w:num w:numId="21">
    <w:abstractNumId w:val="13"/>
  </w:num>
  <w:num w:numId="22">
    <w:abstractNumId w:val="17"/>
  </w:num>
  <w:num w:numId="23">
    <w:abstractNumId w:val="6"/>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A7"/>
    <w:rsid w:val="00302612"/>
    <w:rsid w:val="008871CF"/>
    <w:rsid w:val="0096292B"/>
    <w:rsid w:val="00B36BBC"/>
    <w:rsid w:val="00DF4BD4"/>
    <w:rsid w:val="00E6450A"/>
    <w:rsid w:val="00EC7D80"/>
    <w:rsid w:val="00EF42A7"/>
    <w:rsid w:val="00FB27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A88E"/>
  <w15:chartTrackingRefBased/>
  <w15:docId w15:val="{9B21133A-4C8E-4211-BCC3-8CA1FE5D8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EF42A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EF42A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EF42A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EF42A7"/>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EF42A7"/>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F42A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F42A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EF42A7"/>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EF42A7"/>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EF42A7"/>
    <w:rPr>
      <w:rFonts w:ascii="Times New Roman" w:eastAsia="Times New Roman" w:hAnsi="Times New Roman" w:cs="Times New Roman"/>
      <w:b/>
      <w:bCs/>
      <w:sz w:val="15"/>
      <w:szCs w:val="15"/>
      <w:lang w:eastAsia="de-DE"/>
    </w:rPr>
  </w:style>
  <w:style w:type="paragraph" w:customStyle="1" w:styleId="msonormal0">
    <w:name w:val="msonormal"/>
    <w:basedOn w:val="Standard"/>
    <w:rsid w:val="00EF42A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EF42A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EF42A7"/>
    <w:rPr>
      <w:b/>
      <w:bCs/>
    </w:rPr>
  </w:style>
  <w:style w:type="character" w:customStyle="1" w:styleId="katex">
    <w:name w:val="katex"/>
    <w:basedOn w:val="Absatz-Standardschriftart"/>
    <w:rsid w:val="00EF42A7"/>
  </w:style>
  <w:style w:type="character" w:customStyle="1" w:styleId="katex-mathml">
    <w:name w:val="katex-mathml"/>
    <w:basedOn w:val="Absatz-Standardschriftart"/>
    <w:rsid w:val="00EF42A7"/>
  </w:style>
  <w:style w:type="character" w:customStyle="1" w:styleId="katex-html">
    <w:name w:val="katex-html"/>
    <w:basedOn w:val="Absatz-Standardschriftart"/>
    <w:rsid w:val="00EF42A7"/>
  </w:style>
  <w:style w:type="character" w:customStyle="1" w:styleId="base">
    <w:name w:val="base"/>
    <w:basedOn w:val="Absatz-Standardschriftart"/>
    <w:rsid w:val="00EF42A7"/>
  </w:style>
  <w:style w:type="character" w:customStyle="1" w:styleId="strut">
    <w:name w:val="strut"/>
    <w:basedOn w:val="Absatz-Standardschriftart"/>
    <w:rsid w:val="00EF42A7"/>
  </w:style>
  <w:style w:type="character" w:customStyle="1" w:styleId="mord">
    <w:name w:val="mord"/>
    <w:basedOn w:val="Absatz-Standardschriftart"/>
    <w:rsid w:val="00EF42A7"/>
  </w:style>
  <w:style w:type="character" w:customStyle="1" w:styleId="katex-display">
    <w:name w:val="katex-display"/>
    <w:basedOn w:val="Absatz-Standardschriftart"/>
    <w:rsid w:val="00EF42A7"/>
  </w:style>
  <w:style w:type="character" w:customStyle="1" w:styleId="mspace">
    <w:name w:val="mspace"/>
    <w:basedOn w:val="Absatz-Standardschriftart"/>
    <w:rsid w:val="00EF42A7"/>
  </w:style>
  <w:style w:type="character" w:customStyle="1" w:styleId="mrel">
    <w:name w:val="mrel"/>
    <w:basedOn w:val="Absatz-Standardschriftart"/>
    <w:rsid w:val="00EF42A7"/>
  </w:style>
  <w:style w:type="character" w:customStyle="1" w:styleId="mopen">
    <w:name w:val="mopen"/>
    <w:basedOn w:val="Absatz-Standardschriftart"/>
    <w:rsid w:val="00EF42A7"/>
  </w:style>
  <w:style w:type="character" w:customStyle="1" w:styleId="mclose">
    <w:name w:val="mclose"/>
    <w:basedOn w:val="Absatz-Standardschriftart"/>
    <w:rsid w:val="00EF42A7"/>
  </w:style>
  <w:style w:type="character" w:customStyle="1" w:styleId="mpunct">
    <w:name w:val="mpunct"/>
    <w:basedOn w:val="Absatz-Standardschriftart"/>
    <w:rsid w:val="00EF42A7"/>
  </w:style>
  <w:style w:type="character" w:customStyle="1" w:styleId="msupsub">
    <w:name w:val="msupsub"/>
    <w:basedOn w:val="Absatz-Standardschriftart"/>
    <w:rsid w:val="00EF42A7"/>
  </w:style>
  <w:style w:type="character" w:customStyle="1" w:styleId="vlist-t">
    <w:name w:val="vlist-t"/>
    <w:basedOn w:val="Absatz-Standardschriftart"/>
    <w:rsid w:val="00EF42A7"/>
  </w:style>
  <w:style w:type="character" w:customStyle="1" w:styleId="vlist-r">
    <w:name w:val="vlist-r"/>
    <w:basedOn w:val="Absatz-Standardschriftart"/>
    <w:rsid w:val="00EF42A7"/>
  </w:style>
  <w:style w:type="character" w:customStyle="1" w:styleId="vlist">
    <w:name w:val="vlist"/>
    <w:basedOn w:val="Absatz-Standardschriftart"/>
    <w:rsid w:val="00EF42A7"/>
  </w:style>
  <w:style w:type="character" w:customStyle="1" w:styleId="pstrut">
    <w:name w:val="pstrut"/>
    <w:basedOn w:val="Absatz-Standardschriftart"/>
    <w:rsid w:val="00EF42A7"/>
  </w:style>
  <w:style w:type="character" w:customStyle="1" w:styleId="sizing">
    <w:name w:val="sizing"/>
    <w:basedOn w:val="Absatz-Standardschriftart"/>
    <w:rsid w:val="00EF42A7"/>
  </w:style>
  <w:style w:type="character" w:customStyle="1" w:styleId="svg-align">
    <w:name w:val="svg-align"/>
    <w:basedOn w:val="Absatz-Standardschriftart"/>
    <w:rsid w:val="00EF42A7"/>
  </w:style>
  <w:style w:type="character" w:customStyle="1" w:styleId="mbin">
    <w:name w:val="mbin"/>
    <w:basedOn w:val="Absatz-Standardschriftart"/>
    <w:rsid w:val="00EF42A7"/>
  </w:style>
  <w:style w:type="character" w:customStyle="1" w:styleId="hide-tail">
    <w:name w:val="hide-tail"/>
    <w:basedOn w:val="Absatz-Standardschriftart"/>
    <w:rsid w:val="00EF42A7"/>
  </w:style>
  <w:style w:type="character" w:customStyle="1" w:styleId="vlist-s">
    <w:name w:val="vlist-s"/>
    <w:basedOn w:val="Absatz-Standardschriftart"/>
    <w:rsid w:val="00EF42A7"/>
  </w:style>
  <w:style w:type="character" w:customStyle="1" w:styleId="mop">
    <w:name w:val="mop"/>
    <w:basedOn w:val="Absatz-Standardschriftart"/>
    <w:rsid w:val="00EF42A7"/>
  </w:style>
  <w:style w:type="character" w:customStyle="1" w:styleId="touchw-38px">
    <w:name w:val="touch:w-[38px]"/>
    <w:basedOn w:val="Absatz-Standardschriftart"/>
    <w:rsid w:val="00EF42A7"/>
  </w:style>
  <w:style w:type="character" w:customStyle="1" w:styleId="accent-body">
    <w:name w:val="accent-body"/>
    <w:basedOn w:val="Absatz-Standardschriftart"/>
    <w:rsid w:val="00EF42A7"/>
  </w:style>
  <w:style w:type="character" w:customStyle="1" w:styleId="overlay">
    <w:name w:val="overlay"/>
    <w:basedOn w:val="Absatz-Standardschriftart"/>
    <w:rsid w:val="00EF42A7"/>
  </w:style>
  <w:style w:type="character" w:customStyle="1" w:styleId="mfrac">
    <w:name w:val="mfrac"/>
    <w:basedOn w:val="Absatz-Standardschriftart"/>
    <w:rsid w:val="00EF42A7"/>
  </w:style>
  <w:style w:type="character" w:customStyle="1" w:styleId="frac-line">
    <w:name w:val="frac-line"/>
    <w:basedOn w:val="Absatz-Standardschriftart"/>
    <w:rsid w:val="00EF42A7"/>
  </w:style>
  <w:style w:type="character" w:styleId="Hervorhebung">
    <w:name w:val="Emphasis"/>
    <w:basedOn w:val="Absatz-Standardschriftart"/>
    <w:uiPriority w:val="20"/>
    <w:qFormat/>
    <w:rsid w:val="00FB27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7781">
      <w:bodyDiv w:val="1"/>
      <w:marLeft w:val="0"/>
      <w:marRight w:val="0"/>
      <w:marTop w:val="0"/>
      <w:marBottom w:val="0"/>
      <w:divBdr>
        <w:top w:val="none" w:sz="0" w:space="0" w:color="auto"/>
        <w:left w:val="none" w:sz="0" w:space="0" w:color="auto"/>
        <w:bottom w:val="none" w:sz="0" w:space="0" w:color="auto"/>
        <w:right w:val="none" w:sz="0" w:space="0" w:color="auto"/>
      </w:divBdr>
      <w:divsChild>
        <w:div w:id="1613971512">
          <w:marLeft w:val="0"/>
          <w:marRight w:val="0"/>
          <w:marTop w:val="0"/>
          <w:marBottom w:val="0"/>
          <w:divBdr>
            <w:top w:val="none" w:sz="0" w:space="0" w:color="auto"/>
            <w:left w:val="none" w:sz="0" w:space="0" w:color="auto"/>
            <w:bottom w:val="none" w:sz="0" w:space="0" w:color="auto"/>
            <w:right w:val="none" w:sz="0" w:space="0" w:color="auto"/>
          </w:divBdr>
          <w:divsChild>
            <w:div w:id="1895240921">
              <w:marLeft w:val="0"/>
              <w:marRight w:val="0"/>
              <w:marTop w:val="0"/>
              <w:marBottom w:val="0"/>
              <w:divBdr>
                <w:top w:val="none" w:sz="0" w:space="0" w:color="auto"/>
                <w:left w:val="none" w:sz="0" w:space="0" w:color="auto"/>
                <w:bottom w:val="none" w:sz="0" w:space="0" w:color="auto"/>
                <w:right w:val="none" w:sz="0" w:space="0" w:color="auto"/>
              </w:divBdr>
              <w:divsChild>
                <w:div w:id="1373336517">
                  <w:marLeft w:val="0"/>
                  <w:marRight w:val="0"/>
                  <w:marTop w:val="0"/>
                  <w:marBottom w:val="0"/>
                  <w:divBdr>
                    <w:top w:val="none" w:sz="0" w:space="0" w:color="auto"/>
                    <w:left w:val="none" w:sz="0" w:space="0" w:color="auto"/>
                    <w:bottom w:val="none" w:sz="0" w:space="0" w:color="auto"/>
                    <w:right w:val="none" w:sz="0" w:space="0" w:color="auto"/>
                  </w:divBdr>
                  <w:divsChild>
                    <w:div w:id="1531264607">
                      <w:marLeft w:val="0"/>
                      <w:marRight w:val="0"/>
                      <w:marTop w:val="0"/>
                      <w:marBottom w:val="0"/>
                      <w:divBdr>
                        <w:top w:val="none" w:sz="0" w:space="0" w:color="auto"/>
                        <w:left w:val="none" w:sz="0" w:space="0" w:color="auto"/>
                        <w:bottom w:val="none" w:sz="0" w:space="0" w:color="auto"/>
                        <w:right w:val="none" w:sz="0" w:space="0" w:color="auto"/>
                      </w:divBdr>
                      <w:divsChild>
                        <w:div w:id="1665468495">
                          <w:marLeft w:val="0"/>
                          <w:marRight w:val="0"/>
                          <w:marTop w:val="0"/>
                          <w:marBottom w:val="0"/>
                          <w:divBdr>
                            <w:top w:val="none" w:sz="0" w:space="0" w:color="auto"/>
                            <w:left w:val="none" w:sz="0" w:space="0" w:color="auto"/>
                            <w:bottom w:val="none" w:sz="0" w:space="0" w:color="auto"/>
                            <w:right w:val="none" w:sz="0" w:space="0" w:color="auto"/>
                          </w:divBdr>
                          <w:divsChild>
                            <w:div w:id="357849924">
                              <w:marLeft w:val="0"/>
                              <w:marRight w:val="0"/>
                              <w:marTop w:val="0"/>
                              <w:marBottom w:val="0"/>
                              <w:divBdr>
                                <w:top w:val="none" w:sz="0" w:space="0" w:color="auto"/>
                                <w:left w:val="none" w:sz="0" w:space="0" w:color="auto"/>
                                <w:bottom w:val="none" w:sz="0" w:space="0" w:color="auto"/>
                                <w:right w:val="none" w:sz="0" w:space="0" w:color="auto"/>
                              </w:divBdr>
                              <w:divsChild>
                                <w:div w:id="1500459802">
                                  <w:marLeft w:val="0"/>
                                  <w:marRight w:val="0"/>
                                  <w:marTop w:val="0"/>
                                  <w:marBottom w:val="0"/>
                                  <w:divBdr>
                                    <w:top w:val="none" w:sz="0" w:space="0" w:color="auto"/>
                                    <w:left w:val="none" w:sz="0" w:space="0" w:color="auto"/>
                                    <w:bottom w:val="none" w:sz="0" w:space="0" w:color="auto"/>
                                    <w:right w:val="none" w:sz="0" w:space="0" w:color="auto"/>
                                  </w:divBdr>
                                  <w:divsChild>
                                    <w:div w:id="2031491326">
                                      <w:marLeft w:val="0"/>
                                      <w:marRight w:val="0"/>
                                      <w:marTop w:val="0"/>
                                      <w:marBottom w:val="0"/>
                                      <w:divBdr>
                                        <w:top w:val="none" w:sz="0" w:space="0" w:color="auto"/>
                                        <w:left w:val="none" w:sz="0" w:space="0" w:color="auto"/>
                                        <w:bottom w:val="none" w:sz="0" w:space="0" w:color="auto"/>
                                        <w:right w:val="none" w:sz="0" w:space="0" w:color="auto"/>
                                      </w:divBdr>
                                      <w:divsChild>
                                        <w:div w:id="149954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246164">
                                          <w:marLeft w:val="0"/>
                                          <w:marRight w:val="0"/>
                                          <w:marTop w:val="0"/>
                                          <w:marBottom w:val="0"/>
                                          <w:divBdr>
                                            <w:top w:val="none" w:sz="0" w:space="0" w:color="auto"/>
                                            <w:left w:val="none" w:sz="0" w:space="0" w:color="auto"/>
                                            <w:bottom w:val="none" w:sz="0" w:space="0" w:color="auto"/>
                                            <w:right w:val="none" w:sz="0" w:space="0" w:color="auto"/>
                                          </w:divBdr>
                                          <w:divsChild>
                                            <w:div w:id="1142574655">
                                              <w:marLeft w:val="0"/>
                                              <w:marRight w:val="0"/>
                                              <w:marTop w:val="0"/>
                                              <w:marBottom w:val="0"/>
                                              <w:divBdr>
                                                <w:top w:val="none" w:sz="0" w:space="0" w:color="auto"/>
                                                <w:left w:val="none" w:sz="0" w:space="0" w:color="auto"/>
                                                <w:bottom w:val="none" w:sz="0" w:space="0" w:color="auto"/>
                                                <w:right w:val="none" w:sz="0" w:space="0" w:color="auto"/>
                                              </w:divBdr>
                                            </w:div>
                                          </w:divsChild>
                                        </w:div>
                                        <w:div w:id="1194925621">
                                          <w:marLeft w:val="0"/>
                                          <w:marRight w:val="0"/>
                                          <w:marTop w:val="0"/>
                                          <w:marBottom w:val="0"/>
                                          <w:divBdr>
                                            <w:top w:val="none" w:sz="0" w:space="0" w:color="auto"/>
                                            <w:left w:val="none" w:sz="0" w:space="0" w:color="auto"/>
                                            <w:bottom w:val="none" w:sz="0" w:space="0" w:color="auto"/>
                                            <w:right w:val="none" w:sz="0" w:space="0" w:color="auto"/>
                                          </w:divBdr>
                                          <w:divsChild>
                                            <w:div w:id="927931546">
                                              <w:marLeft w:val="0"/>
                                              <w:marRight w:val="0"/>
                                              <w:marTop w:val="0"/>
                                              <w:marBottom w:val="0"/>
                                              <w:divBdr>
                                                <w:top w:val="none" w:sz="0" w:space="0" w:color="auto"/>
                                                <w:left w:val="none" w:sz="0" w:space="0" w:color="auto"/>
                                                <w:bottom w:val="none" w:sz="0" w:space="0" w:color="auto"/>
                                                <w:right w:val="none" w:sz="0" w:space="0" w:color="auto"/>
                                              </w:divBdr>
                                            </w:div>
                                          </w:divsChild>
                                        </w:div>
                                        <w:div w:id="179308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838534">
                                          <w:marLeft w:val="0"/>
                                          <w:marRight w:val="0"/>
                                          <w:marTop w:val="0"/>
                                          <w:marBottom w:val="0"/>
                                          <w:divBdr>
                                            <w:top w:val="none" w:sz="0" w:space="0" w:color="auto"/>
                                            <w:left w:val="none" w:sz="0" w:space="0" w:color="auto"/>
                                            <w:bottom w:val="none" w:sz="0" w:space="0" w:color="auto"/>
                                            <w:right w:val="none" w:sz="0" w:space="0" w:color="auto"/>
                                          </w:divBdr>
                                          <w:divsChild>
                                            <w:div w:id="7869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742196">
          <w:marLeft w:val="0"/>
          <w:marRight w:val="0"/>
          <w:marTop w:val="0"/>
          <w:marBottom w:val="0"/>
          <w:divBdr>
            <w:top w:val="none" w:sz="0" w:space="0" w:color="auto"/>
            <w:left w:val="none" w:sz="0" w:space="0" w:color="auto"/>
            <w:bottom w:val="none" w:sz="0" w:space="0" w:color="auto"/>
            <w:right w:val="none" w:sz="0" w:space="0" w:color="auto"/>
          </w:divBdr>
          <w:divsChild>
            <w:div w:id="766732421">
              <w:marLeft w:val="0"/>
              <w:marRight w:val="0"/>
              <w:marTop w:val="0"/>
              <w:marBottom w:val="0"/>
              <w:divBdr>
                <w:top w:val="none" w:sz="0" w:space="0" w:color="auto"/>
                <w:left w:val="none" w:sz="0" w:space="0" w:color="auto"/>
                <w:bottom w:val="none" w:sz="0" w:space="0" w:color="auto"/>
                <w:right w:val="none" w:sz="0" w:space="0" w:color="auto"/>
              </w:divBdr>
              <w:divsChild>
                <w:div w:id="1403262138">
                  <w:marLeft w:val="0"/>
                  <w:marRight w:val="0"/>
                  <w:marTop w:val="0"/>
                  <w:marBottom w:val="0"/>
                  <w:divBdr>
                    <w:top w:val="none" w:sz="0" w:space="0" w:color="auto"/>
                    <w:left w:val="none" w:sz="0" w:space="0" w:color="auto"/>
                    <w:bottom w:val="none" w:sz="0" w:space="0" w:color="auto"/>
                    <w:right w:val="none" w:sz="0" w:space="0" w:color="auto"/>
                  </w:divBdr>
                  <w:divsChild>
                    <w:div w:id="831487334">
                      <w:marLeft w:val="0"/>
                      <w:marRight w:val="0"/>
                      <w:marTop w:val="0"/>
                      <w:marBottom w:val="0"/>
                      <w:divBdr>
                        <w:top w:val="none" w:sz="0" w:space="0" w:color="auto"/>
                        <w:left w:val="none" w:sz="0" w:space="0" w:color="auto"/>
                        <w:bottom w:val="none" w:sz="0" w:space="0" w:color="auto"/>
                        <w:right w:val="none" w:sz="0" w:space="0" w:color="auto"/>
                      </w:divBdr>
                      <w:divsChild>
                        <w:div w:id="151257890">
                          <w:marLeft w:val="0"/>
                          <w:marRight w:val="0"/>
                          <w:marTop w:val="0"/>
                          <w:marBottom w:val="0"/>
                          <w:divBdr>
                            <w:top w:val="none" w:sz="0" w:space="0" w:color="auto"/>
                            <w:left w:val="none" w:sz="0" w:space="0" w:color="auto"/>
                            <w:bottom w:val="none" w:sz="0" w:space="0" w:color="auto"/>
                            <w:right w:val="none" w:sz="0" w:space="0" w:color="auto"/>
                          </w:divBdr>
                          <w:divsChild>
                            <w:div w:id="1547183217">
                              <w:marLeft w:val="0"/>
                              <w:marRight w:val="0"/>
                              <w:marTop w:val="0"/>
                              <w:marBottom w:val="0"/>
                              <w:divBdr>
                                <w:top w:val="none" w:sz="0" w:space="0" w:color="auto"/>
                                <w:left w:val="none" w:sz="0" w:space="0" w:color="auto"/>
                                <w:bottom w:val="none" w:sz="0" w:space="0" w:color="auto"/>
                                <w:right w:val="none" w:sz="0" w:space="0" w:color="auto"/>
                              </w:divBdr>
                              <w:divsChild>
                                <w:div w:id="2139030958">
                                  <w:marLeft w:val="0"/>
                                  <w:marRight w:val="0"/>
                                  <w:marTop w:val="0"/>
                                  <w:marBottom w:val="0"/>
                                  <w:divBdr>
                                    <w:top w:val="none" w:sz="0" w:space="0" w:color="auto"/>
                                    <w:left w:val="none" w:sz="0" w:space="0" w:color="auto"/>
                                    <w:bottom w:val="none" w:sz="0" w:space="0" w:color="auto"/>
                                    <w:right w:val="none" w:sz="0" w:space="0" w:color="auto"/>
                                  </w:divBdr>
                                  <w:divsChild>
                                    <w:div w:id="1616062573">
                                      <w:marLeft w:val="0"/>
                                      <w:marRight w:val="0"/>
                                      <w:marTop w:val="0"/>
                                      <w:marBottom w:val="0"/>
                                      <w:divBdr>
                                        <w:top w:val="none" w:sz="0" w:space="0" w:color="auto"/>
                                        <w:left w:val="none" w:sz="0" w:space="0" w:color="auto"/>
                                        <w:bottom w:val="none" w:sz="0" w:space="0" w:color="auto"/>
                                        <w:right w:val="none" w:sz="0" w:space="0" w:color="auto"/>
                                      </w:divBdr>
                                      <w:divsChild>
                                        <w:div w:id="746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67012">
          <w:marLeft w:val="0"/>
          <w:marRight w:val="0"/>
          <w:marTop w:val="0"/>
          <w:marBottom w:val="0"/>
          <w:divBdr>
            <w:top w:val="none" w:sz="0" w:space="0" w:color="auto"/>
            <w:left w:val="none" w:sz="0" w:space="0" w:color="auto"/>
            <w:bottom w:val="none" w:sz="0" w:space="0" w:color="auto"/>
            <w:right w:val="none" w:sz="0" w:space="0" w:color="auto"/>
          </w:divBdr>
          <w:divsChild>
            <w:div w:id="1273779887">
              <w:marLeft w:val="0"/>
              <w:marRight w:val="0"/>
              <w:marTop w:val="0"/>
              <w:marBottom w:val="0"/>
              <w:divBdr>
                <w:top w:val="none" w:sz="0" w:space="0" w:color="auto"/>
                <w:left w:val="none" w:sz="0" w:space="0" w:color="auto"/>
                <w:bottom w:val="none" w:sz="0" w:space="0" w:color="auto"/>
                <w:right w:val="none" w:sz="0" w:space="0" w:color="auto"/>
              </w:divBdr>
              <w:divsChild>
                <w:div w:id="1729568976">
                  <w:marLeft w:val="0"/>
                  <w:marRight w:val="0"/>
                  <w:marTop w:val="0"/>
                  <w:marBottom w:val="0"/>
                  <w:divBdr>
                    <w:top w:val="none" w:sz="0" w:space="0" w:color="auto"/>
                    <w:left w:val="none" w:sz="0" w:space="0" w:color="auto"/>
                    <w:bottom w:val="none" w:sz="0" w:space="0" w:color="auto"/>
                    <w:right w:val="none" w:sz="0" w:space="0" w:color="auto"/>
                  </w:divBdr>
                  <w:divsChild>
                    <w:div w:id="270599061">
                      <w:marLeft w:val="0"/>
                      <w:marRight w:val="0"/>
                      <w:marTop w:val="0"/>
                      <w:marBottom w:val="0"/>
                      <w:divBdr>
                        <w:top w:val="none" w:sz="0" w:space="0" w:color="auto"/>
                        <w:left w:val="none" w:sz="0" w:space="0" w:color="auto"/>
                        <w:bottom w:val="none" w:sz="0" w:space="0" w:color="auto"/>
                        <w:right w:val="none" w:sz="0" w:space="0" w:color="auto"/>
                      </w:divBdr>
                      <w:divsChild>
                        <w:div w:id="259266812">
                          <w:marLeft w:val="0"/>
                          <w:marRight w:val="0"/>
                          <w:marTop w:val="0"/>
                          <w:marBottom w:val="0"/>
                          <w:divBdr>
                            <w:top w:val="none" w:sz="0" w:space="0" w:color="auto"/>
                            <w:left w:val="none" w:sz="0" w:space="0" w:color="auto"/>
                            <w:bottom w:val="none" w:sz="0" w:space="0" w:color="auto"/>
                            <w:right w:val="none" w:sz="0" w:space="0" w:color="auto"/>
                          </w:divBdr>
                          <w:divsChild>
                            <w:div w:id="1470824822">
                              <w:marLeft w:val="0"/>
                              <w:marRight w:val="0"/>
                              <w:marTop w:val="0"/>
                              <w:marBottom w:val="0"/>
                              <w:divBdr>
                                <w:top w:val="none" w:sz="0" w:space="0" w:color="auto"/>
                                <w:left w:val="none" w:sz="0" w:space="0" w:color="auto"/>
                                <w:bottom w:val="none" w:sz="0" w:space="0" w:color="auto"/>
                                <w:right w:val="none" w:sz="0" w:space="0" w:color="auto"/>
                              </w:divBdr>
                              <w:divsChild>
                                <w:div w:id="417942452">
                                  <w:marLeft w:val="0"/>
                                  <w:marRight w:val="0"/>
                                  <w:marTop w:val="0"/>
                                  <w:marBottom w:val="0"/>
                                  <w:divBdr>
                                    <w:top w:val="none" w:sz="0" w:space="0" w:color="auto"/>
                                    <w:left w:val="none" w:sz="0" w:space="0" w:color="auto"/>
                                    <w:bottom w:val="none" w:sz="0" w:space="0" w:color="auto"/>
                                    <w:right w:val="none" w:sz="0" w:space="0" w:color="auto"/>
                                  </w:divBdr>
                                  <w:divsChild>
                                    <w:div w:id="19758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831369">
          <w:marLeft w:val="0"/>
          <w:marRight w:val="0"/>
          <w:marTop w:val="0"/>
          <w:marBottom w:val="0"/>
          <w:divBdr>
            <w:top w:val="none" w:sz="0" w:space="0" w:color="auto"/>
            <w:left w:val="none" w:sz="0" w:space="0" w:color="auto"/>
            <w:bottom w:val="none" w:sz="0" w:space="0" w:color="auto"/>
            <w:right w:val="none" w:sz="0" w:space="0" w:color="auto"/>
          </w:divBdr>
          <w:divsChild>
            <w:div w:id="811558044">
              <w:marLeft w:val="0"/>
              <w:marRight w:val="0"/>
              <w:marTop w:val="0"/>
              <w:marBottom w:val="0"/>
              <w:divBdr>
                <w:top w:val="none" w:sz="0" w:space="0" w:color="auto"/>
                <w:left w:val="none" w:sz="0" w:space="0" w:color="auto"/>
                <w:bottom w:val="none" w:sz="0" w:space="0" w:color="auto"/>
                <w:right w:val="none" w:sz="0" w:space="0" w:color="auto"/>
              </w:divBdr>
              <w:divsChild>
                <w:div w:id="895091727">
                  <w:marLeft w:val="0"/>
                  <w:marRight w:val="0"/>
                  <w:marTop w:val="0"/>
                  <w:marBottom w:val="0"/>
                  <w:divBdr>
                    <w:top w:val="none" w:sz="0" w:space="0" w:color="auto"/>
                    <w:left w:val="none" w:sz="0" w:space="0" w:color="auto"/>
                    <w:bottom w:val="none" w:sz="0" w:space="0" w:color="auto"/>
                    <w:right w:val="none" w:sz="0" w:space="0" w:color="auto"/>
                  </w:divBdr>
                  <w:divsChild>
                    <w:div w:id="2121484911">
                      <w:marLeft w:val="0"/>
                      <w:marRight w:val="0"/>
                      <w:marTop w:val="0"/>
                      <w:marBottom w:val="0"/>
                      <w:divBdr>
                        <w:top w:val="none" w:sz="0" w:space="0" w:color="auto"/>
                        <w:left w:val="none" w:sz="0" w:space="0" w:color="auto"/>
                        <w:bottom w:val="none" w:sz="0" w:space="0" w:color="auto"/>
                        <w:right w:val="none" w:sz="0" w:space="0" w:color="auto"/>
                      </w:divBdr>
                      <w:divsChild>
                        <w:div w:id="632833332">
                          <w:marLeft w:val="0"/>
                          <w:marRight w:val="0"/>
                          <w:marTop w:val="0"/>
                          <w:marBottom w:val="0"/>
                          <w:divBdr>
                            <w:top w:val="none" w:sz="0" w:space="0" w:color="auto"/>
                            <w:left w:val="none" w:sz="0" w:space="0" w:color="auto"/>
                            <w:bottom w:val="none" w:sz="0" w:space="0" w:color="auto"/>
                            <w:right w:val="none" w:sz="0" w:space="0" w:color="auto"/>
                          </w:divBdr>
                          <w:divsChild>
                            <w:div w:id="66341924">
                              <w:marLeft w:val="0"/>
                              <w:marRight w:val="0"/>
                              <w:marTop w:val="0"/>
                              <w:marBottom w:val="0"/>
                              <w:divBdr>
                                <w:top w:val="none" w:sz="0" w:space="0" w:color="auto"/>
                                <w:left w:val="none" w:sz="0" w:space="0" w:color="auto"/>
                                <w:bottom w:val="none" w:sz="0" w:space="0" w:color="auto"/>
                                <w:right w:val="none" w:sz="0" w:space="0" w:color="auto"/>
                              </w:divBdr>
                              <w:divsChild>
                                <w:div w:id="181824259">
                                  <w:marLeft w:val="0"/>
                                  <w:marRight w:val="0"/>
                                  <w:marTop w:val="0"/>
                                  <w:marBottom w:val="0"/>
                                  <w:divBdr>
                                    <w:top w:val="none" w:sz="0" w:space="0" w:color="auto"/>
                                    <w:left w:val="none" w:sz="0" w:space="0" w:color="auto"/>
                                    <w:bottom w:val="none" w:sz="0" w:space="0" w:color="auto"/>
                                    <w:right w:val="none" w:sz="0" w:space="0" w:color="auto"/>
                                  </w:divBdr>
                                  <w:divsChild>
                                    <w:div w:id="1751392125">
                                      <w:marLeft w:val="0"/>
                                      <w:marRight w:val="0"/>
                                      <w:marTop w:val="0"/>
                                      <w:marBottom w:val="0"/>
                                      <w:divBdr>
                                        <w:top w:val="none" w:sz="0" w:space="0" w:color="auto"/>
                                        <w:left w:val="none" w:sz="0" w:space="0" w:color="auto"/>
                                        <w:bottom w:val="none" w:sz="0" w:space="0" w:color="auto"/>
                                        <w:right w:val="none" w:sz="0" w:space="0" w:color="auto"/>
                                      </w:divBdr>
                                      <w:divsChild>
                                        <w:div w:id="8128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755343">
          <w:marLeft w:val="0"/>
          <w:marRight w:val="0"/>
          <w:marTop w:val="0"/>
          <w:marBottom w:val="0"/>
          <w:divBdr>
            <w:top w:val="none" w:sz="0" w:space="0" w:color="auto"/>
            <w:left w:val="none" w:sz="0" w:space="0" w:color="auto"/>
            <w:bottom w:val="none" w:sz="0" w:space="0" w:color="auto"/>
            <w:right w:val="none" w:sz="0" w:space="0" w:color="auto"/>
          </w:divBdr>
          <w:divsChild>
            <w:div w:id="1866937327">
              <w:marLeft w:val="0"/>
              <w:marRight w:val="0"/>
              <w:marTop w:val="0"/>
              <w:marBottom w:val="0"/>
              <w:divBdr>
                <w:top w:val="none" w:sz="0" w:space="0" w:color="auto"/>
                <w:left w:val="none" w:sz="0" w:space="0" w:color="auto"/>
                <w:bottom w:val="none" w:sz="0" w:space="0" w:color="auto"/>
                <w:right w:val="none" w:sz="0" w:space="0" w:color="auto"/>
              </w:divBdr>
              <w:divsChild>
                <w:div w:id="1889417553">
                  <w:marLeft w:val="0"/>
                  <w:marRight w:val="0"/>
                  <w:marTop w:val="0"/>
                  <w:marBottom w:val="0"/>
                  <w:divBdr>
                    <w:top w:val="none" w:sz="0" w:space="0" w:color="auto"/>
                    <w:left w:val="none" w:sz="0" w:space="0" w:color="auto"/>
                    <w:bottom w:val="none" w:sz="0" w:space="0" w:color="auto"/>
                    <w:right w:val="none" w:sz="0" w:space="0" w:color="auto"/>
                  </w:divBdr>
                  <w:divsChild>
                    <w:div w:id="1220870727">
                      <w:marLeft w:val="0"/>
                      <w:marRight w:val="0"/>
                      <w:marTop w:val="0"/>
                      <w:marBottom w:val="0"/>
                      <w:divBdr>
                        <w:top w:val="none" w:sz="0" w:space="0" w:color="auto"/>
                        <w:left w:val="none" w:sz="0" w:space="0" w:color="auto"/>
                        <w:bottom w:val="none" w:sz="0" w:space="0" w:color="auto"/>
                        <w:right w:val="none" w:sz="0" w:space="0" w:color="auto"/>
                      </w:divBdr>
                      <w:divsChild>
                        <w:div w:id="2131826218">
                          <w:marLeft w:val="0"/>
                          <w:marRight w:val="0"/>
                          <w:marTop w:val="0"/>
                          <w:marBottom w:val="0"/>
                          <w:divBdr>
                            <w:top w:val="none" w:sz="0" w:space="0" w:color="auto"/>
                            <w:left w:val="none" w:sz="0" w:space="0" w:color="auto"/>
                            <w:bottom w:val="none" w:sz="0" w:space="0" w:color="auto"/>
                            <w:right w:val="none" w:sz="0" w:space="0" w:color="auto"/>
                          </w:divBdr>
                          <w:divsChild>
                            <w:div w:id="297954004">
                              <w:marLeft w:val="0"/>
                              <w:marRight w:val="0"/>
                              <w:marTop w:val="0"/>
                              <w:marBottom w:val="0"/>
                              <w:divBdr>
                                <w:top w:val="none" w:sz="0" w:space="0" w:color="auto"/>
                                <w:left w:val="none" w:sz="0" w:space="0" w:color="auto"/>
                                <w:bottom w:val="none" w:sz="0" w:space="0" w:color="auto"/>
                                <w:right w:val="none" w:sz="0" w:space="0" w:color="auto"/>
                              </w:divBdr>
                              <w:divsChild>
                                <w:div w:id="689530587">
                                  <w:marLeft w:val="0"/>
                                  <w:marRight w:val="0"/>
                                  <w:marTop w:val="0"/>
                                  <w:marBottom w:val="0"/>
                                  <w:divBdr>
                                    <w:top w:val="none" w:sz="0" w:space="0" w:color="auto"/>
                                    <w:left w:val="none" w:sz="0" w:space="0" w:color="auto"/>
                                    <w:bottom w:val="none" w:sz="0" w:space="0" w:color="auto"/>
                                    <w:right w:val="none" w:sz="0" w:space="0" w:color="auto"/>
                                  </w:divBdr>
                                  <w:divsChild>
                                    <w:div w:id="2125953450">
                                      <w:marLeft w:val="0"/>
                                      <w:marRight w:val="0"/>
                                      <w:marTop w:val="0"/>
                                      <w:marBottom w:val="0"/>
                                      <w:divBdr>
                                        <w:top w:val="none" w:sz="0" w:space="0" w:color="auto"/>
                                        <w:left w:val="none" w:sz="0" w:space="0" w:color="auto"/>
                                        <w:bottom w:val="none" w:sz="0" w:space="0" w:color="auto"/>
                                        <w:right w:val="none" w:sz="0" w:space="0" w:color="auto"/>
                                      </w:divBdr>
                                      <w:divsChild>
                                        <w:div w:id="25906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228276">
                                          <w:marLeft w:val="0"/>
                                          <w:marRight w:val="0"/>
                                          <w:marTop w:val="0"/>
                                          <w:marBottom w:val="0"/>
                                          <w:divBdr>
                                            <w:top w:val="none" w:sz="0" w:space="0" w:color="auto"/>
                                            <w:left w:val="none" w:sz="0" w:space="0" w:color="auto"/>
                                            <w:bottom w:val="none" w:sz="0" w:space="0" w:color="auto"/>
                                            <w:right w:val="none" w:sz="0" w:space="0" w:color="auto"/>
                                          </w:divBdr>
                                          <w:divsChild>
                                            <w:div w:id="12040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54961">
      <w:bodyDiv w:val="1"/>
      <w:marLeft w:val="0"/>
      <w:marRight w:val="0"/>
      <w:marTop w:val="0"/>
      <w:marBottom w:val="0"/>
      <w:divBdr>
        <w:top w:val="none" w:sz="0" w:space="0" w:color="auto"/>
        <w:left w:val="none" w:sz="0" w:space="0" w:color="auto"/>
        <w:bottom w:val="none" w:sz="0" w:space="0" w:color="auto"/>
        <w:right w:val="none" w:sz="0" w:space="0" w:color="auto"/>
      </w:divBdr>
    </w:div>
    <w:div w:id="1013460816">
      <w:bodyDiv w:val="1"/>
      <w:marLeft w:val="0"/>
      <w:marRight w:val="0"/>
      <w:marTop w:val="0"/>
      <w:marBottom w:val="0"/>
      <w:divBdr>
        <w:top w:val="none" w:sz="0" w:space="0" w:color="auto"/>
        <w:left w:val="none" w:sz="0" w:space="0" w:color="auto"/>
        <w:bottom w:val="none" w:sz="0" w:space="0" w:color="auto"/>
        <w:right w:val="none" w:sz="0" w:space="0" w:color="auto"/>
      </w:divBdr>
    </w:div>
    <w:div w:id="1237668795">
      <w:bodyDiv w:val="1"/>
      <w:marLeft w:val="0"/>
      <w:marRight w:val="0"/>
      <w:marTop w:val="0"/>
      <w:marBottom w:val="0"/>
      <w:divBdr>
        <w:top w:val="none" w:sz="0" w:space="0" w:color="auto"/>
        <w:left w:val="none" w:sz="0" w:space="0" w:color="auto"/>
        <w:bottom w:val="none" w:sz="0" w:space="0" w:color="auto"/>
        <w:right w:val="none" w:sz="0" w:space="0" w:color="auto"/>
      </w:divBdr>
      <w:divsChild>
        <w:div w:id="592130836">
          <w:marLeft w:val="0"/>
          <w:marRight w:val="0"/>
          <w:marTop w:val="0"/>
          <w:marBottom w:val="0"/>
          <w:divBdr>
            <w:top w:val="none" w:sz="0" w:space="0" w:color="auto"/>
            <w:left w:val="none" w:sz="0" w:space="0" w:color="auto"/>
            <w:bottom w:val="none" w:sz="0" w:space="0" w:color="auto"/>
            <w:right w:val="none" w:sz="0" w:space="0" w:color="auto"/>
          </w:divBdr>
          <w:divsChild>
            <w:div w:id="1277559602">
              <w:marLeft w:val="0"/>
              <w:marRight w:val="0"/>
              <w:marTop w:val="0"/>
              <w:marBottom w:val="0"/>
              <w:divBdr>
                <w:top w:val="none" w:sz="0" w:space="0" w:color="auto"/>
                <w:left w:val="none" w:sz="0" w:space="0" w:color="auto"/>
                <w:bottom w:val="none" w:sz="0" w:space="0" w:color="auto"/>
                <w:right w:val="none" w:sz="0" w:space="0" w:color="auto"/>
              </w:divBdr>
            </w:div>
          </w:divsChild>
        </w:div>
        <w:div w:id="1613902533">
          <w:marLeft w:val="0"/>
          <w:marRight w:val="0"/>
          <w:marTop w:val="0"/>
          <w:marBottom w:val="0"/>
          <w:divBdr>
            <w:top w:val="none" w:sz="0" w:space="0" w:color="auto"/>
            <w:left w:val="none" w:sz="0" w:space="0" w:color="auto"/>
            <w:bottom w:val="none" w:sz="0" w:space="0" w:color="auto"/>
            <w:right w:val="none" w:sz="0" w:space="0" w:color="auto"/>
          </w:divBdr>
          <w:divsChild>
            <w:div w:id="295068484">
              <w:marLeft w:val="0"/>
              <w:marRight w:val="0"/>
              <w:marTop w:val="0"/>
              <w:marBottom w:val="0"/>
              <w:divBdr>
                <w:top w:val="none" w:sz="0" w:space="0" w:color="auto"/>
                <w:left w:val="none" w:sz="0" w:space="0" w:color="auto"/>
                <w:bottom w:val="none" w:sz="0" w:space="0" w:color="auto"/>
                <w:right w:val="none" w:sz="0" w:space="0" w:color="auto"/>
              </w:divBdr>
            </w:div>
          </w:divsChild>
        </w:div>
        <w:div w:id="1251550983">
          <w:marLeft w:val="0"/>
          <w:marRight w:val="0"/>
          <w:marTop w:val="0"/>
          <w:marBottom w:val="0"/>
          <w:divBdr>
            <w:top w:val="none" w:sz="0" w:space="0" w:color="auto"/>
            <w:left w:val="none" w:sz="0" w:space="0" w:color="auto"/>
            <w:bottom w:val="none" w:sz="0" w:space="0" w:color="auto"/>
            <w:right w:val="none" w:sz="0" w:space="0" w:color="auto"/>
          </w:divBdr>
          <w:divsChild>
            <w:div w:id="17458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1573</Words>
  <Characters>9912</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2025-05-24T03:48:00Z</dcterms:created>
  <dcterms:modified xsi:type="dcterms:W3CDTF">2025-05-24T11:37:00Z</dcterms:modified>
</cp:coreProperties>
</file>