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51002" w14:textId="77777777" w:rsidR="007D791B" w:rsidRPr="007D791B" w:rsidRDefault="007D791B" w:rsidP="007D791B">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D791B">
        <w:rPr>
          <w:rFonts w:ascii="Times New Roman" w:eastAsia="Times New Roman" w:hAnsi="Times New Roman" w:cs="Times New Roman"/>
          <w:b/>
          <w:bCs/>
          <w:sz w:val="36"/>
          <w:szCs w:val="36"/>
          <w:lang w:eastAsia="de-DE"/>
        </w:rPr>
        <w:t>Kapitel 4: Iterative Konstruktion eines funktionalen Bezugssystems</w:t>
      </w:r>
    </w:p>
    <w:p w14:paraId="28A3BBF9"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4.1 Ausgangspunkt: Das Nichts (</w:t>
      </w:r>
      <w:r w:rsidRPr="007D791B">
        <w:rPr>
          <w:rFonts w:ascii="Cambria Math" w:eastAsia="Times New Roman" w:hAnsi="Cambria Math" w:cs="Cambria Math"/>
          <w:b/>
          <w:bCs/>
          <w:sz w:val="27"/>
          <w:szCs w:val="27"/>
          <w:lang w:eastAsia="de-DE"/>
        </w:rPr>
        <w:t>∅</w:t>
      </w:r>
      <w:r w:rsidRPr="007D791B">
        <w:rPr>
          <w:rFonts w:ascii="Times New Roman" w:eastAsia="Times New Roman" w:hAnsi="Times New Roman" w:cs="Times New Roman"/>
          <w:b/>
          <w:bCs/>
          <w:sz w:val="27"/>
          <w:szCs w:val="27"/>
          <w:lang w:eastAsia="de-DE"/>
        </w:rPr>
        <w:t>)</w:t>
      </w:r>
    </w:p>
    <w:p w14:paraId="2C6F0F7C"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 xml:space="preserve">. In der axiomatischen Mengenlehre stellt </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3BB1D23A" w14:textId="77777777" w:rsidR="007D791B" w:rsidRPr="007D791B" w:rsidRDefault="007D791B" w:rsidP="007D791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 xml:space="preserve">Der Weg des Verstehenden vom realen </w:t>
      </w:r>
      <w:proofErr w:type="spellStart"/>
      <w:r w:rsidRPr="007D791B">
        <w:rPr>
          <w:rFonts w:ascii="Times New Roman" w:eastAsia="Times New Roman" w:hAnsi="Times New Roman" w:cs="Times New Roman"/>
          <w:b/>
          <w:bCs/>
          <w:sz w:val="24"/>
          <w:szCs w:val="24"/>
          <w:lang w:eastAsia="de-DE"/>
        </w:rPr>
        <w:t>Jetzt</w:t>
      </w:r>
      <w:proofErr w:type="spellEnd"/>
      <w:r w:rsidRPr="007D791B">
        <w:rPr>
          <w:rFonts w:ascii="Times New Roman" w:eastAsia="Times New Roman" w:hAnsi="Times New Roman" w:cs="Times New Roman"/>
          <w:b/>
          <w:bCs/>
          <w:sz w:val="24"/>
          <w:szCs w:val="24"/>
          <w:lang w:eastAsia="de-DE"/>
        </w:rPr>
        <w:t xml:space="preserve"> in das Nichts:</w:t>
      </w:r>
    </w:p>
    <w:p w14:paraId="2FDACE2B"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 xml:space="preserve">Für einen Lernenden oder Modellierenden stellt sich die Frage: </w:t>
      </w:r>
      <w:r w:rsidRPr="007D791B">
        <w:rPr>
          <w:rFonts w:ascii="Times New Roman" w:eastAsia="Times New Roman" w:hAnsi="Times New Roman" w:cs="Times New Roman"/>
          <w:b/>
          <w:bCs/>
          <w:sz w:val="24"/>
          <w:szCs w:val="24"/>
          <w:lang w:eastAsia="de-DE"/>
        </w:rPr>
        <w:t xml:space="preserve">Wie kann ich aus der erfahrbaren Welt in das Konzept </w:t>
      </w:r>
      <w:r w:rsidRPr="007D791B">
        <w:rPr>
          <w:rFonts w:ascii="Cambria Math" w:eastAsia="Times New Roman" w:hAnsi="Cambria Math" w:cs="Cambria Math"/>
          <w:b/>
          <w:bCs/>
          <w:sz w:val="24"/>
          <w:szCs w:val="24"/>
          <w:lang w:eastAsia="de-DE"/>
        </w:rPr>
        <w:t>∅</w:t>
      </w:r>
      <w:r w:rsidRPr="007D791B">
        <w:rPr>
          <w:rFonts w:ascii="Times New Roman" w:eastAsia="Times New Roman" w:hAnsi="Times New Roman" w:cs="Times New Roman"/>
          <w:b/>
          <w:bCs/>
          <w:sz w:val="24"/>
          <w:szCs w:val="24"/>
          <w:lang w:eastAsia="de-DE"/>
        </w:rPr>
        <w:t xml:space="preserve"> übergehen?</w:t>
      </w:r>
      <w:r w:rsidRPr="007D791B">
        <w:rPr>
          <w:rFonts w:ascii="Times New Roman" w:eastAsia="Times New Roman" w:hAnsi="Times New Roman" w:cs="Times New Roman"/>
          <w:sz w:val="24"/>
          <w:szCs w:val="24"/>
          <w:lang w:eastAsia="de-DE"/>
        </w:rPr>
        <w:t xml:space="preserve"> Dieser Übergang ist kein physikalisches, sondern ein erkenntnistheoretisches Ereignis. Es erfordert eine bewusste mentale Reduktion:</w:t>
      </w:r>
    </w:p>
    <w:p w14:paraId="78240BF4" w14:textId="77777777" w:rsidR="007D791B" w:rsidRPr="007D791B" w:rsidRDefault="007D791B" w:rsidP="007D791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Wahrnehmungsreduktion:</w:t>
      </w:r>
      <w:r w:rsidRPr="007D791B">
        <w:rPr>
          <w:rFonts w:ascii="Times New Roman" w:eastAsia="Times New Roman" w:hAnsi="Times New Roman" w:cs="Times New Roman"/>
          <w:sz w:val="24"/>
          <w:szCs w:val="24"/>
          <w:lang w:eastAsia="de-DE"/>
        </w:rPr>
        <w:br/>
        <w:t>Alles, was Gegenständlichkeit besitzt – Dinge, Räume, Zeitpunkte – wird systematisch aus der Vorstellung entfernt.</w:t>
      </w:r>
    </w:p>
    <w:p w14:paraId="19EB82A9" w14:textId="77777777" w:rsidR="007D791B" w:rsidRPr="007D791B" w:rsidRDefault="007D791B" w:rsidP="007D791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Kategoriennegation:</w:t>
      </w:r>
      <w:r w:rsidRPr="007D791B">
        <w:rPr>
          <w:rFonts w:ascii="Times New Roman" w:eastAsia="Times New Roman" w:hAnsi="Times New Roman" w:cs="Times New Roman"/>
          <w:sz w:val="24"/>
          <w:szCs w:val="24"/>
          <w:lang w:eastAsia="de-DE"/>
        </w:rPr>
        <w:br/>
        <w:t>Logische Strukturen wie Ursache–Wirkung, Teil–Ganzes, Innen–Außen werden suspendiert.</w:t>
      </w:r>
    </w:p>
    <w:p w14:paraId="7B0039F9" w14:textId="77777777" w:rsidR="007D791B" w:rsidRPr="007D791B" w:rsidRDefault="007D791B" w:rsidP="007D791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Formale Leere:</w:t>
      </w:r>
      <w:r w:rsidRPr="007D791B">
        <w:rPr>
          <w:rFonts w:ascii="Times New Roman" w:eastAsia="Times New Roman" w:hAnsi="Times New Roman" w:cs="Times New Roman"/>
          <w:sz w:val="24"/>
          <w:szCs w:val="24"/>
          <w:lang w:eastAsia="de-DE"/>
        </w:rPr>
        <w:br/>
        <w:t>Der Begriff der leeren Menge als Menge ohne Elemente wird eingeführt und akzeptiert.</w:t>
      </w:r>
    </w:p>
    <w:p w14:paraId="52BD0895" w14:textId="77777777" w:rsidR="007D791B" w:rsidRPr="007D791B" w:rsidRDefault="007D791B" w:rsidP="007D791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Grenzbewusstsein:</w:t>
      </w:r>
      <w:r w:rsidRPr="007D791B">
        <w:rPr>
          <w:rFonts w:ascii="Times New Roman" w:eastAsia="Times New Roman" w:hAnsi="Times New Roman" w:cs="Times New Roman"/>
          <w:sz w:val="24"/>
          <w:szCs w:val="24"/>
          <w:lang w:eastAsia="de-DE"/>
        </w:rPr>
        <w:br/>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 xml:space="preserve"> ist nicht Nichts im alltäglichen Sinne, sondern die </w:t>
      </w:r>
      <w:r w:rsidRPr="007D791B">
        <w:rPr>
          <w:rFonts w:ascii="Times New Roman" w:eastAsia="Times New Roman" w:hAnsi="Times New Roman" w:cs="Times New Roman"/>
          <w:b/>
          <w:bCs/>
          <w:sz w:val="24"/>
          <w:szCs w:val="24"/>
          <w:lang w:eastAsia="de-DE"/>
        </w:rPr>
        <w:t>Voraussetzung jeder möglichen Struktur</w:t>
      </w:r>
      <w:r w:rsidRPr="007D791B">
        <w:rPr>
          <w:rFonts w:ascii="Times New Roman" w:eastAsia="Times New Roman" w:hAnsi="Times New Roman" w:cs="Times New Roman"/>
          <w:sz w:val="24"/>
          <w:szCs w:val="24"/>
          <w:lang w:eastAsia="de-DE"/>
        </w:rPr>
        <w:t>.</w:t>
      </w:r>
    </w:p>
    <w:p w14:paraId="38FF112C" w14:textId="77777777" w:rsidR="007D791B" w:rsidRPr="007D791B" w:rsidRDefault="007D791B" w:rsidP="007D791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Erkenntnisstruktur:</w:t>
      </w:r>
      <w:r w:rsidRPr="007D791B">
        <w:rPr>
          <w:rFonts w:ascii="Times New Roman" w:eastAsia="Times New Roman" w:hAnsi="Times New Roman" w:cs="Times New Roman"/>
          <w:sz w:val="24"/>
          <w:szCs w:val="24"/>
          <w:lang w:eastAsia="de-DE"/>
        </w:rPr>
        <w:br/>
        <w:t xml:space="preserve">Erst durch den bewussten Schritt in </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 xml:space="preserve"> wird es möglich, ein </w:t>
      </w:r>
      <w:r w:rsidRPr="007D791B">
        <w:rPr>
          <w:rFonts w:ascii="Times New Roman" w:eastAsia="Times New Roman" w:hAnsi="Times New Roman" w:cs="Times New Roman"/>
          <w:b/>
          <w:bCs/>
          <w:sz w:val="24"/>
          <w:szCs w:val="24"/>
          <w:lang w:eastAsia="de-DE"/>
        </w:rPr>
        <w:t>Bezugssystem vollständig konstruktiv aufzubauen</w:t>
      </w:r>
      <w:r w:rsidRPr="007D791B">
        <w:rPr>
          <w:rFonts w:ascii="Times New Roman" w:eastAsia="Times New Roman" w:hAnsi="Times New Roman" w:cs="Times New Roman"/>
          <w:sz w:val="24"/>
          <w:szCs w:val="24"/>
          <w:lang w:eastAsia="de-DE"/>
        </w:rPr>
        <w:t>, ohne vorgängige Raum-, Zeit- oder Objektannahmen.</w:t>
      </w:r>
    </w:p>
    <w:p w14:paraId="2C42A50B" w14:textId="77777777" w:rsidR="007D791B" w:rsidRPr="007D791B" w:rsidRDefault="007D791B" w:rsidP="007D791B">
      <w:pPr>
        <w:spacing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Didaktischer Kommentar:</w:t>
      </w:r>
      <w:r w:rsidRPr="007D791B">
        <w:rPr>
          <w:rFonts w:ascii="Times New Roman" w:eastAsia="Times New Roman" w:hAnsi="Times New Roman" w:cs="Times New Roman"/>
          <w:sz w:val="24"/>
          <w:szCs w:val="24"/>
          <w:lang w:eastAsia="de-DE"/>
        </w:rPr>
        <w:t xml:space="preserve"> Lernende erfahren </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 xml:space="preserve"> nicht als Abwesenheit, sondern als </w:t>
      </w:r>
      <w:r w:rsidRPr="007D791B">
        <w:rPr>
          <w:rFonts w:ascii="Times New Roman" w:eastAsia="Times New Roman" w:hAnsi="Times New Roman" w:cs="Times New Roman"/>
          <w:b/>
          <w:bCs/>
          <w:sz w:val="24"/>
          <w:szCs w:val="24"/>
          <w:lang w:eastAsia="de-DE"/>
        </w:rPr>
        <w:t>potenzielle Struktur</w:t>
      </w:r>
      <w:r w:rsidRPr="007D791B">
        <w:rPr>
          <w:rFonts w:ascii="Times New Roman" w:eastAsia="Times New Roman" w:hAnsi="Times New Roman" w:cs="Times New Roman"/>
          <w:sz w:val="24"/>
          <w:szCs w:val="24"/>
          <w:lang w:eastAsia="de-DE"/>
        </w:rPr>
        <w:t>. Diese Erfahrung ist Voraussetzung für das Verständnis von Emergenz und funktionalem Aufbau.</w:t>
      </w:r>
    </w:p>
    <w:p w14:paraId="13C26B98"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2207783">
          <v:rect id="_x0000_i1025" style="width:0;height:1.5pt" o:hralign="center" o:hrstd="t" o:hr="t" fillcolor="#a0a0a0" stroked="f"/>
        </w:pict>
      </w:r>
    </w:p>
    <w:p w14:paraId="33D3A642" w14:textId="77777777" w:rsidR="00813513" w:rsidRPr="00813513" w:rsidRDefault="00813513" w:rsidP="0081351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3513">
        <w:rPr>
          <w:rFonts w:ascii="Times New Roman" w:eastAsia="Times New Roman" w:hAnsi="Times New Roman" w:cs="Times New Roman"/>
          <w:b/>
          <w:bCs/>
          <w:sz w:val="27"/>
          <w:szCs w:val="27"/>
          <w:lang w:eastAsia="de-DE"/>
        </w:rPr>
        <w:t>4.2 Erste Entität: Der Initialpunkt</w:t>
      </w:r>
    </w:p>
    <w:p w14:paraId="599DFA0E"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Nachdem das funktionale Bezugssystem aus dem Nichts (</w:t>
      </w:r>
      <w:r w:rsidRPr="00813513">
        <w:rPr>
          <w:rFonts w:ascii="Cambria Math" w:eastAsia="Times New Roman" w:hAnsi="Cambria Math" w:cs="Cambria Math"/>
          <w:sz w:val="24"/>
          <w:szCs w:val="24"/>
          <w:lang w:eastAsia="de-DE"/>
        </w:rPr>
        <w:t>∅</w:t>
      </w:r>
      <w:r w:rsidRPr="00813513">
        <w:rPr>
          <w:rFonts w:ascii="Times New Roman" w:eastAsia="Times New Roman" w:hAnsi="Times New Roman" w:cs="Times New Roman"/>
          <w:sz w:val="24"/>
          <w:szCs w:val="24"/>
          <w:lang w:eastAsia="de-DE"/>
        </w:rPr>
        <w:t xml:space="preserve">) emergiert, stellt sich die Frage: </w:t>
      </w:r>
      <w:r w:rsidRPr="00813513">
        <w:rPr>
          <w:rFonts w:ascii="Times New Roman" w:eastAsia="Times New Roman" w:hAnsi="Times New Roman" w:cs="Times New Roman"/>
          <w:b/>
          <w:bCs/>
          <w:sz w:val="24"/>
          <w:szCs w:val="24"/>
          <w:lang w:eastAsia="de-DE"/>
        </w:rPr>
        <w:t>Was ist das Erste, das überhaupt als konstruierbar gelten kann?</w:t>
      </w:r>
      <w:r w:rsidRPr="00813513">
        <w:rPr>
          <w:rFonts w:ascii="Times New Roman" w:eastAsia="Times New Roman" w:hAnsi="Times New Roman" w:cs="Times New Roman"/>
          <w:sz w:val="24"/>
          <w:szCs w:val="24"/>
          <w:lang w:eastAsia="de-DE"/>
        </w:rPr>
        <w:t xml:space="preserve"> Es handelt sich nicht um ein Objekt im klassischen Sinne, sondern um eine abstrahierte Entität, die rein durch ihre Unterscheidbarkeit vom Nichts existiert. In dieser Rolle tritt der </w:t>
      </w:r>
      <w:r w:rsidRPr="00813513">
        <w:rPr>
          <w:rFonts w:ascii="Times New Roman" w:eastAsia="Times New Roman" w:hAnsi="Times New Roman" w:cs="Times New Roman"/>
          <w:b/>
          <w:bCs/>
          <w:sz w:val="24"/>
          <w:szCs w:val="24"/>
          <w:lang w:eastAsia="de-DE"/>
        </w:rPr>
        <w:t>Initialpunkt</w:t>
      </w:r>
      <w:r w:rsidRPr="00813513">
        <w:rPr>
          <w:rFonts w:ascii="Times New Roman" w:eastAsia="Times New Roman" w:hAnsi="Times New Roman" w:cs="Times New Roman"/>
          <w:sz w:val="24"/>
          <w:szCs w:val="24"/>
          <w:lang w:eastAsia="de-DE"/>
        </w:rPr>
        <w:t xml:space="preserve"> auf.</w:t>
      </w:r>
    </w:p>
    <w:p w14:paraId="1C8EE140" w14:textId="77777777" w:rsidR="00813513" w:rsidRPr="00813513" w:rsidRDefault="00813513" w:rsidP="008135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3513">
        <w:rPr>
          <w:rFonts w:ascii="Times New Roman" w:eastAsia="Times New Roman" w:hAnsi="Times New Roman" w:cs="Times New Roman"/>
          <w:b/>
          <w:bCs/>
          <w:sz w:val="24"/>
          <w:szCs w:val="24"/>
          <w:lang w:eastAsia="de-DE"/>
        </w:rPr>
        <w:t>Definition und Status:</w:t>
      </w:r>
    </w:p>
    <w:p w14:paraId="306418E3"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Der Initialpunkt ist ein Element III innerhalb einer zunächst eindimensional gedachten Grundmenge MMM, die nur aus diesem einen Element besteht:</w:t>
      </w:r>
    </w:p>
    <w:p w14:paraId="0B1B7EA1" w14:textId="77777777" w:rsidR="00813513" w:rsidRPr="00813513" w:rsidRDefault="00813513" w:rsidP="00813513">
      <w:pPr>
        <w:spacing w:after="0"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lastRenderedPageBreak/>
        <w:t xml:space="preserve">M={I}M = \{I\}M={I} </w:t>
      </w:r>
    </w:p>
    <w:p w14:paraId="38D5A8E0"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Er besitzt </w:t>
      </w:r>
      <w:r w:rsidRPr="00813513">
        <w:rPr>
          <w:rFonts w:ascii="Times New Roman" w:eastAsia="Times New Roman" w:hAnsi="Times New Roman" w:cs="Times New Roman"/>
          <w:b/>
          <w:bCs/>
          <w:sz w:val="24"/>
          <w:szCs w:val="24"/>
          <w:lang w:eastAsia="de-DE"/>
        </w:rPr>
        <w:t>keine Form, keine Ausdehnung, keine Richtung</w:t>
      </w:r>
      <w:r w:rsidRPr="00813513">
        <w:rPr>
          <w:rFonts w:ascii="Times New Roman" w:eastAsia="Times New Roman" w:hAnsi="Times New Roman" w:cs="Times New Roman"/>
          <w:sz w:val="24"/>
          <w:szCs w:val="24"/>
          <w:lang w:eastAsia="de-DE"/>
        </w:rPr>
        <w:t xml:space="preserve"> und ist </w:t>
      </w:r>
      <w:r w:rsidRPr="00813513">
        <w:rPr>
          <w:rFonts w:ascii="Times New Roman" w:eastAsia="Times New Roman" w:hAnsi="Times New Roman" w:cs="Times New Roman"/>
          <w:b/>
          <w:bCs/>
          <w:sz w:val="24"/>
          <w:szCs w:val="24"/>
          <w:lang w:eastAsia="de-DE"/>
        </w:rPr>
        <w:t>völlig strukturlos</w:t>
      </w:r>
      <w:r w:rsidRPr="00813513">
        <w:rPr>
          <w:rFonts w:ascii="Times New Roman" w:eastAsia="Times New Roman" w:hAnsi="Times New Roman" w:cs="Times New Roman"/>
          <w:sz w:val="24"/>
          <w:szCs w:val="24"/>
          <w:lang w:eastAsia="de-DE"/>
        </w:rPr>
        <w:t xml:space="preserve">, aber dennoch eindeutig unterscheidbar von </w:t>
      </w:r>
      <w:r w:rsidRPr="00813513">
        <w:rPr>
          <w:rFonts w:ascii="Cambria Math" w:eastAsia="Times New Roman" w:hAnsi="Cambria Math" w:cs="Cambria Math"/>
          <w:sz w:val="24"/>
          <w:szCs w:val="24"/>
          <w:lang w:eastAsia="de-DE"/>
        </w:rPr>
        <w:t>∅</w:t>
      </w:r>
      <w:r w:rsidRPr="00813513">
        <w:rPr>
          <w:rFonts w:ascii="Times New Roman" w:eastAsia="Times New Roman" w:hAnsi="Times New Roman" w:cs="Times New Roman"/>
          <w:sz w:val="24"/>
          <w:szCs w:val="24"/>
          <w:lang w:eastAsia="de-DE"/>
        </w:rPr>
        <w:t>. Der Initialpunkt ist das erste Element, das als Träger einer Funktion dienen kann.</w:t>
      </w:r>
    </w:p>
    <w:p w14:paraId="77BC70AA" w14:textId="77777777" w:rsidR="00813513" w:rsidRPr="00813513" w:rsidRDefault="00813513" w:rsidP="00813513">
      <w:pPr>
        <w:spacing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b/>
          <w:bCs/>
          <w:sz w:val="24"/>
          <w:szCs w:val="24"/>
          <w:lang w:eastAsia="de-DE"/>
        </w:rPr>
        <w:t>Bemerkung:</w:t>
      </w:r>
      <w:r w:rsidRPr="00813513">
        <w:rPr>
          <w:rFonts w:ascii="Times New Roman" w:eastAsia="Times New Roman" w:hAnsi="Times New Roman" w:cs="Times New Roman"/>
          <w:sz w:val="24"/>
          <w:szCs w:val="24"/>
          <w:lang w:eastAsia="de-DE"/>
        </w:rPr>
        <w:t xml:space="preserve"> In der Mathematik entspricht dies dem Begriff des „Trägers einer Funktion“ mit einer punktweisen Zuordnung.</w:t>
      </w:r>
    </w:p>
    <w:p w14:paraId="133B1B0D" w14:textId="77777777" w:rsidR="00813513" w:rsidRPr="00813513" w:rsidRDefault="00813513" w:rsidP="008135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3513">
        <w:rPr>
          <w:rFonts w:ascii="Times New Roman" w:eastAsia="Times New Roman" w:hAnsi="Times New Roman" w:cs="Times New Roman"/>
          <w:b/>
          <w:bCs/>
          <w:sz w:val="24"/>
          <w:szCs w:val="24"/>
          <w:lang w:eastAsia="de-DE"/>
        </w:rPr>
        <w:t>Physikalische Interpretation:</w:t>
      </w:r>
    </w:p>
    <w:p w14:paraId="5D898DC6"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Der Initialpunkt ist kein physikalisches Teilchen. Er trägt keine Masse, Ladung oder Energie. Er steht vielmehr </w:t>
      </w:r>
      <w:r w:rsidRPr="00813513">
        <w:rPr>
          <w:rFonts w:ascii="Times New Roman" w:eastAsia="Times New Roman" w:hAnsi="Times New Roman" w:cs="Times New Roman"/>
          <w:b/>
          <w:bCs/>
          <w:sz w:val="24"/>
          <w:szCs w:val="24"/>
          <w:lang w:eastAsia="de-DE"/>
        </w:rPr>
        <w:t>für die Möglichkeit, eine erste Relation zu setzen</w:t>
      </w:r>
      <w:r w:rsidRPr="00813513">
        <w:rPr>
          <w:rFonts w:ascii="Times New Roman" w:eastAsia="Times New Roman" w:hAnsi="Times New Roman" w:cs="Times New Roman"/>
          <w:sz w:val="24"/>
          <w:szCs w:val="24"/>
          <w:lang w:eastAsia="de-DE"/>
        </w:rPr>
        <w:t xml:space="preserve"> – also für das absolute Minimum an „Existenz“, das zur Konstruktion eines Bezugssystems nötig ist.</w:t>
      </w:r>
    </w:p>
    <w:p w14:paraId="0110CCC9"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Er könnte etwa als ein idealisierter „Messpunkt ohne Messgröße“ verstanden werden – ein Konzept, das in der theoretischen Physik bei der Definition von Raumzeitpunkten oder Ereignishorizonten auftritt.</w:t>
      </w:r>
    </w:p>
    <w:p w14:paraId="7C8CE50D" w14:textId="77777777" w:rsidR="00813513" w:rsidRPr="00813513" w:rsidRDefault="00813513" w:rsidP="008135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3513">
        <w:rPr>
          <w:rFonts w:ascii="Times New Roman" w:eastAsia="Times New Roman" w:hAnsi="Times New Roman" w:cs="Times New Roman"/>
          <w:b/>
          <w:bCs/>
          <w:sz w:val="24"/>
          <w:szCs w:val="24"/>
          <w:lang w:eastAsia="de-DE"/>
        </w:rPr>
        <w:t>Abgrenzung gegenüber Objekten:</w:t>
      </w:r>
    </w:p>
    <w:p w14:paraId="443C201B"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Ein Objekt wäre eine Entität mit innerer Struktur, beobachtbarer Zustandsänderung oder Interaktion. Der Initialpunkt ist jedoch </w:t>
      </w:r>
      <w:r w:rsidRPr="00813513">
        <w:rPr>
          <w:rFonts w:ascii="Times New Roman" w:eastAsia="Times New Roman" w:hAnsi="Times New Roman" w:cs="Times New Roman"/>
          <w:b/>
          <w:bCs/>
          <w:sz w:val="24"/>
          <w:szCs w:val="24"/>
          <w:lang w:eastAsia="de-DE"/>
        </w:rPr>
        <w:t>rein funktional</w:t>
      </w:r>
      <w:r w:rsidRPr="00813513">
        <w:rPr>
          <w:rFonts w:ascii="Times New Roman" w:eastAsia="Times New Roman" w:hAnsi="Times New Roman" w:cs="Times New Roman"/>
          <w:sz w:val="24"/>
          <w:szCs w:val="24"/>
          <w:lang w:eastAsia="de-DE"/>
        </w:rPr>
        <w:t>: Er existiert nur, damit auf ihn eine erste Funktion – etwa eine Zeitfunktion oder eine Ortszuweisung – angewendet werden kann.</w:t>
      </w:r>
    </w:p>
    <w:p w14:paraId="51A87EE7" w14:textId="77777777" w:rsidR="00813513" w:rsidRPr="00813513" w:rsidRDefault="00813513" w:rsidP="008135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3513">
        <w:rPr>
          <w:rFonts w:ascii="Times New Roman" w:eastAsia="Times New Roman" w:hAnsi="Times New Roman" w:cs="Times New Roman"/>
          <w:b/>
          <w:bCs/>
          <w:sz w:val="24"/>
          <w:szCs w:val="24"/>
          <w:lang w:eastAsia="de-DE"/>
        </w:rPr>
        <w:t>Didaktische Bedeutung:</w:t>
      </w:r>
    </w:p>
    <w:p w14:paraId="48194E9E"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Für Lernende ist der Begriff des Initialpunkts eine Einführung in </w:t>
      </w:r>
      <w:r w:rsidRPr="00813513">
        <w:rPr>
          <w:rFonts w:ascii="Times New Roman" w:eastAsia="Times New Roman" w:hAnsi="Times New Roman" w:cs="Times New Roman"/>
          <w:b/>
          <w:bCs/>
          <w:sz w:val="24"/>
          <w:szCs w:val="24"/>
          <w:lang w:eastAsia="de-DE"/>
        </w:rPr>
        <w:t>funktionales Denken</w:t>
      </w:r>
      <w:r w:rsidRPr="00813513">
        <w:rPr>
          <w:rFonts w:ascii="Times New Roman" w:eastAsia="Times New Roman" w:hAnsi="Times New Roman" w:cs="Times New Roman"/>
          <w:sz w:val="24"/>
          <w:szCs w:val="24"/>
          <w:lang w:eastAsia="de-DE"/>
        </w:rPr>
        <w:t>:</w:t>
      </w:r>
    </w:p>
    <w:p w14:paraId="0DE9D00E" w14:textId="77777777" w:rsidR="00813513" w:rsidRPr="00813513" w:rsidRDefault="00813513" w:rsidP="0081351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Er stellt </w:t>
      </w:r>
      <w:r w:rsidRPr="00813513">
        <w:rPr>
          <w:rFonts w:ascii="Times New Roman" w:eastAsia="Times New Roman" w:hAnsi="Times New Roman" w:cs="Times New Roman"/>
          <w:b/>
          <w:bCs/>
          <w:sz w:val="24"/>
          <w:szCs w:val="24"/>
          <w:lang w:eastAsia="de-DE"/>
        </w:rPr>
        <w:t>kein gegebenes Objekt</w:t>
      </w:r>
      <w:r w:rsidRPr="00813513">
        <w:rPr>
          <w:rFonts w:ascii="Times New Roman" w:eastAsia="Times New Roman" w:hAnsi="Times New Roman" w:cs="Times New Roman"/>
          <w:sz w:val="24"/>
          <w:szCs w:val="24"/>
          <w:lang w:eastAsia="de-DE"/>
        </w:rPr>
        <w:t xml:space="preserve">, sondern eine </w:t>
      </w:r>
      <w:r w:rsidRPr="00813513">
        <w:rPr>
          <w:rFonts w:ascii="Times New Roman" w:eastAsia="Times New Roman" w:hAnsi="Times New Roman" w:cs="Times New Roman"/>
          <w:b/>
          <w:bCs/>
          <w:sz w:val="24"/>
          <w:szCs w:val="24"/>
          <w:lang w:eastAsia="de-DE"/>
        </w:rPr>
        <w:t>Projektionsfläche für Struktur</w:t>
      </w:r>
      <w:r w:rsidRPr="00813513">
        <w:rPr>
          <w:rFonts w:ascii="Times New Roman" w:eastAsia="Times New Roman" w:hAnsi="Times New Roman" w:cs="Times New Roman"/>
          <w:sz w:val="24"/>
          <w:szCs w:val="24"/>
          <w:lang w:eastAsia="de-DE"/>
        </w:rPr>
        <w:t xml:space="preserve"> dar.</w:t>
      </w:r>
    </w:p>
    <w:p w14:paraId="5DDF5598" w14:textId="77777777" w:rsidR="00813513" w:rsidRPr="00813513" w:rsidRDefault="00813513" w:rsidP="0081351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Durch ihn wird verständlich, dass </w:t>
      </w:r>
      <w:r w:rsidRPr="00813513">
        <w:rPr>
          <w:rFonts w:ascii="Times New Roman" w:eastAsia="Times New Roman" w:hAnsi="Times New Roman" w:cs="Times New Roman"/>
          <w:b/>
          <w:bCs/>
          <w:sz w:val="24"/>
          <w:szCs w:val="24"/>
          <w:lang w:eastAsia="de-DE"/>
        </w:rPr>
        <w:t>Koordinaten, Zeitwerte oder Felder nicht von sich aus existieren</w:t>
      </w:r>
      <w:r w:rsidRPr="00813513">
        <w:rPr>
          <w:rFonts w:ascii="Times New Roman" w:eastAsia="Times New Roman" w:hAnsi="Times New Roman" w:cs="Times New Roman"/>
          <w:sz w:val="24"/>
          <w:szCs w:val="24"/>
          <w:lang w:eastAsia="de-DE"/>
        </w:rPr>
        <w:t>, sondern auf einen Träger (hier: den Initialpunkt) bezogen werden müssen.</w:t>
      </w:r>
    </w:p>
    <w:p w14:paraId="5BE37E03" w14:textId="77777777" w:rsidR="00813513" w:rsidRPr="00813513" w:rsidRDefault="00813513" w:rsidP="0081351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Er ist </w:t>
      </w:r>
      <w:r w:rsidRPr="00813513">
        <w:rPr>
          <w:rFonts w:ascii="Times New Roman" w:eastAsia="Times New Roman" w:hAnsi="Times New Roman" w:cs="Times New Roman"/>
          <w:b/>
          <w:bCs/>
          <w:sz w:val="24"/>
          <w:szCs w:val="24"/>
          <w:lang w:eastAsia="de-DE"/>
        </w:rPr>
        <w:t>Bezugspunkt ohne Bezug</w:t>
      </w:r>
      <w:r w:rsidRPr="00813513">
        <w:rPr>
          <w:rFonts w:ascii="Times New Roman" w:eastAsia="Times New Roman" w:hAnsi="Times New Roman" w:cs="Times New Roman"/>
          <w:sz w:val="24"/>
          <w:szCs w:val="24"/>
          <w:lang w:eastAsia="de-DE"/>
        </w:rPr>
        <w:t xml:space="preserve"> – eine wichtige kognitive Brücke zwischen Leere (</w:t>
      </w:r>
      <w:r w:rsidRPr="00813513">
        <w:rPr>
          <w:rFonts w:ascii="Cambria Math" w:eastAsia="Times New Roman" w:hAnsi="Cambria Math" w:cs="Cambria Math"/>
          <w:sz w:val="24"/>
          <w:szCs w:val="24"/>
          <w:lang w:eastAsia="de-DE"/>
        </w:rPr>
        <w:t>∅</w:t>
      </w:r>
      <w:r w:rsidRPr="00813513">
        <w:rPr>
          <w:rFonts w:ascii="Times New Roman" w:eastAsia="Times New Roman" w:hAnsi="Times New Roman" w:cs="Times New Roman"/>
          <w:sz w:val="24"/>
          <w:szCs w:val="24"/>
          <w:lang w:eastAsia="de-DE"/>
        </w:rPr>
        <w:t>) und Struktur.</w:t>
      </w:r>
    </w:p>
    <w:p w14:paraId="4166121B" w14:textId="77777777" w:rsidR="00813513" w:rsidRPr="00813513" w:rsidRDefault="00813513" w:rsidP="0081351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3513">
        <w:rPr>
          <w:rFonts w:ascii="Times New Roman" w:eastAsia="Times New Roman" w:hAnsi="Times New Roman" w:cs="Times New Roman"/>
          <w:b/>
          <w:bCs/>
          <w:sz w:val="24"/>
          <w:szCs w:val="24"/>
          <w:lang w:eastAsia="de-DE"/>
        </w:rPr>
        <w:t>Abstraktionshilfe:</w:t>
      </w:r>
    </w:p>
    <w:p w14:paraId="03D1678F" w14:textId="77777777" w:rsidR="00813513" w:rsidRPr="00813513" w:rsidRDefault="00813513" w:rsidP="00813513">
      <w:pPr>
        <w:spacing w:before="100" w:beforeAutospacing="1" w:after="100" w:afterAutospacing="1" w:line="240" w:lineRule="auto"/>
        <w:rPr>
          <w:rFonts w:ascii="Times New Roman" w:eastAsia="Times New Roman" w:hAnsi="Times New Roman" w:cs="Times New Roman"/>
          <w:sz w:val="24"/>
          <w:szCs w:val="24"/>
          <w:lang w:eastAsia="de-DE"/>
        </w:rPr>
      </w:pPr>
      <w:r w:rsidRPr="00813513">
        <w:rPr>
          <w:rFonts w:ascii="Times New Roman" w:eastAsia="Times New Roman" w:hAnsi="Times New Roman" w:cs="Times New Roman"/>
          <w:sz w:val="24"/>
          <w:szCs w:val="24"/>
          <w:lang w:eastAsia="de-DE"/>
        </w:rPr>
        <w:t xml:space="preserve">Statt sich einen Punkt als „kleinen Fleck“ im Raum vorzustellen, wird er hier als </w:t>
      </w:r>
      <w:r w:rsidRPr="00813513">
        <w:rPr>
          <w:rFonts w:ascii="Times New Roman" w:eastAsia="Times New Roman" w:hAnsi="Times New Roman" w:cs="Times New Roman"/>
          <w:b/>
          <w:bCs/>
          <w:sz w:val="24"/>
          <w:szCs w:val="24"/>
          <w:lang w:eastAsia="de-DE"/>
        </w:rPr>
        <w:t>leere Adresse</w:t>
      </w:r>
      <w:r w:rsidRPr="00813513">
        <w:rPr>
          <w:rFonts w:ascii="Times New Roman" w:eastAsia="Times New Roman" w:hAnsi="Times New Roman" w:cs="Times New Roman"/>
          <w:sz w:val="24"/>
          <w:szCs w:val="24"/>
          <w:lang w:eastAsia="de-DE"/>
        </w:rPr>
        <w:t xml:space="preserve"> verstanden – wie ein leerer Platzhalter in einer Datenbank oder ein reines Symbol, das erst durch nachfolgende Funktionen (Zeit, Raum, Feld) Bedeutung erhält.</w:t>
      </w:r>
    </w:p>
    <w:p w14:paraId="42A4B196"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295C197">
          <v:rect id="_x0000_i1026" style="width:0;height:1.5pt" o:hralign="center" o:hrstd="t" o:hr="t" fillcolor="#a0a0a0" stroked="f"/>
        </w:pict>
      </w:r>
    </w:p>
    <w:p w14:paraId="433DA394"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4.3 Bezugsfunktion B(U)B(U)B(U)</w:t>
      </w:r>
    </w:p>
    <w:p w14:paraId="2EB947AC"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Um Relation zu schaffen, wird UUU mit einer Funktion BBB in Beziehung gesetzt:</w:t>
      </w:r>
      <w:r w:rsidRPr="007D791B">
        <w:rPr>
          <w:rFonts w:ascii="Times New Roman" w:eastAsia="Times New Roman" w:hAnsi="Times New Roman" w:cs="Times New Roman"/>
          <w:sz w:val="24"/>
          <w:szCs w:val="24"/>
          <w:lang w:eastAsia="de-DE"/>
        </w:rPr>
        <w:br/>
        <w:t>B:M→ZB: M \</w:t>
      </w:r>
      <w:proofErr w:type="spellStart"/>
      <w:r w:rsidRPr="007D791B">
        <w:rPr>
          <w:rFonts w:ascii="Times New Roman" w:eastAsia="Times New Roman" w:hAnsi="Times New Roman" w:cs="Times New Roman"/>
          <w:sz w:val="24"/>
          <w:szCs w:val="24"/>
          <w:lang w:eastAsia="de-DE"/>
        </w:rPr>
        <w:t>rightarrow</w:t>
      </w:r>
      <w:proofErr w:type="spellEnd"/>
      <w:r w:rsidRPr="007D791B">
        <w:rPr>
          <w:rFonts w:ascii="Times New Roman" w:eastAsia="Times New Roman" w:hAnsi="Times New Roman" w:cs="Times New Roman"/>
          <w:sz w:val="24"/>
          <w:szCs w:val="24"/>
          <w:lang w:eastAsia="de-DE"/>
        </w:rPr>
        <w:t xml:space="preserve"> ZB:M→Z, z. B. τ(U)=t\tau(U) = </w:t>
      </w:r>
      <w:proofErr w:type="spellStart"/>
      <w:r w:rsidRPr="007D791B">
        <w:rPr>
          <w:rFonts w:ascii="Times New Roman" w:eastAsia="Times New Roman" w:hAnsi="Times New Roman" w:cs="Times New Roman"/>
          <w:sz w:val="24"/>
          <w:szCs w:val="24"/>
          <w:lang w:eastAsia="de-DE"/>
        </w:rPr>
        <w:t>tτ</w:t>
      </w:r>
      <w:proofErr w:type="spellEnd"/>
      <w:r w:rsidRPr="007D791B">
        <w:rPr>
          <w:rFonts w:ascii="Times New Roman" w:eastAsia="Times New Roman" w:hAnsi="Times New Roman" w:cs="Times New Roman"/>
          <w:sz w:val="24"/>
          <w:szCs w:val="24"/>
          <w:lang w:eastAsia="de-DE"/>
        </w:rPr>
        <w:t>(U)=t als Zeitfunktion.</w:t>
      </w:r>
    </w:p>
    <w:p w14:paraId="14FF6256"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Diese Funktion bildet den ersten Bezug. Eine Spezialisierung auf Zeit ist möglich, aber nicht zwingend – auch Bewegung, Richtung, andere Feldwerte können als Bezugsfunktion dienen.</w:t>
      </w:r>
    </w:p>
    <w:p w14:paraId="246C3058"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2630B85D">
          <v:rect id="_x0000_i1027" style="width:0;height:1.5pt" o:hralign="center" o:hrstd="t" o:hr="t" fillcolor="#a0a0a0" stroked="f"/>
        </w:pict>
      </w:r>
    </w:p>
    <w:p w14:paraId="65877529"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4.4 Raumfunktionen x(U),y(U),z(U)x(U), y(U), z(U)x(U),y(U),z(U)</w:t>
      </w:r>
    </w:p>
    <w:p w14:paraId="18A693E4"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Drei unabhängige Funktionen führen Raum als Struktur ein:</w:t>
      </w:r>
      <w:r w:rsidRPr="007D791B">
        <w:rPr>
          <w:rFonts w:ascii="Times New Roman" w:eastAsia="Times New Roman" w:hAnsi="Times New Roman" w:cs="Times New Roman"/>
          <w:sz w:val="24"/>
          <w:szCs w:val="24"/>
          <w:lang w:eastAsia="de-DE"/>
        </w:rPr>
        <w:br/>
      </w:r>
      <w:proofErr w:type="spellStart"/>
      <w:r w:rsidRPr="007D791B">
        <w:rPr>
          <w:rFonts w:ascii="Times New Roman" w:eastAsia="Times New Roman" w:hAnsi="Times New Roman" w:cs="Times New Roman"/>
          <w:sz w:val="24"/>
          <w:szCs w:val="24"/>
          <w:lang w:eastAsia="de-DE"/>
        </w:rPr>
        <w:t>x,y,z:M→Rx</w:t>
      </w:r>
      <w:proofErr w:type="spellEnd"/>
      <w:r w:rsidRPr="007D791B">
        <w:rPr>
          <w:rFonts w:ascii="Times New Roman" w:eastAsia="Times New Roman" w:hAnsi="Times New Roman" w:cs="Times New Roman"/>
          <w:sz w:val="24"/>
          <w:szCs w:val="24"/>
          <w:lang w:eastAsia="de-DE"/>
        </w:rPr>
        <w:t>, y, z: M \</w:t>
      </w:r>
      <w:proofErr w:type="spellStart"/>
      <w:r w:rsidRPr="007D791B">
        <w:rPr>
          <w:rFonts w:ascii="Times New Roman" w:eastAsia="Times New Roman" w:hAnsi="Times New Roman" w:cs="Times New Roman"/>
          <w:sz w:val="24"/>
          <w:szCs w:val="24"/>
          <w:lang w:eastAsia="de-DE"/>
        </w:rPr>
        <w:t>rightarrow</w:t>
      </w:r>
      <w:proofErr w:type="spellEnd"/>
      <w:r w:rsidRPr="007D791B">
        <w:rPr>
          <w:rFonts w:ascii="Times New Roman" w:eastAsia="Times New Roman" w:hAnsi="Times New Roman" w:cs="Times New Roman"/>
          <w:sz w:val="24"/>
          <w:szCs w:val="24"/>
          <w:lang w:eastAsia="de-DE"/>
        </w:rPr>
        <w:t xml:space="preserve"> \</w:t>
      </w:r>
      <w:proofErr w:type="spellStart"/>
      <w:r w:rsidRPr="007D791B">
        <w:rPr>
          <w:rFonts w:ascii="Times New Roman" w:eastAsia="Times New Roman" w:hAnsi="Times New Roman" w:cs="Times New Roman"/>
          <w:sz w:val="24"/>
          <w:szCs w:val="24"/>
          <w:lang w:eastAsia="de-DE"/>
        </w:rPr>
        <w:t>mathbb</w:t>
      </w:r>
      <w:proofErr w:type="spellEnd"/>
      <w:r w:rsidRPr="007D791B">
        <w:rPr>
          <w:rFonts w:ascii="Times New Roman" w:eastAsia="Times New Roman" w:hAnsi="Times New Roman" w:cs="Times New Roman"/>
          <w:sz w:val="24"/>
          <w:szCs w:val="24"/>
          <w:lang w:eastAsia="de-DE"/>
        </w:rPr>
        <w:t>{R}</w:t>
      </w:r>
      <w:proofErr w:type="spellStart"/>
      <w:r w:rsidRPr="007D791B">
        <w:rPr>
          <w:rFonts w:ascii="Times New Roman" w:eastAsia="Times New Roman" w:hAnsi="Times New Roman" w:cs="Times New Roman"/>
          <w:sz w:val="24"/>
          <w:szCs w:val="24"/>
          <w:lang w:eastAsia="de-DE"/>
        </w:rPr>
        <w:t>x,y,z:M→R</w:t>
      </w:r>
      <w:proofErr w:type="spellEnd"/>
    </w:p>
    <w:p w14:paraId="49845E2E"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Ein Punkt UUU erhält nun eine Raumposition im funktionalen Sinne:</w:t>
      </w:r>
      <w:r w:rsidRPr="007D791B">
        <w:rPr>
          <w:rFonts w:ascii="Times New Roman" w:eastAsia="Times New Roman" w:hAnsi="Times New Roman" w:cs="Times New Roman"/>
          <w:sz w:val="24"/>
          <w:szCs w:val="24"/>
          <w:lang w:eastAsia="de-DE"/>
        </w:rPr>
        <w:br/>
        <w:t>U</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(x(U),y(U),z(U))U \</w:t>
      </w:r>
      <w:proofErr w:type="spellStart"/>
      <w:r w:rsidRPr="007D791B">
        <w:rPr>
          <w:rFonts w:ascii="Times New Roman" w:eastAsia="Times New Roman" w:hAnsi="Times New Roman" w:cs="Times New Roman"/>
          <w:sz w:val="24"/>
          <w:szCs w:val="24"/>
          <w:lang w:eastAsia="de-DE"/>
        </w:rPr>
        <w:t>mapsto</w:t>
      </w:r>
      <w:proofErr w:type="spellEnd"/>
      <w:r w:rsidRPr="007D791B">
        <w:rPr>
          <w:rFonts w:ascii="Times New Roman" w:eastAsia="Times New Roman" w:hAnsi="Times New Roman" w:cs="Times New Roman"/>
          <w:sz w:val="24"/>
          <w:szCs w:val="24"/>
          <w:lang w:eastAsia="de-DE"/>
        </w:rPr>
        <w:t xml:space="preserve"> (x(U), y(U), z(U))U</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(x(U),y(U),z(U))</w:t>
      </w:r>
    </w:p>
    <w:p w14:paraId="761DE812"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61DA0F3">
          <v:rect id="_x0000_i1028" style="width:0;height:1.5pt" o:hralign="center" o:hrstd="t" o:hr="t" fillcolor="#a0a0a0" stroked="f"/>
        </w:pict>
      </w:r>
    </w:p>
    <w:p w14:paraId="745CE0D0"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 xml:space="preserve">4.5 </w:t>
      </w:r>
      <w:proofErr w:type="spellStart"/>
      <w:r w:rsidRPr="007D791B">
        <w:rPr>
          <w:rFonts w:ascii="Times New Roman" w:eastAsia="Times New Roman" w:hAnsi="Times New Roman" w:cs="Times New Roman"/>
          <w:b/>
          <w:bCs/>
          <w:sz w:val="27"/>
          <w:szCs w:val="27"/>
          <w:lang w:eastAsia="de-DE"/>
        </w:rPr>
        <w:t>Brane</w:t>
      </w:r>
      <w:proofErr w:type="spellEnd"/>
      <w:r w:rsidRPr="007D791B">
        <w:rPr>
          <w:rFonts w:ascii="Times New Roman" w:eastAsia="Times New Roman" w:hAnsi="Times New Roman" w:cs="Times New Roman"/>
          <w:b/>
          <w:bCs/>
          <w:sz w:val="27"/>
          <w:szCs w:val="27"/>
          <w:lang w:eastAsia="de-DE"/>
        </w:rPr>
        <w:t>-Funktion h(</w:t>
      </w:r>
      <w:proofErr w:type="spellStart"/>
      <w:r w:rsidRPr="007D791B">
        <w:rPr>
          <w:rFonts w:ascii="Times New Roman" w:eastAsia="Times New Roman" w:hAnsi="Times New Roman" w:cs="Times New Roman"/>
          <w:b/>
          <w:bCs/>
          <w:sz w:val="27"/>
          <w:szCs w:val="27"/>
          <w:lang w:eastAsia="de-DE"/>
        </w:rPr>
        <w:t>x,y,z</w:t>
      </w:r>
      <w:proofErr w:type="spellEnd"/>
      <w:r w:rsidRPr="007D791B">
        <w:rPr>
          <w:rFonts w:ascii="Times New Roman" w:eastAsia="Times New Roman" w:hAnsi="Times New Roman" w:cs="Times New Roman"/>
          <w:b/>
          <w:bCs/>
          <w:sz w:val="27"/>
          <w:szCs w:val="27"/>
          <w:lang w:eastAsia="de-DE"/>
        </w:rPr>
        <w:t>)h(x, y, z)h(</w:t>
      </w:r>
      <w:proofErr w:type="spellStart"/>
      <w:r w:rsidRPr="007D791B">
        <w:rPr>
          <w:rFonts w:ascii="Times New Roman" w:eastAsia="Times New Roman" w:hAnsi="Times New Roman" w:cs="Times New Roman"/>
          <w:b/>
          <w:bCs/>
          <w:sz w:val="27"/>
          <w:szCs w:val="27"/>
          <w:lang w:eastAsia="de-DE"/>
        </w:rPr>
        <w:t>x,y,z</w:t>
      </w:r>
      <w:proofErr w:type="spellEnd"/>
      <w:r w:rsidRPr="007D791B">
        <w:rPr>
          <w:rFonts w:ascii="Times New Roman" w:eastAsia="Times New Roman" w:hAnsi="Times New Roman" w:cs="Times New Roman"/>
          <w:b/>
          <w:bCs/>
          <w:sz w:val="27"/>
          <w:szCs w:val="27"/>
          <w:lang w:eastAsia="de-DE"/>
        </w:rPr>
        <w:t>)</w:t>
      </w:r>
    </w:p>
    <w:p w14:paraId="2A298985"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 xml:space="preserve">Die </w:t>
      </w:r>
      <w:proofErr w:type="spellStart"/>
      <w:r w:rsidRPr="007D791B">
        <w:rPr>
          <w:rFonts w:ascii="Times New Roman" w:eastAsia="Times New Roman" w:hAnsi="Times New Roman" w:cs="Times New Roman"/>
          <w:sz w:val="24"/>
          <w:szCs w:val="24"/>
          <w:lang w:eastAsia="de-DE"/>
        </w:rPr>
        <w:t>Brane</w:t>
      </w:r>
      <w:proofErr w:type="spellEnd"/>
      <w:r w:rsidRPr="007D791B">
        <w:rPr>
          <w:rFonts w:ascii="Times New Roman" w:eastAsia="Times New Roman" w:hAnsi="Times New Roman" w:cs="Times New Roman"/>
          <w:sz w:val="24"/>
          <w:szCs w:val="24"/>
          <w:lang w:eastAsia="de-DE"/>
        </w:rPr>
        <w:t>-Funktion strukturiert den Raum:</w:t>
      </w:r>
      <w:r w:rsidRPr="007D791B">
        <w:rPr>
          <w:rFonts w:ascii="Times New Roman" w:eastAsia="Times New Roman" w:hAnsi="Times New Roman" w:cs="Times New Roman"/>
          <w:sz w:val="24"/>
          <w:szCs w:val="24"/>
          <w:lang w:eastAsia="de-DE"/>
        </w:rPr>
        <w:br/>
        <w:t>h:R3→Rh: \</w:t>
      </w:r>
      <w:proofErr w:type="spellStart"/>
      <w:r w:rsidRPr="007D791B">
        <w:rPr>
          <w:rFonts w:ascii="Times New Roman" w:eastAsia="Times New Roman" w:hAnsi="Times New Roman" w:cs="Times New Roman"/>
          <w:sz w:val="24"/>
          <w:szCs w:val="24"/>
          <w:lang w:eastAsia="de-DE"/>
        </w:rPr>
        <w:t>mathbb</w:t>
      </w:r>
      <w:proofErr w:type="spellEnd"/>
      <w:r w:rsidRPr="007D791B">
        <w:rPr>
          <w:rFonts w:ascii="Times New Roman" w:eastAsia="Times New Roman" w:hAnsi="Times New Roman" w:cs="Times New Roman"/>
          <w:sz w:val="24"/>
          <w:szCs w:val="24"/>
          <w:lang w:eastAsia="de-DE"/>
        </w:rPr>
        <w:t>{R}^3 \</w:t>
      </w:r>
      <w:proofErr w:type="spellStart"/>
      <w:r w:rsidRPr="007D791B">
        <w:rPr>
          <w:rFonts w:ascii="Times New Roman" w:eastAsia="Times New Roman" w:hAnsi="Times New Roman" w:cs="Times New Roman"/>
          <w:sz w:val="24"/>
          <w:szCs w:val="24"/>
          <w:lang w:eastAsia="de-DE"/>
        </w:rPr>
        <w:t>rightarrow</w:t>
      </w:r>
      <w:proofErr w:type="spellEnd"/>
      <w:r w:rsidRPr="007D791B">
        <w:rPr>
          <w:rFonts w:ascii="Times New Roman" w:eastAsia="Times New Roman" w:hAnsi="Times New Roman" w:cs="Times New Roman"/>
          <w:sz w:val="24"/>
          <w:szCs w:val="24"/>
          <w:lang w:eastAsia="de-DE"/>
        </w:rPr>
        <w:t xml:space="preserve"> \</w:t>
      </w:r>
      <w:proofErr w:type="spellStart"/>
      <w:r w:rsidRPr="007D791B">
        <w:rPr>
          <w:rFonts w:ascii="Times New Roman" w:eastAsia="Times New Roman" w:hAnsi="Times New Roman" w:cs="Times New Roman"/>
          <w:sz w:val="24"/>
          <w:szCs w:val="24"/>
          <w:lang w:eastAsia="de-DE"/>
        </w:rPr>
        <w:t>mathbb</w:t>
      </w:r>
      <w:proofErr w:type="spellEnd"/>
      <w:r w:rsidRPr="007D791B">
        <w:rPr>
          <w:rFonts w:ascii="Times New Roman" w:eastAsia="Times New Roman" w:hAnsi="Times New Roman" w:cs="Times New Roman"/>
          <w:sz w:val="24"/>
          <w:szCs w:val="24"/>
          <w:lang w:eastAsia="de-DE"/>
        </w:rPr>
        <w:t>{R}h:R3→R</w:t>
      </w:r>
    </w:p>
    <w:p w14:paraId="168D73D5"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Sie beschreibt lokale Krümmungen, Energieverteilungen, Dichteverläufe etc.</w:t>
      </w:r>
    </w:p>
    <w:p w14:paraId="4BA174EA"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 xml:space="preserve">Reale </w:t>
      </w:r>
      <w:proofErr w:type="spellStart"/>
      <w:r w:rsidRPr="007D791B">
        <w:rPr>
          <w:rFonts w:ascii="Times New Roman" w:eastAsia="Times New Roman" w:hAnsi="Times New Roman" w:cs="Times New Roman"/>
          <w:b/>
          <w:bCs/>
          <w:sz w:val="24"/>
          <w:szCs w:val="24"/>
          <w:lang w:eastAsia="de-DE"/>
        </w:rPr>
        <w:t>Brane</w:t>
      </w:r>
      <w:proofErr w:type="spellEnd"/>
      <w:r w:rsidRPr="007D791B">
        <w:rPr>
          <w:rFonts w:ascii="Times New Roman" w:eastAsia="Times New Roman" w:hAnsi="Times New Roman" w:cs="Times New Roman"/>
          <w:b/>
          <w:bCs/>
          <w:sz w:val="24"/>
          <w:szCs w:val="24"/>
          <w:lang w:eastAsia="de-DE"/>
        </w:rPr>
        <w:t>-Funktionen (vereinfacht):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91"/>
        <w:gridCol w:w="2059"/>
      </w:tblGrid>
      <w:tr w:rsidR="007D791B" w:rsidRPr="007D791B" w14:paraId="343CACA9" w14:textId="77777777" w:rsidTr="007D791B">
        <w:trPr>
          <w:tblHeader/>
          <w:tblCellSpacing w:w="15" w:type="dxa"/>
        </w:trPr>
        <w:tc>
          <w:tcPr>
            <w:tcW w:w="0" w:type="auto"/>
            <w:vAlign w:val="center"/>
            <w:hideMark/>
          </w:tcPr>
          <w:p w14:paraId="0C0F1A3D"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Stufe</w:t>
            </w:r>
          </w:p>
        </w:tc>
        <w:tc>
          <w:tcPr>
            <w:tcW w:w="0" w:type="auto"/>
            <w:vAlign w:val="center"/>
            <w:hideMark/>
          </w:tcPr>
          <w:p w14:paraId="3A6E58D9"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Funktion f(</w:t>
            </w:r>
            <w:proofErr w:type="spellStart"/>
            <w:r w:rsidRPr="007D791B">
              <w:rPr>
                <w:rFonts w:ascii="Times New Roman" w:eastAsia="Times New Roman" w:hAnsi="Times New Roman" w:cs="Times New Roman"/>
                <w:b/>
                <w:bCs/>
                <w:sz w:val="24"/>
                <w:szCs w:val="24"/>
                <w:lang w:eastAsia="de-DE"/>
              </w:rPr>
              <w:t>x,y</w:t>
            </w:r>
            <w:proofErr w:type="spellEnd"/>
            <w:r w:rsidRPr="007D791B">
              <w:rPr>
                <w:rFonts w:ascii="Times New Roman" w:eastAsia="Times New Roman" w:hAnsi="Times New Roman" w:cs="Times New Roman"/>
                <w:b/>
                <w:bCs/>
                <w:sz w:val="24"/>
                <w:szCs w:val="24"/>
                <w:lang w:eastAsia="de-DE"/>
              </w:rPr>
              <w:t>)f(x, y)f(</w:t>
            </w:r>
            <w:proofErr w:type="spellStart"/>
            <w:r w:rsidRPr="007D791B">
              <w:rPr>
                <w:rFonts w:ascii="Times New Roman" w:eastAsia="Times New Roman" w:hAnsi="Times New Roman" w:cs="Times New Roman"/>
                <w:b/>
                <w:bCs/>
                <w:sz w:val="24"/>
                <w:szCs w:val="24"/>
                <w:lang w:eastAsia="de-DE"/>
              </w:rPr>
              <w:t>x,y</w:t>
            </w:r>
            <w:proofErr w:type="spellEnd"/>
            <w:r w:rsidRPr="007D791B">
              <w:rPr>
                <w:rFonts w:ascii="Times New Roman" w:eastAsia="Times New Roman" w:hAnsi="Times New Roman" w:cs="Times New Roman"/>
                <w:b/>
                <w:bCs/>
                <w:sz w:val="24"/>
                <w:szCs w:val="24"/>
                <w:lang w:eastAsia="de-DE"/>
              </w:rPr>
              <w:t>)</w:t>
            </w:r>
          </w:p>
        </w:tc>
        <w:tc>
          <w:tcPr>
            <w:tcW w:w="0" w:type="auto"/>
            <w:vAlign w:val="center"/>
            <w:hideMark/>
          </w:tcPr>
          <w:p w14:paraId="365349A2"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Skala (km)</w:t>
            </w:r>
          </w:p>
        </w:tc>
      </w:tr>
      <w:tr w:rsidR="007D791B" w:rsidRPr="007D791B" w14:paraId="3B900885" w14:textId="77777777" w:rsidTr="007D791B">
        <w:trPr>
          <w:tblCellSpacing w:w="15" w:type="dxa"/>
        </w:trPr>
        <w:tc>
          <w:tcPr>
            <w:tcW w:w="0" w:type="auto"/>
            <w:vAlign w:val="center"/>
            <w:hideMark/>
          </w:tcPr>
          <w:p w14:paraId="16B89CF3"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Flach</w:t>
            </w:r>
          </w:p>
        </w:tc>
        <w:tc>
          <w:tcPr>
            <w:tcW w:w="0" w:type="auto"/>
            <w:vAlign w:val="center"/>
            <w:hideMark/>
          </w:tcPr>
          <w:p w14:paraId="4369C9AE"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)=1f(x, y) = 1f(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w:t>
            </w:r>
          </w:p>
        </w:tc>
        <w:tc>
          <w:tcPr>
            <w:tcW w:w="0" w:type="auto"/>
            <w:vAlign w:val="center"/>
            <w:hideMark/>
          </w:tcPr>
          <w:p w14:paraId="4C6AE2EA"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100–10210^0–10^2100–102</w:t>
            </w:r>
          </w:p>
        </w:tc>
      </w:tr>
      <w:tr w:rsidR="007D791B" w:rsidRPr="007D791B" w14:paraId="5744CBF0" w14:textId="77777777" w:rsidTr="007D791B">
        <w:trPr>
          <w:tblCellSpacing w:w="15" w:type="dxa"/>
        </w:trPr>
        <w:tc>
          <w:tcPr>
            <w:tcW w:w="0" w:type="auto"/>
            <w:vAlign w:val="center"/>
            <w:hideMark/>
          </w:tcPr>
          <w:p w14:paraId="1FA3A42B"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Gekrümmt</w:t>
            </w:r>
          </w:p>
        </w:tc>
        <w:tc>
          <w:tcPr>
            <w:tcW w:w="0" w:type="auto"/>
            <w:vAlign w:val="center"/>
            <w:hideMark/>
          </w:tcPr>
          <w:p w14:paraId="63DDD4E5"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)=−1/x2+y2+0.01f(x, y) = -1/\</w:t>
            </w:r>
            <w:proofErr w:type="spellStart"/>
            <w:r w:rsidRPr="007D791B">
              <w:rPr>
                <w:rFonts w:ascii="Times New Roman" w:eastAsia="Times New Roman" w:hAnsi="Times New Roman" w:cs="Times New Roman"/>
                <w:sz w:val="24"/>
                <w:szCs w:val="24"/>
                <w:lang w:eastAsia="de-DE"/>
              </w:rPr>
              <w:t>sqrt</w:t>
            </w:r>
            <w:proofErr w:type="spellEnd"/>
            <w:r w:rsidRPr="007D791B">
              <w:rPr>
                <w:rFonts w:ascii="Times New Roman" w:eastAsia="Times New Roman" w:hAnsi="Times New Roman" w:cs="Times New Roman"/>
                <w:sz w:val="24"/>
                <w:szCs w:val="24"/>
                <w:lang w:eastAsia="de-DE"/>
              </w:rPr>
              <w:t>{x^2 + y^2 + 0.01}f(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)=−1/x2+y2+0.01​</w:t>
            </w:r>
          </w:p>
        </w:tc>
        <w:tc>
          <w:tcPr>
            <w:tcW w:w="0" w:type="auto"/>
            <w:vAlign w:val="center"/>
            <w:hideMark/>
          </w:tcPr>
          <w:p w14:paraId="503D35C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102–10310^2–10^3102–103</w:t>
            </w:r>
          </w:p>
        </w:tc>
      </w:tr>
      <w:tr w:rsidR="007D791B" w:rsidRPr="007D791B" w14:paraId="07EDE4FF" w14:textId="77777777" w:rsidTr="007D791B">
        <w:trPr>
          <w:tblCellSpacing w:w="15" w:type="dxa"/>
        </w:trPr>
        <w:tc>
          <w:tcPr>
            <w:tcW w:w="0" w:type="auto"/>
            <w:vAlign w:val="center"/>
            <w:hideMark/>
          </w:tcPr>
          <w:p w14:paraId="05509C52"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Mehrkörper</w:t>
            </w:r>
          </w:p>
        </w:tc>
        <w:tc>
          <w:tcPr>
            <w:tcW w:w="0" w:type="auto"/>
            <w:vAlign w:val="center"/>
            <w:hideMark/>
          </w:tcPr>
          <w:p w14:paraId="00899902"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)=−1/r1−0.5/r2f(x, y) = -1/r_1 - 0.5/r_2f(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)=−1/r1​−0.5/r2​</w:t>
            </w:r>
          </w:p>
        </w:tc>
        <w:tc>
          <w:tcPr>
            <w:tcW w:w="0" w:type="auto"/>
            <w:vAlign w:val="center"/>
            <w:hideMark/>
          </w:tcPr>
          <w:p w14:paraId="39BFA370"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105–10610^5–10^6105–106</w:t>
            </w:r>
          </w:p>
        </w:tc>
      </w:tr>
      <w:tr w:rsidR="007D791B" w:rsidRPr="007D791B" w14:paraId="5724DD65" w14:textId="77777777" w:rsidTr="007D791B">
        <w:trPr>
          <w:tblCellSpacing w:w="15" w:type="dxa"/>
        </w:trPr>
        <w:tc>
          <w:tcPr>
            <w:tcW w:w="0" w:type="auto"/>
            <w:vAlign w:val="center"/>
            <w:hideMark/>
          </w:tcPr>
          <w:p w14:paraId="4C76B964"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Extrem</w:t>
            </w:r>
          </w:p>
        </w:tc>
        <w:tc>
          <w:tcPr>
            <w:tcW w:w="0" w:type="auto"/>
            <w:vAlign w:val="center"/>
            <w:hideMark/>
          </w:tcPr>
          <w:p w14:paraId="01B3185C"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)=−1/r+0.3</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sin⁡(r)/</w:t>
            </w:r>
            <w:proofErr w:type="spellStart"/>
            <w:r w:rsidRPr="007D791B">
              <w:rPr>
                <w:rFonts w:ascii="Times New Roman" w:eastAsia="Times New Roman" w:hAnsi="Times New Roman" w:cs="Times New Roman"/>
                <w:sz w:val="24"/>
                <w:szCs w:val="24"/>
                <w:lang w:eastAsia="de-DE"/>
              </w:rPr>
              <w:t>rf</w:t>
            </w:r>
            <w:proofErr w:type="spellEnd"/>
            <w:r w:rsidRPr="007D791B">
              <w:rPr>
                <w:rFonts w:ascii="Times New Roman" w:eastAsia="Times New Roman" w:hAnsi="Times New Roman" w:cs="Times New Roman"/>
                <w:sz w:val="24"/>
                <w:szCs w:val="24"/>
                <w:lang w:eastAsia="de-DE"/>
              </w:rPr>
              <w:t>(x, y) = -1/r + 0.3\</w:t>
            </w:r>
            <w:proofErr w:type="spellStart"/>
            <w:r w:rsidRPr="007D791B">
              <w:rPr>
                <w:rFonts w:ascii="Times New Roman" w:eastAsia="Times New Roman" w:hAnsi="Times New Roman" w:cs="Times New Roman"/>
                <w:sz w:val="24"/>
                <w:szCs w:val="24"/>
                <w:lang w:eastAsia="de-DE"/>
              </w:rPr>
              <w:t>cdot</w:t>
            </w:r>
            <w:proofErr w:type="spellEnd"/>
            <w:r w:rsidRPr="007D791B">
              <w:rPr>
                <w:rFonts w:ascii="Times New Roman" w:eastAsia="Times New Roman" w:hAnsi="Times New Roman" w:cs="Times New Roman"/>
                <w:sz w:val="24"/>
                <w:szCs w:val="24"/>
                <w:lang w:eastAsia="de-DE"/>
              </w:rPr>
              <w:t xml:space="preserve"> \sin(r)/</w:t>
            </w:r>
            <w:proofErr w:type="spellStart"/>
            <w:r w:rsidRPr="007D791B">
              <w:rPr>
                <w:rFonts w:ascii="Times New Roman" w:eastAsia="Times New Roman" w:hAnsi="Times New Roman" w:cs="Times New Roman"/>
                <w:sz w:val="24"/>
                <w:szCs w:val="24"/>
                <w:lang w:eastAsia="de-DE"/>
              </w:rPr>
              <w:t>rf</w:t>
            </w:r>
            <w:proofErr w:type="spellEnd"/>
            <w:r w:rsidRPr="007D791B">
              <w:rPr>
                <w:rFonts w:ascii="Times New Roman" w:eastAsia="Times New Roman" w:hAnsi="Times New Roman" w:cs="Times New Roman"/>
                <w:sz w:val="24"/>
                <w:szCs w:val="24"/>
                <w:lang w:eastAsia="de-DE"/>
              </w:rPr>
              <w:t>(</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)=−1/r+0.3</w:t>
            </w:r>
            <w:r w:rsidRPr="007D791B">
              <w:rPr>
                <w:rFonts w:ascii="Cambria Math" w:eastAsia="Times New Roman" w:hAnsi="Cambria Math" w:cs="Cambria Math"/>
                <w:sz w:val="24"/>
                <w:szCs w:val="24"/>
                <w:lang w:eastAsia="de-DE"/>
              </w:rPr>
              <w:t>⋅</w:t>
            </w:r>
            <w:r w:rsidRPr="007D791B">
              <w:rPr>
                <w:rFonts w:ascii="Times New Roman" w:eastAsia="Times New Roman" w:hAnsi="Times New Roman" w:cs="Times New Roman"/>
                <w:sz w:val="24"/>
                <w:szCs w:val="24"/>
                <w:lang w:eastAsia="de-DE"/>
              </w:rPr>
              <w:t>sin(r)/r</w:t>
            </w:r>
          </w:p>
        </w:tc>
        <w:tc>
          <w:tcPr>
            <w:tcW w:w="0" w:type="auto"/>
            <w:vAlign w:val="center"/>
            <w:hideMark/>
          </w:tcPr>
          <w:p w14:paraId="4EBA2B88"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108–10910^8–10^9108–109</w:t>
            </w:r>
          </w:p>
        </w:tc>
      </w:tr>
    </w:tbl>
    <w:p w14:paraId="3C4E4621"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9B469F6">
          <v:rect id="_x0000_i1029" style="width:0;height:1.5pt" o:hralign="center" o:hrstd="t" o:hr="t" fillcolor="#a0a0a0" stroked="f"/>
        </w:pict>
      </w:r>
    </w:p>
    <w:p w14:paraId="21E5430C"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4.5.1 Wahrnehmung im funktionalen Bezugssystem: Beobachter in Punkt PPP</w:t>
      </w:r>
    </w:p>
    <w:p w14:paraId="7349DBC7"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 xml:space="preserve">Ein Beobachter in Punkt PPP ist Teil des funktionalen Bezugssystems. Seine Wahrnehmung wird durch die </w:t>
      </w:r>
      <w:proofErr w:type="spellStart"/>
      <w:r w:rsidRPr="007D791B">
        <w:rPr>
          <w:rFonts w:ascii="Times New Roman" w:eastAsia="Times New Roman" w:hAnsi="Times New Roman" w:cs="Times New Roman"/>
          <w:sz w:val="24"/>
          <w:szCs w:val="24"/>
          <w:lang w:eastAsia="de-DE"/>
        </w:rPr>
        <w:t>Brane</w:t>
      </w:r>
      <w:proofErr w:type="spellEnd"/>
      <w:r w:rsidRPr="007D791B">
        <w:rPr>
          <w:rFonts w:ascii="Times New Roman" w:eastAsia="Times New Roman" w:hAnsi="Times New Roman" w:cs="Times New Roman"/>
          <w:sz w:val="24"/>
          <w:szCs w:val="24"/>
          <w:lang w:eastAsia="de-DE"/>
        </w:rPr>
        <w:t>-Funktion bestimmt: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850"/>
      </w:tblGrid>
      <w:tr w:rsidR="007D791B" w:rsidRPr="007D791B" w14:paraId="3A844B3D" w14:textId="77777777" w:rsidTr="007D791B">
        <w:trPr>
          <w:tblHeader/>
          <w:tblCellSpacing w:w="15" w:type="dxa"/>
        </w:trPr>
        <w:tc>
          <w:tcPr>
            <w:tcW w:w="0" w:type="auto"/>
            <w:vAlign w:val="center"/>
            <w:hideMark/>
          </w:tcPr>
          <w:p w14:paraId="738158E0"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Stufe</w:t>
            </w:r>
          </w:p>
        </w:tc>
        <w:tc>
          <w:tcPr>
            <w:tcW w:w="0" w:type="auto"/>
            <w:vAlign w:val="center"/>
            <w:hideMark/>
          </w:tcPr>
          <w:p w14:paraId="443B85AE"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Erlebnis im Punkt PPP</w:t>
            </w:r>
          </w:p>
        </w:tc>
      </w:tr>
      <w:tr w:rsidR="007D791B" w:rsidRPr="007D791B" w14:paraId="506ABD8B" w14:textId="77777777" w:rsidTr="007D791B">
        <w:trPr>
          <w:tblCellSpacing w:w="15" w:type="dxa"/>
        </w:trPr>
        <w:tc>
          <w:tcPr>
            <w:tcW w:w="0" w:type="auto"/>
            <w:vAlign w:val="center"/>
            <w:hideMark/>
          </w:tcPr>
          <w:p w14:paraId="004733A3"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Flach</w:t>
            </w:r>
          </w:p>
        </w:tc>
        <w:tc>
          <w:tcPr>
            <w:tcW w:w="0" w:type="auto"/>
            <w:vAlign w:val="center"/>
            <w:hideMark/>
          </w:tcPr>
          <w:p w14:paraId="4694AAD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Der Raum ist vollständig homogen. Keine Richtung wird bevorzugt.</w:t>
            </w:r>
          </w:p>
        </w:tc>
      </w:tr>
      <w:tr w:rsidR="007D791B" w:rsidRPr="007D791B" w14:paraId="40FC2DB5" w14:textId="77777777" w:rsidTr="007D791B">
        <w:trPr>
          <w:tblCellSpacing w:w="15" w:type="dxa"/>
        </w:trPr>
        <w:tc>
          <w:tcPr>
            <w:tcW w:w="0" w:type="auto"/>
            <w:vAlign w:val="center"/>
            <w:hideMark/>
          </w:tcPr>
          <w:p w14:paraId="29F651A4"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Gekrümmt</w:t>
            </w:r>
          </w:p>
        </w:tc>
        <w:tc>
          <w:tcPr>
            <w:tcW w:w="0" w:type="auto"/>
            <w:vAlign w:val="center"/>
            <w:hideMark/>
          </w:tcPr>
          <w:p w14:paraId="69A6D9BE"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Die Zeit vergeht je nach Entfernung vom Zentrum unterschiedlich. Eine „Fallrichtung“ ist erlebbar.</w:t>
            </w:r>
          </w:p>
        </w:tc>
      </w:tr>
      <w:tr w:rsidR="007D791B" w:rsidRPr="007D791B" w14:paraId="52A61ABB" w14:textId="77777777" w:rsidTr="007D791B">
        <w:trPr>
          <w:tblCellSpacing w:w="15" w:type="dxa"/>
        </w:trPr>
        <w:tc>
          <w:tcPr>
            <w:tcW w:w="0" w:type="auto"/>
            <w:vAlign w:val="center"/>
            <w:hideMark/>
          </w:tcPr>
          <w:p w14:paraId="257250DF"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Mehrkörper</w:t>
            </w:r>
          </w:p>
        </w:tc>
        <w:tc>
          <w:tcPr>
            <w:tcW w:w="0" w:type="auto"/>
            <w:vAlign w:val="center"/>
            <w:hideMark/>
          </w:tcPr>
          <w:p w14:paraId="2D9545DE"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Mehrere Kräfte wirken gegeneinander. Es gibt instabile Gleichgewichtspunkte.</w:t>
            </w:r>
          </w:p>
        </w:tc>
      </w:tr>
      <w:tr w:rsidR="007D791B" w:rsidRPr="007D791B" w14:paraId="36FA08E0" w14:textId="77777777" w:rsidTr="007D791B">
        <w:trPr>
          <w:tblCellSpacing w:w="15" w:type="dxa"/>
        </w:trPr>
        <w:tc>
          <w:tcPr>
            <w:tcW w:w="0" w:type="auto"/>
            <w:vAlign w:val="center"/>
            <w:hideMark/>
          </w:tcPr>
          <w:p w14:paraId="495C63E8"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Extrem</w:t>
            </w:r>
          </w:p>
        </w:tc>
        <w:tc>
          <w:tcPr>
            <w:tcW w:w="0" w:type="auto"/>
            <w:vAlign w:val="center"/>
            <w:hideMark/>
          </w:tcPr>
          <w:p w14:paraId="78718B4D"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Zeit und Raum sind instabil, Licht kann „stehen bleiben“. Keine festen Orientierungsmöglichkeiten.</w:t>
            </w:r>
          </w:p>
        </w:tc>
      </w:tr>
    </w:tbl>
    <w:p w14:paraId="3133559D" w14:textId="77777777" w:rsidR="007D791B" w:rsidRPr="007D791B" w:rsidRDefault="007D791B" w:rsidP="007D791B">
      <w:pPr>
        <w:spacing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Fazit:</w:t>
      </w:r>
      <w:r w:rsidRPr="007D791B">
        <w:rPr>
          <w:rFonts w:ascii="Times New Roman" w:eastAsia="Times New Roman" w:hAnsi="Times New Roman" w:cs="Times New Roman"/>
          <w:sz w:val="24"/>
          <w:szCs w:val="24"/>
          <w:lang w:eastAsia="de-DE"/>
        </w:rPr>
        <w:t xml:space="preserve"> Die Struktur des Bezugssystems bestimmt, </w:t>
      </w:r>
      <w:r w:rsidRPr="007D791B">
        <w:rPr>
          <w:rFonts w:ascii="Times New Roman" w:eastAsia="Times New Roman" w:hAnsi="Times New Roman" w:cs="Times New Roman"/>
          <w:b/>
          <w:bCs/>
          <w:sz w:val="24"/>
          <w:szCs w:val="24"/>
          <w:lang w:eastAsia="de-DE"/>
        </w:rPr>
        <w:t>wie</w:t>
      </w:r>
      <w:r w:rsidRPr="007D791B">
        <w:rPr>
          <w:rFonts w:ascii="Times New Roman" w:eastAsia="Times New Roman" w:hAnsi="Times New Roman" w:cs="Times New Roman"/>
          <w:sz w:val="24"/>
          <w:szCs w:val="24"/>
          <w:lang w:eastAsia="de-DE"/>
        </w:rPr>
        <w:t xml:space="preserve"> Realität erlebt und konstruiert wird.</w:t>
      </w:r>
    </w:p>
    <w:p w14:paraId="19683284"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lastRenderedPageBreak/>
        <w:t>Beispiel:</w:t>
      </w:r>
      <w:r w:rsidRPr="007D791B">
        <w:rPr>
          <w:rFonts w:ascii="Times New Roman" w:eastAsia="Times New Roman" w:hAnsi="Times New Roman" w:cs="Times New Roman"/>
          <w:sz w:val="24"/>
          <w:szCs w:val="24"/>
          <w:lang w:eastAsia="de-DE"/>
        </w:rPr>
        <w:br/>
        <w:t xml:space="preserve">Ein GPS-Empfänger muss Gravitationsunterschiede ausgleichen, um Zeit korrekt zu messen. Ohne diese Anpassung wären Ortsangaben falsch – Raum und Zeit </w:t>
      </w:r>
      <w:r w:rsidRPr="007D791B">
        <w:rPr>
          <w:rFonts w:ascii="Times New Roman" w:eastAsia="Times New Roman" w:hAnsi="Times New Roman" w:cs="Times New Roman"/>
          <w:b/>
          <w:bCs/>
          <w:sz w:val="24"/>
          <w:szCs w:val="24"/>
          <w:lang w:eastAsia="de-DE"/>
        </w:rPr>
        <w:t>sind funktional strukturiert</w:t>
      </w:r>
      <w:r w:rsidRPr="007D791B">
        <w:rPr>
          <w:rFonts w:ascii="Times New Roman" w:eastAsia="Times New Roman" w:hAnsi="Times New Roman" w:cs="Times New Roman"/>
          <w:sz w:val="24"/>
          <w:szCs w:val="24"/>
          <w:lang w:eastAsia="de-DE"/>
        </w:rPr>
        <w:t>.</w:t>
      </w:r>
    </w:p>
    <w:p w14:paraId="4D66BA8F"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951DA7D">
          <v:rect id="_x0000_i1030" style="width:0;height:1.5pt" o:hralign="center" o:hrstd="t" o:hr="t" fillcolor="#a0a0a0" stroked="f"/>
        </w:pict>
      </w:r>
    </w:p>
    <w:p w14:paraId="790FDA29"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4.5.2 Begründung: Didaktischer Nutzen des Modells</w:t>
      </w:r>
    </w:p>
    <w:p w14:paraId="70314B68"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Dieses funktionale Modell eines Bezugssystems ist besonders geeignet für den Einsatz in der Lehre, weil es Lernende aktiv in den Aufbau von Raum, Zeit und Struktur einbindet. Es ermöglicht ein iteratives, reflektierendes Verstehen und macht die Konstruktion eines Bezugssystems vollständig nachvollziehbar.</w:t>
      </w:r>
    </w:p>
    <w:p w14:paraId="2E26C001" w14:textId="77777777" w:rsidR="007D791B" w:rsidRPr="007D791B" w:rsidRDefault="007D791B" w:rsidP="007D791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Sechs didaktische Vorteile:</w:t>
      </w:r>
    </w:p>
    <w:p w14:paraId="1FA0BD82"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Aktive Konstruktion:</w:t>
      </w:r>
      <w:r w:rsidRPr="007D791B">
        <w:rPr>
          <w:rFonts w:ascii="Times New Roman" w:eastAsia="Times New Roman" w:hAnsi="Times New Roman" w:cs="Times New Roman"/>
          <w:sz w:val="24"/>
          <w:szCs w:val="24"/>
          <w:lang w:eastAsia="de-DE"/>
        </w:rPr>
        <w:t xml:space="preserve"> Lernende bauen das Bezugssystem Schritt für Schritt selbst auf – von der Leere zur Struktur.</w:t>
      </w:r>
    </w:p>
    <w:p w14:paraId="7492E137"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Reflexive Perspektive:</w:t>
      </w:r>
      <w:r w:rsidRPr="007D791B">
        <w:rPr>
          <w:rFonts w:ascii="Times New Roman" w:eastAsia="Times New Roman" w:hAnsi="Times New Roman" w:cs="Times New Roman"/>
          <w:sz w:val="24"/>
          <w:szCs w:val="24"/>
          <w:lang w:eastAsia="de-DE"/>
        </w:rPr>
        <w:t xml:space="preserve"> Es wird erkennbar, dass Raum und Zeit keine neutralen Gegebenheiten sind, sondern Konstrukte.</w:t>
      </w:r>
    </w:p>
    <w:p w14:paraId="41D6F5A3"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Mathematische Klarheit:</w:t>
      </w:r>
      <w:r w:rsidRPr="007D791B">
        <w:rPr>
          <w:rFonts w:ascii="Times New Roman" w:eastAsia="Times New Roman" w:hAnsi="Times New Roman" w:cs="Times New Roman"/>
          <w:sz w:val="24"/>
          <w:szCs w:val="24"/>
          <w:lang w:eastAsia="de-DE"/>
        </w:rPr>
        <w:t xml:space="preserve"> Jeder Schritt kann mathematisch modelliert, abgeleitet und visualisiert werden.</w:t>
      </w:r>
    </w:p>
    <w:p w14:paraId="6E9A5563"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Abstraktionsförderung:</w:t>
      </w:r>
      <w:r w:rsidRPr="007D791B">
        <w:rPr>
          <w:rFonts w:ascii="Times New Roman" w:eastAsia="Times New Roman" w:hAnsi="Times New Roman" w:cs="Times New Roman"/>
          <w:sz w:val="24"/>
          <w:szCs w:val="24"/>
          <w:lang w:eastAsia="de-DE"/>
        </w:rPr>
        <w:t xml:space="preserve"> Der Übergang von Alltagsvorstellungen zu funktionalen Begriffen wird explizit unterstützt.</w:t>
      </w:r>
    </w:p>
    <w:p w14:paraId="31CABBBD"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Erweiterbarkeit:</w:t>
      </w:r>
      <w:r w:rsidRPr="007D791B">
        <w:rPr>
          <w:rFonts w:ascii="Times New Roman" w:eastAsia="Times New Roman" w:hAnsi="Times New Roman" w:cs="Times New Roman"/>
          <w:sz w:val="24"/>
          <w:szCs w:val="24"/>
          <w:lang w:eastAsia="de-DE"/>
        </w:rPr>
        <w:t xml:space="preserve"> Das Modell lässt sich problemlos auf moderne Theorien (z. B. Allgemeine Relativität, Quantenfeldtheorie) übertragen.</w:t>
      </w:r>
    </w:p>
    <w:p w14:paraId="49911667" w14:textId="77777777" w:rsidR="007D791B" w:rsidRPr="007D791B" w:rsidRDefault="007D791B" w:rsidP="007D791B">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Transparenz:</w:t>
      </w:r>
      <w:r w:rsidRPr="007D791B">
        <w:rPr>
          <w:rFonts w:ascii="Times New Roman" w:eastAsia="Times New Roman" w:hAnsi="Times New Roman" w:cs="Times New Roman"/>
          <w:sz w:val="24"/>
          <w:szCs w:val="24"/>
          <w:lang w:eastAsia="de-DE"/>
        </w:rPr>
        <w:t xml:space="preserve"> Jede Annahme wird aus dem Vorhergehenden logisch abgeleitet – das System bleibt durchgehend nachvollziehbar.</w:t>
      </w:r>
    </w:p>
    <w:p w14:paraId="5E1557F7" w14:textId="77777777" w:rsidR="007D791B" w:rsidRPr="007D791B" w:rsidRDefault="007D791B" w:rsidP="007D791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Vergleich mit klassischen 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783"/>
        <w:gridCol w:w="2478"/>
      </w:tblGrid>
      <w:tr w:rsidR="007D791B" w:rsidRPr="007D791B" w14:paraId="7EBAA4F0" w14:textId="77777777" w:rsidTr="007D791B">
        <w:trPr>
          <w:tblHeader/>
          <w:tblCellSpacing w:w="15" w:type="dxa"/>
        </w:trPr>
        <w:tc>
          <w:tcPr>
            <w:tcW w:w="0" w:type="auto"/>
            <w:vAlign w:val="center"/>
            <w:hideMark/>
          </w:tcPr>
          <w:p w14:paraId="73DC83CE"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Modell</w:t>
            </w:r>
          </w:p>
        </w:tc>
        <w:tc>
          <w:tcPr>
            <w:tcW w:w="0" w:type="auto"/>
            <w:vAlign w:val="center"/>
            <w:hideMark/>
          </w:tcPr>
          <w:p w14:paraId="6DB9774F"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Kurzbeschreibung</w:t>
            </w:r>
          </w:p>
        </w:tc>
        <w:tc>
          <w:tcPr>
            <w:tcW w:w="0" w:type="auto"/>
            <w:vAlign w:val="center"/>
            <w:hideMark/>
          </w:tcPr>
          <w:p w14:paraId="7F230D1A" w14:textId="77777777" w:rsidR="007D791B" w:rsidRPr="007D791B" w:rsidRDefault="007D791B" w:rsidP="007D791B">
            <w:pPr>
              <w:spacing w:after="0" w:line="240" w:lineRule="auto"/>
              <w:jc w:val="center"/>
              <w:rPr>
                <w:rFonts w:ascii="Times New Roman" w:eastAsia="Times New Roman" w:hAnsi="Times New Roman" w:cs="Times New Roman"/>
                <w:b/>
                <w:bCs/>
                <w:sz w:val="24"/>
                <w:szCs w:val="24"/>
                <w:lang w:eastAsia="de-DE"/>
              </w:rPr>
            </w:pPr>
            <w:r w:rsidRPr="007D791B">
              <w:rPr>
                <w:rFonts w:ascii="Times New Roman" w:eastAsia="Times New Roman" w:hAnsi="Times New Roman" w:cs="Times New Roman"/>
                <w:b/>
                <w:bCs/>
                <w:sz w:val="24"/>
                <w:szCs w:val="24"/>
                <w:lang w:eastAsia="de-DE"/>
              </w:rPr>
              <w:t>Didaktischer Zugang</w:t>
            </w:r>
          </w:p>
        </w:tc>
      </w:tr>
      <w:tr w:rsidR="007D791B" w:rsidRPr="007D791B" w14:paraId="029E0350" w14:textId="77777777" w:rsidTr="007D791B">
        <w:trPr>
          <w:tblCellSpacing w:w="15" w:type="dxa"/>
        </w:trPr>
        <w:tc>
          <w:tcPr>
            <w:tcW w:w="0" w:type="auto"/>
            <w:vAlign w:val="center"/>
            <w:hideMark/>
          </w:tcPr>
          <w:p w14:paraId="59568D30"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proofErr w:type="spellStart"/>
            <w:r w:rsidRPr="007D791B">
              <w:rPr>
                <w:rFonts w:ascii="Times New Roman" w:eastAsia="Times New Roman" w:hAnsi="Times New Roman" w:cs="Times New Roman"/>
                <w:sz w:val="24"/>
                <w:szCs w:val="24"/>
                <w:lang w:eastAsia="de-DE"/>
              </w:rPr>
              <w:t>Newtonisches</w:t>
            </w:r>
            <w:proofErr w:type="spellEnd"/>
            <w:r w:rsidRPr="007D791B">
              <w:rPr>
                <w:rFonts w:ascii="Times New Roman" w:eastAsia="Times New Roman" w:hAnsi="Times New Roman" w:cs="Times New Roman"/>
                <w:sz w:val="24"/>
                <w:szCs w:val="24"/>
                <w:lang w:eastAsia="de-DE"/>
              </w:rPr>
              <w:t xml:space="preserve"> System</w:t>
            </w:r>
          </w:p>
        </w:tc>
        <w:tc>
          <w:tcPr>
            <w:tcW w:w="0" w:type="auto"/>
            <w:vAlign w:val="center"/>
            <w:hideMark/>
          </w:tcPr>
          <w:p w14:paraId="687349F8"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Raum und Zeit als absolute Bühnen</w:t>
            </w:r>
          </w:p>
        </w:tc>
        <w:tc>
          <w:tcPr>
            <w:tcW w:w="0" w:type="auto"/>
            <w:vAlign w:val="center"/>
            <w:hideMark/>
          </w:tcPr>
          <w:p w14:paraId="29E99FA3"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realistisch-mechanisch</w:t>
            </w:r>
          </w:p>
        </w:tc>
      </w:tr>
      <w:tr w:rsidR="007D791B" w:rsidRPr="007D791B" w14:paraId="210CB93B" w14:textId="77777777" w:rsidTr="007D791B">
        <w:trPr>
          <w:tblCellSpacing w:w="15" w:type="dxa"/>
        </w:trPr>
        <w:tc>
          <w:tcPr>
            <w:tcW w:w="0" w:type="auto"/>
            <w:vAlign w:val="center"/>
            <w:hideMark/>
          </w:tcPr>
          <w:p w14:paraId="02F1D867"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Minkowski-Raumzeit</w:t>
            </w:r>
          </w:p>
        </w:tc>
        <w:tc>
          <w:tcPr>
            <w:tcW w:w="0" w:type="auto"/>
            <w:vAlign w:val="center"/>
            <w:hideMark/>
          </w:tcPr>
          <w:p w14:paraId="13078DB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4D-Raumzeitblock</w:t>
            </w:r>
          </w:p>
        </w:tc>
        <w:tc>
          <w:tcPr>
            <w:tcW w:w="0" w:type="auto"/>
            <w:vAlign w:val="center"/>
            <w:hideMark/>
          </w:tcPr>
          <w:p w14:paraId="23D442A0"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formelzentriert, abstrakt</w:t>
            </w:r>
          </w:p>
        </w:tc>
      </w:tr>
      <w:tr w:rsidR="007D791B" w:rsidRPr="007D791B" w14:paraId="19D2FD4E" w14:textId="77777777" w:rsidTr="007D791B">
        <w:trPr>
          <w:tblCellSpacing w:w="15" w:type="dxa"/>
        </w:trPr>
        <w:tc>
          <w:tcPr>
            <w:tcW w:w="0" w:type="auto"/>
            <w:vAlign w:val="center"/>
            <w:hideMark/>
          </w:tcPr>
          <w:p w14:paraId="002ACA2E"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Geometrische Optik</w:t>
            </w:r>
          </w:p>
        </w:tc>
        <w:tc>
          <w:tcPr>
            <w:tcW w:w="0" w:type="auto"/>
            <w:vAlign w:val="center"/>
            <w:hideMark/>
          </w:tcPr>
          <w:p w14:paraId="049AED9A"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Raum durch Lichtpfade definiert</w:t>
            </w:r>
          </w:p>
        </w:tc>
        <w:tc>
          <w:tcPr>
            <w:tcW w:w="0" w:type="auto"/>
            <w:vAlign w:val="center"/>
            <w:hideMark/>
          </w:tcPr>
          <w:p w14:paraId="4699EAD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visuell-intuitiv</w:t>
            </w:r>
          </w:p>
        </w:tc>
      </w:tr>
      <w:tr w:rsidR="007D791B" w:rsidRPr="007D791B" w14:paraId="40631E8A" w14:textId="77777777" w:rsidTr="007D791B">
        <w:trPr>
          <w:tblCellSpacing w:w="15" w:type="dxa"/>
        </w:trPr>
        <w:tc>
          <w:tcPr>
            <w:tcW w:w="0" w:type="auto"/>
            <w:vAlign w:val="center"/>
            <w:hideMark/>
          </w:tcPr>
          <w:p w14:paraId="4E4C59B3"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Elektrostatik</w:t>
            </w:r>
          </w:p>
        </w:tc>
        <w:tc>
          <w:tcPr>
            <w:tcW w:w="0" w:type="auto"/>
            <w:vAlign w:val="center"/>
            <w:hideMark/>
          </w:tcPr>
          <w:p w14:paraId="621A02FD"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Raumstruktur über Feldlinien</w:t>
            </w:r>
          </w:p>
        </w:tc>
        <w:tc>
          <w:tcPr>
            <w:tcW w:w="0" w:type="auto"/>
            <w:vAlign w:val="center"/>
            <w:hideMark/>
          </w:tcPr>
          <w:p w14:paraId="1AF19162"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experimentell-anschaulich</w:t>
            </w:r>
          </w:p>
        </w:tc>
      </w:tr>
      <w:tr w:rsidR="007D791B" w:rsidRPr="007D791B" w14:paraId="786ED93D" w14:textId="77777777" w:rsidTr="007D791B">
        <w:trPr>
          <w:tblCellSpacing w:w="15" w:type="dxa"/>
        </w:trPr>
        <w:tc>
          <w:tcPr>
            <w:tcW w:w="0" w:type="auto"/>
            <w:vAlign w:val="center"/>
            <w:hideMark/>
          </w:tcPr>
          <w:p w14:paraId="359767FB"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Koordinatensysteme (Schule)</w:t>
            </w:r>
          </w:p>
        </w:tc>
        <w:tc>
          <w:tcPr>
            <w:tcW w:w="0" w:type="auto"/>
            <w:vAlign w:val="center"/>
            <w:hideMark/>
          </w:tcPr>
          <w:p w14:paraId="0C7CC57A"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Raum als Gitter mit Lineal &amp; Uhr</w:t>
            </w:r>
          </w:p>
        </w:tc>
        <w:tc>
          <w:tcPr>
            <w:tcW w:w="0" w:type="auto"/>
            <w:vAlign w:val="center"/>
            <w:hideMark/>
          </w:tcPr>
          <w:p w14:paraId="29B0A320"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rasterbasiert, praxisnah</w:t>
            </w:r>
          </w:p>
        </w:tc>
      </w:tr>
      <w:tr w:rsidR="007D791B" w:rsidRPr="007D791B" w14:paraId="512C69E0" w14:textId="77777777" w:rsidTr="007D791B">
        <w:trPr>
          <w:tblCellSpacing w:w="15" w:type="dxa"/>
        </w:trPr>
        <w:tc>
          <w:tcPr>
            <w:tcW w:w="0" w:type="auto"/>
            <w:vAlign w:val="center"/>
            <w:hideMark/>
          </w:tcPr>
          <w:p w14:paraId="4F90F87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Kartografie / GIS</w:t>
            </w:r>
          </w:p>
        </w:tc>
        <w:tc>
          <w:tcPr>
            <w:tcW w:w="0" w:type="auto"/>
            <w:vAlign w:val="center"/>
            <w:hideMark/>
          </w:tcPr>
          <w:p w14:paraId="0798B816"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Projektion realer Räume auf Kartenebene</w:t>
            </w:r>
          </w:p>
        </w:tc>
        <w:tc>
          <w:tcPr>
            <w:tcW w:w="0" w:type="auto"/>
            <w:vAlign w:val="center"/>
            <w:hideMark/>
          </w:tcPr>
          <w:p w14:paraId="08DAE914" w14:textId="77777777" w:rsidR="007D791B" w:rsidRPr="007D791B" w:rsidRDefault="007D791B" w:rsidP="007D791B">
            <w:pPr>
              <w:spacing w:after="0"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technisch-visuell</w:t>
            </w:r>
          </w:p>
        </w:tc>
      </w:tr>
    </w:tbl>
    <w:p w14:paraId="2FE68666" w14:textId="77777777" w:rsidR="007D791B" w:rsidRPr="007D791B" w:rsidRDefault="000F53D7" w:rsidP="007D791B">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43791E7">
          <v:rect id="_x0000_i1031" style="width:0;height:1.5pt" o:hralign="center" o:hrstd="t" o:hr="t" fillcolor="#a0a0a0" stroked="f"/>
        </w:pict>
      </w:r>
    </w:p>
    <w:p w14:paraId="39BED098" w14:textId="77777777" w:rsidR="007D791B" w:rsidRPr="007D791B" w:rsidRDefault="007D791B" w:rsidP="007D791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D791B">
        <w:rPr>
          <w:rFonts w:ascii="Times New Roman" w:eastAsia="Times New Roman" w:hAnsi="Times New Roman" w:cs="Times New Roman"/>
          <w:b/>
          <w:bCs/>
          <w:sz w:val="27"/>
          <w:szCs w:val="27"/>
          <w:lang w:eastAsia="de-DE"/>
        </w:rPr>
        <w:t>4.6 Zusatzmodul: Rückgebundenes Bezugssystem</w:t>
      </w:r>
    </w:p>
    <w:p w14:paraId="68553361" w14:textId="77777777" w:rsidR="007D791B" w:rsidRP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 xml:space="preserve">Wenn Koordinatenfunktionen aus der </w:t>
      </w:r>
      <w:proofErr w:type="spellStart"/>
      <w:r w:rsidRPr="007D791B">
        <w:rPr>
          <w:rFonts w:ascii="Times New Roman" w:eastAsia="Times New Roman" w:hAnsi="Times New Roman" w:cs="Times New Roman"/>
          <w:sz w:val="24"/>
          <w:szCs w:val="24"/>
          <w:lang w:eastAsia="de-DE"/>
        </w:rPr>
        <w:t>Brane</w:t>
      </w:r>
      <w:proofErr w:type="spellEnd"/>
      <w:r w:rsidRPr="007D791B">
        <w:rPr>
          <w:rFonts w:ascii="Times New Roman" w:eastAsia="Times New Roman" w:hAnsi="Times New Roman" w:cs="Times New Roman"/>
          <w:sz w:val="24"/>
          <w:szCs w:val="24"/>
          <w:lang w:eastAsia="de-DE"/>
        </w:rPr>
        <w:t xml:space="preserve">-Funktion selbst konstruiert werden, entsteht ein </w:t>
      </w:r>
      <w:r w:rsidRPr="007D791B">
        <w:rPr>
          <w:rFonts w:ascii="Times New Roman" w:eastAsia="Times New Roman" w:hAnsi="Times New Roman" w:cs="Times New Roman"/>
          <w:b/>
          <w:bCs/>
          <w:sz w:val="24"/>
          <w:szCs w:val="24"/>
          <w:lang w:eastAsia="de-DE"/>
        </w:rPr>
        <w:t>rückgebundenes System</w:t>
      </w:r>
      <w:r w:rsidRPr="007D791B">
        <w:rPr>
          <w:rFonts w:ascii="Times New Roman" w:eastAsia="Times New Roman" w:hAnsi="Times New Roman" w:cs="Times New Roman"/>
          <w:sz w:val="24"/>
          <w:szCs w:val="24"/>
          <w:lang w:eastAsia="de-DE"/>
        </w:rPr>
        <w:t>:</w:t>
      </w:r>
    </w:p>
    <w:p w14:paraId="27A0FA1D" w14:textId="77777777" w:rsidR="007D791B" w:rsidRPr="007D791B" w:rsidRDefault="007D791B" w:rsidP="007D791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t>x(U):=h(</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)x(U) := h(x, y)x(U):=h(</w:t>
      </w:r>
      <w:proofErr w:type="spellStart"/>
      <w:r w:rsidRPr="007D791B">
        <w:rPr>
          <w:rFonts w:ascii="Times New Roman" w:eastAsia="Times New Roman" w:hAnsi="Times New Roman" w:cs="Times New Roman"/>
          <w:sz w:val="24"/>
          <w:szCs w:val="24"/>
          <w:lang w:eastAsia="de-DE"/>
        </w:rPr>
        <w:t>x,y</w:t>
      </w:r>
      <w:proofErr w:type="spellEnd"/>
      <w:r w:rsidRPr="007D791B">
        <w:rPr>
          <w:rFonts w:ascii="Times New Roman" w:eastAsia="Times New Roman" w:hAnsi="Times New Roman" w:cs="Times New Roman"/>
          <w:sz w:val="24"/>
          <w:szCs w:val="24"/>
          <w:lang w:eastAsia="de-DE"/>
        </w:rPr>
        <w:t>)</w:t>
      </w:r>
    </w:p>
    <w:p w14:paraId="65A7F742" w14:textId="77777777" w:rsidR="007D791B" w:rsidRPr="007D791B" w:rsidRDefault="007D791B" w:rsidP="007D791B">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sz w:val="24"/>
          <w:szCs w:val="24"/>
          <w:lang w:eastAsia="de-DE"/>
        </w:rPr>
        <w:lastRenderedPageBreak/>
        <w:t>ds2=(1+∂h/∂x)2dx2+(1+∂h/∂y)2dy2ds^2 = (1 + \partial h/\partial x)^2 dx^2 + (1 + \partial h/\partial y)^2 dy^2ds2=(1+∂h/∂x)2dx2+(1+∂h/∂y)2dy2</w:t>
      </w:r>
    </w:p>
    <w:p w14:paraId="77C59F2D" w14:textId="4B9F5AB9" w:rsidR="007D791B" w:rsidRDefault="007D791B" w:rsidP="007D791B">
      <w:pPr>
        <w:spacing w:before="100" w:beforeAutospacing="1" w:after="100" w:afterAutospacing="1" w:line="240" w:lineRule="auto"/>
        <w:rPr>
          <w:rFonts w:ascii="Times New Roman" w:eastAsia="Times New Roman" w:hAnsi="Times New Roman" w:cs="Times New Roman"/>
          <w:sz w:val="24"/>
          <w:szCs w:val="24"/>
          <w:lang w:eastAsia="de-DE"/>
        </w:rPr>
      </w:pPr>
      <w:r w:rsidRPr="007D791B">
        <w:rPr>
          <w:rFonts w:ascii="Times New Roman" w:eastAsia="Times New Roman" w:hAnsi="Times New Roman" w:cs="Times New Roman"/>
          <w:b/>
          <w:bCs/>
          <w:sz w:val="24"/>
          <w:szCs w:val="24"/>
          <w:lang w:eastAsia="de-DE"/>
        </w:rPr>
        <w:t>Didaktisches Bild:</w:t>
      </w:r>
      <w:r w:rsidRPr="007D791B">
        <w:rPr>
          <w:rFonts w:ascii="Times New Roman" w:eastAsia="Times New Roman" w:hAnsi="Times New Roman" w:cs="Times New Roman"/>
          <w:sz w:val="24"/>
          <w:szCs w:val="24"/>
          <w:lang w:eastAsia="de-DE"/>
        </w:rPr>
        <w:br/>
        <w:t>Das klassische Gitterpapier wird zum Gummituch – die Koordinatenlinien verformen sich mit der Struktur.</w:t>
      </w:r>
    </w:p>
    <w:p w14:paraId="3B68589A" w14:textId="2D1BED47" w:rsidR="000F53D7" w:rsidRDefault="000F53D7" w:rsidP="007D791B">
      <w:pPr>
        <w:spacing w:before="100" w:beforeAutospacing="1" w:after="100" w:afterAutospacing="1" w:line="240" w:lineRule="auto"/>
        <w:rPr>
          <w:rFonts w:ascii="Times New Roman" w:eastAsia="Times New Roman" w:hAnsi="Times New Roman" w:cs="Times New Roman"/>
          <w:sz w:val="24"/>
          <w:szCs w:val="24"/>
          <w:lang w:eastAsia="de-DE"/>
        </w:rPr>
      </w:pPr>
    </w:p>
    <w:p w14:paraId="5ADB6C7E" w14:textId="77777777" w:rsidR="000F53D7" w:rsidRPr="000F53D7" w:rsidRDefault="000F53D7" w:rsidP="000F53D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53D7">
        <w:rPr>
          <w:rFonts w:ascii="Segoe UI Emoji" w:eastAsia="Times New Roman" w:hAnsi="Segoe UI Emoji" w:cs="Segoe UI Emoji"/>
          <w:b/>
          <w:bCs/>
          <w:sz w:val="36"/>
          <w:szCs w:val="36"/>
          <w:lang w:eastAsia="de-DE"/>
        </w:rPr>
        <w:t>📐</w:t>
      </w:r>
      <w:r w:rsidRPr="000F53D7">
        <w:rPr>
          <w:rFonts w:ascii="Times New Roman" w:eastAsia="Times New Roman" w:hAnsi="Times New Roman" w:cs="Times New Roman"/>
          <w:b/>
          <w:bCs/>
          <w:sz w:val="36"/>
          <w:szCs w:val="36"/>
          <w:lang w:eastAsia="de-DE"/>
        </w:rPr>
        <w:t xml:space="preserve"> Mathematische Definition des Beobachtungskegels in einem funktionalen Bezugssystem</w:t>
      </w:r>
    </w:p>
    <w:p w14:paraId="2EDDF54B" w14:textId="77777777" w:rsidR="000F53D7" w:rsidRPr="000F53D7" w:rsidRDefault="000F53D7" w:rsidP="000F53D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53D7">
        <w:rPr>
          <w:rFonts w:ascii="Times New Roman" w:eastAsia="Times New Roman" w:hAnsi="Times New Roman" w:cs="Times New Roman"/>
          <w:b/>
          <w:bCs/>
          <w:sz w:val="27"/>
          <w:szCs w:val="27"/>
          <w:lang w:eastAsia="de-DE"/>
        </w:rPr>
        <w:t>1. Grundlage: Ereignisraum</w:t>
      </w:r>
    </w:p>
    <w:p w14:paraId="1417F7B8"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Ein Ereignis wird durch eine Kombination aus:</w:t>
      </w:r>
    </w:p>
    <w:p w14:paraId="76870D88" w14:textId="77777777" w:rsidR="000F53D7" w:rsidRPr="000F53D7" w:rsidRDefault="000F53D7" w:rsidP="000F53D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b/>
          <w:bCs/>
          <w:sz w:val="24"/>
          <w:szCs w:val="24"/>
          <w:lang w:eastAsia="de-DE"/>
        </w:rPr>
        <w:t>Bezug (z. B. Zeitfunktion)</w:t>
      </w:r>
      <w:r w:rsidRPr="000F53D7">
        <w:rPr>
          <w:rFonts w:ascii="Times New Roman" w:eastAsia="Times New Roman" w:hAnsi="Times New Roman" w:cs="Times New Roman"/>
          <w:sz w:val="24"/>
          <w:szCs w:val="24"/>
          <w:lang w:eastAsia="de-DE"/>
        </w:rPr>
        <w:t>: τ(P)\tau(P)τ(P)</w:t>
      </w:r>
    </w:p>
    <w:p w14:paraId="361F0362" w14:textId="77777777" w:rsidR="000F53D7" w:rsidRPr="000F53D7" w:rsidRDefault="000F53D7" w:rsidP="000F53D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b/>
          <w:bCs/>
          <w:sz w:val="24"/>
          <w:szCs w:val="24"/>
          <w:lang w:eastAsia="de-DE"/>
        </w:rPr>
        <w:t>Raumfunktionen</w:t>
      </w:r>
      <w:r w:rsidRPr="000F53D7">
        <w:rPr>
          <w:rFonts w:ascii="Times New Roman" w:eastAsia="Times New Roman" w:hAnsi="Times New Roman" w:cs="Times New Roman"/>
          <w:sz w:val="24"/>
          <w:szCs w:val="24"/>
          <w:lang w:eastAsia="de-DE"/>
        </w:rPr>
        <w:t>: x(P),y(P),z(P)x(P), y(P), z(P)x(P),y(P),z(P)</w:t>
      </w:r>
    </w:p>
    <w:p w14:paraId="5ED18C82" w14:textId="77777777" w:rsidR="000F53D7" w:rsidRPr="000F53D7" w:rsidRDefault="000F53D7" w:rsidP="000F53D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b/>
          <w:bCs/>
          <w:sz w:val="24"/>
          <w:szCs w:val="24"/>
          <w:lang w:eastAsia="de-DE"/>
        </w:rPr>
        <w:t>Struktur</w:t>
      </w:r>
      <w:r w:rsidRPr="000F53D7">
        <w:rPr>
          <w:rFonts w:ascii="Times New Roman" w:eastAsia="Times New Roman" w:hAnsi="Times New Roman" w:cs="Times New Roman"/>
          <w:sz w:val="24"/>
          <w:szCs w:val="24"/>
          <w:lang w:eastAsia="de-DE"/>
        </w:rPr>
        <w:t>: über h(</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)h(x, y, z)h(</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 beschrieben</w:t>
      </w:r>
    </w:p>
    <w:p w14:paraId="28084320"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Ein Punkt PPP ist also durch Koordinaten im strukturierten Raumzeitfeld bestimmt.</w:t>
      </w:r>
    </w:p>
    <w:p w14:paraId="6003EBAE"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pict w14:anchorId="4B8FA070">
          <v:rect id="_x0000_i1032" style="width:0;height:1.5pt" o:hralign="center" o:hrstd="t" o:hr="t" fillcolor="#a0a0a0" stroked="f"/>
        </w:pict>
      </w:r>
    </w:p>
    <w:p w14:paraId="11754FE0" w14:textId="77777777" w:rsidR="000F53D7" w:rsidRPr="000F53D7" w:rsidRDefault="000F53D7" w:rsidP="000F53D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53D7">
        <w:rPr>
          <w:rFonts w:ascii="Times New Roman" w:eastAsia="Times New Roman" w:hAnsi="Times New Roman" w:cs="Times New Roman"/>
          <w:b/>
          <w:bCs/>
          <w:sz w:val="27"/>
          <w:szCs w:val="27"/>
          <w:lang w:eastAsia="de-DE"/>
        </w:rPr>
        <w:t>2. Beobachtungskegel (klassisch)</w:t>
      </w:r>
    </w:p>
    <w:p w14:paraId="5C85F9CC"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Im klassischen Minkowski-Raum:</w:t>
      </w:r>
    </w:p>
    <w:p w14:paraId="1ACCF482" w14:textId="77777777" w:rsidR="000F53D7" w:rsidRPr="000F53D7" w:rsidRDefault="000F53D7" w:rsidP="000F53D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Der </w:t>
      </w:r>
      <w:r w:rsidRPr="000F53D7">
        <w:rPr>
          <w:rFonts w:ascii="Times New Roman" w:eastAsia="Times New Roman" w:hAnsi="Times New Roman" w:cs="Times New Roman"/>
          <w:b/>
          <w:bCs/>
          <w:sz w:val="24"/>
          <w:szCs w:val="24"/>
          <w:lang w:eastAsia="de-DE"/>
        </w:rPr>
        <w:t>Zukunftskegel</w:t>
      </w:r>
      <w:r w:rsidRPr="000F53D7">
        <w:rPr>
          <w:rFonts w:ascii="Times New Roman" w:eastAsia="Times New Roman" w:hAnsi="Times New Roman" w:cs="Times New Roman"/>
          <w:sz w:val="24"/>
          <w:szCs w:val="24"/>
          <w:lang w:eastAsia="de-DE"/>
        </w:rPr>
        <w:t xml:space="preserve"> umfasst alle Ereignisse, die durch Licht oder langsamer aus PPP erreicht werden können.</w:t>
      </w:r>
    </w:p>
    <w:p w14:paraId="43CCDA32" w14:textId="77777777" w:rsidR="000F53D7" w:rsidRPr="000F53D7" w:rsidRDefault="000F53D7" w:rsidP="000F53D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Der </w:t>
      </w:r>
      <w:proofErr w:type="spellStart"/>
      <w:r w:rsidRPr="000F53D7">
        <w:rPr>
          <w:rFonts w:ascii="Times New Roman" w:eastAsia="Times New Roman" w:hAnsi="Times New Roman" w:cs="Times New Roman"/>
          <w:b/>
          <w:bCs/>
          <w:sz w:val="24"/>
          <w:szCs w:val="24"/>
          <w:lang w:eastAsia="de-DE"/>
        </w:rPr>
        <w:t>Vergangenheitkegel</w:t>
      </w:r>
      <w:proofErr w:type="spellEnd"/>
      <w:r w:rsidRPr="000F53D7">
        <w:rPr>
          <w:rFonts w:ascii="Times New Roman" w:eastAsia="Times New Roman" w:hAnsi="Times New Roman" w:cs="Times New Roman"/>
          <w:sz w:val="24"/>
          <w:szCs w:val="24"/>
          <w:lang w:eastAsia="de-DE"/>
        </w:rPr>
        <w:t xml:space="preserve"> umfasst alle Ereignisse, die PPP beeinflussen können.</w:t>
      </w:r>
    </w:p>
    <w:p w14:paraId="24DB8822"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Formal:</w:t>
      </w:r>
    </w:p>
    <w:p w14:paraId="15023D45"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ds2=−c2dt2+dx2+dy2+dz2=0(Lichtkegelbedingung)ds^2 = -c^2 dt^2 + dx^2 + dy^2 + dz^2 = 0 \</w:t>
      </w:r>
      <w:proofErr w:type="spellStart"/>
      <w:r w:rsidRPr="000F53D7">
        <w:rPr>
          <w:rFonts w:ascii="Times New Roman" w:eastAsia="Times New Roman" w:hAnsi="Times New Roman" w:cs="Times New Roman"/>
          <w:sz w:val="24"/>
          <w:szCs w:val="24"/>
          <w:lang w:eastAsia="de-DE"/>
        </w:rPr>
        <w:t>quad</w:t>
      </w:r>
      <w:proofErr w:type="spellEnd"/>
      <w:r w:rsidRPr="000F53D7">
        <w:rPr>
          <w:rFonts w:ascii="Times New Roman" w:eastAsia="Times New Roman" w:hAnsi="Times New Roman" w:cs="Times New Roman"/>
          <w:sz w:val="24"/>
          <w:szCs w:val="24"/>
          <w:lang w:eastAsia="de-DE"/>
        </w:rPr>
        <w:t xml:space="preserve"> \text{(Lichtkegelbedingung)}ds2=−c2dt2+dx2+dy2+dz2=0(Lichtkegelbedingung) </w:t>
      </w:r>
    </w:p>
    <w:p w14:paraId="11F54D65"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pict w14:anchorId="600ACD64">
          <v:rect id="_x0000_i1033" style="width:0;height:1.5pt" o:hralign="center" o:hrstd="t" o:hr="t" fillcolor="#a0a0a0" stroked="f"/>
        </w:pict>
      </w:r>
    </w:p>
    <w:p w14:paraId="0AA6E08E" w14:textId="77777777" w:rsidR="000F53D7" w:rsidRPr="000F53D7" w:rsidRDefault="000F53D7" w:rsidP="000F53D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53D7">
        <w:rPr>
          <w:rFonts w:ascii="Times New Roman" w:eastAsia="Times New Roman" w:hAnsi="Times New Roman" w:cs="Times New Roman"/>
          <w:b/>
          <w:bCs/>
          <w:sz w:val="27"/>
          <w:szCs w:val="27"/>
          <w:lang w:eastAsia="de-DE"/>
        </w:rPr>
        <w:t>3. Funktionales Bezugssystem: Verallgemeinerung</w:t>
      </w:r>
    </w:p>
    <w:p w14:paraId="3F01584A"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In deinem Modell ist die Metrik </w:t>
      </w:r>
      <w:proofErr w:type="spellStart"/>
      <w:r w:rsidRPr="000F53D7">
        <w:rPr>
          <w:rFonts w:ascii="Times New Roman" w:eastAsia="Times New Roman" w:hAnsi="Times New Roman" w:cs="Times New Roman"/>
          <w:sz w:val="24"/>
          <w:szCs w:val="24"/>
          <w:lang w:eastAsia="de-DE"/>
        </w:rPr>
        <w:t>gμνg</w:t>
      </w:r>
      <w:proofErr w:type="spellEnd"/>
      <w:r w:rsidRPr="000F53D7">
        <w:rPr>
          <w:rFonts w:ascii="Times New Roman" w:eastAsia="Times New Roman" w:hAnsi="Times New Roman" w:cs="Times New Roman"/>
          <w:sz w:val="24"/>
          <w:szCs w:val="24"/>
          <w:lang w:eastAsia="de-DE"/>
        </w:rPr>
        <w:t>_{\</w:t>
      </w:r>
      <w:proofErr w:type="spellStart"/>
      <w:r w:rsidRPr="000F53D7">
        <w:rPr>
          <w:rFonts w:ascii="Times New Roman" w:eastAsia="Times New Roman" w:hAnsi="Times New Roman" w:cs="Times New Roman"/>
          <w:sz w:val="24"/>
          <w:szCs w:val="24"/>
          <w:lang w:eastAsia="de-DE"/>
        </w:rPr>
        <w:t>mu</w:t>
      </w:r>
      <w:proofErr w:type="spellEnd"/>
      <w:r w:rsidRPr="000F53D7">
        <w:rPr>
          <w:rFonts w:ascii="Times New Roman" w:eastAsia="Times New Roman" w:hAnsi="Times New Roman" w:cs="Times New Roman"/>
          <w:sz w:val="24"/>
          <w:szCs w:val="24"/>
          <w:lang w:eastAsia="de-DE"/>
        </w:rPr>
        <w:t>\nu}</w:t>
      </w:r>
      <w:proofErr w:type="spellStart"/>
      <w:r w:rsidRPr="000F53D7">
        <w:rPr>
          <w:rFonts w:ascii="Times New Roman" w:eastAsia="Times New Roman" w:hAnsi="Times New Roman" w:cs="Times New Roman"/>
          <w:sz w:val="24"/>
          <w:szCs w:val="24"/>
          <w:lang w:eastAsia="de-DE"/>
        </w:rPr>
        <w:t>gμν</w:t>
      </w:r>
      <w:proofErr w:type="spellEnd"/>
      <w:r w:rsidRPr="000F53D7">
        <w:rPr>
          <w:rFonts w:ascii="Times New Roman" w:eastAsia="Times New Roman" w:hAnsi="Times New Roman" w:cs="Times New Roman"/>
          <w:sz w:val="24"/>
          <w:szCs w:val="24"/>
          <w:lang w:eastAsia="de-DE"/>
        </w:rPr>
        <w:t xml:space="preserve">​ </w:t>
      </w:r>
      <w:r w:rsidRPr="000F53D7">
        <w:rPr>
          <w:rFonts w:ascii="Times New Roman" w:eastAsia="Times New Roman" w:hAnsi="Times New Roman" w:cs="Times New Roman"/>
          <w:b/>
          <w:bCs/>
          <w:sz w:val="24"/>
          <w:szCs w:val="24"/>
          <w:lang w:eastAsia="de-DE"/>
        </w:rPr>
        <w:t>nicht konstant</w:t>
      </w:r>
      <w:r w:rsidRPr="000F53D7">
        <w:rPr>
          <w:rFonts w:ascii="Times New Roman" w:eastAsia="Times New Roman" w:hAnsi="Times New Roman" w:cs="Times New Roman"/>
          <w:sz w:val="24"/>
          <w:szCs w:val="24"/>
          <w:lang w:eastAsia="de-DE"/>
        </w:rPr>
        <w:t xml:space="preserve">, sondern </w:t>
      </w:r>
      <w:r w:rsidRPr="000F53D7">
        <w:rPr>
          <w:rFonts w:ascii="Times New Roman" w:eastAsia="Times New Roman" w:hAnsi="Times New Roman" w:cs="Times New Roman"/>
          <w:b/>
          <w:bCs/>
          <w:sz w:val="24"/>
          <w:szCs w:val="24"/>
          <w:lang w:eastAsia="de-DE"/>
        </w:rPr>
        <w:t>strukturabhängig</w:t>
      </w:r>
      <w:r w:rsidRPr="000F53D7">
        <w:rPr>
          <w:rFonts w:ascii="Times New Roman" w:eastAsia="Times New Roman" w:hAnsi="Times New Roman" w:cs="Times New Roman"/>
          <w:sz w:val="24"/>
          <w:szCs w:val="24"/>
          <w:lang w:eastAsia="de-DE"/>
        </w:rPr>
        <w:t xml:space="preserve"> über die </w:t>
      </w:r>
      <w:proofErr w:type="spellStart"/>
      <w:r w:rsidRPr="000F53D7">
        <w:rPr>
          <w:rFonts w:ascii="Times New Roman" w:eastAsia="Times New Roman" w:hAnsi="Times New Roman" w:cs="Times New Roman"/>
          <w:sz w:val="24"/>
          <w:szCs w:val="24"/>
          <w:lang w:eastAsia="de-DE"/>
        </w:rPr>
        <w:t>Brane</w:t>
      </w:r>
      <w:proofErr w:type="spellEnd"/>
      <w:r w:rsidRPr="000F53D7">
        <w:rPr>
          <w:rFonts w:ascii="Times New Roman" w:eastAsia="Times New Roman" w:hAnsi="Times New Roman" w:cs="Times New Roman"/>
          <w:sz w:val="24"/>
          <w:szCs w:val="24"/>
          <w:lang w:eastAsia="de-DE"/>
        </w:rPr>
        <w:t>-Funktion:</w:t>
      </w:r>
    </w:p>
    <w:p w14:paraId="31A4EB45"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ds2=gtt(x,y,z) dt2+gxx(x,y,z) dx2+gyy(x,y,z) dy2+gzz(x,y,z) dz2+(evtl. Kreuzterme)ds^2 = g_{</w:t>
      </w:r>
      <w:proofErr w:type="spellStart"/>
      <w:r w:rsidRPr="000F53D7">
        <w:rPr>
          <w:rFonts w:ascii="Times New Roman" w:eastAsia="Times New Roman" w:hAnsi="Times New Roman" w:cs="Times New Roman"/>
          <w:sz w:val="24"/>
          <w:szCs w:val="24"/>
          <w:lang w:eastAsia="de-DE"/>
        </w:rPr>
        <w:t>tt</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)\,dt^2 + g_{xx}(</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)\,dx^2 + g_{</w:t>
      </w:r>
      <w:proofErr w:type="spellStart"/>
      <w:r w:rsidRPr="000F53D7">
        <w:rPr>
          <w:rFonts w:ascii="Times New Roman" w:eastAsia="Times New Roman" w:hAnsi="Times New Roman" w:cs="Times New Roman"/>
          <w:sz w:val="24"/>
          <w:szCs w:val="24"/>
          <w:lang w:eastAsia="de-DE"/>
        </w:rPr>
        <w:t>yy</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)\,dy^2 + g_{</w:t>
      </w:r>
      <w:proofErr w:type="spellStart"/>
      <w:r w:rsidRPr="000F53D7">
        <w:rPr>
          <w:rFonts w:ascii="Times New Roman" w:eastAsia="Times New Roman" w:hAnsi="Times New Roman" w:cs="Times New Roman"/>
          <w:sz w:val="24"/>
          <w:szCs w:val="24"/>
          <w:lang w:eastAsia="de-DE"/>
        </w:rPr>
        <w:t>zz</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x,y,z</w:t>
      </w:r>
      <w:proofErr w:type="spellEnd"/>
      <w:r w:rsidRPr="000F53D7">
        <w:rPr>
          <w:rFonts w:ascii="Times New Roman" w:eastAsia="Times New Roman" w:hAnsi="Times New Roman" w:cs="Times New Roman"/>
          <w:sz w:val="24"/>
          <w:szCs w:val="24"/>
          <w:lang w:eastAsia="de-DE"/>
        </w:rPr>
        <w:t>)\,dz^2 + \</w:t>
      </w:r>
      <w:proofErr w:type="spellStart"/>
      <w:r w:rsidRPr="000F53D7">
        <w:rPr>
          <w:rFonts w:ascii="Times New Roman" w:eastAsia="Times New Roman" w:hAnsi="Times New Roman" w:cs="Times New Roman"/>
          <w:sz w:val="24"/>
          <w:szCs w:val="24"/>
          <w:lang w:eastAsia="de-DE"/>
        </w:rPr>
        <w:t>text</w:t>
      </w:r>
      <w:proofErr w:type="spellEnd"/>
      <w:r w:rsidRPr="000F53D7">
        <w:rPr>
          <w:rFonts w:ascii="Times New Roman" w:eastAsia="Times New Roman" w:hAnsi="Times New Roman" w:cs="Times New Roman"/>
          <w:sz w:val="24"/>
          <w:szCs w:val="24"/>
          <w:lang w:eastAsia="de-DE"/>
        </w:rPr>
        <w:t xml:space="preserve">{(evtl. Kreuzterme)}ds2=gtt​(x,y,z)dt2+gxx​(x,y,z)dx2+gyy​(x,y,z)dy2+gzz​(x,y,z)dz2+(evtl. Kreuzterme) </w:t>
      </w:r>
    </w:p>
    <w:p w14:paraId="1EE28E7C"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lastRenderedPageBreak/>
        <w:t xml:space="preserve">Ein Beobachtungskegel in Punkt PPP ist dann durch alle Vektoren </w:t>
      </w:r>
      <w:proofErr w:type="spellStart"/>
      <w:r w:rsidRPr="000F53D7">
        <w:rPr>
          <w:rFonts w:ascii="Times New Roman" w:eastAsia="Times New Roman" w:hAnsi="Times New Roman" w:cs="Times New Roman"/>
          <w:sz w:val="24"/>
          <w:szCs w:val="24"/>
          <w:lang w:eastAsia="de-DE"/>
        </w:rPr>
        <w:t>vμ</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dt,dx,dy,dz</w:t>
      </w:r>
      <w:proofErr w:type="spellEnd"/>
      <w:r w:rsidRPr="000F53D7">
        <w:rPr>
          <w:rFonts w:ascii="Times New Roman" w:eastAsia="Times New Roman" w:hAnsi="Times New Roman" w:cs="Times New Roman"/>
          <w:sz w:val="24"/>
          <w:szCs w:val="24"/>
          <w:lang w:eastAsia="de-DE"/>
        </w:rPr>
        <w:t>)v^\</w:t>
      </w:r>
      <w:proofErr w:type="spellStart"/>
      <w:r w:rsidRPr="000F53D7">
        <w:rPr>
          <w:rFonts w:ascii="Times New Roman" w:eastAsia="Times New Roman" w:hAnsi="Times New Roman" w:cs="Times New Roman"/>
          <w:sz w:val="24"/>
          <w:szCs w:val="24"/>
          <w:lang w:eastAsia="de-DE"/>
        </w:rPr>
        <w:t>mu</w:t>
      </w:r>
      <w:proofErr w:type="spellEnd"/>
      <w:r w:rsidRPr="000F53D7">
        <w:rPr>
          <w:rFonts w:ascii="Times New Roman" w:eastAsia="Times New Roman" w:hAnsi="Times New Roman" w:cs="Times New Roman"/>
          <w:sz w:val="24"/>
          <w:szCs w:val="24"/>
          <w:lang w:eastAsia="de-DE"/>
        </w:rPr>
        <w:t xml:space="preserve"> = (</w:t>
      </w:r>
      <w:proofErr w:type="spellStart"/>
      <w:r w:rsidRPr="000F53D7">
        <w:rPr>
          <w:rFonts w:ascii="Times New Roman" w:eastAsia="Times New Roman" w:hAnsi="Times New Roman" w:cs="Times New Roman"/>
          <w:sz w:val="24"/>
          <w:szCs w:val="24"/>
          <w:lang w:eastAsia="de-DE"/>
        </w:rPr>
        <w:t>dt</w:t>
      </w:r>
      <w:proofErr w:type="spellEnd"/>
      <w:r w:rsidRPr="000F53D7">
        <w:rPr>
          <w:rFonts w:ascii="Times New Roman" w:eastAsia="Times New Roman" w:hAnsi="Times New Roman" w:cs="Times New Roman"/>
          <w:sz w:val="24"/>
          <w:szCs w:val="24"/>
          <w:lang w:eastAsia="de-DE"/>
        </w:rPr>
        <w:t xml:space="preserve">, dx, </w:t>
      </w:r>
      <w:proofErr w:type="spellStart"/>
      <w:r w:rsidRPr="000F53D7">
        <w:rPr>
          <w:rFonts w:ascii="Times New Roman" w:eastAsia="Times New Roman" w:hAnsi="Times New Roman" w:cs="Times New Roman"/>
          <w:sz w:val="24"/>
          <w:szCs w:val="24"/>
          <w:lang w:eastAsia="de-DE"/>
        </w:rPr>
        <w:t>dy</w:t>
      </w:r>
      <w:proofErr w:type="spellEnd"/>
      <w:r w:rsidRPr="000F53D7">
        <w:rPr>
          <w:rFonts w:ascii="Times New Roman" w:eastAsia="Times New Roman" w:hAnsi="Times New Roman" w:cs="Times New Roman"/>
          <w:sz w:val="24"/>
          <w:szCs w:val="24"/>
          <w:lang w:eastAsia="de-DE"/>
        </w:rPr>
        <w:t xml:space="preserve">, </w:t>
      </w:r>
      <w:proofErr w:type="spellStart"/>
      <w:r w:rsidRPr="000F53D7">
        <w:rPr>
          <w:rFonts w:ascii="Times New Roman" w:eastAsia="Times New Roman" w:hAnsi="Times New Roman" w:cs="Times New Roman"/>
          <w:sz w:val="24"/>
          <w:szCs w:val="24"/>
          <w:lang w:eastAsia="de-DE"/>
        </w:rPr>
        <w:t>dz</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vμ</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dt,dx,dy,dz</w:t>
      </w:r>
      <w:proofErr w:type="spellEnd"/>
      <w:r w:rsidRPr="000F53D7">
        <w:rPr>
          <w:rFonts w:ascii="Times New Roman" w:eastAsia="Times New Roman" w:hAnsi="Times New Roman" w:cs="Times New Roman"/>
          <w:sz w:val="24"/>
          <w:szCs w:val="24"/>
          <w:lang w:eastAsia="de-DE"/>
        </w:rPr>
        <w:t>) definiert, für die:</w:t>
      </w:r>
    </w:p>
    <w:p w14:paraId="7480EB68"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proofErr w:type="spellStart"/>
      <w:r w:rsidRPr="000F53D7">
        <w:rPr>
          <w:rFonts w:ascii="Times New Roman" w:eastAsia="Times New Roman" w:hAnsi="Times New Roman" w:cs="Times New Roman"/>
          <w:sz w:val="24"/>
          <w:szCs w:val="24"/>
          <w:lang w:eastAsia="de-DE"/>
        </w:rPr>
        <w:t>gμν</w:t>
      </w:r>
      <w:proofErr w:type="spellEnd"/>
      <w:r w:rsidRPr="000F53D7">
        <w:rPr>
          <w:rFonts w:ascii="Times New Roman" w:eastAsia="Times New Roman" w:hAnsi="Times New Roman" w:cs="Times New Roman"/>
          <w:sz w:val="24"/>
          <w:szCs w:val="24"/>
          <w:lang w:eastAsia="de-DE"/>
        </w:rPr>
        <w:t>(P)</w:t>
      </w:r>
      <w:r w:rsidRPr="000F53D7">
        <w:rPr>
          <w:rFonts w:ascii="Cambria Math" w:eastAsia="Times New Roman" w:hAnsi="Cambria Math" w:cs="Cambria Math"/>
          <w:sz w:val="24"/>
          <w:szCs w:val="24"/>
          <w:lang w:eastAsia="de-DE"/>
        </w:rPr>
        <w:t>⋅</w:t>
      </w:r>
      <w:proofErr w:type="spellStart"/>
      <w:r w:rsidRPr="000F53D7">
        <w:rPr>
          <w:rFonts w:ascii="Times New Roman" w:eastAsia="Times New Roman" w:hAnsi="Times New Roman" w:cs="Times New Roman"/>
          <w:sz w:val="24"/>
          <w:szCs w:val="24"/>
          <w:lang w:eastAsia="de-DE"/>
        </w:rPr>
        <w:t>vμvν</w:t>
      </w:r>
      <w:proofErr w:type="spellEnd"/>
      <w:r w:rsidRPr="000F53D7">
        <w:rPr>
          <w:rFonts w:ascii="Times New Roman" w:eastAsia="Times New Roman" w:hAnsi="Times New Roman" w:cs="Times New Roman"/>
          <w:sz w:val="24"/>
          <w:szCs w:val="24"/>
          <w:lang w:eastAsia="de-DE"/>
        </w:rPr>
        <w:t>=0g_{\</w:t>
      </w:r>
      <w:proofErr w:type="spellStart"/>
      <w:r w:rsidRPr="000F53D7">
        <w:rPr>
          <w:rFonts w:ascii="Times New Roman" w:eastAsia="Times New Roman" w:hAnsi="Times New Roman" w:cs="Times New Roman"/>
          <w:sz w:val="24"/>
          <w:szCs w:val="24"/>
          <w:lang w:eastAsia="de-DE"/>
        </w:rPr>
        <w:t>mu</w:t>
      </w:r>
      <w:proofErr w:type="spellEnd"/>
      <w:r w:rsidRPr="000F53D7">
        <w:rPr>
          <w:rFonts w:ascii="Times New Roman" w:eastAsia="Times New Roman" w:hAnsi="Times New Roman" w:cs="Times New Roman"/>
          <w:sz w:val="24"/>
          <w:szCs w:val="24"/>
          <w:lang w:eastAsia="de-DE"/>
        </w:rPr>
        <w:t>\nu}(P) \</w:t>
      </w:r>
      <w:proofErr w:type="spellStart"/>
      <w:r w:rsidRPr="000F53D7">
        <w:rPr>
          <w:rFonts w:ascii="Times New Roman" w:eastAsia="Times New Roman" w:hAnsi="Times New Roman" w:cs="Times New Roman"/>
          <w:sz w:val="24"/>
          <w:szCs w:val="24"/>
          <w:lang w:eastAsia="de-DE"/>
        </w:rPr>
        <w:t>cdot</w:t>
      </w:r>
      <w:proofErr w:type="spellEnd"/>
      <w:r w:rsidRPr="000F53D7">
        <w:rPr>
          <w:rFonts w:ascii="Times New Roman" w:eastAsia="Times New Roman" w:hAnsi="Times New Roman" w:cs="Times New Roman"/>
          <w:sz w:val="24"/>
          <w:szCs w:val="24"/>
          <w:lang w:eastAsia="de-DE"/>
        </w:rPr>
        <w:t xml:space="preserve"> v^\</w:t>
      </w:r>
      <w:proofErr w:type="spellStart"/>
      <w:r w:rsidRPr="000F53D7">
        <w:rPr>
          <w:rFonts w:ascii="Times New Roman" w:eastAsia="Times New Roman" w:hAnsi="Times New Roman" w:cs="Times New Roman"/>
          <w:sz w:val="24"/>
          <w:szCs w:val="24"/>
          <w:lang w:eastAsia="de-DE"/>
        </w:rPr>
        <w:t>mu</w:t>
      </w:r>
      <w:proofErr w:type="spellEnd"/>
      <w:r w:rsidRPr="000F53D7">
        <w:rPr>
          <w:rFonts w:ascii="Times New Roman" w:eastAsia="Times New Roman" w:hAnsi="Times New Roman" w:cs="Times New Roman"/>
          <w:sz w:val="24"/>
          <w:szCs w:val="24"/>
          <w:lang w:eastAsia="de-DE"/>
        </w:rPr>
        <w:t xml:space="preserve"> v^\nu = 0gμν​(P)</w:t>
      </w:r>
      <w:r w:rsidRPr="000F53D7">
        <w:rPr>
          <w:rFonts w:ascii="Cambria Math" w:eastAsia="Times New Roman" w:hAnsi="Cambria Math" w:cs="Cambria Math"/>
          <w:sz w:val="24"/>
          <w:szCs w:val="24"/>
          <w:lang w:eastAsia="de-DE"/>
        </w:rPr>
        <w:t>⋅</w:t>
      </w:r>
      <w:proofErr w:type="spellStart"/>
      <w:r w:rsidRPr="000F53D7">
        <w:rPr>
          <w:rFonts w:ascii="Times New Roman" w:eastAsia="Times New Roman" w:hAnsi="Times New Roman" w:cs="Times New Roman"/>
          <w:sz w:val="24"/>
          <w:szCs w:val="24"/>
          <w:lang w:eastAsia="de-DE"/>
        </w:rPr>
        <w:t>vμvν</w:t>
      </w:r>
      <w:proofErr w:type="spellEnd"/>
      <w:r w:rsidRPr="000F53D7">
        <w:rPr>
          <w:rFonts w:ascii="Times New Roman" w:eastAsia="Times New Roman" w:hAnsi="Times New Roman" w:cs="Times New Roman"/>
          <w:sz w:val="24"/>
          <w:szCs w:val="24"/>
          <w:lang w:eastAsia="de-DE"/>
        </w:rPr>
        <w:t xml:space="preserve">=0 </w:t>
      </w:r>
    </w:p>
    <w:p w14:paraId="10D3F61C"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gilt (für Licht) oder:</w:t>
      </w:r>
    </w:p>
    <w:p w14:paraId="2E95576E"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≤0\</w:t>
      </w:r>
      <w:proofErr w:type="spellStart"/>
      <w:r w:rsidRPr="000F53D7">
        <w:rPr>
          <w:rFonts w:ascii="Times New Roman" w:eastAsia="Times New Roman" w:hAnsi="Times New Roman" w:cs="Times New Roman"/>
          <w:sz w:val="24"/>
          <w:szCs w:val="24"/>
          <w:lang w:eastAsia="de-DE"/>
        </w:rPr>
        <w:t>leq</w:t>
      </w:r>
      <w:proofErr w:type="spellEnd"/>
      <w:r w:rsidRPr="000F53D7">
        <w:rPr>
          <w:rFonts w:ascii="Times New Roman" w:eastAsia="Times New Roman" w:hAnsi="Times New Roman" w:cs="Times New Roman"/>
          <w:sz w:val="24"/>
          <w:szCs w:val="24"/>
          <w:lang w:eastAsia="de-DE"/>
        </w:rPr>
        <w:t xml:space="preserve"> 0≤0 </w:t>
      </w:r>
    </w:p>
    <w:p w14:paraId="3247E6D6"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gilt (für Kausalverbindungen).</w:t>
      </w:r>
    </w:p>
    <w:p w14:paraId="0B6F6B59"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pict w14:anchorId="197653F7">
          <v:rect id="_x0000_i1034" style="width:0;height:1.5pt" o:hralign="center" o:hrstd="t" o:hr="t" fillcolor="#a0a0a0" stroked="f"/>
        </w:pict>
      </w:r>
    </w:p>
    <w:p w14:paraId="4C75F35F" w14:textId="77777777" w:rsidR="000F53D7" w:rsidRPr="000F53D7" w:rsidRDefault="000F53D7" w:rsidP="000F53D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53D7">
        <w:rPr>
          <w:rFonts w:ascii="Times New Roman" w:eastAsia="Times New Roman" w:hAnsi="Times New Roman" w:cs="Times New Roman"/>
          <w:b/>
          <w:bCs/>
          <w:sz w:val="27"/>
          <w:szCs w:val="27"/>
          <w:lang w:eastAsia="de-DE"/>
        </w:rPr>
        <w:t>4. Praktische Formulierung (z. B. in 2D):</w:t>
      </w:r>
    </w:p>
    <w:p w14:paraId="64066CA2"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Nimm eine reduzierte </w:t>
      </w:r>
      <w:proofErr w:type="spellStart"/>
      <w:r w:rsidRPr="000F53D7">
        <w:rPr>
          <w:rFonts w:ascii="Times New Roman" w:eastAsia="Times New Roman" w:hAnsi="Times New Roman" w:cs="Times New Roman"/>
          <w:sz w:val="24"/>
          <w:szCs w:val="24"/>
          <w:lang w:eastAsia="de-DE"/>
        </w:rPr>
        <w:t>Brane</w:t>
      </w:r>
      <w:proofErr w:type="spellEnd"/>
      <w:r w:rsidRPr="000F53D7">
        <w:rPr>
          <w:rFonts w:ascii="Times New Roman" w:eastAsia="Times New Roman" w:hAnsi="Times New Roman" w:cs="Times New Roman"/>
          <w:sz w:val="24"/>
          <w:szCs w:val="24"/>
          <w:lang w:eastAsia="de-DE"/>
        </w:rPr>
        <w:t>-Metrik:</w:t>
      </w:r>
    </w:p>
    <w:p w14:paraId="65827CFC"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ds2=−f(</w:t>
      </w:r>
      <w:proofErr w:type="spellStart"/>
      <w:r w:rsidRPr="000F53D7">
        <w:rPr>
          <w:rFonts w:ascii="Times New Roman" w:eastAsia="Times New Roman" w:hAnsi="Times New Roman" w:cs="Times New Roman"/>
          <w:sz w:val="24"/>
          <w:szCs w:val="24"/>
          <w:lang w:eastAsia="de-DE"/>
        </w:rPr>
        <w:t>x,y</w:t>
      </w:r>
      <w:proofErr w:type="spellEnd"/>
      <w:r w:rsidRPr="000F53D7">
        <w:rPr>
          <w:rFonts w:ascii="Times New Roman" w:eastAsia="Times New Roman" w:hAnsi="Times New Roman" w:cs="Times New Roman"/>
          <w:sz w:val="24"/>
          <w:szCs w:val="24"/>
          <w:lang w:eastAsia="de-DE"/>
        </w:rPr>
        <w:t>) dt2+1f(</w:t>
      </w:r>
      <w:proofErr w:type="spellStart"/>
      <w:r w:rsidRPr="000F53D7">
        <w:rPr>
          <w:rFonts w:ascii="Times New Roman" w:eastAsia="Times New Roman" w:hAnsi="Times New Roman" w:cs="Times New Roman"/>
          <w:sz w:val="24"/>
          <w:szCs w:val="24"/>
          <w:lang w:eastAsia="de-DE"/>
        </w:rPr>
        <w:t>x,y</w:t>
      </w:r>
      <w:proofErr w:type="spellEnd"/>
      <w:r w:rsidRPr="000F53D7">
        <w:rPr>
          <w:rFonts w:ascii="Times New Roman" w:eastAsia="Times New Roman" w:hAnsi="Times New Roman" w:cs="Times New Roman"/>
          <w:sz w:val="24"/>
          <w:szCs w:val="24"/>
          <w:lang w:eastAsia="de-DE"/>
        </w:rPr>
        <w:t>)(dx2+dy2)ds^2 = -f(x, y) \, dt^2 + \</w:t>
      </w:r>
      <w:proofErr w:type="spellStart"/>
      <w:r w:rsidRPr="000F53D7">
        <w:rPr>
          <w:rFonts w:ascii="Times New Roman" w:eastAsia="Times New Roman" w:hAnsi="Times New Roman" w:cs="Times New Roman"/>
          <w:sz w:val="24"/>
          <w:szCs w:val="24"/>
          <w:lang w:eastAsia="de-DE"/>
        </w:rPr>
        <w:t>frac</w:t>
      </w:r>
      <w:proofErr w:type="spellEnd"/>
      <w:r w:rsidRPr="000F53D7">
        <w:rPr>
          <w:rFonts w:ascii="Times New Roman" w:eastAsia="Times New Roman" w:hAnsi="Times New Roman" w:cs="Times New Roman"/>
          <w:sz w:val="24"/>
          <w:szCs w:val="24"/>
          <w:lang w:eastAsia="de-DE"/>
        </w:rPr>
        <w:t>{1}{f(x, y)} (dx^2 + dy^2)ds2=−f(</w:t>
      </w:r>
      <w:proofErr w:type="spellStart"/>
      <w:r w:rsidRPr="000F53D7">
        <w:rPr>
          <w:rFonts w:ascii="Times New Roman" w:eastAsia="Times New Roman" w:hAnsi="Times New Roman" w:cs="Times New Roman"/>
          <w:sz w:val="24"/>
          <w:szCs w:val="24"/>
          <w:lang w:eastAsia="de-DE"/>
        </w:rPr>
        <w:t>x,y</w:t>
      </w:r>
      <w:proofErr w:type="spellEnd"/>
      <w:r w:rsidRPr="000F53D7">
        <w:rPr>
          <w:rFonts w:ascii="Times New Roman" w:eastAsia="Times New Roman" w:hAnsi="Times New Roman" w:cs="Times New Roman"/>
          <w:sz w:val="24"/>
          <w:szCs w:val="24"/>
          <w:lang w:eastAsia="de-DE"/>
        </w:rPr>
        <w:t>)dt2+f(</w:t>
      </w:r>
      <w:proofErr w:type="spellStart"/>
      <w:r w:rsidRPr="000F53D7">
        <w:rPr>
          <w:rFonts w:ascii="Times New Roman" w:eastAsia="Times New Roman" w:hAnsi="Times New Roman" w:cs="Times New Roman"/>
          <w:sz w:val="24"/>
          <w:szCs w:val="24"/>
          <w:lang w:eastAsia="de-DE"/>
        </w:rPr>
        <w:t>x,y</w:t>
      </w:r>
      <w:proofErr w:type="spellEnd"/>
      <w:r w:rsidRPr="000F53D7">
        <w:rPr>
          <w:rFonts w:ascii="Times New Roman" w:eastAsia="Times New Roman" w:hAnsi="Times New Roman" w:cs="Times New Roman"/>
          <w:sz w:val="24"/>
          <w:szCs w:val="24"/>
          <w:lang w:eastAsia="de-DE"/>
        </w:rPr>
        <w:t xml:space="preserve">)1​(dx2+dy2) </w:t>
      </w:r>
    </w:p>
    <w:p w14:paraId="5A01AC3B"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Dann ist der </w:t>
      </w:r>
      <w:r w:rsidRPr="000F53D7">
        <w:rPr>
          <w:rFonts w:ascii="Times New Roman" w:eastAsia="Times New Roman" w:hAnsi="Times New Roman" w:cs="Times New Roman"/>
          <w:b/>
          <w:bCs/>
          <w:sz w:val="24"/>
          <w:szCs w:val="24"/>
          <w:lang w:eastAsia="de-DE"/>
        </w:rPr>
        <w:t>Beobachtungskegel im Punkt P=(x0,y0,t0)P = (x_0, y_0, t_0)P=(x0​,y0​,t0​)</w:t>
      </w:r>
      <w:r w:rsidRPr="000F53D7">
        <w:rPr>
          <w:rFonts w:ascii="Times New Roman" w:eastAsia="Times New Roman" w:hAnsi="Times New Roman" w:cs="Times New Roman"/>
          <w:sz w:val="24"/>
          <w:szCs w:val="24"/>
          <w:lang w:eastAsia="de-DE"/>
        </w:rPr>
        <w:t xml:space="preserve"> gegeben durch die Bedingung:</w:t>
      </w:r>
    </w:p>
    <w:p w14:paraId="0D3947BA"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−f(x0,y0) dt2+1f(x0,y0)(dx2+dy2)=0-f(x_0, y_0)\, dt^2 + \</w:t>
      </w:r>
      <w:proofErr w:type="spellStart"/>
      <w:r w:rsidRPr="000F53D7">
        <w:rPr>
          <w:rFonts w:ascii="Times New Roman" w:eastAsia="Times New Roman" w:hAnsi="Times New Roman" w:cs="Times New Roman"/>
          <w:sz w:val="24"/>
          <w:szCs w:val="24"/>
          <w:lang w:eastAsia="de-DE"/>
        </w:rPr>
        <w:t>frac</w:t>
      </w:r>
      <w:proofErr w:type="spellEnd"/>
      <w:r w:rsidRPr="000F53D7">
        <w:rPr>
          <w:rFonts w:ascii="Times New Roman" w:eastAsia="Times New Roman" w:hAnsi="Times New Roman" w:cs="Times New Roman"/>
          <w:sz w:val="24"/>
          <w:szCs w:val="24"/>
          <w:lang w:eastAsia="de-DE"/>
        </w:rPr>
        <w:t xml:space="preserve">{1}{f(x_0, y_0)} (dx^2 + dy^2) = 0−f(x0​,y0​)dt2+f(x0​,y0​)1​(dx2+dy2)=0 </w:t>
      </w:r>
    </w:p>
    <w:p w14:paraId="69815A73"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Löst man dies, ergibt sich:</w:t>
      </w:r>
    </w:p>
    <w:p w14:paraId="2277CA3E"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dxdt</w:t>
      </w:r>
      <w:proofErr w:type="spellEnd"/>
      <w:r w:rsidRPr="000F53D7">
        <w:rPr>
          <w:rFonts w:ascii="Times New Roman" w:eastAsia="Times New Roman" w:hAnsi="Times New Roman" w:cs="Times New Roman"/>
          <w:sz w:val="24"/>
          <w:szCs w:val="24"/>
          <w:lang w:eastAsia="de-DE"/>
        </w:rPr>
        <w:t>)2+(</w:t>
      </w:r>
      <w:proofErr w:type="spellStart"/>
      <w:r w:rsidRPr="000F53D7">
        <w:rPr>
          <w:rFonts w:ascii="Times New Roman" w:eastAsia="Times New Roman" w:hAnsi="Times New Roman" w:cs="Times New Roman"/>
          <w:sz w:val="24"/>
          <w:szCs w:val="24"/>
          <w:lang w:eastAsia="de-DE"/>
        </w:rPr>
        <w:t>dydt</w:t>
      </w:r>
      <w:proofErr w:type="spellEnd"/>
      <w:r w:rsidRPr="000F53D7">
        <w:rPr>
          <w:rFonts w:ascii="Times New Roman" w:eastAsia="Times New Roman" w:hAnsi="Times New Roman" w:cs="Times New Roman"/>
          <w:sz w:val="24"/>
          <w:szCs w:val="24"/>
          <w:lang w:eastAsia="de-DE"/>
        </w:rPr>
        <w:t>)2=f(x0,y0)2\</w:t>
      </w:r>
      <w:proofErr w:type="spellStart"/>
      <w:r w:rsidRPr="000F53D7">
        <w:rPr>
          <w:rFonts w:ascii="Times New Roman" w:eastAsia="Times New Roman" w:hAnsi="Times New Roman" w:cs="Times New Roman"/>
          <w:sz w:val="24"/>
          <w:szCs w:val="24"/>
          <w:lang w:eastAsia="de-DE"/>
        </w:rPr>
        <w:t>left</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frac</w:t>
      </w:r>
      <w:proofErr w:type="spellEnd"/>
      <w:r w:rsidRPr="000F53D7">
        <w:rPr>
          <w:rFonts w:ascii="Times New Roman" w:eastAsia="Times New Roman" w:hAnsi="Times New Roman" w:cs="Times New Roman"/>
          <w:sz w:val="24"/>
          <w:szCs w:val="24"/>
          <w:lang w:eastAsia="de-DE"/>
        </w:rPr>
        <w:t>{dx}{</w:t>
      </w:r>
      <w:proofErr w:type="spellStart"/>
      <w:r w:rsidRPr="000F53D7">
        <w:rPr>
          <w:rFonts w:ascii="Times New Roman" w:eastAsia="Times New Roman" w:hAnsi="Times New Roman" w:cs="Times New Roman"/>
          <w:sz w:val="24"/>
          <w:szCs w:val="24"/>
          <w:lang w:eastAsia="de-DE"/>
        </w:rPr>
        <w:t>dt</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right</w:t>
      </w:r>
      <w:proofErr w:type="spellEnd"/>
      <w:r w:rsidRPr="000F53D7">
        <w:rPr>
          <w:rFonts w:ascii="Times New Roman" w:eastAsia="Times New Roman" w:hAnsi="Times New Roman" w:cs="Times New Roman"/>
          <w:sz w:val="24"/>
          <w:szCs w:val="24"/>
          <w:lang w:eastAsia="de-DE"/>
        </w:rPr>
        <w:t>)^2 + \</w:t>
      </w:r>
      <w:proofErr w:type="spellStart"/>
      <w:r w:rsidRPr="000F53D7">
        <w:rPr>
          <w:rFonts w:ascii="Times New Roman" w:eastAsia="Times New Roman" w:hAnsi="Times New Roman" w:cs="Times New Roman"/>
          <w:sz w:val="24"/>
          <w:szCs w:val="24"/>
          <w:lang w:eastAsia="de-DE"/>
        </w:rPr>
        <w:t>left</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frac</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dy</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dt</w:t>
      </w:r>
      <w:proofErr w:type="spellEnd"/>
      <w:r w:rsidRPr="000F53D7">
        <w:rPr>
          <w:rFonts w:ascii="Times New Roman" w:eastAsia="Times New Roman" w:hAnsi="Times New Roman" w:cs="Times New Roman"/>
          <w:sz w:val="24"/>
          <w:szCs w:val="24"/>
          <w:lang w:eastAsia="de-DE"/>
        </w:rPr>
        <w:t>}\</w:t>
      </w:r>
      <w:proofErr w:type="spellStart"/>
      <w:r w:rsidRPr="000F53D7">
        <w:rPr>
          <w:rFonts w:ascii="Times New Roman" w:eastAsia="Times New Roman" w:hAnsi="Times New Roman" w:cs="Times New Roman"/>
          <w:sz w:val="24"/>
          <w:szCs w:val="24"/>
          <w:lang w:eastAsia="de-DE"/>
        </w:rPr>
        <w:t>right</w:t>
      </w:r>
      <w:proofErr w:type="spellEnd"/>
      <w:r w:rsidRPr="000F53D7">
        <w:rPr>
          <w:rFonts w:ascii="Times New Roman" w:eastAsia="Times New Roman" w:hAnsi="Times New Roman" w:cs="Times New Roman"/>
          <w:sz w:val="24"/>
          <w:szCs w:val="24"/>
          <w:lang w:eastAsia="de-DE"/>
        </w:rPr>
        <w:t>)^2 = f(x_0, y_0)^2(</w:t>
      </w:r>
      <w:proofErr w:type="spellStart"/>
      <w:r w:rsidRPr="000F53D7">
        <w:rPr>
          <w:rFonts w:ascii="Times New Roman" w:eastAsia="Times New Roman" w:hAnsi="Times New Roman" w:cs="Times New Roman"/>
          <w:sz w:val="24"/>
          <w:szCs w:val="24"/>
          <w:lang w:eastAsia="de-DE"/>
        </w:rPr>
        <w:t>dtdx</w:t>
      </w:r>
      <w:proofErr w:type="spellEnd"/>
      <w:r w:rsidRPr="000F53D7">
        <w:rPr>
          <w:rFonts w:ascii="Times New Roman" w:eastAsia="Times New Roman" w:hAnsi="Times New Roman" w:cs="Times New Roman"/>
          <w:sz w:val="24"/>
          <w:szCs w:val="24"/>
          <w:lang w:eastAsia="de-DE"/>
        </w:rPr>
        <w:t>​)2+(</w:t>
      </w:r>
      <w:proofErr w:type="spellStart"/>
      <w:r w:rsidRPr="000F53D7">
        <w:rPr>
          <w:rFonts w:ascii="Times New Roman" w:eastAsia="Times New Roman" w:hAnsi="Times New Roman" w:cs="Times New Roman"/>
          <w:sz w:val="24"/>
          <w:szCs w:val="24"/>
          <w:lang w:eastAsia="de-DE"/>
        </w:rPr>
        <w:t>dtdy</w:t>
      </w:r>
      <w:proofErr w:type="spellEnd"/>
      <w:r w:rsidRPr="000F53D7">
        <w:rPr>
          <w:rFonts w:ascii="Times New Roman" w:eastAsia="Times New Roman" w:hAnsi="Times New Roman" w:cs="Times New Roman"/>
          <w:sz w:val="24"/>
          <w:szCs w:val="24"/>
          <w:lang w:eastAsia="de-DE"/>
        </w:rPr>
        <w:t xml:space="preserve">​)2=f(x0​,y0​)2 </w:t>
      </w:r>
    </w:p>
    <w:p w14:paraId="6896658B"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 Das ist der </w:t>
      </w:r>
      <w:r w:rsidRPr="000F53D7">
        <w:rPr>
          <w:rFonts w:ascii="Times New Roman" w:eastAsia="Times New Roman" w:hAnsi="Times New Roman" w:cs="Times New Roman"/>
          <w:b/>
          <w:bCs/>
          <w:sz w:val="24"/>
          <w:szCs w:val="24"/>
          <w:lang w:eastAsia="de-DE"/>
        </w:rPr>
        <w:t>lokale Lichtkegel</w:t>
      </w:r>
      <w:r w:rsidRPr="000F53D7">
        <w:rPr>
          <w:rFonts w:ascii="Times New Roman" w:eastAsia="Times New Roman" w:hAnsi="Times New Roman" w:cs="Times New Roman"/>
          <w:sz w:val="24"/>
          <w:szCs w:val="24"/>
          <w:lang w:eastAsia="de-DE"/>
        </w:rPr>
        <w:t xml:space="preserve">, als </w:t>
      </w:r>
      <w:r w:rsidRPr="000F53D7">
        <w:rPr>
          <w:rFonts w:ascii="Times New Roman" w:eastAsia="Times New Roman" w:hAnsi="Times New Roman" w:cs="Times New Roman"/>
          <w:b/>
          <w:bCs/>
          <w:sz w:val="24"/>
          <w:szCs w:val="24"/>
          <w:lang w:eastAsia="de-DE"/>
        </w:rPr>
        <w:t>kreisförmige Ausbreitung</w:t>
      </w:r>
      <w:r w:rsidRPr="000F53D7">
        <w:rPr>
          <w:rFonts w:ascii="Times New Roman" w:eastAsia="Times New Roman" w:hAnsi="Times New Roman" w:cs="Times New Roman"/>
          <w:sz w:val="24"/>
          <w:szCs w:val="24"/>
          <w:lang w:eastAsia="de-DE"/>
        </w:rPr>
        <w:t xml:space="preserve"> mit „Lichtgeschwindigkeit“ v=f(x0,y0)v = f(x_0, y_0)v=f(x0​,y0​).</w:t>
      </w:r>
    </w:p>
    <w:p w14:paraId="6CC26819"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pict w14:anchorId="6B7FEE04">
          <v:rect id="_x0000_i1035" style="width:0;height:1.5pt" o:hralign="center" o:hrstd="t" o:hr="t" fillcolor="#a0a0a0" stroked="f"/>
        </w:pict>
      </w:r>
    </w:p>
    <w:p w14:paraId="792088C8" w14:textId="77777777" w:rsidR="000F53D7" w:rsidRPr="000F53D7" w:rsidRDefault="000F53D7" w:rsidP="000F53D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53D7">
        <w:rPr>
          <w:rFonts w:ascii="Segoe UI Emoji" w:eastAsia="Times New Roman" w:hAnsi="Segoe UI Emoji" w:cs="Segoe UI Emoji"/>
          <w:b/>
          <w:bCs/>
          <w:sz w:val="36"/>
          <w:szCs w:val="36"/>
          <w:lang w:eastAsia="de-DE"/>
        </w:rPr>
        <w:t>🧠</w:t>
      </w:r>
      <w:r w:rsidRPr="000F53D7">
        <w:rPr>
          <w:rFonts w:ascii="Times New Roman" w:eastAsia="Times New Roman" w:hAnsi="Times New Roman" w:cs="Times New Roman"/>
          <w:b/>
          <w:bCs/>
          <w:sz w:val="36"/>
          <w:szCs w:val="36"/>
          <w:lang w:eastAsia="de-DE"/>
        </w:rPr>
        <w:t xml:space="preserve"> Interpretation im funktionalen System</w:t>
      </w:r>
    </w:p>
    <w:p w14:paraId="702C4AAD" w14:textId="77777777" w:rsidR="000F53D7" w:rsidRPr="000F53D7" w:rsidRDefault="000F53D7" w:rsidP="000F53D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Der </w:t>
      </w:r>
      <w:r w:rsidRPr="000F53D7">
        <w:rPr>
          <w:rFonts w:ascii="Times New Roman" w:eastAsia="Times New Roman" w:hAnsi="Times New Roman" w:cs="Times New Roman"/>
          <w:b/>
          <w:bCs/>
          <w:sz w:val="24"/>
          <w:szCs w:val="24"/>
          <w:lang w:eastAsia="de-DE"/>
        </w:rPr>
        <w:t>Beobachtungskegel ist nicht global</w:t>
      </w:r>
      <w:r w:rsidRPr="000F53D7">
        <w:rPr>
          <w:rFonts w:ascii="Times New Roman" w:eastAsia="Times New Roman" w:hAnsi="Times New Roman" w:cs="Times New Roman"/>
          <w:sz w:val="24"/>
          <w:szCs w:val="24"/>
          <w:lang w:eastAsia="de-DE"/>
        </w:rPr>
        <w:t xml:space="preserve"> definiert, sondern </w:t>
      </w:r>
      <w:r w:rsidRPr="000F53D7">
        <w:rPr>
          <w:rFonts w:ascii="Times New Roman" w:eastAsia="Times New Roman" w:hAnsi="Times New Roman" w:cs="Times New Roman"/>
          <w:b/>
          <w:bCs/>
          <w:sz w:val="24"/>
          <w:szCs w:val="24"/>
          <w:lang w:eastAsia="de-DE"/>
        </w:rPr>
        <w:t xml:space="preserve">lokal abhängig von der </w:t>
      </w:r>
      <w:proofErr w:type="spellStart"/>
      <w:r w:rsidRPr="000F53D7">
        <w:rPr>
          <w:rFonts w:ascii="Times New Roman" w:eastAsia="Times New Roman" w:hAnsi="Times New Roman" w:cs="Times New Roman"/>
          <w:b/>
          <w:bCs/>
          <w:sz w:val="24"/>
          <w:szCs w:val="24"/>
          <w:lang w:eastAsia="de-DE"/>
        </w:rPr>
        <w:t>Brane</w:t>
      </w:r>
      <w:proofErr w:type="spellEnd"/>
      <w:r w:rsidRPr="000F53D7">
        <w:rPr>
          <w:rFonts w:ascii="Times New Roman" w:eastAsia="Times New Roman" w:hAnsi="Times New Roman" w:cs="Times New Roman"/>
          <w:b/>
          <w:bCs/>
          <w:sz w:val="24"/>
          <w:szCs w:val="24"/>
          <w:lang w:eastAsia="de-DE"/>
        </w:rPr>
        <w:t>-Funktion h(</w:t>
      </w:r>
      <w:proofErr w:type="spellStart"/>
      <w:r w:rsidRPr="000F53D7">
        <w:rPr>
          <w:rFonts w:ascii="Times New Roman" w:eastAsia="Times New Roman" w:hAnsi="Times New Roman" w:cs="Times New Roman"/>
          <w:b/>
          <w:bCs/>
          <w:sz w:val="24"/>
          <w:szCs w:val="24"/>
          <w:lang w:eastAsia="de-DE"/>
        </w:rPr>
        <w:t>x,y,z</w:t>
      </w:r>
      <w:proofErr w:type="spellEnd"/>
      <w:r w:rsidRPr="000F53D7">
        <w:rPr>
          <w:rFonts w:ascii="Times New Roman" w:eastAsia="Times New Roman" w:hAnsi="Times New Roman" w:cs="Times New Roman"/>
          <w:b/>
          <w:bCs/>
          <w:sz w:val="24"/>
          <w:szCs w:val="24"/>
          <w:lang w:eastAsia="de-DE"/>
        </w:rPr>
        <w:t>)h(</w:t>
      </w:r>
      <w:proofErr w:type="spellStart"/>
      <w:r w:rsidRPr="000F53D7">
        <w:rPr>
          <w:rFonts w:ascii="Times New Roman" w:eastAsia="Times New Roman" w:hAnsi="Times New Roman" w:cs="Times New Roman"/>
          <w:b/>
          <w:bCs/>
          <w:sz w:val="24"/>
          <w:szCs w:val="24"/>
          <w:lang w:eastAsia="de-DE"/>
        </w:rPr>
        <w:t>x,y,z</w:t>
      </w:r>
      <w:proofErr w:type="spellEnd"/>
      <w:r w:rsidRPr="000F53D7">
        <w:rPr>
          <w:rFonts w:ascii="Times New Roman" w:eastAsia="Times New Roman" w:hAnsi="Times New Roman" w:cs="Times New Roman"/>
          <w:b/>
          <w:bCs/>
          <w:sz w:val="24"/>
          <w:szCs w:val="24"/>
          <w:lang w:eastAsia="de-DE"/>
        </w:rPr>
        <w:t>)h(</w:t>
      </w:r>
      <w:proofErr w:type="spellStart"/>
      <w:r w:rsidRPr="000F53D7">
        <w:rPr>
          <w:rFonts w:ascii="Times New Roman" w:eastAsia="Times New Roman" w:hAnsi="Times New Roman" w:cs="Times New Roman"/>
          <w:b/>
          <w:bCs/>
          <w:sz w:val="24"/>
          <w:szCs w:val="24"/>
          <w:lang w:eastAsia="de-DE"/>
        </w:rPr>
        <w:t>x,y,z</w:t>
      </w:r>
      <w:proofErr w:type="spellEnd"/>
      <w:r w:rsidRPr="000F53D7">
        <w:rPr>
          <w:rFonts w:ascii="Times New Roman" w:eastAsia="Times New Roman" w:hAnsi="Times New Roman" w:cs="Times New Roman"/>
          <w:b/>
          <w:bCs/>
          <w:sz w:val="24"/>
          <w:szCs w:val="24"/>
          <w:lang w:eastAsia="de-DE"/>
        </w:rPr>
        <w:t>)</w:t>
      </w:r>
      <w:r w:rsidRPr="000F53D7">
        <w:rPr>
          <w:rFonts w:ascii="Times New Roman" w:eastAsia="Times New Roman" w:hAnsi="Times New Roman" w:cs="Times New Roman"/>
          <w:sz w:val="24"/>
          <w:szCs w:val="24"/>
          <w:lang w:eastAsia="de-DE"/>
        </w:rPr>
        <w:t>.</w:t>
      </w:r>
    </w:p>
    <w:p w14:paraId="6E39CFF2" w14:textId="77777777" w:rsidR="000F53D7" w:rsidRPr="000F53D7" w:rsidRDefault="000F53D7" w:rsidP="000F53D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Er kann </w:t>
      </w:r>
      <w:r w:rsidRPr="000F53D7">
        <w:rPr>
          <w:rFonts w:ascii="Times New Roman" w:eastAsia="Times New Roman" w:hAnsi="Times New Roman" w:cs="Times New Roman"/>
          <w:b/>
          <w:bCs/>
          <w:sz w:val="24"/>
          <w:szCs w:val="24"/>
          <w:lang w:eastAsia="de-DE"/>
        </w:rPr>
        <w:t>verzogen, asymmetrisch oder sogar mehrdeutig</w:t>
      </w:r>
      <w:r w:rsidRPr="000F53D7">
        <w:rPr>
          <w:rFonts w:ascii="Times New Roman" w:eastAsia="Times New Roman" w:hAnsi="Times New Roman" w:cs="Times New Roman"/>
          <w:sz w:val="24"/>
          <w:szCs w:val="24"/>
          <w:lang w:eastAsia="de-DE"/>
        </w:rPr>
        <w:t xml:space="preserve"> sein (z. B. in rotierenden oder mehrfach gekrümmten Räumen).</w:t>
      </w:r>
    </w:p>
    <w:p w14:paraId="3AEB75EB" w14:textId="77777777" w:rsidR="000F53D7" w:rsidRPr="000F53D7" w:rsidRDefault="000F53D7" w:rsidP="000F53D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Der Beobachter „sieht“ nicht überall gleich weit – seine Kausalstruktur </w:t>
      </w:r>
      <w:r w:rsidRPr="000F53D7">
        <w:rPr>
          <w:rFonts w:ascii="Times New Roman" w:eastAsia="Times New Roman" w:hAnsi="Times New Roman" w:cs="Times New Roman"/>
          <w:b/>
          <w:bCs/>
          <w:sz w:val="24"/>
          <w:szCs w:val="24"/>
          <w:lang w:eastAsia="de-DE"/>
        </w:rPr>
        <w:t>hängt von der lokalen Krümmung ab</w:t>
      </w:r>
      <w:r w:rsidRPr="000F53D7">
        <w:rPr>
          <w:rFonts w:ascii="Times New Roman" w:eastAsia="Times New Roman" w:hAnsi="Times New Roman" w:cs="Times New Roman"/>
          <w:sz w:val="24"/>
          <w:szCs w:val="24"/>
          <w:lang w:eastAsia="de-DE"/>
        </w:rPr>
        <w:t>.</w:t>
      </w:r>
    </w:p>
    <w:p w14:paraId="76178DB6" w14:textId="77777777" w:rsidR="000F53D7" w:rsidRPr="000F53D7" w:rsidRDefault="000F53D7" w:rsidP="000F53D7">
      <w:pPr>
        <w:spacing w:after="0"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pict w14:anchorId="25DAEDA4">
          <v:rect id="_x0000_i1036" style="width:0;height:1.5pt" o:hralign="center" o:hrstd="t" o:hr="t" fillcolor="#a0a0a0" stroked="f"/>
        </w:pict>
      </w:r>
    </w:p>
    <w:p w14:paraId="00A47B0E" w14:textId="77777777" w:rsidR="000F53D7" w:rsidRPr="000F53D7" w:rsidRDefault="000F53D7" w:rsidP="000F53D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53D7">
        <w:rPr>
          <w:rFonts w:ascii="Segoe UI Emoji" w:eastAsia="Times New Roman" w:hAnsi="Segoe UI Emoji" w:cs="Segoe UI Emoji"/>
          <w:b/>
          <w:bCs/>
          <w:sz w:val="36"/>
          <w:szCs w:val="36"/>
          <w:lang w:eastAsia="de-DE"/>
        </w:rPr>
        <w:t>📊</w:t>
      </w:r>
      <w:r w:rsidRPr="000F53D7">
        <w:rPr>
          <w:rFonts w:ascii="Times New Roman" w:eastAsia="Times New Roman" w:hAnsi="Times New Roman" w:cs="Times New Roman"/>
          <w:b/>
          <w:bCs/>
          <w:sz w:val="36"/>
          <w:szCs w:val="36"/>
          <w:lang w:eastAsia="de-DE"/>
        </w:rPr>
        <w:t xml:space="preserve"> Didaktisches Bild</w:t>
      </w:r>
    </w:p>
    <w:p w14:paraId="411165FC" w14:textId="77777777" w:rsidR="000F53D7" w:rsidRPr="000F53D7" w:rsidRDefault="000F53D7" w:rsidP="000F53D7">
      <w:p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lastRenderedPageBreak/>
        <w:t xml:space="preserve">Statt eines festen Kegels wie im klassischen Diagramm entsteht ein </w:t>
      </w:r>
      <w:r w:rsidRPr="000F53D7">
        <w:rPr>
          <w:rFonts w:ascii="Times New Roman" w:eastAsia="Times New Roman" w:hAnsi="Times New Roman" w:cs="Times New Roman"/>
          <w:b/>
          <w:bCs/>
          <w:sz w:val="24"/>
          <w:szCs w:val="24"/>
          <w:lang w:eastAsia="de-DE"/>
        </w:rPr>
        <w:t>strukturabhängiger Kegel</w:t>
      </w:r>
      <w:r w:rsidRPr="000F53D7">
        <w:rPr>
          <w:rFonts w:ascii="Times New Roman" w:eastAsia="Times New Roman" w:hAnsi="Times New Roman" w:cs="Times New Roman"/>
          <w:sz w:val="24"/>
          <w:szCs w:val="24"/>
          <w:lang w:eastAsia="de-DE"/>
        </w:rPr>
        <w:t xml:space="preserve">, der sich </w:t>
      </w:r>
      <w:r w:rsidRPr="000F53D7">
        <w:rPr>
          <w:rFonts w:ascii="Times New Roman" w:eastAsia="Times New Roman" w:hAnsi="Times New Roman" w:cs="Times New Roman"/>
          <w:b/>
          <w:bCs/>
          <w:sz w:val="24"/>
          <w:szCs w:val="24"/>
          <w:lang w:eastAsia="de-DE"/>
        </w:rPr>
        <w:t>mit dem Ort krümmt oder kollabiert</w:t>
      </w:r>
      <w:r w:rsidRPr="000F53D7">
        <w:rPr>
          <w:rFonts w:ascii="Times New Roman" w:eastAsia="Times New Roman" w:hAnsi="Times New Roman" w:cs="Times New Roman"/>
          <w:sz w:val="24"/>
          <w:szCs w:val="24"/>
          <w:lang w:eastAsia="de-DE"/>
        </w:rPr>
        <w:t>:</w:t>
      </w:r>
    </w:p>
    <w:p w14:paraId="53823A3B" w14:textId="77777777" w:rsidR="000F53D7" w:rsidRPr="000F53D7" w:rsidRDefault="000F53D7" w:rsidP="000F53D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In flacher </w:t>
      </w:r>
      <w:proofErr w:type="spellStart"/>
      <w:r w:rsidRPr="000F53D7">
        <w:rPr>
          <w:rFonts w:ascii="Times New Roman" w:eastAsia="Times New Roman" w:hAnsi="Times New Roman" w:cs="Times New Roman"/>
          <w:sz w:val="24"/>
          <w:szCs w:val="24"/>
          <w:lang w:eastAsia="de-DE"/>
        </w:rPr>
        <w:t>Brane</w:t>
      </w:r>
      <w:proofErr w:type="spellEnd"/>
      <w:r w:rsidRPr="000F53D7">
        <w:rPr>
          <w:rFonts w:ascii="Times New Roman" w:eastAsia="Times New Roman" w:hAnsi="Times New Roman" w:cs="Times New Roman"/>
          <w:sz w:val="24"/>
          <w:szCs w:val="24"/>
          <w:lang w:eastAsia="de-DE"/>
        </w:rPr>
        <w:t>: Kreisförmiger Kegel (wie Minkowski).</w:t>
      </w:r>
    </w:p>
    <w:p w14:paraId="4600CBE4" w14:textId="77777777" w:rsidR="000F53D7" w:rsidRPr="000F53D7" w:rsidRDefault="000F53D7" w:rsidP="000F53D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In starker Krümmung: Der Kegel „kippt“ oder „schließt sich“.</w:t>
      </w:r>
    </w:p>
    <w:p w14:paraId="279AB73B" w14:textId="77777777" w:rsidR="000F53D7" w:rsidRPr="000F53D7" w:rsidRDefault="000F53D7" w:rsidP="000F53D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53D7">
        <w:rPr>
          <w:rFonts w:ascii="Times New Roman" w:eastAsia="Times New Roman" w:hAnsi="Times New Roman" w:cs="Times New Roman"/>
          <w:sz w:val="24"/>
          <w:szCs w:val="24"/>
          <w:lang w:eastAsia="de-DE"/>
        </w:rPr>
        <w:t xml:space="preserve">In Mehrkörperstruktur: Der Kegel kann </w:t>
      </w:r>
      <w:r w:rsidRPr="000F53D7">
        <w:rPr>
          <w:rFonts w:ascii="Times New Roman" w:eastAsia="Times New Roman" w:hAnsi="Times New Roman" w:cs="Times New Roman"/>
          <w:b/>
          <w:bCs/>
          <w:sz w:val="24"/>
          <w:szCs w:val="24"/>
          <w:lang w:eastAsia="de-DE"/>
        </w:rPr>
        <w:t>mehrere Richtungen</w:t>
      </w:r>
      <w:r w:rsidRPr="000F53D7">
        <w:rPr>
          <w:rFonts w:ascii="Times New Roman" w:eastAsia="Times New Roman" w:hAnsi="Times New Roman" w:cs="Times New Roman"/>
          <w:sz w:val="24"/>
          <w:szCs w:val="24"/>
          <w:lang w:eastAsia="de-DE"/>
        </w:rPr>
        <w:t xml:space="preserve"> bevorzugen – anisotrop.</w:t>
      </w:r>
    </w:p>
    <w:p w14:paraId="236A94C3" w14:textId="77777777" w:rsidR="000F53D7" w:rsidRPr="007D791B" w:rsidRDefault="000F53D7" w:rsidP="007D791B">
      <w:pPr>
        <w:spacing w:before="100" w:beforeAutospacing="1" w:after="100" w:afterAutospacing="1" w:line="240" w:lineRule="auto"/>
        <w:rPr>
          <w:rFonts w:ascii="Times New Roman" w:eastAsia="Times New Roman" w:hAnsi="Times New Roman" w:cs="Times New Roman"/>
          <w:sz w:val="24"/>
          <w:szCs w:val="24"/>
          <w:lang w:eastAsia="de-DE"/>
        </w:rPr>
      </w:pPr>
    </w:p>
    <w:p w14:paraId="3D6E310C" w14:textId="77777777" w:rsidR="00BA5EAA" w:rsidRDefault="00BA5EAA"/>
    <w:sectPr w:rsidR="00BA5E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C0BB0"/>
    <w:multiLevelType w:val="multilevel"/>
    <w:tmpl w:val="00A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00733"/>
    <w:multiLevelType w:val="multilevel"/>
    <w:tmpl w:val="C812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87A82"/>
    <w:multiLevelType w:val="multilevel"/>
    <w:tmpl w:val="294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66518"/>
    <w:multiLevelType w:val="multilevel"/>
    <w:tmpl w:val="0A7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56CC7"/>
    <w:multiLevelType w:val="multilevel"/>
    <w:tmpl w:val="DD04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710C2"/>
    <w:multiLevelType w:val="multilevel"/>
    <w:tmpl w:val="294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36D0C"/>
    <w:multiLevelType w:val="multilevel"/>
    <w:tmpl w:val="656E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EC1FF8"/>
    <w:multiLevelType w:val="multilevel"/>
    <w:tmpl w:val="531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0"/>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1B"/>
    <w:rsid w:val="000F53D7"/>
    <w:rsid w:val="007D791B"/>
    <w:rsid w:val="00813513"/>
    <w:rsid w:val="008871CF"/>
    <w:rsid w:val="00BA5EAA"/>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7629"/>
  <w15:chartTrackingRefBased/>
  <w15:docId w15:val="{27239B5D-1DCE-4791-AA8A-BB0A7EA6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7D791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7D791B"/>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7D791B"/>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D791B"/>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7D791B"/>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D791B"/>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7D791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7D791B"/>
    <w:rPr>
      <w:b/>
      <w:bCs/>
    </w:rPr>
  </w:style>
  <w:style w:type="character" w:customStyle="1" w:styleId="katex-mathml">
    <w:name w:val="katex-mathml"/>
    <w:basedOn w:val="Absatz-Standardschriftart"/>
    <w:rsid w:val="007D791B"/>
  </w:style>
  <w:style w:type="character" w:customStyle="1" w:styleId="mord">
    <w:name w:val="mord"/>
    <w:basedOn w:val="Absatz-Standardschriftart"/>
    <w:rsid w:val="007D791B"/>
  </w:style>
  <w:style w:type="character" w:customStyle="1" w:styleId="mrel">
    <w:name w:val="mrel"/>
    <w:basedOn w:val="Absatz-Standardschriftart"/>
    <w:rsid w:val="007D791B"/>
  </w:style>
  <w:style w:type="character" w:customStyle="1" w:styleId="mopen">
    <w:name w:val="mopen"/>
    <w:basedOn w:val="Absatz-Standardschriftart"/>
    <w:rsid w:val="007D791B"/>
  </w:style>
  <w:style w:type="character" w:customStyle="1" w:styleId="mclose">
    <w:name w:val="mclose"/>
    <w:basedOn w:val="Absatz-Standardschriftart"/>
    <w:rsid w:val="007D791B"/>
  </w:style>
  <w:style w:type="character" w:customStyle="1" w:styleId="mpunct">
    <w:name w:val="mpunct"/>
    <w:basedOn w:val="Absatz-Standardschriftart"/>
    <w:rsid w:val="007D791B"/>
  </w:style>
  <w:style w:type="character" w:customStyle="1" w:styleId="mbin">
    <w:name w:val="mbin"/>
    <w:basedOn w:val="Absatz-Standardschriftart"/>
    <w:rsid w:val="007D791B"/>
  </w:style>
  <w:style w:type="character" w:customStyle="1" w:styleId="vlist-s">
    <w:name w:val="vlist-s"/>
    <w:basedOn w:val="Absatz-Standardschriftart"/>
    <w:rsid w:val="007D791B"/>
  </w:style>
  <w:style w:type="character" w:customStyle="1" w:styleId="mop">
    <w:name w:val="mop"/>
    <w:basedOn w:val="Absatz-Standardschriftart"/>
    <w:rsid w:val="007D791B"/>
  </w:style>
  <w:style w:type="character" w:customStyle="1" w:styleId="delimsizing">
    <w:name w:val="delimsizing"/>
    <w:basedOn w:val="Absatz-Standardschriftart"/>
    <w:rsid w:val="000F5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950590">
      <w:bodyDiv w:val="1"/>
      <w:marLeft w:val="0"/>
      <w:marRight w:val="0"/>
      <w:marTop w:val="0"/>
      <w:marBottom w:val="0"/>
      <w:divBdr>
        <w:top w:val="none" w:sz="0" w:space="0" w:color="auto"/>
        <w:left w:val="none" w:sz="0" w:space="0" w:color="auto"/>
        <w:bottom w:val="none" w:sz="0" w:space="0" w:color="auto"/>
        <w:right w:val="none" w:sz="0" w:space="0" w:color="auto"/>
      </w:divBdr>
      <w:divsChild>
        <w:div w:id="7860467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1055295">
          <w:marLeft w:val="0"/>
          <w:marRight w:val="0"/>
          <w:marTop w:val="0"/>
          <w:marBottom w:val="0"/>
          <w:divBdr>
            <w:top w:val="none" w:sz="0" w:space="0" w:color="auto"/>
            <w:left w:val="none" w:sz="0" w:space="0" w:color="auto"/>
            <w:bottom w:val="none" w:sz="0" w:space="0" w:color="auto"/>
            <w:right w:val="none" w:sz="0" w:space="0" w:color="auto"/>
          </w:divBdr>
          <w:divsChild>
            <w:div w:id="331183600">
              <w:marLeft w:val="0"/>
              <w:marRight w:val="0"/>
              <w:marTop w:val="0"/>
              <w:marBottom w:val="0"/>
              <w:divBdr>
                <w:top w:val="none" w:sz="0" w:space="0" w:color="auto"/>
                <w:left w:val="none" w:sz="0" w:space="0" w:color="auto"/>
                <w:bottom w:val="none" w:sz="0" w:space="0" w:color="auto"/>
                <w:right w:val="none" w:sz="0" w:space="0" w:color="auto"/>
              </w:divBdr>
            </w:div>
          </w:divsChild>
        </w:div>
        <w:div w:id="1241283591">
          <w:marLeft w:val="0"/>
          <w:marRight w:val="0"/>
          <w:marTop w:val="0"/>
          <w:marBottom w:val="0"/>
          <w:divBdr>
            <w:top w:val="none" w:sz="0" w:space="0" w:color="auto"/>
            <w:left w:val="none" w:sz="0" w:space="0" w:color="auto"/>
            <w:bottom w:val="none" w:sz="0" w:space="0" w:color="auto"/>
            <w:right w:val="none" w:sz="0" w:space="0" w:color="auto"/>
          </w:divBdr>
          <w:divsChild>
            <w:div w:id="1369795143">
              <w:marLeft w:val="0"/>
              <w:marRight w:val="0"/>
              <w:marTop w:val="0"/>
              <w:marBottom w:val="0"/>
              <w:divBdr>
                <w:top w:val="none" w:sz="0" w:space="0" w:color="auto"/>
                <w:left w:val="none" w:sz="0" w:space="0" w:color="auto"/>
                <w:bottom w:val="none" w:sz="0" w:space="0" w:color="auto"/>
                <w:right w:val="none" w:sz="0" w:space="0" w:color="auto"/>
              </w:divBdr>
            </w:div>
          </w:divsChild>
        </w:div>
        <w:div w:id="114531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26671">
          <w:marLeft w:val="0"/>
          <w:marRight w:val="0"/>
          <w:marTop w:val="0"/>
          <w:marBottom w:val="0"/>
          <w:divBdr>
            <w:top w:val="none" w:sz="0" w:space="0" w:color="auto"/>
            <w:left w:val="none" w:sz="0" w:space="0" w:color="auto"/>
            <w:bottom w:val="none" w:sz="0" w:space="0" w:color="auto"/>
            <w:right w:val="none" w:sz="0" w:space="0" w:color="auto"/>
          </w:divBdr>
          <w:divsChild>
            <w:div w:id="20859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9319">
      <w:bodyDiv w:val="1"/>
      <w:marLeft w:val="0"/>
      <w:marRight w:val="0"/>
      <w:marTop w:val="0"/>
      <w:marBottom w:val="0"/>
      <w:divBdr>
        <w:top w:val="none" w:sz="0" w:space="0" w:color="auto"/>
        <w:left w:val="none" w:sz="0" w:space="0" w:color="auto"/>
        <w:bottom w:val="none" w:sz="0" w:space="0" w:color="auto"/>
        <w:right w:val="none" w:sz="0" w:space="0" w:color="auto"/>
      </w:divBdr>
      <w:divsChild>
        <w:div w:id="36991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34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1573</Words>
  <Characters>9913</Characters>
  <Application>Microsoft Office Word</Application>
  <DocSecurity>0</DocSecurity>
  <Lines>82</Lines>
  <Paragraphs>22</Paragraphs>
  <ScaleCrop>false</ScaleCrop>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2025-05-23T18:22:00Z</dcterms:created>
  <dcterms:modified xsi:type="dcterms:W3CDTF">2025-05-23T18:32:00Z</dcterms:modified>
</cp:coreProperties>
</file>