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726F4" w14:textId="77777777" w:rsidR="006A0C3F" w:rsidRPr="006A0C3F" w:rsidRDefault="006A0C3F" w:rsidP="006A0C3F">
      <w:pPr>
        <w:spacing w:before="480" w:after="120" w:line="240" w:lineRule="auto"/>
        <w:outlineLvl w:val="0"/>
        <w:rPr>
          <w:rFonts w:ascii="Times New Roman" w:eastAsia="Times New Roman" w:hAnsi="Times New Roman" w:cs="Times New Roman"/>
          <w:b/>
          <w:bCs/>
          <w:kern w:val="36"/>
          <w:sz w:val="48"/>
          <w:szCs w:val="48"/>
          <w:lang w:eastAsia="de-DE"/>
        </w:rPr>
      </w:pPr>
      <w:r w:rsidRPr="006A0C3F">
        <w:rPr>
          <w:rFonts w:ascii="Arial" w:eastAsia="Times New Roman" w:hAnsi="Arial" w:cs="Arial"/>
          <w:b/>
          <w:bCs/>
          <w:color w:val="000000"/>
          <w:kern w:val="36"/>
          <w:sz w:val="46"/>
          <w:szCs w:val="46"/>
          <w:lang w:eastAsia="de-DE"/>
        </w:rPr>
        <w:t>Kapitel 6: Beobachtungsraum und Beobachtungskegel</w:t>
      </w:r>
    </w:p>
    <w:p w14:paraId="3F9E4A63"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Times New Roman" w:eastAsia="Times New Roman" w:hAnsi="Times New Roman" w:cs="Times New Roman"/>
          <w:sz w:val="24"/>
          <w:szCs w:val="24"/>
          <w:lang w:eastAsia="de-DE"/>
        </w:rPr>
        <w:pict w14:anchorId="7C72C612">
          <v:rect id="_x0000_i1025" style="width:0;height:1.5pt" o:hralign="center" o:hrstd="t" o:hr="t" fillcolor="#a0a0a0" stroked="f"/>
        </w:pict>
      </w:r>
    </w:p>
    <w:p w14:paraId="36989973" w14:textId="77777777" w:rsidR="006A0C3F" w:rsidRPr="006A0C3F" w:rsidRDefault="006A0C3F" w:rsidP="006A0C3F">
      <w:pPr>
        <w:spacing w:before="360" w:after="80" w:line="240" w:lineRule="auto"/>
        <w:outlineLvl w:val="1"/>
        <w:rPr>
          <w:rFonts w:ascii="Times New Roman" w:eastAsia="Times New Roman" w:hAnsi="Times New Roman" w:cs="Times New Roman"/>
          <w:b/>
          <w:bCs/>
          <w:sz w:val="36"/>
          <w:szCs w:val="36"/>
          <w:lang w:eastAsia="de-DE"/>
        </w:rPr>
      </w:pPr>
      <w:r w:rsidRPr="006A0C3F">
        <w:rPr>
          <w:rFonts w:ascii="Arial" w:eastAsia="Times New Roman" w:hAnsi="Arial" w:cs="Arial"/>
          <w:b/>
          <w:bCs/>
          <w:color w:val="000000"/>
          <w:sz w:val="34"/>
          <w:szCs w:val="34"/>
          <w:lang w:eastAsia="de-DE"/>
        </w:rPr>
        <w:t>Inhaltsübersicht</w:t>
      </w:r>
    </w:p>
    <w:p w14:paraId="17439052" w14:textId="77777777" w:rsidR="006A0C3F" w:rsidRPr="006A0C3F" w:rsidRDefault="006A0C3F" w:rsidP="006A0C3F">
      <w:pPr>
        <w:numPr>
          <w:ilvl w:val="0"/>
          <w:numId w:val="1"/>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Einführung in den Beobachtungsraum</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6044E77" w14:textId="77777777" w:rsidR="006A0C3F" w:rsidRPr="006A0C3F" w:rsidRDefault="006A0C3F" w:rsidP="006A0C3F">
      <w:pPr>
        <w:numPr>
          <w:ilvl w:val="0"/>
          <w:numId w:val="1"/>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Beobachtungskegel als geometrische Struktur</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3E42F94E" w14:textId="77777777" w:rsidR="006A0C3F" w:rsidRPr="006A0C3F" w:rsidRDefault="006A0C3F" w:rsidP="006A0C3F">
      <w:pPr>
        <w:numPr>
          <w:ilvl w:val="0"/>
          <w:numId w:val="1"/>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Funktionale und strukturelle Darstellung im Beobachtungsraum</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2A630984" w14:textId="77777777" w:rsidR="006A0C3F" w:rsidRPr="006A0C3F" w:rsidRDefault="006A0C3F" w:rsidP="006A0C3F">
      <w:pPr>
        <w:numPr>
          <w:ilvl w:val="0"/>
          <w:numId w:val="1"/>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Methodische und epistemologische Konsequenzen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3470E12C" w14:textId="77777777" w:rsidR="006A0C3F" w:rsidRPr="006A0C3F" w:rsidRDefault="006A0C3F" w:rsidP="006A0C3F">
      <w:pPr>
        <w:numPr>
          <w:ilvl w:val="0"/>
          <w:numId w:val="1"/>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Didaktisch-methodische Betrachtung</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697B351D"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Times New Roman" w:eastAsia="Times New Roman" w:hAnsi="Times New Roman" w:cs="Times New Roman"/>
          <w:sz w:val="24"/>
          <w:szCs w:val="24"/>
          <w:lang w:eastAsia="de-DE"/>
        </w:rPr>
        <w:pict w14:anchorId="5A2590EE">
          <v:rect id="_x0000_i1026" style="width:0;height:1.5pt" o:hralign="center" o:hrstd="t" o:hr="t" fillcolor="#a0a0a0" stroked="f"/>
        </w:pict>
      </w:r>
    </w:p>
    <w:p w14:paraId="36B19B76" w14:textId="77777777" w:rsidR="006A0C3F" w:rsidRPr="006A0C3F" w:rsidRDefault="006A0C3F" w:rsidP="006A0C3F">
      <w:pPr>
        <w:spacing w:before="360" w:after="80" w:line="240" w:lineRule="auto"/>
        <w:outlineLvl w:val="1"/>
        <w:rPr>
          <w:rFonts w:ascii="Times New Roman" w:eastAsia="Times New Roman" w:hAnsi="Times New Roman" w:cs="Times New Roman"/>
          <w:b/>
          <w:bCs/>
          <w:sz w:val="36"/>
          <w:szCs w:val="36"/>
          <w:lang w:eastAsia="de-DE"/>
        </w:rPr>
      </w:pPr>
      <w:r w:rsidRPr="006A0C3F">
        <w:rPr>
          <w:rFonts w:ascii="Arial" w:eastAsia="Times New Roman" w:hAnsi="Arial" w:cs="Arial"/>
          <w:b/>
          <w:bCs/>
          <w:color w:val="000000"/>
          <w:sz w:val="34"/>
          <w:szCs w:val="34"/>
          <w:lang w:eastAsia="de-DE"/>
        </w:rPr>
        <w:t>1. Einführung in den Beobachtungsraum</w:t>
      </w:r>
    </w:p>
    <w:p w14:paraId="56A5D65B"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Der Beobachtungsraum beschreibt den Bereich im Raum-Zeit-Kontinuum, in dem ein Beobachter Ereignisse wahrnehmen oder Informationen empfangen kann. Diese Begrenzung folgt aus der fundamentalen physikalischen Einschränkung, dass Information nicht schneller als mit Lichtgeschwindigkeit ccc übertragen werden kann. Daraus ergibt sich eine kausale Struktur, die mit dem Beobachtungskegel modelliert wird.</w:t>
      </w:r>
    </w:p>
    <w:p w14:paraId="331D4EC1"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Formalisierung</w:t>
      </w:r>
    </w:p>
    <w:p w14:paraId="066318F6"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Der Beobachtungsraum ist ein Teilraum von R4\</w:t>
      </w:r>
      <w:proofErr w:type="spellStart"/>
      <w:r w:rsidRPr="006A0C3F">
        <w:rPr>
          <w:rFonts w:ascii="Arial" w:eastAsia="Times New Roman" w:hAnsi="Arial" w:cs="Arial"/>
          <w:color w:val="000000"/>
          <w:lang w:eastAsia="de-DE"/>
        </w:rPr>
        <w:t>mathbb</w:t>
      </w:r>
      <w:proofErr w:type="spellEnd"/>
      <w:r w:rsidRPr="006A0C3F">
        <w:rPr>
          <w:rFonts w:ascii="Arial" w:eastAsia="Times New Roman" w:hAnsi="Arial" w:cs="Arial"/>
          <w:color w:val="000000"/>
          <w:lang w:eastAsia="de-DE"/>
        </w:rPr>
        <w:t>{R}^4R4 mit Koordinaten (</w:t>
      </w:r>
      <w:proofErr w:type="spellStart"/>
      <w:proofErr w:type="gramStart"/>
      <w:r w:rsidRPr="006A0C3F">
        <w:rPr>
          <w:rFonts w:ascii="Arial" w:eastAsia="Times New Roman" w:hAnsi="Arial" w:cs="Arial"/>
          <w:color w:val="000000"/>
          <w:lang w:eastAsia="de-DE"/>
        </w:rPr>
        <w:t>x,y</w:t>
      </w:r>
      <w:proofErr w:type="gramEnd"/>
      <w:r w:rsidRPr="006A0C3F">
        <w:rPr>
          <w:rFonts w:ascii="Arial" w:eastAsia="Times New Roman" w:hAnsi="Arial" w:cs="Arial"/>
          <w:color w:val="000000"/>
          <w:lang w:eastAsia="de-DE"/>
        </w:rPr>
        <w:t>,z,t</w:t>
      </w:r>
      <w:proofErr w:type="spellEnd"/>
      <w:r w:rsidRPr="006A0C3F">
        <w:rPr>
          <w:rFonts w:ascii="Arial" w:eastAsia="Times New Roman" w:hAnsi="Arial" w:cs="Arial"/>
          <w:color w:val="000000"/>
          <w:lang w:eastAsia="de-DE"/>
        </w:rPr>
        <w:t>)(x, y, z, t)(</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 Für einen Beobachter im Bezugssystem SSS gilt:</w:t>
      </w:r>
    </w:p>
    <w:p w14:paraId="22C1367D"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proofErr w:type="gramStart"/>
      <w:r w:rsidRPr="006A0C3F">
        <w:rPr>
          <w:rFonts w:ascii="Arial" w:eastAsia="Times New Roman" w:hAnsi="Arial" w:cs="Arial"/>
          <w:color w:val="000000"/>
          <w:lang w:eastAsia="de-DE"/>
        </w:rPr>
        <w:t>OS:R</w:t>
      </w:r>
      <w:proofErr w:type="gramEnd"/>
      <w:r w:rsidRPr="006A0C3F">
        <w:rPr>
          <w:rFonts w:ascii="Arial" w:eastAsia="Times New Roman" w:hAnsi="Arial" w:cs="Arial"/>
          <w:color w:val="000000"/>
          <w:lang w:eastAsia="de-DE"/>
        </w:rPr>
        <w:t>4→MS\</w:t>
      </w:r>
      <w:proofErr w:type="spellStart"/>
      <w:r w:rsidRPr="006A0C3F">
        <w:rPr>
          <w:rFonts w:ascii="Arial" w:eastAsia="Times New Roman" w:hAnsi="Arial" w:cs="Arial"/>
          <w:color w:val="000000"/>
          <w:lang w:eastAsia="de-DE"/>
        </w:rPr>
        <w:t>mathcal</w:t>
      </w:r>
      <w:proofErr w:type="spellEnd"/>
      <w:r w:rsidRPr="006A0C3F">
        <w:rPr>
          <w:rFonts w:ascii="Arial" w:eastAsia="Times New Roman" w:hAnsi="Arial" w:cs="Arial"/>
          <w:color w:val="000000"/>
          <w:lang w:eastAsia="de-DE"/>
        </w:rPr>
        <w:t>{O}_S: \</w:t>
      </w:r>
      <w:proofErr w:type="spellStart"/>
      <w:r w:rsidRPr="006A0C3F">
        <w:rPr>
          <w:rFonts w:ascii="Arial" w:eastAsia="Times New Roman" w:hAnsi="Arial" w:cs="Arial"/>
          <w:color w:val="000000"/>
          <w:lang w:eastAsia="de-DE"/>
        </w:rPr>
        <w:t>mathbb</w:t>
      </w:r>
      <w:proofErr w:type="spellEnd"/>
      <w:r w:rsidRPr="006A0C3F">
        <w:rPr>
          <w:rFonts w:ascii="Arial" w:eastAsia="Times New Roman" w:hAnsi="Arial" w:cs="Arial"/>
          <w:color w:val="000000"/>
          <w:lang w:eastAsia="de-DE"/>
        </w:rPr>
        <w:t>{R}^4 \</w:t>
      </w:r>
      <w:proofErr w:type="spellStart"/>
      <w:r w:rsidRPr="006A0C3F">
        <w:rPr>
          <w:rFonts w:ascii="Arial" w:eastAsia="Times New Roman" w:hAnsi="Arial" w:cs="Arial"/>
          <w:color w:val="000000"/>
          <w:lang w:eastAsia="de-DE"/>
        </w:rPr>
        <w:t>to</w:t>
      </w:r>
      <w:proofErr w:type="spellEnd"/>
      <w:r w:rsidRPr="006A0C3F">
        <w:rPr>
          <w:rFonts w:ascii="Arial" w:eastAsia="Times New Roman" w:hAnsi="Arial" w:cs="Arial"/>
          <w:color w:val="000000"/>
          <w:lang w:eastAsia="de-DE"/>
        </w:rPr>
        <w:t xml:space="preserve"> \</w:t>
      </w:r>
      <w:proofErr w:type="spellStart"/>
      <w:r w:rsidRPr="006A0C3F">
        <w:rPr>
          <w:rFonts w:ascii="Arial" w:eastAsia="Times New Roman" w:hAnsi="Arial" w:cs="Arial"/>
          <w:color w:val="000000"/>
          <w:lang w:eastAsia="de-DE"/>
        </w:rPr>
        <w:t>mathcal</w:t>
      </w:r>
      <w:proofErr w:type="spellEnd"/>
      <w:r w:rsidRPr="006A0C3F">
        <w:rPr>
          <w:rFonts w:ascii="Arial" w:eastAsia="Times New Roman" w:hAnsi="Arial" w:cs="Arial"/>
          <w:color w:val="000000"/>
          <w:lang w:eastAsia="de-DE"/>
        </w:rPr>
        <w:t>{M}_SOS​:R4→MS​</w:t>
      </w:r>
    </w:p>
    <w:p w14:paraId="695417D3"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MS\</w:t>
      </w:r>
      <w:proofErr w:type="spellStart"/>
      <w:r w:rsidRPr="006A0C3F">
        <w:rPr>
          <w:rFonts w:ascii="Arial" w:eastAsia="Times New Roman" w:hAnsi="Arial" w:cs="Arial"/>
          <w:color w:val="000000"/>
          <w:lang w:eastAsia="de-DE"/>
        </w:rPr>
        <w:t>mathcal</w:t>
      </w:r>
      <w:proofErr w:type="spellEnd"/>
      <w:r w:rsidRPr="006A0C3F">
        <w:rPr>
          <w:rFonts w:ascii="Arial" w:eastAsia="Times New Roman" w:hAnsi="Arial" w:cs="Arial"/>
          <w:color w:val="000000"/>
          <w:lang w:eastAsia="de-DE"/>
        </w:rPr>
        <w:t>{M}_SMS​ ist die Menge der im System SSS beobachtbaren Daten. Diese Beobachtbarkeit ist begrenzt durch:</w:t>
      </w:r>
    </w:p>
    <w:p w14:paraId="5A22DF41" w14:textId="77777777" w:rsidR="006A0C3F" w:rsidRPr="006A0C3F" w:rsidRDefault="006A0C3F" w:rsidP="006A0C3F">
      <w:pPr>
        <w:numPr>
          <w:ilvl w:val="0"/>
          <w:numId w:val="2"/>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die Lichtgeschwindigkeit ccc</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06DBA625" w14:textId="77777777" w:rsidR="006A0C3F" w:rsidRPr="006A0C3F" w:rsidRDefault="006A0C3F" w:rsidP="006A0C3F">
      <w:pPr>
        <w:numPr>
          <w:ilvl w:val="0"/>
          <w:numId w:val="2"/>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Verzögerung der Signalübertragung</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338191A4" w14:textId="77777777" w:rsidR="006A0C3F" w:rsidRPr="006A0C3F" w:rsidRDefault="006A0C3F" w:rsidP="006A0C3F">
      <w:pPr>
        <w:numPr>
          <w:ilvl w:val="0"/>
          <w:numId w:val="2"/>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lastRenderedPageBreak/>
        <w:t>Messbereich und -genauigkeit</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0CBCFCE6"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Beispiel: Beobachtung eines Lichtsignals</w:t>
      </w:r>
    </w:p>
    <w:p w14:paraId="493EBF7F"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Ein Ereignis E=(x</w:t>
      </w:r>
      <w:proofErr w:type="gramStart"/>
      <w:r w:rsidRPr="006A0C3F">
        <w:rPr>
          <w:rFonts w:ascii="Arial" w:eastAsia="Times New Roman" w:hAnsi="Arial" w:cs="Arial"/>
          <w:color w:val="000000"/>
          <w:lang w:eastAsia="de-DE"/>
        </w:rPr>
        <w:t>0,y</w:t>
      </w:r>
      <w:proofErr w:type="gramEnd"/>
      <w:r w:rsidRPr="006A0C3F">
        <w:rPr>
          <w:rFonts w:ascii="Arial" w:eastAsia="Times New Roman" w:hAnsi="Arial" w:cs="Arial"/>
          <w:color w:val="000000"/>
          <w:lang w:eastAsia="de-DE"/>
        </w:rPr>
        <w:t xml:space="preserve">0,z0,t0)E = (x_0, y_0, z_0, t_0)E=(x0​,y0​,z0​,t0​) sendet ein Signal aus. Ein Beobachter bei </w:t>
      </w:r>
      <w:proofErr w:type="spellStart"/>
      <w:r w:rsidRPr="006A0C3F">
        <w:rPr>
          <w:rFonts w:ascii="Arial" w:eastAsia="Times New Roman" w:hAnsi="Arial" w:cs="Arial"/>
          <w:color w:val="000000"/>
          <w:lang w:eastAsia="de-DE"/>
        </w:rPr>
        <w:t>rO</w:t>
      </w:r>
      <w:proofErr w:type="spellEnd"/>
      <w:r w:rsidRPr="006A0C3F">
        <w:rPr>
          <w:rFonts w:ascii="Arial" w:eastAsia="Times New Roman" w:hAnsi="Arial" w:cs="Arial"/>
          <w:color w:val="000000"/>
          <w:lang w:eastAsia="de-DE"/>
        </w:rPr>
        <w:t>=(</w:t>
      </w:r>
      <w:proofErr w:type="spellStart"/>
      <w:proofErr w:type="gramStart"/>
      <w:r w:rsidRPr="006A0C3F">
        <w:rPr>
          <w:rFonts w:ascii="Arial" w:eastAsia="Times New Roman" w:hAnsi="Arial" w:cs="Arial"/>
          <w:color w:val="000000"/>
          <w:lang w:eastAsia="de-DE"/>
        </w:rPr>
        <w:t>xO,yO</w:t>
      </w:r>
      <w:proofErr w:type="gramEnd"/>
      <w:r w:rsidRPr="006A0C3F">
        <w:rPr>
          <w:rFonts w:ascii="Arial" w:eastAsia="Times New Roman" w:hAnsi="Arial" w:cs="Arial"/>
          <w:color w:val="000000"/>
          <w:lang w:eastAsia="de-DE"/>
        </w:rPr>
        <w:t>,zO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mathbf</w:t>
      </w:r>
      <w:proofErr w:type="spellEnd"/>
      <w:r w:rsidRPr="006A0C3F">
        <w:rPr>
          <w:rFonts w:ascii="Arial" w:eastAsia="Times New Roman" w:hAnsi="Arial" w:cs="Arial"/>
          <w:color w:val="000000"/>
          <w:lang w:eastAsia="de-DE"/>
        </w:rPr>
        <w:t>{r}_O = (</w:t>
      </w:r>
      <w:proofErr w:type="spellStart"/>
      <w:r w:rsidRPr="006A0C3F">
        <w:rPr>
          <w:rFonts w:ascii="Arial" w:eastAsia="Times New Roman" w:hAnsi="Arial" w:cs="Arial"/>
          <w:color w:val="000000"/>
          <w:lang w:eastAsia="de-DE"/>
        </w:rPr>
        <w:t>x_O</w:t>
      </w:r>
      <w:proofErr w:type="spellEnd"/>
      <w:r w:rsidRPr="006A0C3F">
        <w:rPr>
          <w:rFonts w:ascii="Arial" w:eastAsia="Times New Roman" w:hAnsi="Arial" w:cs="Arial"/>
          <w:color w:val="000000"/>
          <w:lang w:eastAsia="de-DE"/>
        </w:rPr>
        <w:t xml:space="preserve">, </w:t>
      </w:r>
      <w:proofErr w:type="spellStart"/>
      <w:r w:rsidRPr="006A0C3F">
        <w:rPr>
          <w:rFonts w:ascii="Arial" w:eastAsia="Times New Roman" w:hAnsi="Arial" w:cs="Arial"/>
          <w:color w:val="000000"/>
          <w:lang w:eastAsia="de-DE"/>
        </w:rPr>
        <w:t>y_O</w:t>
      </w:r>
      <w:proofErr w:type="spellEnd"/>
      <w:r w:rsidRPr="006A0C3F">
        <w:rPr>
          <w:rFonts w:ascii="Arial" w:eastAsia="Times New Roman" w:hAnsi="Arial" w:cs="Arial"/>
          <w:color w:val="000000"/>
          <w:lang w:eastAsia="de-DE"/>
        </w:rPr>
        <w:t xml:space="preserve">, </w:t>
      </w:r>
      <w:proofErr w:type="spellStart"/>
      <w:r w:rsidRPr="006A0C3F">
        <w:rPr>
          <w:rFonts w:ascii="Arial" w:eastAsia="Times New Roman" w:hAnsi="Arial" w:cs="Arial"/>
          <w:color w:val="000000"/>
          <w:lang w:eastAsia="de-DE"/>
        </w:rPr>
        <w:t>z_O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rO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xO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yO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zO</w:t>
      </w:r>
      <w:proofErr w:type="spellEnd"/>
      <w:r w:rsidRPr="006A0C3F">
        <w:rPr>
          <w:rFonts w:ascii="Arial" w:eastAsia="Times New Roman" w:hAnsi="Arial" w:cs="Arial"/>
          <w:color w:val="000000"/>
          <w:lang w:eastAsia="de-DE"/>
        </w:rPr>
        <w:t>​) empfängt es zum Zeitpunkt:</w:t>
      </w:r>
    </w:p>
    <w:p w14:paraId="074550F8"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proofErr w:type="spellStart"/>
      <w:r w:rsidRPr="006A0C3F">
        <w:rPr>
          <w:rFonts w:ascii="Arial" w:eastAsia="Times New Roman" w:hAnsi="Arial" w:cs="Arial"/>
          <w:color w:val="000000"/>
          <w:lang w:eastAsia="de-DE"/>
        </w:rPr>
        <w:t>tempf</w:t>
      </w:r>
      <w:proofErr w:type="spellEnd"/>
      <w:r w:rsidRPr="006A0C3F">
        <w:rPr>
          <w:rFonts w:ascii="Arial" w:eastAsia="Times New Roman" w:hAnsi="Arial" w:cs="Arial"/>
          <w:color w:val="000000"/>
          <w:lang w:eastAsia="de-DE"/>
        </w:rPr>
        <w:t>=t0+</w:t>
      </w:r>
      <w:r w:rsidRPr="006A0C3F">
        <w:rPr>
          <w:rFonts w:ascii="Cambria Math" w:eastAsia="Times New Roman" w:hAnsi="Cambria Math" w:cs="Cambria Math"/>
          <w:color w:val="000000"/>
          <w:lang w:eastAsia="de-DE"/>
        </w:rPr>
        <w:t>∣</w:t>
      </w:r>
      <w:proofErr w:type="spellStart"/>
      <w:r w:rsidRPr="006A0C3F">
        <w:rPr>
          <w:rFonts w:ascii="Arial" w:eastAsia="Times New Roman" w:hAnsi="Arial" w:cs="Arial"/>
          <w:color w:val="000000"/>
          <w:lang w:eastAsia="de-DE"/>
        </w:rPr>
        <w:t>rO−rP</w:t>
      </w:r>
      <w:r w:rsidRPr="006A0C3F">
        <w:rPr>
          <w:rFonts w:ascii="Cambria Math" w:eastAsia="Times New Roman" w:hAnsi="Cambria Math" w:cs="Cambria Math"/>
          <w:color w:val="000000"/>
          <w:lang w:eastAsia="de-DE"/>
        </w:rPr>
        <w:t>∣</w:t>
      </w:r>
      <w:r w:rsidRPr="006A0C3F">
        <w:rPr>
          <w:rFonts w:ascii="Arial" w:eastAsia="Times New Roman" w:hAnsi="Arial" w:cs="Arial"/>
          <w:color w:val="000000"/>
          <w:lang w:eastAsia="de-DE"/>
        </w:rPr>
        <w:t>ct</w:t>
      </w:r>
      <w:proofErr w:type="spellEnd"/>
      <w:r w:rsidRPr="006A0C3F">
        <w:rPr>
          <w:rFonts w:ascii="Arial" w:eastAsia="Times New Roman" w:hAnsi="Arial" w:cs="Arial"/>
          <w:color w:val="000000"/>
          <w:lang w:eastAsia="de-DE"/>
        </w:rPr>
        <w:t>_{\</w:t>
      </w:r>
      <w:proofErr w:type="spellStart"/>
      <w:r w:rsidRPr="006A0C3F">
        <w:rPr>
          <w:rFonts w:ascii="Arial" w:eastAsia="Times New Roman" w:hAnsi="Arial" w:cs="Arial"/>
          <w:color w:val="000000"/>
          <w:lang w:eastAsia="de-DE"/>
        </w:rPr>
        <w:t>text</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empf</w:t>
      </w:r>
      <w:proofErr w:type="spellEnd"/>
      <w:r w:rsidRPr="006A0C3F">
        <w:rPr>
          <w:rFonts w:ascii="Arial" w:eastAsia="Times New Roman" w:hAnsi="Arial" w:cs="Arial"/>
          <w:color w:val="000000"/>
          <w:lang w:eastAsia="de-DE"/>
        </w:rPr>
        <w:t>}} = t_0 + \</w:t>
      </w:r>
      <w:proofErr w:type="spellStart"/>
      <w:r w:rsidRPr="006A0C3F">
        <w:rPr>
          <w:rFonts w:ascii="Arial" w:eastAsia="Times New Roman" w:hAnsi="Arial" w:cs="Arial"/>
          <w:color w:val="000000"/>
          <w:lang w:eastAsia="de-DE"/>
        </w:rPr>
        <w:t>frac</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mathbf</w:t>
      </w:r>
      <w:proofErr w:type="spellEnd"/>
      <w:r w:rsidRPr="006A0C3F">
        <w:rPr>
          <w:rFonts w:ascii="Arial" w:eastAsia="Times New Roman" w:hAnsi="Arial" w:cs="Arial"/>
          <w:color w:val="000000"/>
          <w:lang w:eastAsia="de-DE"/>
        </w:rPr>
        <w:t>{r}_O - \</w:t>
      </w:r>
      <w:proofErr w:type="spellStart"/>
      <w:r w:rsidRPr="006A0C3F">
        <w:rPr>
          <w:rFonts w:ascii="Arial" w:eastAsia="Times New Roman" w:hAnsi="Arial" w:cs="Arial"/>
          <w:color w:val="000000"/>
          <w:lang w:eastAsia="de-DE"/>
        </w:rPr>
        <w:t>mathbf</w:t>
      </w:r>
      <w:proofErr w:type="spellEnd"/>
      <w:r w:rsidRPr="006A0C3F">
        <w:rPr>
          <w:rFonts w:ascii="Arial" w:eastAsia="Times New Roman" w:hAnsi="Arial" w:cs="Arial"/>
          <w:color w:val="000000"/>
          <w:lang w:eastAsia="de-DE"/>
        </w:rPr>
        <w:t>{r}_P</w:t>
      </w:r>
      <w:proofErr w:type="gramStart"/>
      <w:r w:rsidRPr="006A0C3F">
        <w:rPr>
          <w:rFonts w:ascii="Arial" w:eastAsia="Times New Roman" w:hAnsi="Arial" w:cs="Arial"/>
          <w:color w:val="000000"/>
          <w:lang w:eastAsia="de-DE"/>
        </w:rPr>
        <w:t>|}{</w:t>
      </w:r>
      <w:proofErr w:type="gramEnd"/>
      <w:r w:rsidRPr="006A0C3F">
        <w:rPr>
          <w:rFonts w:ascii="Arial" w:eastAsia="Times New Roman" w:hAnsi="Arial" w:cs="Arial"/>
          <w:color w:val="000000"/>
          <w:lang w:eastAsia="de-DE"/>
        </w:rPr>
        <w:t>c}</w:t>
      </w:r>
      <w:proofErr w:type="spellStart"/>
      <w:r w:rsidRPr="006A0C3F">
        <w:rPr>
          <w:rFonts w:ascii="Arial" w:eastAsia="Times New Roman" w:hAnsi="Arial" w:cs="Arial"/>
          <w:color w:val="000000"/>
          <w:lang w:eastAsia="de-DE"/>
        </w:rPr>
        <w:t>tempf</w:t>
      </w:r>
      <w:proofErr w:type="spellEnd"/>
      <w:r w:rsidRPr="006A0C3F">
        <w:rPr>
          <w:rFonts w:ascii="Arial" w:eastAsia="Times New Roman" w:hAnsi="Arial" w:cs="Arial"/>
          <w:color w:val="000000"/>
          <w:lang w:eastAsia="de-DE"/>
        </w:rPr>
        <w:t>​=t0​+</w:t>
      </w:r>
      <w:proofErr w:type="spellStart"/>
      <w:r w:rsidRPr="006A0C3F">
        <w:rPr>
          <w:rFonts w:ascii="Arial" w:eastAsia="Times New Roman" w:hAnsi="Arial" w:cs="Arial"/>
          <w:color w:val="000000"/>
          <w:lang w:eastAsia="de-DE"/>
        </w:rPr>
        <w:t>c</w:t>
      </w:r>
      <w:r w:rsidRPr="006A0C3F">
        <w:rPr>
          <w:rFonts w:ascii="Cambria Math" w:eastAsia="Times New Roman" w:hAnsi="Cambria Math" w:cs="Cambria Math"/>
          <w:color w:val="000000"/>
          <w:lang w:eastAsia="de-DE"/>
        </w:rPr>
        <w:t>∣</w:t>
      </w:r>
      <w:r w:rsidRPr="006A0C3F">
        <w:rPr>
          <w:rFonts w:ascii="Arial" w:eastAsia="Times New Roman" w:hAnsi="Arial" w:cs="Arial"/>
          <w:color w:val="000000"/>
          <w:lang w:eastAsia="de-DE"/>
        </w:rPr>
        <w:t>rO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rP</w:t>
      </w:r>
      <w:proofErr w:type="spellEnd"/>
      <w:r w:rsidRPr="006A0C3F">
        <w:rPr>
          <w:rFonts w:ascii="Arial" w:eastAsia="Times New Roman" w:hAnsi="Arial" w:cs="Arial"/>
          <w:color w:val="000000"/>
          <w:lang w:eastAsia="de-DE"/>
        </w:rPr>
        <w:t>​</w:t>
      </w:r>
      <w:r w:rsidRPr="006A0C3F">
        <w:rPr>
          <w:rFonts w:ascii="Cambria Math" w:eastAsia="Times New Roman" w:hAnsi="Cambria Math" w:cs="Cambria Math"/>
          <w:color w:val="000000"/>
          <w:lang w:eastAsia="de-DE"/>
        </w:rPr>
        <w:t>∣</w:t>
      </w:r>
      <w:r w:rsidRPr="006A0C3F">
        <w:rPr>
          <w:rFonts w:ascii="Arial" w:eastAsia="Times New Roman" w:hAnsi="Arial" w:cs="Arial"/>
          <w:color w:val="000000"/>
          <w:lang w:eastAsia="de-DE"/>
        </w:rPr>
        <w:t>​</w:t>
      </w:r>
    </w:p>
    <w:p w14:paraId="093FE7CE"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Times New Roman" w:eastAsia="Times New Roman" w:hAnsi="Times New Roman" w:cs="Times New Roman"/>
          <w:sz w:val="24"/>
          <w:szCs w:val="24"/>
          <w:lang w:eastAsia="de-DE"/>
        </w:rPr>
        <w:pict w14:anchorId="6E35E5FB">
          <v:rect id="_x0000_i1027" style="width:0;height:1.5pt" o:hralign="center" o:hrstd="t" o:hr="t" fillcolor="#a0a0a0" stroked="f"/>
        </w:pict>
      </w:r>
    </w:p>
    <w:p w14:paraId="73AC75AB" w14:textId="77777777" w:rsidR="006A0C3F" w:rsidRPr="006A0C3F" w:rsidRDefault="006A0C3F" w:rsidP="006A0C3F">
      <w:pPr>
        <w:spacing w:before="360" w:after="80" w:line="240" w:lineRule="auto"/>
        <w:outlineLvl w:val="1"/>
        <w:rPr>
          <w:rFonts w:ascii="Times New Roman" w:eastAsia="Times New Roman" w:hAnsi="Times New Roman" w:cs="Times New Roman"/>
          <w:b/>
          <w:bCs/>
          <w:sz w:val="36"/>
          <w:szCs w:val="36"/>
          <w:lang w:eastAsia="de-DE"/>
        </w:rPr>
      </w:pPr>
      <w:r w:rsidRPr="006A0C3F">
        <w:rPr>
          <w:rFonts w:ascii="Arial" w:eastAsia="Times New Roman" w:hAnsi="Arial" w:cs="Arial"/>
          <w:b/>
          <w:bCs/>
          <w:color w:val="000000"/>
          <w:sz w:val="34"/>
          <w:szCs w:val="34"/>
          <w:lang w:eastAsia="de-DE"/>
        </w:rPr>
        <w:t>2. Beobachtungskegel als geometrische Struktur</w:t>
      </w:r>
    </w:p>
    <w:p w14:paraId="3A2B04ED"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Der Beobachtungskegel umfasst alle Raum-Zeit-Punkte E=(</w:t>
      </w:r>
      <w:proofErr w:type="spellStart"/>
      <w:proofErr w:type="gramStart"/>
      <w:r w:rsidRPr="006A0C3F">
        <w:rPr>
          <w:rFonts w:ascii="Arial" w:eastAsia="Times New Roman" w:hAnsi="Arial" w:cs="Arial"/>
          <w:color w:val="000000"/>
          <w:lang w:eastAsia="de-DE"/>
        </w:rPr>
        <w:t>x,y</w:t>
      </w:r>
      <w:proofErr w:type="gramEnd"/>
      <w:r w:rsidRPr="006A0C3F">
        <w:rPr>
          <w:rFonts w:ascii="Arial" w:eastAsia="Times New Roman" w:hAnsi="Arial" w:cs="Arial"/>
          <w:color w:val="000000"/>
          <w:lang w:eastAsia="de-DE"/>
        </w:rPr>
        <w:t>,z,t</w:t>
      </w:r>
      <w:proofErr w:type="spellEnd"/>
      <w:r w:rsidRPr="006A0C3F">
        <w:rPr>
          <w:rFonts w:ascii="Arial" w:eastAsia="Times New Roman" w:hAnsi="Arial" w:cs="Arial"/>
          <w:color w:val="000000"/>
          <w:lang w:eastAsia="de-DE"/>
        </w:rPr>
        <w:t>)E = (x, y, z, t)E=(</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 die mit einem Beobachter bei O=(</w:t>
      </w:r>
      <w:proofErr w:type="spellStart"/>
      <w:r w:rsidRPr="006A0C3F">
        <w:rPr>
          <w:rFonts w:ascii="Arial" w:eastAsia="Times New Roman" w:hAnsi="Arial" w:cs="Arial"/>
          <w:color w:val="000000"/>
          <w:lang w:eastAsia="de-DE"/>
        </w:rPr>
        <w:t>xO,yO,zO,tO</w:t>
      </w:r>
      <w:proofErr w:type="spellEnd"/>
      <w:r w:rsidRPr="006A0C3F">
        <w:rPr>
          <w:rFonts w:ascii="Arial" w:eastAsia="Times New Roman" w:hAnsi="Arial" w:cs="Arial"/>
          <w:color w:val="000000"/>
          <w:lang w:eastAsia="de-DE"/>
        </w:rPr>
        <w:t>)O = (</w:t>
      </w:r>
      <w:proofErr w:type="spellStart"/>
      <w:r w:rsidRPr="006A0C3F">
        <w:rPr>
          <w:rFonts w:ascii="Arial" w:eastAsia="Times New Roman" w:hAnsi="Arial" w:cs="Arial"/>
          <w:color w:val="000000"/>
          <w:lang w:eastAsia="de-DE"/>
        </w:rPr>
        <w:t>x_O</w:t>
      </w:r>
      <w:proofErr w:type="spellEnd"/>
      <w:r w:rsidRPr="006A0C3F">
        <w:rPr>
          <w:rFonts w:ascii="Arial" w:eastAsia="Times New Roman" w:hAnsi="Arial" w:cs="Arial"/>
          <w:color w:val="000000"/>
          <w:lang w:eastAsia="de-DE"/>
        </w:rPr>
        <w:t xml:space="preserve">, </w:t>
      </w:r>
      <w:proofErr w:type="spellStart"/>
      <w:r w:rsidRPr="006A0C3F">
        <w:rPr>
          <w:rFonts w:ascii="Arial" w:eastAsia="Times New Roman" w:hAnsi="Arial" w:cs="Arial"/>
          <w:color w:val="000000"/>
          <w:lang w:eastAsia="de-DE"/>
        </w:rPr>
        <w:t>y_O</w:t>
      </w:r>
      <w:proofErr w:type="spellEnd"/>
      <w:r w:rsidRPr="006A0C3F">
        <w:rPr>
          <w:rFonts w:ascii="Arial" w:eastAsia="Times New Roman" w:hAnsi="Arial" w:cs="Arial"/>
          <w:color w:val="000000"/>
          <w:lang w:eastAsia="de-DE"/>
        </w:rPr>
        <w:t xml:space="preserve">, </w:t>
      </w:r>
      <w:proofErr w:type="spellStart"/>
      <w:r w:rsidRPr="006A0C3F">
        <w:rPr>
          <w:rFonts w:ascii="Arial" w:eastAsia="Times New Roman" w:hAnsi="Arial" w:cs="Arial"/>
          <w:color w:val="000000"/>
          <w:lang w:eastAsia="de-DE"/>
        </w:rPr>
        <w:t>z_O</w:t>
      </w:r>
      <w:proofErr w:type="spellEnd"/>
      <w:r w:rsidRPr="006A0C3F">
        <w:rPr>
          <w:rFonts w:ascii="Arial" w:eastAsia="Times New Roman" w:hAnsi="Arial" w:cs="Arial"/>
          <w:color w:val="000000"/>
          <w:lang w:eastAsia="de-DE"/>
        </w:rPr>
        <w:t xml:space="preserve">, </w:t>
      </w:r>
      <w:proofErr w:type="spellStart"/>
      <w:r w:rsidRPr="006A0C3F">
        <w:rPr>
          <w:rFonts w:ascii="Arial" w:eastAsia="Times New Roman" w:hAnsi="Arial" w:cs="Arial"/>
          <w:color w:val="000000"/>
          <w:lang w:eastAsia="de-DE"/>
        </w:rPr>
        <w:t>t_O</w:t>
      </w:r>
      <w:proofErr w:type="spellEnd"/>
      <w:r w:rsidRPr="006A0C3F">
        <w:rPr>
          <w:rFonts w:ascii="Arial" w:eastAsia="Times New Roman" w:hAnsi="Arial" w:cs="Arial"/>
          <w:color w:val="000000"/>
          <w:lang w:eastAsia="de-DE"/>
        </w:rPr>
        <w:t>)O=(</w:t>
      </w:r>
      <w:proofErr w:type="spellStart"/>
      <w:r w:rsidRPr="006A0C3F">
        <w:rPr>
          <w:rFonts w:ascii="Arial" w:eastAsia="Times New Roman" w:hAnsi="Arial" w:cs="Arial"/>
          <w:color w:val="000000"/>
          <w:lang w:eastAsia="de-DE"/>
        </w:rPr>
        <w:t>xO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yO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zO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tO</w:t>
      </w:r>
      <w:proofErr w:type="spellEnd"/>
      <w:r w:rsidRPr="006A0C3F">
        <w:rPr>
          <w:rFonts w:ascii="Arial" w:eastAsia="Times New Roman" w:hAnsi="Arial" w:cs="Arial"/>
          <w:color w:val="000000"/>
          <w:lang w:eastAsia="de-DE"/>
        </w:rPr>
        <w:t>​) kausal verbunden sind:</w:t>
      </w:r>
    </w:p>
    <w:p w14:paraId="1F68CFD7"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c2(t−</w:t>
      </w:r>
      <w:proofErr w:type="spellStart"/>
      <w:r w:rsidRPr="006A0C3F">
        <w:rPr>
          <w:rFonts w:ascii="Arial" w:eastAsia="Times New Roman" w:hAnsi="Arial" w:cs="Arial"/>
          <w:color w:val="000000"/>
          <w:lang w:eastAsia="de-DE"/>
        </w:rPr>
        <w:t>tO</w:t>
      </w:r>
      <w:proofErr w:type="spellEnd"/>
      <w:r w:rsidRPr="006A0C3F">
        <w:rPr>
          <w:rFonts w:ascii="Arial" w:eastAsia="Times New Roman" w:hAnsi="Arial" w:cs="Arial"/>
          <w:color w:val="000000"/>
          <w:lang w:eastAsia="de-DE"/>
        </w:rPr>
        <w:t>)2≥(x−</w:t>
      </w:r>
      <w:proofErr w:type="spellStart"/>
      <w:r w:rsidRPr="006A0C3F">
        <w:rPr>
          <w:rFonts w:ascii="Arial" w:eastAsia="Times New Roman" w:hAnsi="Arial" w:cs="Arial"/>
          <w:color w:val="000000"/>
          <w:lang w:eastAsia="de-DE"/>
        </w:rPr>
        <w:t>xO</w:t>
      </w:r>
      <w:proofErr w:type="spellEnd"/>
      <w:r w:rsidRPr="006A0C3F">
        <w:rPr>
          <w:rFonts w:ascii="Arial" w:eastAsia="Times New Roman" w:hAnsi="Arial" w:cs="Arial"/>
          <w:color w:val="000000"/>
          <w:lang w:eastAsia="de-DE"/>
        </w:rPr>
        <w:t>)2+(y−</w:t>
      </w:r>
      <w:proofErr w:type="spellStart"/>
      <w:r w:rsidRPr="006A0C3F">
        <w:rPr>
          <w:rFonts w:ascii="Arial" w:eastAsia="Times New Roman" w:hAnsi="Arial" w:cs="Arial"/>
          <w:color w:val="000000"/>
          <w:lang w:eastAsia="de-DE"/>
        </w:rPr>
        <w:t>yO</w:t>
      </w:r>
      <w:proofErr w:type="spellEnd"/>
      <w:r w:rsidRPr="006A0C3F">
        <w:rPr>
          <w:rFonts w:ascii="Arial" w:eastAsia="Times New Roman" w:hAnsi="Arial" w:cs="Arial"/>
          <w:color w:val="000000"/>
          <w:lang w:eastAsia="de-DE"/>
        </w:rPr>
        <w:t>)2+(z−</w:t>
      </w:r>
      <w:proofErr w:type="spellStart"/>
      <w:r w:rsidRPr="006A0C3F">
        <w:rPr>
          <w:rFonts w:ascii="Arial" w:eastAsia="Times New Roman" w:hAnsi="Arial" w:cs="Arial"/>
          <w:color w:val="000000"/>
          <w:lang w:eastAsia="de-DE"/>
        </w:rPr>
        <w:t>zO</w:t>
      </w:r>
      <w:proofErr w:type="spellEnd"/>
      <w:r w:rsidRPr="006A0C3F">
        <w:rPr>
          <w:rFonts w:ascii="Arial" w:eastAsia="Times New Roman" w:hAnsi="Arial" w:cs="Arial"/>
          <w:color w:val="000000"/>
          <w:lang w:eastAsia="de-DE"/>
        </w:rPr>
        <w:t xml:space="preserve">)2c^2(t - </w:t>
      </w:r>
      <w:proofErr w:type="spellStart"/>
      <w:r w:rsidRPr="006A0C3F">
        <w:rPr>
          <w:rFonts w:ascii="Arial" w:eastAsia="Times New Roman" w:hAnsi="Arial" w:cs="Arial"/>
          <w:color w:val="000000"/>
          <w:lang w:eastAsia="de-DE"/>
        </w:rPr>
        <w:t>t_</w:t>
      </w:r>
      <w:proofErr w:type="gramStart"/>
      <w:r w:rsidRPr="006A0C3F">
        <w:rPr>
          <w:rFonts w:ascii="Arial" w:eastAsia="Times New Roman" w:hAnsi="Arial" w:cs="Arial"/>
          <w:color w:val="000000"/>
          <w:lang w:eastAsia="de-DE"/>
        </w:rPr>
        <w:t>O</w:t>
      </w:r>
      <w:proofErr w:type="spellEnd"/>
      <w:r w:rsidRPr="006A0C3F">
        <w:rPr>
          <w:rFonts w:ascii="Arial" w:eastAsia="Times New Roman" w:hAnsi="Arial" w:cs="Arial"/>
          <w:color w:val="000000"/>
          <w:lang w:eastAsia="de-DE"/>
        </w:rPr>
        <w:t>)^</w:t>
      </w:r>
      <w:proofErr w:type="gramEnd"/>
      <w:r w:rsidRPr="006A0C3F">
        <w:rPr>
          <w:rFonts w:ascii="Arial" w:eastAsia="Times New Roman" w:hAnsi="Arial" w:cs="Arial"/>
          <w:color w:val="000000"/>
          <w:lang w:eastAsia="de-DE"/>
        </w:rPr>
        <w:t>2 \</w:t>
      </w:r>
      <w:proofErr w:type="spellStart"/>
      <w:r w:rsidRPr="006A0C3F">
        <w:rPr>
          <w:rFonts w:ascii="Arial" w:eastAsia="Times New Roman" w:hAnsi="Arial" w:cs="Arial"/>
          <w:color w:val="000000"/>
          <w:lang w:eastAsia="de-DE"/>
        </w:rPr>
        <w:t>geq</w:t>
      </w:r>
      <w:proofErr w:type="spellEnd"/>
      <w:r w:rsidRPr="006A0C3F">
        <w:rPr>
          <w:rFonts w:ascii="Arial" w:eastAsia="Times New Roman" w:hAnsi="Arial" w:cs="Arial"/>
          <w:color w:val="000000"/>
          <w:lang w:eastAsia="de-DE"/>
        </w:rPr>
        <w:t xml:space="preserve"> (x - </w:t>
      </w:r>
      <w:proofErr w:type="spellStart"/>
      <w:r w:rsidRPr="006A0C3F">
        <w:rPr>
          <w:rFonts w:ascii="Arial" w:eastAsia="Times New Roman" w:hAnsi="Arial" w:cs="Arial"/>
          <w:color w:val="000000"/>
          <w:lang w:eastAsia="de-DE"/>
        </w:rPr>
        <w:t>x_O</w:t>
      </w:r>
      <w:proofErr w:type="spellEnd"/>
      <w:r w:rsidRPr="006A0C3F">
        <w:rPr>
          <w:rFonts w:ascii="Arial" w:eastAsia="Times New Roman" w:hAnsi="Arial" w:cs="Arial"/>
          <w:color w:val="000000"/>
          <w:lang w:eastAsia="de-DE"/>
        </w:rPr>
        <w:t xml:space="preserve">)^2 + (y - </w:t>
      </w:r>
      <w:proofErr w:type="spellStart"/>
      <w:r w:rsidRPr="006A0C3F">
        <w:rPr>
          <w:rFonts w:ascii="Arial" w:eastAsia="Times New Roman" w:hAnsi="Arial" w:cs="Arial"/>
          <w:color w:val="000000"/>
          <w:lang w:eastAsia="de-DE"/>
        </w:rPr>
        <w:t>y_O</w:t>
      </w:r>
      <w:proofErr w:type="spellEnd"/>
      <w:r w:rsidRPr="006A0C3F">
        <w:rPr>
          <w:rFonts w:ascii="Arial" w:eastAsia="Times New Roman" w:hAnsi="Arial" w:cs="Arial"/>
          <w:color w:val="000000"/>
          <w:lang w:eastAsia="de-DE"/>
        </w:rPr>
        <w:t xml:space="preserve">)^2 + (z - </w:t>
      </w:r>
      <w:proofErr w:type="spellStart"/>
      <w:r w:rsidRPr="006A0C3F">
        <w:rPr>
          <w:rFonts w:ascii="Arial" w:eastAsia="Times New Roman" w:hAnsi="Arial" w:cs="Arial"/>
          <w:color w:val="000000"/>
          <w:lang w:eastAsia="de-DE"/>
        </w:rPr>
        <w:t>z_O</w:t>
      </w:r>
      <w:proofErr w:type="spellEnd"/>
      <w:r w:rsidRPr="006A0C3F">
        <w:rPr>
          <w:rFonts w:ascii="Arial" w:eastAsia="Times New Roman" w:hAnsi="Arial" w:cs="Arial"/>
          <w:color w:val="000000"/>
          <w:lang w:eastAsia="de-DE"/>
        </w:rPr>
        <w:t>)^2c2(t−</w:t>
      </w:r>
      <w:proofErr w:type="spellStart"/>
      <w:r w:rsidRPr="006A0C3F">
        <w:rPr>
          <w:rFonts w:ascii="Arial" w:eastAsia="Times New Roman" w:hAnsi="Arial" w:cs="Arial"/>
          <w:color w:val="000000"/>
          <w:lang w:eastAsia="de-DE"/>
        </w:rPr>
        <w:t>tO</w:t>
      </w:r>
      <w:proofErr w:type="spellEnd"/>
      <w:r w:rsidRPr="006A0C3F">
        <w:rPr>
          <w:rFonts w:ascii="Arial" w:eastAsia="Times New Roman" w:hAnsi="Arial" w:cs="Arial"/>
          <w:color w:val="000000"/>
          <w:lang w:eastAsia="de-DE"/>
        </w:rPr>
        <w:t>​)2≥(x−</w:t>
      </w:r>
      <w:proofErr w:type="spellStart"/>
      <w:r w:rsidRPr="006A0C3F">
        <w:rPr>
          <w:rFonts w:ascii="Arial" w:eastAsia="Times New Roman" w:hAnsi="Arial" w:cs="Arial"/>
          <w:color w:val="000000"/>
          <w:lang w:eastAsia="de-DE"/>
        </w:rPr>
        <w:t>xO</w:t>
      </w:r>
      <w:proofErr w:type="spellEnd"/>
      <w:r w:rsidRPr="006A0C3F">
        <w:rPr>
          <w:rFonts w:ascii="Arial" w:eastAsia="Times New Roman" w:hAnsi="Arial" w:cs="Arial"/>
          <w:color w:val="000000"/>
          <w:lang w:eastAsia="de-DE"/>
        </w:rPr>
        <w:t>​)2+(y−</w:t>
      </w:r>
      <w:proofErr w:type="spellStart"/>
      <w:r w:rsidRPr="006A0C3F">
        <w:rPr>
          <w:rFonts w:ascii="Arial" w:eastAsia="Times New Roman" w:hAnsi="Arial" w:cs="Arial"/>
          <w:color w:val="000000"/>
          <w:lang w:eastAsia="de-DE"/>
        </w:rPr>
        <w:t>yO</w:t>
      </w:r>
      <w:proofErr w:type="spellEnd"/>
      <w:r w:rsidRPr="006A0C3F">
        <w:rPr>
          <w:rFonts w:ascii="Arial" w:eastAsia="Times New Roman" w:hAnsi="Arial" w:cs="Arial"/>
          <w:color w:val="000000"/>
          <w:lang w:eastAsia="de-DE"/>
        </w:rPr>
        <w:t>​)2+(z−</w:t>
      </w:r>
      <w:proofErr w:type="spellStart"/>
      <w:r w:rsidRPr="006A0C3F">
        <w:rPr>
          <w:rFonts w:ascii="Arial" w:eastAsia="Times New Roman" w:hAnsi="Arial" w:cs="Arial"/>
          <w:color w:val="000000"/>
          <w:lang w:eastAsia="de-DE"/>
        </w:rPr>
        <w:t>zO</w:t>
      </w:r>
      <w:proofErr w:type="spellEnd"/>
      <w:r w:rsidRPr="006A0C3F">
        <w:rPr>
          <w:rFonts w:ascii="Arial" w:eastAsia="Times New Roman" w:hAnsi="Arial" w:cs="Arial"/>
          <w:color w:val="000000"/>
          <w:lang w:eastAsia="de-DE"/>
        </w:rPr>
        <w:t>​)2</w:t>
      </w:r>
    </w:p>
    <w:p w14:paraId="12FA397C" w14:textId="77777777" w:rsidR="006A0C3F" w:rsidRPr="006A0C3F" w:rsidRDefault="006A0C3F" w:rsidP="006A0C3F">
      <w:pPr>
        <w:numPr>
          <w:ilvl w:val="0"/>
          <w:numId w:val="3"/>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t&gt;</w:t>
      </w:r>
      <w:proofErr w:type="spellStart"/>
      <w:r w:rsidRPr="006A0C3F">
        <w:rPr>
          <w:rFonts w:ascii="Arial" w:eastAsia="Times New Roman" w:hAnsi="Arial" w:cs="Arial"/>
          <w:color w:val="000000"/>
          <w:lang w:eastAsia="de-DE"/>
        </w:rPr>
        <w:t>tOt</w:t>
      </w:r>
      <w:proofErr w:type="spellEnd"/>
      <w:r w:rsidRPr="006A0C3F">
        <w:rPr>
          <w:rFonts w:ascii="Arial" w:eastAsia="Times New Roman" w:hAnsi="Arial" w:cs="Arial"/>
          <w:color w:val="000000"/>
          <w:lang w:eastAsia="de-DE"/>
        </w:rPr>
        <w:t xml:space="preserve"> &gt; </w:t>
      </w:r>
      <w:proofErr w:type="spellStart"/>
      <w:r w:rsidRPr="006A0C3F">
        <w:rPr>
          <w:rFonts w:ascii="Arial" w:eastAsia="Times New Roman" w:hAnsi="Arial" w:cs="Arial"/>
          <w:color w:val="000000"/>
          <w:lang w:eastAsia="de-DE"/>
        </w:rPr>
        <w:t>t_Ot</w:t>
      </w:r>
      <w:proofErr w:type="spellEnd"/>
      <w:r w:rsidRPr="006A0C3F">
        <w:rPr>
          <w:rFonts w:ascii="Arial" w:eastAsia="Times New Roman" w:hAnsi="Arial" w:cs="Arial"/>
          <w:color w:val="000000"/>
          <w:lang w:eastAsia="de-DE"/>
        </w:rPr>
        <w:t>&gt;</w:t>
      </w:r>
      <w:proofErr w:type="spellStart"/>
      <w:r w:rsidRPr="006A0C3F">
        <w:rPr>
          <w:rFonts w:ascii="Arial" w:eastAsia="Times New Roman" w:hAnsi="Arial" w:cs="Arial"/>
          <w:color w:val="000000"/>
          <w:lang w:eastAsia="de-DE"/>
        </w:rPr>
        <w:t>tO</w:t>
      </w:r>
      <w:proofErr w:type="spellEnd"/>
      <w:r w:rsidRPr="006A0C3F">
        <w:rPr>
          <w:rFonts w:ascii="Arial" w:eastAsia="Times New Roman" w:hAnsi="Arial" w:cs="Arial"/>
          <w:color w:val="000000"/>
          <w:lang w:eastAsia="de-DE"/>
        </w:rPr>
        <w:t>​: Zukunftskegel</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247BFD60" w14:textId="77777777" w:rsidR="006A0C3F" w:rsidRPr="006A0C3F" w:rsidRDefault="006A0C3F" w:rsidP="006A0C3F">
      <w:pPr>
        <w:numPr>
          <w:ilvl w:val="0"/>
          <w:numId w:val="3"/>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t&lt;</w:t>
      </w:r>
      <w:proofErr w:type="spellStart"/>
      <w:r w:rsidRPr="006A0C3F">
        <w:rPr>
          <w:rFonts w:ascii="Arial" w:eastAsia="Times New Roman" w:hAnsi="Arial" w:cs="Arial"/>
          <w:color w:val="000000"/>
          <w:lang w:eastAsia="de-DE"/>
        </w:rPr>
        <w:t>tOt</w:t>
      </w:r>
      <w:proofErr w:type="spellEnd"/>
      <w:r w:rsidRPr="006A0C3F">
        <w:rPr>
          <w:rFonts w:ascii="Arial" w:eastAsia="Times New Roman" w:hAnsi="Arial" w:cs="Arial"/>
          <w:color w:val="000000"/>
          <w:lang w:eastAsia="de-DE"/>
        </w:rPr>
        <w:t xml:space="preserve"> &lt; </w:t>
      </w:r>
      <w:proofErr w:type="spellStart"/>
      <w:r w:rsidRPr="006A0C3F">
        <w:rPr>
          <w:rFonts w:ascii="Arial" w:eastAsia="Times New Roman" w:hAnsi="Arial" w:cs="Arial"/>
          <w:color w:val="000000"/>
          <w:lang w:eastAsia="de-DE"/>
        </w:rPr>
        <w:t>t_Ot</w:t>
      </w:r>
      <w:proofErr w:type="spellEnd"/>
      <w:r w:rsidRPr="006A0C3F">
        <w:rPr>
          <w:rFonts w:ascii="Arial" w:eastAsia="Times New Roman" w:hAnsi="Arial" w:cs="Arial"/>
          <w:color w:val="000000"/>
          <w:lang w:eastAsia="de-DE"/>
        </w:rPr>
        <w:t>&lt;</w:t>
      </w:r>
      <w:proofErr w:type="spellStart"/>
      <w:r w:rsidRPr="006A0C3F">
        <w:rPr>
          <w:rFonts w:ascii="Arial" w:eastAsia="Times New Roman" w:hAnsi="Arial" w:cs="Arial"/>
          <w:color w:val="000000"/>
          <w:lang w:eastAsia="de-DE"/>
        </w:rPr>
        <w:t>tO</w:t>
      </w:r>
      <w:proofErr w:type="spellEnd"/>
      <w:r w:rsidRPr="006A0C3F">
        <w:rPr>
          <w:rFonts w:ascii="Arial" w:eastAsia="Times New Roman" w:hAnsi="Arial" w:cs="Arial"/>
          <w:color w:val="000000"/>
          <w:lang w:eastAsia="de-DE"/>
        </w:rPr>
        <w:t>​: Vergangenheitskegel</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43B40F9C"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Geometrische Interpretation</w:t>
      </w:r>
    </w:p>
    <w:p w14:paraId="6DC7B54D"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Der Kegel ist eine vierdimensionale Fläche, in Raumprojektionen als sich ausbreitender Kreis sichtbar. Nur innerhalb des Kegels ist Kausalität möglich.</w:t>
      </w:r>
    </w:p>
    <w:p w14:paraId="21833ED0"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Verallgemeinerung</w:t>
      </w:r>
    </w:p>
    <w:p w14:paraId="430D8482"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Auch bei Medien mit langsamerer Ausbreitung oder begrenztem Messfenster kann ein modifizierter Beobachtungskegel verwendet werden.</w:t>
      </w:r>
    </w:p>
    <w:p w14:paraId="78A14BFC"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Beispiel: Astronomische Beobachtung</w:t>
      </w:r>
    </w:p>
    <w:p w14:paraId="5EECFDCD"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Licht ferner Objekte erreicht uns verzögert – der Beobachtungskegel bestimmt, was überhaupt sichtbar ist.</w:t>
      </w:r>
    </w:p>
    <w:p w14:paraId="44D19A08"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Minkowski-Formulierung</w:t>
      </w:r>
    </w:p>
    <w:p w14:paraId="380F08B6"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proofErr w:type="spellStart"/>
      <w:r w:rsidRPr="006A0C3F">
        <w:rPr>
          <w:rFonts w:ascii="Arial" w:eastAsia="Times New Roman" w:hAnsi="Arial" w:cs="Arial"/>
          <w:color w:val="000000"/>
          <w:lang w:eastAsia="de-DE"/>
        </w:rPr>
        <w:t>ημν</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xμ−xO</w:t>
      </w:r>
      <w:proofErr w:type="gramStart"/>
      <w:r w:rsidRPr="006A0C3F">
        <w:rPr>
          <w:rFonts w:ascii="Arial" w:eastAsia="Times New Roman" w:hAnsi="Arial" w:cs="Arial"/>
          <w:color w:val="000000"/>
          <w:lang w:eastAsia="de-DE"/>
        </w:rPr>
        <w:t>μ</w:t>
      </w:r>
      <w:proofErr w:type="spellEnd"/>
      <w:r w:rsidRPr="006A0C3F">
        <w:rPr>
          <w:rFonts w:ascii="Arial" w:eastAsia="Times New Roman" w:hAnsi="Arial" w:cs="Arial"/>
          <w:color w:val="000000"/>
          <w:lang w:eastAsia="de-DE"/>
        </w:rPr>
        <w:t>)(</w:t>
      </w:r>
      <w:proofErr w:type="spellStart"/>
      <w:proofErr w:type="gramEnd"/>
      <w:r w:rsidRPr="006A0C3F">
        <w:rPr>
          <w:rFonts w:ascii="Arial" w:eastAsia="Times New Roman" w:hAnsi="Arial" w:cs="Arial"/>
          <w:color w:val="000000"/>
          <w:lang w:eastAsia="de-DE"/>
        </w:rPr>
        <w:t>xν−xOν</w:t>
      </w:r>
      <w:proofErr w:type="spellEnd"/>
      <w:r w:rsidRPr="006A0C3F">
        <w:rPr>
          <w:rFonts w:ascii="Arial" w:eastAsia="Times New Roman" w:hAnsi="Arial" w:cs="Arial"/>
          <w:color w:val="000000"/>
          <w:lang w:eastAsia="de-DE"/>
        </w:rPr>
        <w:t>)=0\</w:t>
      </w:r>
      <w:proofErr w:type="spellStart"/>
      <w:r w:rsidRPr="006A0C3F">
        <w:rPr>
          <w:rFonts w:ascii="Arial" w:eastAsia="Times New Roman" w:hAnsi="Arial" w:cs="Arial"/>
          <w:color w:val="000000"/>
          <w:lang w:eastAsia="de-DE"/>
        </w:rPr>
        <w:t>eta</w:t>
      </w:r>
      <w:proofErr w:type="spellEnd"/>
      <w:r w:rsidRPr="006A0C3F">
        <w:rPr>
          <w:rFonts w:ascii="Arial" w:eastAsia="Times New Roman" w:hAnsi="Arial" w:cs="Arial"/>
          <w:color w:val="000000"/>
          <w:lang w:eastAsia="de-DE"/>
        </w:rPr>
        <w:t>_{\</w:t>
      </w:r>
      <w:proofErr w:type="spellStart"/>
      <w:r w:rsidRPr="006A0C3F">
        <w:rPr>
          <w:rFonts w:ascii="Arial" w:eastAsia="Times New Roman" w:hAnsi="Arial" w:cs="Arial"/>
          <w:color w:val="000000"/>
          <w:lang w:eastAsia="de-DE"/>
        </w:rPr>
        <w:t>mu</w:t>
      </w:r>
      <w:proofErr w:type="spellEnd"/>
      <w:r w:rsidRPr="006A0C3F">
        <w:rPr>
          <w:rFonts w:ascii="Arial" w:eastAsia="Times New Roman" w:hAnsi="Arial" w:cs="Arial"/>
          <w:color w:val="000000"/>
          <w:lang w:eastAsia="de-DE"/>
        </w:rPr>
        <w:t>\nu} (x^\</w:t>
      </w:r>
      <w:proofErr w:type="spellStart"/>
      <w:r w:rsidRPr="006A0C3F">
        <w:rPr>
          <w:rFonts w:ascii="Arial" w:eastAsia="Times New Roman" w:hAnsi="Arial" w:cs="Arial"/>
          <w:color w:val="000000"/>
          <w:lang w:eastAsia="de-DE"/>
        </w:rPr>
        <w:t>mu</w:t>
      </w:r>
      <w:proofErr w:type="spellEnd"/>
      <w:r w:rsidRPr="006A0C3F">
        <w:rPr>
          <w:rFonts w:ascii="Arial" w:eastAsia="Times New Roman" w:hAnsi="Arial" w:cs="Arial"/>
          <w:color w:val="000000"/>
          <w:lang w:eastAsia="de-DE"/>
        </w:rPr>
        <w:t xml:space="preserve"> - </w:t>
      </w:r>
      <w:proofErr w:type="spellStart"/>
      <w:r w:rsidRPr="006A0C3F">
        <w:rPr>
          <w:rFonts w:ascii="Arial" w:eastAsia="Times New Roman" w:hAnsi="Arial" w:cs="Arial"/>
          <w:color w:val="000000"/>
          <w:lang w:eastAsia="de-DE"/>
        </w:rPr>
        <w:t>x_O</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mu</w:t>
      </w:r>
      <w:proofErr w:type="spellEnd"/>
      <w:r w:rsidRPr="006A0C3F">
        <w:rPr>
          <w:rFonts w:ascii="Arial" w:eastAsia="Times New Roman" w:hAnsi="Arial" w:cs="Arial"/>
          <w:color w:val="000000"/>
          <w:lang w:eastAsia="de-DE"/>
        </w:rPr>
        <w:t xml:space="preserve">)(x^\nu - </w:t>
      </w:r>
      <w:proofErr w:type="spellStart"/>
      <w:r w:rsidRPr="006A0C3F">
        <w:rPr>
          <w:rFonts w:ascii="Arial" w:eastAsia="Times New Roman" w:hAnsi="Arial" w:cs="Arial"/>
          <w:color w:val="000000"/>
          <w:lang w:eastAsia="de-DE"/>
        </w:rPr>
        <w:t>x_O</w:t>
      </w:r>
      <w:proofErr w:type="spellEnd"/>
      <w:r w:rsidRPr="006A0C3F">
        <w:rPr>
          <w:rFonts w:ascii="Arial" w:eastAsia="Times New Roman" w:hAnsi="Arial" w:cs="Arial"/>
          <w:color w:val="000000"/>
          <w:lang w:eastAsia="de-DE"/>
        </w:rPr>
        <w:t>^\nu) = 0ημν​(</w:t>
      </w:r>
      <w:proofErr w:type="spellStart"/>
      <w:r w:rsidRPr="006A0C3F">
        <w:rPr>
          <w:rFonts w:ascii="Arial" w:eastAsia="Times New Roman" w:hAnsi="Arial" w:cs="Arial"/>
          <w:color w:val="000000"/>
          <w:lang w:eastAsia="de-DE"/>
        </w:rPr>
        <w:t>xμ−xOμ</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xν−xOν</w:t>
      </w:r>
      <w:proofErr w:type="spellEnd"/>
      <w:r w:rsidRPr="006A0C3F">
        <w:rPr>
          <w:rFonts w:ascii="Arial" w:eastAsia="Times New Roman" w:hAnsi="Arial" w:cs="Arial"/>
          <w:color w:val="000000"/>
          <w:lang w:eastAsia="de-DE"/>
        </w:rPr>
        <w:t>​)=0</w:t>
      </w:r>
    </w:p>
    <w:p w14:paraId="33CE05DC"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 xml:space="preserve">mit Minkowski-Metrik </w:t>
      </w:r>
      <w:proofErr w:type="spellStart"/>
      <w:r w:rsidRPr="006A0C3F">
        <w:rPr>
          <w:rFonts w:ascii="Arial" w:eastAsia="Times New Roman" w:hAnsi="Arial" w:cs="Arial"/>
          <w:color w:val="000000"/>
          <w:lang w:eastAsia="de-DE"/>
        </w:rPr>
        <w:t>ημν</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eta</w:t>
      </w:r>
      <w:proofErr w:type="spellEnd"/>
      <w:r w:rsidRPr="006A0C3F">
        <w:rPr>
          <w:rFonts w:ascii="Arial" w:eastAsia="Times New Roman" w:hAnsi="Arial" w:cs="Arial"/>
          <w:color w:val="000000"/>
          <w:lang w:eastAsia="de-DE"/>
        </w:rPr>
        <w:t>_{</w:t>
      </w:r>
      <w:proofErr w:type="gramStart"/>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mu</w:t>
      </w:r>
      <w:proofErr w:type="spellEnd"/>
      <w:r w:rsidRPr="006A0C3F">
        <w:rPr>
          <w:rFonts w:ascii="Arial" w:eastAsia="Times New Roman" w:hAnsi="Arial" w:cs="Arial"/>
          <w:color w:val="000000"/>
          <w:lang w:eastAsia="de-DE"/>
        </w:rPr>
        <w:t>\nu}</w:t>
      </w:r>
      <w:proofErr w:type="spellStart"/>
      <w:r w:rsidRPr="006A0C3F">
        <w:rPr>
          <w:rFonts w:ascii="Arial" w:eastAsia="Times New Roman" w:hAnsi="Arial" w:cs="Arial"/>
          <w:color w:val="000000"/>
          <w:lang w:eastAsia="de-DE"/>
        </w:rPr>
        <w:t>ημν</w:t>
      </w:r>
      <w:proofErr w:type="spellEnd"/>
      <w:r w:rsidRPr="006A0C3F">
        <w:rPr>
          <w:rFonts w:ascii="Arial" w:eastAsia="Times New Roman" w:hAnsi="Arial" w:cs="Arial"/>
          <w:color w:val="000000"/>
          <w:lang w:eastAsia="de-DE"/>
        </w:rPr>
        <w:t>​</w:t>
      </w:r>
      <w:proofErr w:type="gramEnd"/>
      <w:r w:rsidRPr="006A0C3F">
        <w:rPr>
          <w:rFonts w:ascii="Arial" w:eastAsia="Times New Roman" w:hAnsi="Arial" w:cs="Arial"/>
          <w:color w:val="000000"/>
          <w:lang w:eastAsia="de-DE"/>
        </w:rPr>
        <w:t xml:space="preserve"> und </w:t>
      </w:r>
      <w:proofErr w:type="spellStart"/>
      <w:r w:rsidRPr="006A0C3F">
        <w:rPr>
          <w:rFonts w:ascii="Arial" w:eastAsia="Times New Roman" w:hAnsi="Arial" w:cs="Arial"/>
          <w:color w:val="000000"/>
          <w:lang w:eastAsia="de-DE"/>
        </w:rPr>
        <w:t>xμ</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ct,x,y,z</w:t>
      </w:r>
      <w:proofErr w:type="spellEnd"/>
      <w:r w:rsidRPr="006A0C3F">
        <w:rPr>
          <w:rFonts w:ascii="Arial" w:eastAsia="Times New Roman" w:hAnsi="Arial" w:cs="Arial"/>
          <w:color w:val="000000"/>
          <w:lang w:eastAsia="de-DE"/>
        </w:rPr>
        <w:t>)x^\</w:t>
      </w:r>
      <w:proofErr w:type="spellStart"/>
      <w:r w:rsidRPr="006A0C3F">
        <w:rPr>
          <w:rFonts w:ascii="Arial" w:eastAsia="Times New Roman" w:hAnsi="Arial" w:cs="Arial"/>
          <w:color w:val="000000"/>
          <w:lang w:eastAsia="de-DE"/>
        </w:rPr>
        <w:t>mu</w:t>
      </w:r>
      <w:proofErr w:type="spellEnd"/>
      <w:r w:rsidRPr="006A0C3F">
        <w:rPr>
          <w:rFonts w:ascii="Arial" w:eastAsia="Times New Roman" w:hAnsi="Arial" w:cs="Arial"/>
          <w:color w:val="000000"/>
          <w:lang w:eastAsia="de-DE"/>
        </w:rPr>
        <w:t xml:space="preserve"> = (ct, x, y, z)</w:t>
      </w:r>
      <w:proofErr w:type="spellStart"/>
      <w:r w:rsidRPr="006A0C3F">
        <w:rPr>
          <w:rFonts w:ascii="Arial" w:eastAsia="Times New Roman" w:hAnsi="Arial" w:cs="Arial"/>
          <w:color w:val="000000"/>
          <w:lang w:eastAsia="de-DE"/>
        </w:rPr>
        <w:t>xμ</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ct,x,y,z</w:t>
      </w:r>
      <w:proofErr w:type="spellEnd"/>
      <w:r w:rsidRPr="006A0C3F">
        <w:rPr>
          <w:rFonts w:ascii="Arial" w:eastAsia="Times New Roman" w:hAnsi="Arial" w:cs="Arial"/>
          <w:color w:val="000000"/>
          <w:lang w:eastAsia="de-DE"/>
        </w:rPr>
        <w:t>)</w:t>
      </w:r>
    </w:p>
    <w:p w14:paraId="01C3974D"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Times New Roman" w:eastAsia="Times New Roman" w:hAnsi="Times New Roman" w:cs="Times New Roman"/>
          <w:sz w:val="24"/>
          <w:szCs w:val="24"/>
          <w:lang w:eastAsia="de-DE"/>
        </w:rPr>
        <w:pict w14:anchorId="24C4C120">
          <v:rect id="_x0000_i1028" style="width:0;height:1.5pt" o:hralign="center" o:hrstd="t" o:hr="t" fillcolor="#a0a0a0" stroked="f"/>
        </w:pict>
      </w:r>
    </w:p>
    <w:p w14:paraId="4790184C" w14:textId="77777777" w:rsidR="006A0C3F" w:rsidRPr="006A0C3F" w:rsidRDefault="006A0C3F" w:rsidP="006A0C3F">
      <w:pPr>
        <w:spacing w:before="360" w:after="80" w:line="240" w:lineRule="auto"/>
        <w:outlineLvl w:val="1"/>
        <w:rPr>
          <w:rFonts w:ascii="Times New Roman" w:eastAsia="Times New Roman" w:hAnsi="Times New Roman" w:cs="Times New Roman"/>
          <w:b/>
          <w:bCs/>
          <w:sz w:val="36"/>
          <w:szCs w:val="36"/>
          <w:lang w:eastAsia="de-DE"/>
        </w:rPr>
      </w:pPr>
      <w:r w:rsidRPr="006A0C3F">
        <w:rPr>
          <w:rFonts w:ascii="Arial" w:eastAsia="Times New Roman" w:hAnsi="Arial" w:cs="Arial"/>
          <w:b/>
          <w:bCs/>
          <w:color w:val="000000"/>
          <w:sz w:val="34"/>
          <w:szCs w:val="34"/>
          <w:lang w:eastAsia="de-DE"/>
        </w:rPr>
        <w:lastRenderedPageBreak/>
        <w:t>3. Funktionale und strukturelle Darstellung im Beobachtungsraum</w:t>
      </w:r>
    </w:p>
    <w:p w14:paraId="7E0105B5"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 xml:space="preserve">Die Beschreibung des Beobachtungsraums geht über einfache Zeitfunktionen hinaus. Zwar sind </w:t>
      </w:r>
      <w:proofErr w:type="spellStart"/>
      <w:r w:rsidRPr="006A0C3F">
        <w:rPr>
          <w:rFonts w:ascii="Arial" w:eastAsia="Times New Roman" w:hAnsi="Arial" w:cs="Arial"/>
          <w:color w:val="000000"/>
          <w:lang w:eastAsia="de-DE"/>
        </w:rPr>
        <w:t>Trajektorienfunktionen</w:t>
      </w:r>
      <w:proofErr w:type="spellEnd"/>
      <w:r w:rsidRPr="006A0C3F">
        <w:rPr>
          <w:rFonts w:ascii="Arial" w:eastAsia="Times New Roman" w:hAnsi="Arial" w:cs="Arial"/>
          <w:color w:val="000000"/>
          <w:lang w:eastAsia="de-DE"/>
        </w:rPr>
        <w:t xml:space="preserve"> x(t</w:t>
      </w:r>
      <w:proofErr w:type="gramStart"/>
      <w:r w:rsidRPr="006A0C3F">
        <w:rPr>
          <w:rFonts w:ascii="Arial" w:eastAsia="Times New Roman" w:hAnsi="Arial" w:cs="Arial"/>
          <w:color w:val="000000"/>
          <w:lang w:eastAsia="de-DE"/>
        </w:rPr>
        <w:t>),y</w:t>
      </w:r>
      <w:proofErr w:type="gramEnd"/>
      <w:r w:rsidRPr="006A0C3F">
        <w:rPr>
          <w:rFonts w:ascii="Arial" w:eastAsia="Times New Roman" w:hAnsi="Arial" w:cs="Arial"/>
          <w:color w:val="000000"/>
          <w:lang w:eastAsia="de-DE"/>
        </w:rPr>
        <w:t>(t),z(t)x(t), y(t), z(t)x(t),y(t),z(t) nützlich, um Bewegungen zu beschreiben, doch reicht dies nicht aus, um die gesamte Komplexität physikalischer Beobachtungen abzubilden.</w:t>
      </w:r>
    </w:p>
    <w:p w14:paraId="0844E964"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Allgemeine Abbildung</w:t>
      </w:r>
    </w:p>
    <w:p w14:paraId="56BA65E3"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proofErr w:type="gramStart"/>
      <w:r w:rsidRPr="006A0C3F">
        <w:rPr>
          <w:rFonts w:ascii="Arial" w:eastAsia="Times New Roman" w:hAnsi="Arial" w:cs="Arial"/>
          <w:color w:val="000000"/>
          <w:lang w:eastAsia="de-DE"/>
        </w:rPr>
        <w:t>OS:R</w:t>
      </w:r>
      <w:proofErr w:type="gramEnd"/>
      <w:r w:rsidRPr="006A0C3F">
        <w:rPr>
          <w:rFonts w:ascii="Arial" w:eastAsia="Times New Roman" w:hAnsi="Arial" w:cs="Arial"/>
          <w:color w:val="000000"/>
          <w:lang w:eastAsia="de-DE"/>
        </w:rPr>
        <w:t>4→MS\</w:t>
      </w:r>
      <w:proofErr w:type="spellStart"/>
      <w:r w:rsidRPr="006A0C3F">
        <w:rPr>
          <w:rFonts w:ascii="Arial" w:eastAsia="Times New Roman" w:hAnsi="Arial" w:cs="Arial"/>
          <w:color w:val="000000"/>
          <w:lang w:eastAsia="de-DE"/>
        </w:rPr>
        <w:t>mathcal</w:t>
      </w:r>
      <w:proofErr w:type="spellEnd"/>
      <w:r w:rsidRPr="006A0C3F">
        <w:rPr>
          <w:rFonts w:ascii="Arial" w:eastAsia="Times New Roman" w:hAnsi="Arial" w:cs="Arial"/>
          <w:color w:val="000000"/>
          <w:lang w:eastAsia="de-DE"/>
        </w:rPr>
        <w:t>{O}_S: \</w:t>
      </w:r>
      <w:proofErr w:type="spellStart"/>
      <w:r w:rsidRPr="006A0C3F">
        <w:rPr>
          <w:rFonts w:ascii="Arial" w:eastAsia="Times New Roman" w:hAnsi="Arial" w:cs="Arial"/>
          <w:color w:val="000000"/>
          <w:lang w:eastAsia="de-DE"/>
        </w:rPr>
        <w:t>mathbb</w:t>
      </w:r>
      <w:proofErr w:type="spellEnd"/>
      <w:r w:rsidRPr="006A0C3F">
        <w:rPr>
          <w:rFonts w:ascii="Arial" w:eastAsia="Times New Roman" w:hAnsi="Arial" w:cs="Arial"/>
          <w:color w:val="000000"/>
          <w:lang w:eastAsia="de-DE"/>
        </w:rPr>
        <w:t>{R}^4 \</w:t>
      </w:r>
      <w:proofErr w:type="spellStart"/>
      <w:r w:rsidRPr="006A0C3F">
        <w:rPr>
          <w:rFonts w:ascii="Arial" w:eastAsia="Times New Roman" w:hAnsi="Arial" w:cs="Arial"/>
          <w:color w:val="000000"/>
          <w:lang w:eastAsia="de-DE"/>
        </w:rPr>
        <w:t>to</w:t>
      </w:r>
      <w:proofErr w:type="spellEnd"/>
      <w:r w:rsidRPr="006A0C3F">
        <w:rPr>
          <w:rFonts w:ascii="Arial" w:eastAsia="Times New Roman" w:hAnsi="Arial" w:cs="Arial"/>
          <w:color w:val="000000"/>
          <w:lang w:eastAsia="de-DE"/>
        </w:rPr>
        <w:t xml:space="preserve"> \</w:t>
      </w:r>
      <w:proofErr w:type="spellStart"/>
      <w:r w:rsidRPr="006A0C3F">
        <w:rPr>
          <w:rFonts w:ascii="Arial" w:eastAsia="Times New Roman" w:hAnsi="Arial" w:cs="Arial"/>
          <w:color w:val="000000"/>
          <w:lang w:eastAsia="de-DE"/>
        </w:rPr>
        <w:t>mathcal</w:t>
      </w:r>
      <w:proofErr w:type="spellEnd"/>
      <w:r w:rsidRPr="006A0C3F">
        <w:rPr>
          <w:rFonts w:ascii="Arial" w:eastAsia="Times New Roman" w:hAnsi="Arial" w:cs="Arial"/>
          <w:color w:val="000000"/>
          <w:lang w:eastAsia="de-DE"/>
        </w:rPr>
        <w:t>{M}_SOS​:R4→MS​</w:t>
      </w:r>
    </w:p>
    <w:p w14:paraId="47E39705"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Diese Darstellung ermöglicht sowohl kontinuierliche als auch diskrete Datenstrukturen:</w:t>
      </w:r>
    </w:p>
    <w:p w14:paraId="012587B1" w14:textId="77777777" w:rsidR="006A0C3F" w:rsidRPr="006A0C3F" w:rsidRDefault="006A0C3F" w:rsidP="006A0C3F">
      <w:pPr>
        <w:numPr>
          <w:ilvl w:val="0"/>
          <w:numId w:val="4"/>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kontinuierliche Funktionen (Trajektorien, Felder)</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7D341DB" w14:textId="77777777" w:rsidR="006A0C3F" w:rsidRPr="006A0C3F" w:rsidRDefault="006A0C3F" w:rsidP="006A0C3F">
      <w:pPr>
        <w:numPr>
          <w:ilvl w:val="0"/>
          <w:numId w:val="4"/>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punktuelle Ereignisse (Kollisionen, Emissionen)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E923D03" w14:textId="77777777" w:rsidR="006A0C3F" w:rsidRPr="006A0C3F" w:rsidRDefault="006A0C3F" w:rsidP="006A0C3F">
      <w:pPr>
        <w:numPr>
          <w:ilvl w:val="0"/>
          <w:numId w:val="4"/>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strukturierte Datenmengen (z. B. Bilder, Rasterdaten)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6B3B61E2"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Darstellungsebenen</w:t>
      </w:r>
    </w:p>
    <w:p w14:paraId="60270FBA" w14:textId="77777777" w:rsidR="006A0C3F" w:rsidRPr="006A0C3F" w:rsidRDefault="006A0C3F" w:rsidP="006A0C3F">
      <w:pPr>
        <w:numPr>
          <w:ilvl w:val="0"/>
          <w:numId w:val="5"/>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Zeitfunktionen: x(t</w:t>
      </w:r>
      <w:proofErr w:type="gramStart"/>
      <w:r w:rsidRPr="006A0C3F">
        <w:rPr>
          <w:rFonts w:ascii="Arial" w:eastAsia="Times New Roman" w:hAnsi="Arial" w:cs="Arial"/>
          <w:color w:val="000000"/>
          <w:lang w:eastAsia="de-DE"/>
        </w:rPr>
        <w:t>),y</w:t>
      </w:r>
      <w:proofErr w:type="gramEnd"/>
      <w:r w:rsidRPr="006A0C3F">
        <w:rPr>
          <w:rFonts w:ascii="Arial" w:eastAsia="Times New Roman" w:hAnsi="Arial" w:cs="Arial"/>
          <w:color w:val="000000"/>
          <w:lang w:eastAsia="de-DE"/>
        </w:rPr>
        <w:t>(t),z(t)x(t), y(t), z(t)x(t),y(t),z(t)</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593351A" w14:textId="77777777" w:rsidR="006A0C3F" w:rsidRPr="006A0C3F" w:rsidRDefault="006A0C3F" w:rsidP="006A0C3F">
      <w:pPr>
        <w:numPr>
          <w:ilvl w:val="0"/>
          <w:numId w:val="5"/>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Raum-Zeit-Funktionen: F(</w:t>
      </w:r>
      <w:proofErr w:type="spellStart"/>
      <w:proofErr w:type="gramStart"/>
      <w:r w:rsidRPr="006A0C3F">
        <w:rPr>
          <w:rFonts w:ascii="Arial" w:eastAsia="Times New Roman" w:hAnsi="Arial" w:cs="Arial"/>
          <w:color w:val="000000"/>
          <w:lang w:eastAsia="de-DE"/>
        </w:rPr>
        <w:t>x,y</w:t>
      </w:r>
      <w:proofErr w:type="gramEnd"/>
      <w:r w:rsidRPr="006A0C3F">
        <w:rPr>
          <w:rFonts w:ascii="Arial" w:eastAsia="Times New Roman" w:hAnsi="Arial" w:cs="Arial"/>
          <w:color w:val="000000"/>
          <w:lang w:eastAsia="de-DE"/>
        </w:rPr>
        <w:t>,z,t</w:t>
      </w:r>
      <w:proofErr w:type="spellEnd"/>
      <w:r w:rsidRPr="006A0C3F">
        <w:rPr>
          <w:rFonts w:ascii="Arial" w:eastAsia="Times New Roman" w:hAnsi="Arial" w:cs="Arial"/>
          <w:color w:val="000000"/>
          <w:lang w:eastAsia="de-DE"/>
        </w:rPr>
        <w:t>)F(x, y, z, t)F(</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0B68FAD1" w14:textId="77777777" w:rsidR="006A0C3F" w:rsidRPr="006A0C3F" w:rsidRDefault="006A0C3F" w:rsidP="006A0C3F">
      <w:pPr>
        <w:numPr>
          <w:ilvl w:val="0"/>
          <w:numId w:val="5"/>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Ereignismengen: diskrete Raum-Zeit-Punkte</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56AEBA2" w14:textId="77777777" w:rsidR="006A0C3F" w:rsidRPr="006A0C3F" w:rsidRDefault="006A0C3F" w:rsidP="006A0C3F">
      <w:pPr>
        <w:numPr>
          <w:ilvl w:val="0"/>
          <w:numId w:val="5"/>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Beobachtungsmasken: B(</w:t>
      </w:r>
      <w:proofErr w:type="spellStart"/>
      <w:proofErr w:type="gramStart"/>
      <w:r w:rsidRPr="006A0C3F">
        <w:rPr>
          <w:rFonts w:ascii="Arial" w:eastAsia="Times New Roman" w:hAnsi="Arial" w:cs="Arial"/>
          <w:color w:val="000000"/>
          <w:lang w:eastAsia="de-DE"/>
        </w:rPr>
        <w:t>x,y</w:t>
      </w:r>
      <w:proofErr w:type="gramEnd"/>
      <w:r w:rsidRPr="006A0C3F">
        <w:rPr>
          <w:rFonts w:ascii="Arial" w:eastAsia="Times New Roman" w:hAnsi="Arial" w:cs="Arial"/>
          <w:color w:val="000000"/>
          <w:lang w:eastAsia="de-DE"/>
        </w:rPr>
        <w:t>,z,t</w:t>
      </w:r>
      <w:proofErr w:type="spellEnd"/>
      <w:r w:rsidRPr="006A0C3F">
        <w:rPr>
          <w:rFonts w:ascii="Arial" w:eastAsia="Times New Roman" w:hAnsi="Arial" w:cs="Arial"/>
          <w:color w:val="000000"/>
          <w:lang w:eastAsia="de-DE"/>
        </w:rPr>
        <w:t>)</w:t>
      </w:r>
      <w:r w:rsidRPr="006A0C3F">
        <w:rPr>
          <w:rFonts w:ascii="Cambria Math" w:eastAsia="Times New Roman" w:hAnsi="Cambria Math" w:cs="Cambria Math"/>
          <w:color w:val="000000"/>
          <w:lang w:eastAsia="de-DE"/>
        </w:rPr>
        <w:t>∈</w:t>
      </w:r>
      <w:r w:rsidRPr="006A0C3F">
        <w:rPr>
          <w:rFonts w:ascii="Arial" w:eastAsia="Times New Roman" w:hAnsi="Arial" w:cs="Arial"/>
          <w:color w:val="000000"/>
          <w:lang w:eastAsia="de-DE"/>
        </w:rPr>
        <w:t>{0,1}B(x, y, z, t) \in \{0, 1\}B(</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w:t>
      </w:r>
      <w:r w:rsidRPr="006A0C3F">
        <w:rPr>
          <w:rFonts w:ascii="Cambria Math" w:eastAsia="Times New Roman" w:hAnsi="Cambria Math" w:cs="Cambria Math"/>
          <w:color w:val="000000"/>
          <w:lang w:eastAsia="de-DE"/>
        </w:rPr>
        <w:t>∈</w:t>
      </w:r>
      <w:r w:rsidRPr="006A0C3F">
        <w:rPr>
          <w:rFonts w:ascii="Arial" w:eastAsia="Times New Roman" w:hAnsi="Arial" w:cs="Arial"/>
          <w:color w:val="000000"/>
          <w:lang w:eastAsia="de-DE"/>
        </w:rPr>
        <w:t>{0,1} oder [0,1][0, 1][0,1]</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01DE792D"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Beobachtungsgrenzen</w:t>
      </w:r>
    </w:p>
    <w:p w14:paraId="4EDB6639" w14:textId="77777777" w:rsidR="006A0C3F" w:rsidRPr="006A0C3F" w:rsidRDefault="006A0C3F" w:rsidP="006A0C3F">
      <w:pPr>
        <w:numPr>
          <w:ilvl w:val="0"/>
          <w:numId w:val="6"/>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Signalverzögerung</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1ED7F5C" w14:textId="77777777" w:rsidR="006A0C3F" w:rsidRPr="006A0C3F" w:rsidRDefault="006A0C3F" w:rsidP="006A0C3F">
      <w:pPr>
        <w:numPr>
          <w:ilvl w:val="0"/>
          <w:numId w:val="6"/>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Reichweitenbegrenzung</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F3BD76C" w14:textId="77777777" w:rsidR="006A0C3F" w:rsidRPr="006A0C3F" w:rsidRDefault="006A0C3F" w:rsidP="006A0C3F">
      <w:pPr>
        <w:numPr>
          <w:ilvl w:val="0"/>
          <w:numId w:val="6"/>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Sichtlinie</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5C40C65" w14:textId="77777777" w:rsidR="006A0C3F" w:rsidRPr="006A0C3F" w:rsidRDefault="006A0C3F" w:rsidP="006A0C3F">
      <w:pPr>
        <w:numPr>
          <w:ilvl w:val="0"/>
          <w:numId w:val="6"/>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Richtwirkung</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D1C6771"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lastRenderedPageBreak/>
        <w:t>Beispiel: Feldmessung</w:t>
      </w:r>
    </w:p>
    <w:p w14:paraId="25B93158"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proofErr w:type="spellStart"/>
      <w:r w:rsidRPr="006A0C3F">
        <w:rPr>
          <w:rFonts w:ascii="Arial" w:eastAsia="Times New Roman" w:hAnsi="Arial" w:cs="Arial"/>
          <w:color w:val="000000"/>
          <w:lang w:eastAsia="de-DE"/>
        </w:rPr>
        <w:t>Tobs</w:t>
      </w:r>
      <w:proofErr w:type="spellEnd"/>
      <w:r w:rsidRPr="006A0C3F">
        <w:rPr>
          <w:rFonts w:ascii="Arial" w:eastAsia="Times New Roman" w:hAnsi="Arial" w:cs="Arial"/>
          <w:color w:val="000000"/>
          <w:lang w:eastAsia="de-DE"/>
        </w:rPr>
        <w:t>(</w:t>
      </w:r>
      <w:proofErr w:type="spellStart"/>
      <w:proofErr w:type="gramStart"/>
      <w:r w:rsidRPr="006A0C3F">
        <w:rPr>
          <w:rFonts w:ascii="Arial" w:eastAsia="Times New Roman" w:hAnsi="Arial" w:cs="Arial"/>
          <w:color w:val="000000"/>
          <w:lang w:eastAsia="de-DE"/>
        </w:rPr>
        <w:t>x,y</w:t>
      </w:r>
      <w:proofErr w:type="gramEnd"/>
      <w:r w:rsidRPr="006A0C3F">
        <w:rPr>
          <w:rFonts w:ascii="Arial" w:eastAsia="Times New Roman" w:hAnsi="Arial" w:cs="Arial"/>
          <w:color w:val="000000"/>
          <w:lang w:eastAsia="de-DE"/>
        </w:rPr>
        <w:t>,z,t</w:t>
      </w:r>
      <w:proofErr w:type="spellEnd"/>
      <w:r w:rsidRPr="006A0C3F">
        <w:rPr>
          <w:rFonts w:ascii="Arial" w:eastAsia="Times New Roman" w:hAnsi="Arial" w:cs="Arial"/>
          <w:color w:val="000000"/>
          <w:lang w:eastAsia="de-DE"/>
        </w:rPr>
        <w:t>)=B(</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w:t>
      </w:r>
      <w:r w:rsidRPr="006A0C3F">
        <w:rPr>
          <w:rFonts w:ascii="Cambria Math" w:eastAsia="Times New Roman" w:hAnsi="Cambria Math" w:cs="Cambria Math"/>
          <w:color w:val="000000"/>
          <w:lang w:eastAsia="de-DE"/>
        </w:rPr>
        <w:t>⋅</w:t>
      </w:r>
      <w:r w:rsidRPr="006A0C3F">
        <w:rPr>
          <w:rFonts w:ascii="Arial" w:eastAsia="Times New Roman" w:hAnsi="Arial" w:cs="Arial"/>
          <w:color w:val="000000"/>
          <w:lang w:eastAsia="de-DE"/>
        </w:rPr>
        <w:t>T(</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)T_{\</w:t>
      </w:r>
      <w:proofErr w:type="spellStart"/>
      <w:r w:rsidRPr="006A0C3F">
        <w:rPr>
          <w:rFonts w:ascii="Arial" w:eastAsia="Times New Roman" w:hAnsi="Arial" w:cs="Arial"/>
          <w:color w:val="000000"/>
          <w:lang w:eastAsia="de-DE"/>
        </w:rPr>
        <w:t>text</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obs</w:t>
      </w:r>
      <w:proofErr w:type="spellEnd"/>
      <w:r w:rsidRPr="006A0C3F">
        <w:rPr>
          <w:rFonts w:ascii="Arial" w:eastAsia="Times New Roman" w:hAnsi="Arial" w:cs="Arial"/>
          <w:color w:val="000000"/>
          <w:lang w:eastAsia="de-DE"/>
        </w:rPr>
        <w:t>}}(x, y, z, t) = B(x, y, z, t) \</w:t>
      </w:r>
      <w:proofErr w:type="spellStart"/>
      <w:r w:rsidRPr="006A0C3F">
        <w:rPr>
          <w:rFonts w:ascii="Arial" w:eastAsia="Times New Roman" w:hAnsi="Arial" w:cs="Arial"/>
          <w:color w:val="000000"/>
          <w:lang w:eastAsia="de-DE"/>
        </w:rPr>
        <w:t>cdot</w:t>
      </w:r>
      <w:proofErr w:type="spellEnd"/>
      <w:r w:rsidRPr="006A0C3F">
        <w:rPr>
          <w:rFonts w:ascii="Arial" w:eastAsia="Times New Roman" w:hAnsi="Arial" w:cs="Arial"/>
          <w:color w:val="000000"/>
          <w:lang w:eastAsia="de-DE"/>
        </w:rPr>
        <w:t xml:space="preserve"> T(x, y, z, t)</w:t>
      </w:r>
      <w:proofErr w:type="spellStart"/>
      <w:r w:rsidRPr="006A0C3F">
        <w:rPr>
          <w:rFonts w:ascii="Arial" w:eastAsia="Times New Roman" w:hAnsi="Arial" w:cs="Arial"/>
          <w:color w:val="000000"/>
          <w:lang w:eastAsia="de-DE"/>
        </w:rPr>
        <w:t>Tobs</w:t>
      </w:r>
      <w:proofErr w:type="spellEnd"/>
      <w:r w:rsidRPr="006A0C3F">
        <w:rPr>
          <w:rFonts w:ascii="Arial" w:eastAsia="Times New Roman" w:hAnsi="Arial" w:cs="Arial"/>
          <w:color w:val="000000"/>
          <w:lang w:eastAsia="de-DE"/>
        </w:rPr>
        <w:t>​(</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)=B(</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w:t>
      </w:r>
      <w:r w:rsidRPr="006A0C3F">
        <w:rPr>
          <w:rFonts w:ascii="Cambria Math" w:eastAsia="Times New Roman" w:hAnsi="Cambria Math" w:cs="Cambria Math"/>
          <w:color w:val="000000"/>
          <w:lang w:eastAsia="de-DE"/>
        </w:rPr>
        <w:t>⋅</w:t>
      </w:r>
      <w:r w:rsidRPr="006A0C3F">
        <w:rPr>
          <w:rFonts w:ascii="Arial" w:eastAsia="Times New Roman" w:hAnsi="Arial" w:cs="Arial"/>
          <w:color w:val="000000"/>
          <w:lang w:eastAsia="de-DE"/>
        </w:rPr>
        <w:t>T(</w:t>
      </w:r>
      <w:proofErr w:type="spellStart"/>
      <w:r w:rsidRPr="006A0C3F">
        <w:rPr>
          <w:rFonts w:ascii="Arial" w:eastAsia="Times New Roman" w:hAnsi="Arial" w:cs="Arial"/>
          <w:color w:val="000000"/>
          <w:lang w:eastAsia="de-DE"/>
        </w:rPr>
        <w:t>x,y,z,t</w:t>
      </w:r>
      <w:proofErr w:type="spellEnd"/>
      <w:r w:rsidRPr="006A0C3F">
        <w:rPr>
          <w:rFonts w:ascii="Arial" w:eastAsia="Times New Roman" w:hAnsi="Arial" w:cs="Arial"/>
          <w:color w:val="000000"/>
          <w:lang w:eastAsia="de-DE"/>
        </w:rPr>
        <w:t>)</w:t>
      </w:r>
    </w:p>
    <w:p w14:paraId="4CA6C7E6"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Verteilte Systeme</w:t>
      </w:r>
    </w:p>
    <w:p w14:paraId="354F8E9C"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In Netzwerken mehrerer Sensoren entsteht eine gefilterte, zusammengesetzte Beobachtungsstruktur im Raum-Zeit-Datenstrom.</w:t>
      </w:r>
    </w:p>
    <w:p w14:paraId="481EB829"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Fazit</w:t>
      </w:r>
    </w:p>
    <w:p w14:paraId="5D8BCD4B"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Der Beobachtungsraum verlangt eine mehrdimensionale, strukturierte Modellierung, die über klassische Zeitfunktionen hinausgeht.</w:t>
      </w:r>
    </w:p>
    <w:p w14:paraId="574F8C43"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Times New Roman" w:eastAsia="Times New Roman" w:hAnsi="Times New Roman" w:cs="Times New Roman"/>
          <w:sz w:val="24"/>
          <w:szCs w:val="24"/>
          <w:lang w:eastAsia="de-DE"/>
        </w:rPr>
        <w:pict w14:anchorId="2B31B4AE">
          <v:rect id="_x0000_i1029" style="width:0;height:1.5pt" o:hralign="center" o:hrstd="t" o:hr="t" fillcolor="#a0a0a0" stroked="f"/>
        </w:pict>
      </w:r>
    </w:p>
    <w:p w14:paraId="21C4D443" w14:textId="77777777" w:rsidR="006A0C3F" w:rsidRPr="006A0C3F" w:rsidRDefault="006A0C3F" w:rsidP="006A0C3F">
      <w:pPr>
        <w:spacing w:before="360" w:after="80" w:line="240" w:lineRule="auto"/>
        <w:ind w:left="360" w:hanging="360"/>
        <w:outlineLvl w:val="1"/>
        <w:rPr>
          <w:rFonts w:ascii="Times New Roman" w:eastAsia="Times New Roman" w:hAnsi="Times New Roman" w:cs="Times New Roman"/>
          <w:b/>
          <w:bCs/>
          <w:sz w:val="36"/>
          <w:szCs w:val="36"/>
          <w:lang w:eastAsia="de-DE"/>
        </w:rPr>
      </w:pPr>
      <w:r w:rsidRPr="006A0C3F">
        <w:rPr>
          <w:rFonts w:ascii="Arial" w:eastAsia="Times New Roman" w:hAnsi="Arial" w:cs="Arial"/>
          <w:b/>
          <w:bCs/>
          <w:color w:val="000000"/>
          <w:sz w:val="34"/>
          <w:szCs w:val="34"/>
          <w:lang w:eastAsia="de-DE"/>
        </w:rPr>
        <w:t>4. Methodische und epistemologische Konsequenzen</w:t>
      </w:r>
    </w:p>
    <w:p w14:paraId="170FD3BA"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 xml:space="preserve">Die Konzepte des Beobachtungsraums und des Beobachtungskegels haben nicht nur physikalische Bedeutung, sondern auch tiefgreifende Konsequenzen für die </w:t>
      </w:r>
      <w:r w:rsidRPr="006A0C3F">
        <w:rPr>
          <w:rFonts w:ascii="Arial" w:eastAsia="Times New Roman" w:hAnsi="Arial" w:cs="Arial"/>
          <w:b/>
          <w:bCs/>
          <w:color w:val="000000"/>
          <w:lang w:eastAsia="de-DE"/>
        </w:rPr>
        <w:t>Wissenschaftstheorie</w:t>
      </w:r>
      <w:r w:rsidRPr="006A0C3F">
        <w:rPr>
          <w:rFonts w:ascii="Arial" w:eastAsia="Times New Roman" w:hAnsi="Arial" w:cs="Arial"/>
          <w:color w:val="000000"/>
          <w:lang w:eastAsia="de-DE"/>
        </w:rPr>
        <w:t xml:space="preserve">, die </w:t>
      </w:r>
      <w:r w:rsidRPr="006A0C3F">
        <w:rPr>
          <w:rFonts w:ascii="Arial" w:eastAsia="Times New Roman" w:hAnsi="Arial" w:cs="Arial"/>
          <w:b/>
          <w:bCs/>
          <w:color w:val="000000"/>
          <w:lang w:eastAsia="de-DE"/>
        </w:rPr>
        <w:t>Erkenntnistheorie</w:t>
      </w:r>
      <w:r w:rsidRPr="006A0C3F">
        <w:rPr>
          <w:rFonts w:ascii="Arial" w:eastAsia="Times New Roman" w:hAnsi="Arial" w:cs="Arial"/>
          <w:color w:val="000000"/>
          <w:lang w:eastAsia="de-DE"/>
        </w:rPr>
        <w:t xml:space="preserve"> und die </w:t>
      </w:r>
      <w:r w:rsidRPr="006A0C3F">
        <w:rPr>
          <w:rFonts w:ascii="Arial" w:eastAsia="Times New Roman" w:hAnsi="Arial" w:cs="Arial"/>
          <w:b/>
          <w:bCs/>
          <w:color w:val="000000"/>
          <w:lang w:eastAsia="de-DE"/>
        </w:rPr>
        <w:t>Modellbildung</w:t>
      </w:r>
      <w:r w:rsidRPr="006A0C3F">
        <w:rPr>
          <w:rFonts w:ascii="Arial" w:eastAsia="Times New Roman" w:hAnsi="Arial" w:cs="Arial"/>
          <w:color w:val="000000"/>
          <w:lang w:eastAsia="de-DE"/>
        </w:rPr>
        <w:t xml:space="preserve"> in den Naturwissenschaften. Sie betreffen zentrale Fragen wie:</w:t>
      </w:r>
    </w:p>
    <w:p w14:paraId="553A41B0" w14:textId="77777777" w:rsidR="006A0C3F" w:rsidRPr="006A0C3F" w:rsidRDefault="006A0C3F" w:rsidP="006A0C3F">
      <w:pPr>
        <w:numPr>
          <w:ilvl w:val="0"/>
          <w:numId w:val="7"/>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Was können wir messen?</w:t>
      </w:r>
      <w:r w:rsidRPr="006A0C3F">
        <w:rPr>
          <w:rFonts w:ascii="Arial" w:eastAsia="Times New Roman" w:hAnsi="Arial" w:cs="Arial"/>
          <w:b/>
          <w:bCs/>
          <w:color w:val="000000"/>
          <w:lang w:eastAsia="de-DE"/>
        </w:rPr>
        <w:br/>
      </w:r>
      <w:r w:rsidRPr="006A0C3F">
        <w:rPr>
          <w:rFonts w:ascii="Arial" w:eastAsia="Times New Roman" w:hAnsi="Arial" w:cs="Arial"/>
          <w:b/>
          <w:bCs/>
          <w:color w:val="000000"/>
          <w:lang w:eastAsia="de-DE"/>
        </w:rPr>
        <w:br/>
      </w:r>
    </w:p>
    <w:p w14:paraId="36F6E2D7" w14:textId="77777777" w:rsidR="006A0C3F" w:rsidRPr="006A0C3F" w:rsidRDefault="006A0C3F" w:rsidP="006A0C3F">
      <w:pPr>
        <w:numPr>
          <w:ilvl w:val="0"/>
          <w:numId w:val="7"/>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Was dürfen wir modellieren?</w:t>
      </w:r>
      <w:r w:rsidRPr="006A0C3F">
        <w:rPr>
          <w:rFonts w:ascii="Arial" w:eastAsia="Times New Roman" w:hAnsi="Arial" w:cs="Arial"/>
          <w:b/>
          <w:bCs/>
          <w:color w:val="000000"/>
          <w:lang w:eastAsia="de-DE"/>
        </w:rPr>
        <w:br/>
      </w:r>
      <w:r w:rsidRPr="006A0C3F">
        <w:rPr>
          <w:rFonts w:ascii="Arial" w:eastAsia="Times New Roman" w:hAnsi="Arial" w:cs="Arial"/>
          <w:b/>
          <w:bCs/>
          <w:color w:val="000000"/>
          <w:lang w:eastAsia="de-DE"/>
        </w:rPr>
        <w:br/>
      </w:r>
    </w:p>
    <w:p w14:paraId="38692D25" w14:textId="77777777" w:rsidR="006A0C3F" w:rsidRPr="006A0C3F" w:rsidRDefault="006A0C3F" w:rsidP="006A0C3F">
      <w:pPr>
        <w:numPr>
          <w:ilvl w:val="0"/>
          <w:numId w:val="7"/>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Was bedeutet kausale Struktur im Kontext begrenzter Information?</w:t>
      </w:r>
      <w:r w:rsidRPr="006A0C3F">
        <w:rPr>
          <w:rFonts w:ascii="Arial" w:eastAsia="Times New Roman" w:hAnsi="Arial" w:cs="Arial"/>
          <w:b/>
          <w:bCs/>
          <w:color w:val="000000"/>
          <w:lang w:eastAsia="de-DE"/>
        </w:rPr>
        <w:br/>
      </w:r>
      <w:r w:rsidRPr="006A0C3F">
        <w:rPr>
          <w:rFonts w:ascii="Arial" w:eastAsia="Times New Roman" w:hAnsi="Arial" w:cs="Arial"/>
          <w:b/>
          <w:bCs/>
          <w:color w:val="000000"/>
          <w:lang w:eastAsia="de-DE"/>
        </w:rPr>
        <w:br/>
      </w:r>
    </w:p>
    <w:p w14:paraId="35F5B285" w14:textId="77777777" w:rsidR="006A0C3F" w:rsidRPr="006A0C3F" w:rsidRDefault="006A0C3F" w:rsidP="006A0C3F">
      <w:pPr>
        <w:spacing w:before="280" w:after="80" w:line="240" w:lineRule="auto"/>
        <w:ind w:left="360" w:hanging="360"/>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4.1 Begrenztheit wissenschaftlicher Beobachtung</w:t>
      </w:r>
    </w:p>
    <w:p w14:paraId="2DCE5622"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 xml:space="preserve">Physikalische Theorien basieren auf Beobachtungen – doch der Beobachtungsraum ist </w:t>
      </w:r>
      <w:r w:rsidRPr="006A0C3F">
        <w:rPr>
          <w:rFonts w:ascii="Arial" w:eastAsia="Times New Roman" w:hAnsi="Arial" w:cs="Arial"/>
          <w:b/>
          <w:bCs/>
          <w:color w:val="000000"/>
          <w:lang w:eastAsia="de-DE"/>
        </w:rPr>
        <w:t>nicht deckungsgleich mit dem physikalischen Raum</w:t>
      </w:r>
      <w:r w:rsidRPr="006A0C3F">
        <w:rPr>
          <w:rFonts w:ascii="Arial" w:eastAsia="Times New Roman" w:hAnsi="Arial" w:cs="Arial"/>
          <w:color w:val="000000"/>
          <w:lang w:eastAsia="de-DE"/>
        </w:rPr>
        <w:t xml:space="preserve">. Er ist durch technische, kausale und theoretische Rahmenbedingungen eingeschränkt. Diese Grenzen sind keine zufälligen Defizite, sondern </w:t>
      </w:r>
      <w:r w:rsidRPr="006A0C3F">
        <w:rPr>
          <w:rFonts w:ascii="Arial" w:eastAsia="Times New Roman" w:hAnsi="Arial" w:cs="Arial"/>
          <w:b/>
          <w:bCs/>
          <w:color w:val="000000"/>
          <w:lang w:eastAsia="de-DE"/>
        </w:rPr>
        <w:t>strukturelle Bedingungen</w:t>
      </w:r>
      <w:r w:rsidRPr="006A0C3F">
        <w:rPr>
          <w:rFonts w:ascii="Arial" w:eastAsia="Times New Roman" w:hAnsi="Arial" w:cs="Arial"/>
          <w:color w:val="000000"/>
          <w:lang w:eastAsia="de-DE"/>
        </w:rPr>
        <w:t>:</w:t>
      </w:r>
    </w:p>
    <w:p w14:paraId="5FCB2A92" w14:textId="77777777" w:rsidR="006A0C3F" w:rsidRPr="006A0C3F" w:rsidRDefault="006A0C3F" w:rsidP="006A0C3F">
      <w:pPr>
        <w:numPr>
          <w:ilvl w:val="0"/>
          <w:numId w:val="8"/>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Informationen außerhalb des Lichtkegels sind prinzipiell unzugänglich</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02D032D" w14:textId="77777777" w:rsidR="006A0C3F" w:rsidRPr="006A0C3F" w:rsidRDefault="006A0C3F" w:rsidP="006A0C3F">
      <w:pPr>
        <w:numPr>
          <w:ilvl w:val="0"/>
          <w:numId w:val="8"/>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Beobachtungen sind stets an das Bezugssystem des Beobachters gekoppelt</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29DF8A8C" w14:textId="77777777" w:rsidR="006A0C3F" w:rsidRPr="006A0C3F" w:rsidRDefault="006A0C3F" w:rsidP="006A0C3F">
      <w:pPr>
        <w:numPr>
          <w:ilvl w:val="0"/>
          <w:numId w:val="8"/>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Zeitliche Verzögerungen und Messunsicherheiten verzerren die Realität</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7FD2F559"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Segoe UI Emoji" w:eastAsia="Times New Roman" w:hAnsi="Segoe UI Emoji" w:cs="Segoe UI Emoji"/>
          <w:color w:val="000000"/>
          <w:lang w:eastAsia="de-DE"/>
        </w:rPr>
        <w:t>➡️</w:t>
      </w:r>
      <w:r w:rsidRPr="006A0C3F">
        <w:rPr>
          <w:rFonts w:ascii="Arial" w:eastAsia="Times New Roman" w:hAnsi="Arial" w:cs="Arial"/>
          <w:color w:val="000000"/>
          <w:lang w:eastAsia="de-DE"/>
        </w:rPr>
        <w:t xml:space="preserve"> Diese Einsicht verlangt eine </w:t>
      </w:r>
      <w:r w:rsidRPr="006A0C3F">
        <w:rPr>
          <w:rFonts w:ascii="Arial" w:eastAsia="Times New Roman" w:hAnsi="Arial" w:cs="Arial"/>
          <w:b/>
          <w:bCs/>
          <w:color w:val="000000"/>
          <w:lang w:eastAsia="de-DE"/>
        </w:rPr>
        <w:t>kritische Reflexion des empirischen Zugangs</w:t>
      </w:r>
      <w:r w:rsidRPr="006A0C3F">
        <w:rPr>
          <w:rFonts w:ascii="Arial" w:eastAsia="Times New Roman" w:hAnsi="Arial" w:cs="Arial"/>
          <w:color w:val="000000"/>
          <w:lang w:eastAsia="de-DE"/>
        </w:rPr>
        <w:t xml:space="preserve"> zur Welt – wie sie etwa in der erkenntnistheoretischen Position des kritischen Rationalismus (Popper) oder in der strukturellen </w:t>
      </w:r>
      <w:proofErr w:type="spellStart"/>
      <w:r w:rsidRPr="006A0C3F">
        <w:rPr>
          <w:rFonts w:ascii="Arial" w:eastAsia="Times New Roman" w:hAnsi="Arial" w:cs="Arial"/>
          <w:color w:val="000000"/>
          <w:lang w:eastAsia="de-DE"/>
        </w:rPr>
        <w:t>Realismusdebatte</w:t>
      </w:r>
      <w:proofErr w:type="spellEnd"/>
      <w:r w:rsidRPr="006A0C3F">
        <w:rPr>
          <w:rFonts w:ascii="Arial" w:eastAsia="Times New Roman" w:hAnsi="Arial" w:cs="Arial"/>
          <w:color w:val="000000"/>
          <w:lang w:eastAsia="de-DE"/>
        </w:rPr>
        <w:t xml:space="preserve"> vertreten wird.</w:t>
      </w:r>
    </w:p>
    <w:p w14:paraId="5B1B4507" w14:textId="77777777" w:rsidR="006A0C3F" w:rsidRPr="006A0C3F" w:rsidRDefault="006A0C3F" w:rsidP="006A0C3F">
      <w:pPr>
        <w:spacing w:before="280" w:after="80" w:line="240" w:lineRule="auto"/>
        <w:ind w:left="360" w:hanging="360"/>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lastRenderedPageBreak/>
        <w:t>4.2 Modelltheoretische Implikationen</w:t>
      </w:r>
    </w:p>
    <w:p w14:paraId="4033F463"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 xml:space="preserve">Die Verwendung von Beobachtungskegeln erlaubt die Konstruktion von </w:t>
      </w:r>
      <w:r w:rsidRPr="006A0C3F">
        <w:rPr>
          <w:rFonts w:ascii="Arial" w:eastAsia="Times New Roman" w:hAnsi="Arial" w:cs="Arial"/>
          <w:b/>
          <w:bCs/>
          <w:color w:val="000000"/>
          <w:lang w:eastAsia="de-DE"/>
        </w:rPr>
        <w:t>kausal zulässigen Modellen</w:t>
      </w:r>
      <w:r w:rsidRPr="006A0C3F">
        <w:rPr>
          <w:rFonts w:ascii="Arial" w:eastAsia="Times New Roman" w:hAnsi="Arial" w:cs="Arial"/>
          <w:color w:val="000000"/>
          <w:lang w:eastAsia="de-DE"/>
        </w:rPr>
        <w:t>:</w:t>
      </w:r>
    </w:p>
    <w:p w14:paraId="24334173" w14:textId="77777777" w:rsidR="006A0C3F" w:rsidRPr="006A0C3F" w:rsidRDefault="006A0C3F" w:rsidP="006A0C3F">
      <w:pPr>
        <w:numPr>
          <w:ilvl w:val="0"/>
          <w:numId w:val="9"/>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Nur Ereignisse innerhalb des Beobachtungskegels dürfen rückwirkend in die Erklärung einbezogen werden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D629731" w14:textId="77777777" w:rsidR="006A0C3F" w:rsidRPr="006A0C3F" w:rsidRDefault="006A0C3F" w:rsidP="006A0C3F">
      <w:pPr>
        <w:numPr>
          <w:ilvl w:val="0"/>
          <w:numId w:val="9"/>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Die Gleichungen, die Phänomene beschreiben, müssen </w:t>
      </w:r>
      <w:r w:rsidRPr="006A0C3F">
        <w:rPr>
          <w:rFonts w:ascii="Arial" w:eastAsia="Times New Roman" w:hAnsi="Arial" w:cs="Arial"/>
          <w:b/>
          <w:bCs/>
          <w:color w:val="000000"/>
          <w:lang w:eastAsia="de-DE"/>
        </w:rPr>
        <w:t>lokal kausal invariant</w:t>
      </w:r>
      <w:r w:rsidRPr="006A0C3F">
        <w:rPr>
          <w:rFonts w:ascii="Arial" w:eastAsia="Times New Roman" w:hAnsi="Arial" w:cs="Arial"/>
          <w:color w:val="000000"/>
          <w:lang w:eastAsia="de-DE"/>
        </w:rPr>
        <w:t xml:space="preserve"> sein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2A4F1868" w14:textId="77777777" w:rsidR="006A0C3F" w:rsidRPr="006A0C3F" w:rsidRDefault="006A0C3F" w:rsidP="006A0C3F">
      <w:pPr>
        <w:numPr>
          <w:ilvl w:val="0"/>
          <w:numId w:val="9"/>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In der allgemeinen Relativitätstheorie ist die Lichtkegelstruktur entscheidend für die </w:t>
      </w:r>
      <w:r w:rsidRPr="006A0C3F">
        <w:rPr>
          <w:rFonts w:ascii="Arial" w:eastAsia="Times New Roman" w:hAnsi="Arial" w:cs="Arial"/>
          <w:b/>
          <w:bCs/>
          <w:color w:val="000000"/>
          <w:lang w:eastAsia="de-DE"/>
        </w:rPr>
        <w:t xml:space="preserve">globale </w:t>
      </w:r>
      <w:proofErr w:type="spellStart"/>
      <w:r w:rsidRPr="006A0C3F">
        <w:rPr>
          <w:rFonts w:ascii="Arial" w:eastAsia="Times New Roman" w:hAnsi="Arial" w:cs="Arial"/>
          <w:b/>
          <w:bCs/>
          <w:color w:val="000000"/>
          <w:lang w:eastAsia="de-DE"/>
        </w:rPr>
        <w:t>Hyperbolizität</w:t>
      </w:r>
      <w:proofErr w:type="spellEnd"/>
      <w:r w:rsidRPr="006A0C3F">
        <w:rPr>
          <w:rFonts w:ascii="Arial" w:eastAsia="Times New Roman" w:hAnsi="Arial" w:cs="Arial"/>
          <w:color w:val="000000"/>
          <w:lang w:eastAsia="de-DE"/>
        </w:rPr>
        <w:t xml:space="preserve"> eines Modells</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37680CF2"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Segoe UI Emoji" w:eastAsia="Times New Roman" w:hAnsi="Segoe UI Emoji" w:cs="Segoe UI Emoji"/>
          <w:color w:val="000000"/>
          <w:lang w:eastAsia="de-DE"/>
        </w:rPr>
        <w:t>➡️</w:t>
      </w:r>
      <w:r w:rsidRPr="006A0C3F">
        <w:rPr>
          <w:rFonts w:ascii="Arial" w:eastAsia="Times New Roman" w:hAnsi="Arial" w:cs="Arial"/>
          <w:color w:val="000000"/>
          <w:lang w:eastAsia="de-DE"/>
        </w:rPr>
        <w:t xml:space="preserve"> Damit begrenzen Beobachtungsräume nicht nur die Datenbasis, sondern auch die </w:t>
      </w:r>
      <w:r w:rsidRPr="006A0C3F">
        <w:rPr>
          <w:rFonts w:ascii="Arial" w:eastAsia="Times New Roman" w:hAnsi="Arial" w:cs="Arial"/>
          <w:b/>
          <w:bCs/>
          <w:color w:val="000000"/>
          <w:lang w:eastAsia="de-DE"/>
        </w:rPr>
        <w:t>mathematisch zulässige Formulierung</w:t>
      </w:r>
      <w:r w:rsidRPr="006A0C3F">
        <w:rPr>
          <w:rFonts w:ascii="Arial" w:eastAsia="Times New Roman" w:hAnsi="Arial" w:cs="Arial"/>
          <w:color w:val="000000"/>
          <w:lang w:eastAsia="de-DE"/>
        </w:rPr>
        <w:t xml:space="preserve"> physikalischer Theorien (vgl. Wald 1984).</w:t>
      </w:r>
    </w:p>
    <w:p w14:paraId="2DC57E7A" w14:textId="77777777" w:rsidR="006A0C3F" w:rsidRPr="006A0C3F" w:rsidRDefault="006A0C3F" w:rsidP="006A0C3F">
      <w:pPr>
        <w:spacing w:before="280" w:after="80" w:line="240" w:lineRule="auto"/>
        <w:ind w:left="360" w:hanging="360"/>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4.3 Invarianz und Beobachterabhängigkeit</w:t>
      </w:r>
    </w:p>
    <w:p w14:paraId="0C91CAA4"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 xml:space="preserve">Die Relativitätstheorie zeigt: Die physikalische Beschreibung darf </w:t>
      </w:r>
      <w:r w:rsidRPr="006A0C3F">
        <w:rPr>
          <w:rFonts w:ascii="Arial" w:eastAsia="Times New Roman" w:hAnsi="Arial" w:cs="Arial"/>
          <w:b/>
          <w:bCs/>
          <w:color w:val="000000"/>
          <w:lang w:eastAsia="de-DE"/>
        </w:rPr>
        <w:t>nicht vom Beobachter abhängen</w:t>
      </w:r>
      <w:r w:rsidRPr="006A0C3F">
        <w:rPr>
          <w:rFonts w:ascii="Arial" w:eastAsia="Times New Roman" w:hAnsi="Arial" w:cs="Arial"/>
          <w:color w:val="000000"/>
          <w:lang w:eastAsia="de-DE"/>
        </w:rPr>
        <w:t xml:space="preserve"> – die Beobachtbarkeit jedoch schon. Das führt zur </w:t>
      </w:r>
      <w:r w:rsidRPr="006A0C3F">
        <w:rPr>
          <w:rFonts w:ascii="Arial" w:eastAsia="Times New Roman" w:hAnsi="Arial" w:cs="Arial"/>
          <w:b/>
          <w:bCs/>
          <w:color w:val="000000"/>
          <w:lang w:eastAsia="de-DE"/>
        </w:rPr>
        <w:t>Unterscheidung zwischen invarianten Größen</w:t>
      </w:r>
      <w:r w:rsidRPr="006A0C3F">
        <w:rPr>
          <w:rFonts w:ascii="Arial" w:eastAsia="Times New Roman" w:hAnsi="Arial" w:cs="Arial"/>
          <w:color w:val="000000"/>
          <w:lang w:eastAsia="de-DE"/>
        </w:rPr>
        <w:t xml:space="preserve"> (z. B. Eigenzeit, Wirkungsintegrale) und </w:t>
      </w:r>
      <w:r w:rsidRPr="006A0C3F">
        <w:rPr>
          <w:rFonts w:ascii="Arial" w:eastAsia="Times New Roman" w:hAnsi="Arial" w:cs="Arial"/>
          <w:b/>
          <w:bCs/>
          <w:color w:val="000000"/>
          <w:lang w:eastAsia="de-DE"/>
        </w:rPr>
        <w:t>relativierten Beobachtungsdaten</w:t>
      </w:r>
      <w:r w:rsidRPr="006A0C3F">
        <w:rPr>
          <w:rFonts w:ascii="Arial" w:eastAsia="Times New Roman" w:hAnsi="Arial" w:cs="Arial"/>
          <w:color w:val="000000"/>
          <w:lang w:eastAsia="de-DE"/>
        </w:rPr>
        <w:t xml:space="preserve"> (z. B. Signalpfade, gemessene Koordinaten).</w:t>
      </w:r>
    </w:p>
    <w:p w14:paraId="5017B185"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Diese Unterscheidung ist zentral für:</w:t>
      </w:r>
    </w:p>
    <w:p w14:paraId="38022125" w14:textId="77777777" w:rsidR="006A0C3F" w:rsidRPr="006A0C3F" w:rsidRDefault="006A0C3F" w:rsidP="006A0C3F">
      <w:pPr>
        <w:numPr>
          <w:ilvl w:val="0"/>
          <w:numId w:val="10"/>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Messdesign in Experimenten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44BE5C83" w14:textId="77777777" w:rsidR="006A0C3F" w:rsidRPr="006A0C3F" w:rsidRDefault="006A0C3F" w:rsidP="006A0C3F">
      <w:pPr>
        <w:numPr>
          <w:ilvl w:val="0"/>
          <w:numId w:val="10"/>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Interpretation von Daten in unterschiedlichen Bezugssystemen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5EFDFC9" w14:textId="77777777" w:rsidR="006A0C3F" w:rsidRPr="006A0C3F" w:rsidRDefault="006A0C3F" w:rsidP="006A0C3F">
      <w:pPr>
        <w:numPr>
          <w:ilvl w:val="0"/>
          <w:numId w:val="10"/>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Entwicklung konsistenter Simulationsmodelle in der Physik und Informatik</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6E6905D2" w14:textId="77777777" w:rsidR="006A0C3F" w:rsidRPr="006A0C3F" w:rsidRDefault="006A0C3F" w:rsidP="006A0C3F">
      <w:pPr>
        <w:spacing w:before="280" w:after="80" w:line="240" w:lineRule="auto"/>
        <w:ind w:left="360" w:hanging="360"/>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4.4 Konsequenzen für interdisziplinäre Forschung</w:t>
      </w:r>
    </w:p>
    <w:p w14:paraId="4E114765"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t>In Feldern wie:</w:t>
      </w:r>
    </w:p>
    <w:p w14:paraId="07ECBC25" w14:textId="77777777" w:rsidR="006A0C3F" w:rsidRPr="006A0C3F" w:rsidRDefault="006A0C3F" w:rsidP="006A0C3F">
      <w:pPr>
        <w:numPr>
          <w:ilvl w:val="0"/>
          <w:numId w:val="11"/>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Astrophysik</w:t>
      </w:r>
      <w:r w:rsidRPr="006A0C3F">
        <w:rPr>
          <w:rFonts w:ascii="Arial" w:eastAsia="Times New Roman" w:hAnsi="Arial" w:cs="Arial"/>
          <w:color w:val="000000"/>
          <w:lang w:eastAsia="de-DE"/>
        </w:rPr>
        <w:t xml:space="preserve"> (Lichtspektrum entfernter Galaxien)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FFA91BD" w14:textId="77777777" w:rsidR="006A0C3F" w:rsidRPr="006A0C3F" w:rsidRDefault="006A0C3F" w:rsidP="006A0C3F">
      <w:pPr>
        <w:numPr>
          <w:ilvl w:val="0"/>
          <w:numId w:val="11"/>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Geophysik</w:t>
      </w:r>
      <w:r w:rsidRPr="006A0C3F">
        <w:rPr>
          <w:rFonts w:ascii="Arial" w:eastAsia="Times New Roman" w:hAnsi="Arial" w:cs="Arial"/>
          <w:color w:val="000000"/>
          <w:lang w:eastAsia="de-DE"/>
        </w:rPr>
        <w:t xml:space="preserve"> (Signalausbreitung im Erdinnern)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6AB5BF46" w14:textId="77777777" w:rsidR="006A0C3F" w:rsidRPr="006A0C3F" w:rsidRDefault="006A0C3F" w:rsidP="006A0C3F">
      <w:pPr>
        <w:numPr>
          <w:ilvl w:val="0"/>
          <w:numId w:val="11"/>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Informationswissenschaft</w:t>
      </w:r>
      <w:r w:rsidRPr="006A0C3F">
        <w:rPr>
          <w:rFonts w:ascii="Arial" w:eastAsia="Times New Roman" w:hAnsi="Arial" w:cs="Arial"/>
          <w:color w:val="000000"/>
          <w:lang w:eastAsia="de-DE"/>
        </w:rPr>
        <w:t xml:space="preserve"> (kausale Graphen, Sichtbarkeitsanalyse)</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977C26F" w14:textId="77777777" w:rsidR="006A0C3F" w:rsidRPr="006A0C3F" w:rsidRDefault="006A0C3F" w:rsidP="006A0C3F">
      <w:pPr>
        <w:numPr>
          <w:ilvl w:val="0"/>
          <w:numId w:val="11"/>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Künstliche Intelligenz</w:t>
      </w:r>
      <w:r w:rsidRPr="006A0C3F">
        <w:rPr>
          <w:rFonts w:ascii="Arial" w:eastAsia="Times New Roman" w:hAnsi="Arial" w:cs="Arial"/>
          <w:color w:val="000000"/>
          <w:lang w:eastAsia="de-DE"/>
        </w:rPr>
        <w:t xml:space="preserve"> (sensorgestützte Wahrnehmungsfilter)</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626B0CA4" w14:textId="77777777" w:rsidR="006A0C3F" w:rsidRPr="006A0C3F" w:rsidRDefault="006A0C3F" w:rsidP="006A0C3F">
      <w:pPr>
        <w:spacing w:before="240" w:after="240" w:line="240" w:lineRule="auto"/>
        <w:rPr>
          <w:rFonts w:ascii="Times New Roman" w:eastAsia="Times New Roman" w:hAnsi="Times New Roman" w:cs="Times New Roman"/>
          <w:sz w:val="24"/>
          <w:szCs w:val="24"/>
          <w:lang w:eastAsia="de-DE"/>
        </w:rPr>
      </w:pPr>
      <w:r w:rsidRPr="006A0C3F">
        <w:rPr>
          <w:rFonts w:ascii="Arial" w:eastAsia="Times New Roman" w:hAnsi="Arial" w:cs="Arial"/>
          <w:color w:val="000000"/>
          <w:lang w:eastAsia="de-DE"/>
        </w:rPr>
        <w:lastRenderedPageBreak/>
        <w:t xml:space="preserve">ist das Konzept eines Beobachtungsraums eine unverzichtbare Grundlage für </w:t>
      </w:r>
      <w:r w:rsidRPr="006A0C3F">
        <w:rPr>
          <w:rFonts w:ascii="Arial" w:eastAsia="Times New Roman" w:hAnsi="Arial" w:cs="Arial"/>
          <w:b/>
          <w:bCs/>
          <w:color w:val="000000"/>
          <w:lang w:eastAsia="de-DE"/>
        </w:rPr>
        <w:t>interpretiertes, selektives und kausal geordnetes Wissen</w:t>
      </w:r>
      <w:r w:rsidRPr="006A0C3F">
        <w:rPr>
          <w:rFonts w:ascii="Arial" w:eastAsia="Times New Roman" w:hAnsi="Arial" w:cs="Arial"/>
          <w:color w:val="000000"/>
          <w:lang w:eastAsia="de-DE"/>
        </w:rPr>
        <w:t>.</w:t>
      </w:r>
    </w:p>
    <w:p w14:paraId="3FD0D422"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Times New Roman" w:eastAsia="Times New Roman" w:hAnsi="Times New Roman" w:cs="Times New Roman"/>
          <w:sz w:val="24"/>
          <w:szCs w:val="24"/>
          <w:lang w:eastAsia="de-DE"/>
        </w:rPr>
        <w:pict w14:anchorId="2CED38B3">
          <v:rect id="_x0000_i1030" style="width:0;height:1.5pt" o:hralign="center" o:hrstd="t" o:hr="t" fillcolor="#a0a0a0" stroked="f"/>
        </w:pict>
      </w:r>
    </w:p>
    <w:p w14:paraId="4966ED0D" w14:textId="77777777" w:rsidR="006A0C3F" w:rsidRPr="006A0C3F" w:rsidRDefault="006A0C3F" w:rsidP="006A0C3F">
      <w:pPr>
        <w:spacing w:before="360" w:after="80" w:line="240" w:lineRule="auto"/>
        <w:ind w:left="360" w:hanging="360"/>
        <w:outlineLvl w:val="1"/>
        <w:rPr>
          <w:rFonts w:ascii="Times New Roman" w:eastAsia="Times New Roman" w:hAnsi="Times New Roman" w:cs="Times New Roman"/>
          <w:b/>
          <w:bCs/>
          <w:sz w:val="36"/>
          <w:szCs w:val="36"/>
          <w:lang w:eastAsia="de-DE"/>
        </w:rPr>
      </w:pPr>
      <w:r w:rsidRPr="006A0C3F">
        <w:rPr>
          <w:rFonts w:ascii="Arial" w:eastAsia="Times New Roman" w:hAnsi="Arial" w:cs="Arial"/>
          <w:b/>
          <w:bCs/>
          <w:color w:val="000000"/>
          <w:sz w:val="34"/>
          <w:szCs w:val="34"/>
          <w:lang w:eastAsia="de-DE"/>
        </w:rPr>
        <w:t>Quellen</w:t>
      </w:r>
    </w:p>
    <w:p w14:paraId="0CA0D741" w14:textId="77777777" w:rsidR="006A0C3F" w:rsidRPr="006A0C3F" w:rsidRDefault="006A0C3F" w:rsidP="006A0C3F">
      <w:pPr>
        <w:numPr>
          <w:ilvl w:val="0"/>
          <w:numId w:val="12"/>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Wald, R. M. (1984). </w:t>
      </w:r>
      <w:r w:rsidRPr="006A0C3F">
        <w:rPr>
          <w:rFonts w:ascii="Arial" w:eastAsia="Times New Roman" w:hAnsi="Arial" w:cs="Arial"/>
          <w:i/>
          <w:iCs/>
          <w:color w:val="000000"/>
          <w:lang w:eastAsia="de-DE"/>
        </w:rPr>
        <w:t xml:space="preserve">General </w:t>
      </w:r>
      <w:proofErr w:type="spellStart"/>
      <w:r w:rsidRPr="006A0C3F">
        <w:rPr>
          <w:rFonts w:ascii="Arial" w:eastAsia="Times New Roman" w:hAnsi="Arial" w:cs="Arial"/>
          <w:i/>
          <w:iCs/>
          <w:color w:val="000000"/>
          <w:lang w:eastAsia="de-DE"/>
        </w:rPr>
        <w:t>Relativity</w:t>
      </w:r>
      <w:proofErr w:type="spellEnd"/>
      <w:r w:rsidRPr="006A0C3F">
        <w:rPr>
          <w:rFonts w:ascii="Arial" w:eastAsia="Times New Roman" w:hAnsi="Arial" w:cs="Arial"/>
          <w:color w:val="000000"/>
          <w:lang w:eastAsia="de-DE"/>
        </w:rPr>
        <w:t xml:space="preserve">. University </w:t>
      </w:r>
      <w:proofErr w:type="spellStart"/>
      <w:r w:rsidRPr="006A0C3F">
        <w:rPr>
          <w:rFonts w:ascii="Arial" w:eastAsia="Times New Roman" w:hAnsi="Arial" w:cs="Arial"/>
          <w:color w:val="000000"/>
          <w:lang w:eastAsia="de-DE"/>
        </w:rPr>
        <w:t>of</w:t>
      </w:r>
      <w:proofErr w:type="spellEnd"/>
      <w:r w:rsidRPr="006A0C3F">
        <w:rPr>
          <w:rFonts w:ascii="Arial" w:eastAsia="Times New Roman" w:hAnsi="Arial" w:cs="Arial"/>
          <w:color w:val="000000"/>
          <w:lang w:eastAsia="de-DE"/>
        </w:rPr>
        <w:t xml:space="preserve"> Chicago Press.</w:t>
      </w:r>
      <w:r w:rsidRPr="006A0C3F">
        <w:rPr>
          <w:rFonts w:ascii="Arial" w:eastAsia="Times New Roman" w:hAnsi="Arial" w:cs="Arial"/>
          <w:color w:val="000000"/>
          <w:lang w:eastAsia="de-DE"/>
        </w:rPr>
        <w:br/>
        <w:t xml:space="preserve"> → Kapitel 8: Globale Eigenschaften der Raum-Zeit-Struktur.</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16E8FB0" w14:textId="77777777" w:rsidR="006A0C3F" w:rsidRPr="006A0C3F" w:rsidRDefault="006A0C3F" w:rsidP="006A0C3F">
      <w:pPr>
        <w:numPr>
          <w:ilvl w:val="0"/>
          <w:numId w:val="12"/>
        </w:numPr>
        <w:spacing w:after="0" w:line="240" w:lineRule="auto"/>
        <w:textAlignment w:val="baseline"/>
        <w:rPr>
          <w:rFonts w:ascii="Arial" w:eastAsia="Times New Roman" w:hAnsi="Arial" w:cs="Arial"/>
          <w:color w:val="000000"/>
          <w:lang w:eastAsia="de-DE"/>
        </w:rPr>
      </w:pPr>
      <w:proofErr w:type="spellStart"/>
      <w:r w:rsidRPr="006A0C3F">
        <w:rPr>
          <w:rFonts w:ascii="Arial" w:eastAsia="Times New Roman" w:hAnsi="Arial" w:cs="Arial"/>
          <w:color w:val="000000"/>
          <w:lang w:eastAsia="de-DE"/>
        </w:rPr>
        <w:t>Misner</w:t>
      </w:r>
      <w:proofErr w:type="spellEnd"/>
      <w:r w:rsidRPr="006A0C3F">
        <w:rPr>
          <w:rFonts w:ascii="Arial" w:eastAsia="Times New Roman" w:hAnsi="Arial" w:cs="Arial"/>
          <w:color w:val="000000"/>
          <w:lang w:eastAsia="de-DE"/>
        </w:rPr>
        <w:t xml:space="preserve">, C. W., Thorne, K. S., &amp; Wheeler, J. A. (1973). </w:t>
      </w:r>
      <w:r w:rsidRPr="006A0C3F">
        <w:rPr>
          <w:rFonts w:ascii="Arial" w:eastAsia="Times New Roman" w:hAnsi="Arial" w:cs="Arial"/>
          <w:i/>
          <w:iCs/>
          <w:color w:val="000000"/>
          <w:lang w:eastAsia="de-DE"/>
        </w:rPr>
        <w:t>Gravitation</w:t>
      </w:r>
      <w:r w:rsidRPr="006A0C3F">
        <w:rPr>
          <w:rFonts w:ascii="Arial" w:eastAsia="Times New Roman" w:hAnsi="Arial" w:cs="Arial"/>
          <w:color w:val="000000"/>
          <w:lang w:eastAsia="de-DE"/>
        </w:rPr>
        <w:t>. W. H. Freeman.</w:t>
      </w:r>
      <w:r w:rsidRPr="006A0C3F">
        <w:rPr>
          <w:rFonts w:ascii="Arial" w:eastAsia="Times New Roman" w:hAnsi="Arial" w:cs="Arial"/>
          <w:color w:val="000000"/>
          <w:lang w:eastAsia="de-DE"/>
        </w:rPr>
        <w:br/>
        <w:t xml:space="preserve"> → Lichtkegel und kausale Strukturen in der Raum-Zeit.</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98B19D2" w14:textId="77777777" w:rsidR="006A0C3F" w:rsidRPr="006A0C3F" w:rsidRDefault="006A0C3F" w:rsidP="006A0C3F">
      <w:pPr>
        <w:numPr>
          <w:ilvl w:val="0"/>
          <w:numId w:val="12"/>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Rindler, W. (2006). </w:t>
      </w:r>
      <w:proofErr w:type="spellStart"/>
      <w:r w:rsidRPr="006A0C3F">
        <w:rPr>
          <w:rFonts w:ascii="Arial" w:eastAsia="Times New Roman" w:hAnsi="Arial" w:cs="Arial"/>
          <w:i/>
          <w:iCs/>
          <w:color w:val="000000"/>
          <w:lang w:eastAsia="de-DE"/>
        </w:rPr>
        <w:t>Relativity</w:t>
      </w:r>
      <w:proofErr w:type="spellEnd"/>
      <w:r w:rsidRPr="006A0C3F">
        <w:rPr>
          <w:rFonts w:ascii="Arial" w:eastAsia="Times New Roman" w:hAnsi="Arial" w:cs="Arial"/>
          <w:i/>
          <w:iCs/>
          <w:color w:val="000000"/>
          <w:lang w:eastAsia="de-DE"/>
        </w:rPr>
        <w:t xml:space="preserve">: Special, General, and </w:t>
      </w:r>
      <w:proofErr w:type="spellStart"/>
      <w:r w:rsidRPr="006A0C3F">
        <w:rPr>
          <w:rFonts w:ascii="Arial" w:eastAsia="Times New Roman" w:hAnsi="Arial" w:cs="Arial"/>
          <w:i/>
          <w:iCs/>
          <w:color w:val="000000"/>
          <w:lang w:eastAsia="de-DE"/>
        </w:rPr>
        <w:t>Cosmological</w:t>
      </w:r>
      <w:proofErr w:type="spellEnd"/>
      <w:r w:rsidRPr="006A0C3F">
        <w:rPr>
          <w:rFonts w:ascii="Arial" w:eastAsia="Times New Roman" w:hAnsi="Arial" w:cs="Arial"/>
          <w:color w:val="000000"/>
          <w:lang w:eastAsia="de-DE"/>
        </w:rPr>
        <w:t>. Oxford University Press.</w:t>
      </w:r>
      <w:r w:rsidRPr="006A0C3F">
        <w:rPr>
          <w:rFonts w:ascii="Arial" w:eastAsia="Times New Roman" w:hAnsi="Arial" w:cs="Arial"/>
          <w:color w:val="000000"/>
          <w:lang w:eastAsia="de-DE"/>
        </w:rPr>
        <w:br/>
        <w:t xml:space="preserve"> → Beobachterabhängigkeit, Invarianz, Ereignishorizonte.</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486A60AF" w14:textId="77777777" w:rsidR="006A0C3F" w:rsidRPr="006A0C3F" w:rsidRDefault="006A0C3F" w:rsidP="006A0C3F">
      <w:pPr>
        <w:numPr>
          <w:ilvl w:val="0"/>
          <w:numId w:val="12"/>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Popper, K. R. (1959). </w:t>
      </w:r>
      <w:r w:rsidRPr="006A0C3F">
        <w:rPr>
          <w:rFonts w:ascii="Arial" w:eastAsia="Times New Roman" w:hAnsi="Arial" w:cs="Arial"/>
          <w:i/>
          <w:iCs/>
          <w:color w:val="000000"/>
          <w:lang w:eastAsia="de-DE"/>
        </w:rPr>
        <w:t xml:space="preserve">The </w:t>
      </w:r>
      <w:proofErr w:type="spellStart"/>
      <w:r w:rsidRPr="006A0C3F">
        <w:rPr>
          <w:rFonts w:ascii="Arial" w:eastAsia="Times New Roman" w:hAnsi="Arial" w:cs="Arial"/>
          <w:i/>
          <w:iCs/>
          <w:color w:val="000000"/>
          <w:lang w:eastAsia="de-DE"/>
        </w:rPr>
        <w:t>Logic</w:t>
      </w:r>
      <w:proofErr w:type="spellEnd"/>
      <w:r w:rsidRPr="006A0C3F">
        <w:rPr>
          <w:rFonts w:ascii="Arial" w:eastAsia="Times New Roman" w:hAnsi="Arial" w:cs="Arial"/>
          <w:i/>
          <w:iCs/>
          <w:color w:val="000000"/>
          <w:lang w:eastAsia="de-DE"/>
        </w:rPr>
        <w:t xml:space="preserve"> </w:t>
      </w:r>
      <w:proofErr w:type="spellStart"/>
      <w:r w:rsidRPr="006A0C3F">
        <w:rPr>
          <w:rFonts w:ascii="Arial" w:eastAsia="Times New Roman" w:hAnsi="Arial" w:cs="Arial"/>
          <w:i/>
          <w:iCs/>
          <w:color w:val="000000"/>
          <w:lang w:eastAsia="de-DE"/>
        </w:rPr>
        <w:t>of</w:t>
      </w:r>
      <w:proofErr w:type="spellEnd"/>
      <w:r w:rsidRPr="006A0C3F">
        <w:rPr>
          <w:rFonts w:ascii="Arial" w:eastAsia="Times New Roman" w:hAnsi="Arial" w:cs="Arial"/>
          <w:i/>
          <w:iCs/>
          <w:color w:val="000000"/>
          <w:lang w:eastAsia="de-DE"/>
        </w:rPr>
        <w:t xml:space="preserve"> Scientific Discovery</w:t>
      </w:r>
      <w:r w:rsidRPr="006A0C3F">
        <w:rPr>
          <w:rFonts w:ascii="Arial" w:eastAsia="Times New Roman" w:hAnsi="Arial" w:cs="Arial"/>
          <w:color w:val="000000"/>
          <w:lang w:eastAsia="de-DE"/>
        </w:rPr>
        <w:t>. Hutchinson.</w:t>
      </w:r>
      <w:r w:rsidRPr="006A0C3F">
        <w:rPr>
          <w:rFonts w:ascii="Arial" w:eastAsia="Times New Roman" w:hAnsi="Arial" w:cs="Arial"/>
          <w:color w:val="000000"/>
          <w:lang w:eastAsia="de-DE"/>
        </w:rPr>
        <w:br/>
        <w:t xml:space="preserve"> → Wissenschaftstheorie: Beobachtung, Falsifikation, Modellgrenzen.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340BF9C8" w14:textId="77777777" w:rsidR="006A0C3F" w:rsidRPr="006A0C3F" w:rsidRDefault="006A0C3F" w:rsidP="006A0C3F">
      <w:pPr>
        <w:numPr>
          <w:ilvl w:val="0"/>
          <w:numId w:val="12"/>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Hawking, S. W., &amp; Ellis, G. F. R. (1973). </w:t>
      </w:r>
      <w:r w:rsidRPr="006A0C3F">
        <w:rPr>
          <w:rFonts w:ascii="Arial" w:eastAsia="Times New Roman" w:hAnsi="Arial" w:cs="Arial"/>
          <w:i/>
          <w:iCs/>
          <w:color w:val="000000"/>
          <w:lang w:eastAsia="de-DE"/>
        </w:rPr>
        <w:t xml:space="preserve">The Large </w:t>
      </w:r>
      <w:proofErr w:type="spellStart"/>
      <w:r w:rsidRPr="006A0C3F">
        <w:rPr>
          <w:rFonts w:ascii="Arial" w:eastAsia="Times New Roman" w:hAnsi="Arial" w:cs="Arial"/>
          <w:i/>
          <w:iCs/>
          <w:color w:val="000000"/>
          <w:lang w:eastAsia="de-DE"/>
        </w:rPr>
        <w:t>Scale</w:t>
      </w:r>
      <w:proofErr w:type="spellEnd"/>
      <w:r w:rsidRPr="006A0C3F">
        <w:rPr>
          <w:rFonts w:ascii="Arial" w:eastAsia="Times New Roman" w:hAnsi="Arial" w:cs="Arial"/>
          <w:i/>
          <w:iCs/>
          <w:color w:val="000000"/>
          <w:lang w:eastAsia="de-DE"/>
        </w:rPr>
        <w:t xml:space="preserve"> </w:t>
      </w:r>
      <w:proofErr w:type="spellStart"/>
      <w:r w:rsidRPr="006A0C3F">
        <w:rPr>
          <w:rFonts w:ascii="Arial" w:eastAsia="Times New Roman" w:hAnsi="Arial" w:cs="Arial"/>
          <w:i/>
          <w:iCs/>
          <w:color w:val="000000"/>
          <w:lang w:eastAsia="de-DE"/>
        </w:rPr>
        <w:t>Structure</w:t>
      </w:r>
      <w:proofErr w:type="spellEnd"/>
      <w:r w:rsidRPr="006A0C3F">
        <w:rPr>
          <w:rFonts w:ascii="Arial" w:eastAsia="Times New Roman" w:hAnsi="Arial" w:cs="Arial"/>
          <w:i/>
          <w:iCs/>
          <w:color w:val="000000"/>
          <w:lang w:eastAsia="de-DE"/>
        </w:rPr>
        <w:t xml:space="preserve"> </w:t>
      </w:r>
      <w:proofErr w:type="spellStart"/>
      <w:r w:rsidRPr="006A0C3F">
        <w:rPr>
          <w:rFonts w:ascii="Arial" w:eastAsia="Times New Roman" w:hAnsi="Arial" w:cs="Arial"/>
          <w:i/>
          <w:iCs/>
          <w:color w:val="000000"/>
          <w:lang w:eastAsia="de-DE"/>
        </w:rPr>
        <w:t>of</w:t>
      </w:r>
      <w:proofErr w:type="spellEnd"/>
      <w:r w:rsidRPr="006A0C3F">
        <w:rPr>
          <w:rFonts w:ascii="Arial" w:eastAsia="Times New Roman" w:hAnsi="Arial" w:cs="Arial"/>
          <w:i/>
          <w:iCs/>
          <w:color w:val="000000"/>
          <w:lang w:eastAsia="de-DE"/>
        </w:rPr>
        <w:t xml:space="preserve"> Space-Time</w:t>
      </w:r>
      <w:r w:rsidRPr="006A0C3F">
        <w:rPr>
          <w:rFonts w:ascii="Arial" w:eastAsia="Times New Roman" w:hAnsi="Arial" w:cs="Arial"/>
          <w:color w:val="000000"/>
          <w:lang w:eastAsia="de-DE"/>
        </w:rPr>
        <w:t>. Cambridge University Press.</w:t>
      </w:r>
      <w:r w:rsidRPr="006A0C3F">
        <w:rPr>
          <w:rFonts w:ascii="Arial" w:eastAsia="Times New Roman" w:hAnsi="Arial" w:cs="Arial"/>
          <w:color w:val="000000"/>
          <w:lang w:eastAsia="de-DE"/>
        </w:rPr>
        <w:br/>
        <w:t xml:space="preserve"> → Kausalität, Hyperflächen, globale Raum-Zeit-Eigenschaften.</w:t>
      </w:r>
    </w:p>
    <w:p w14:paraId="4A7A5030" w14:textId="77777777" w:rsidR="006A0C3F" w:rsidRPr="006A0C3F" w:rsidRDefault="006A0C3F" w:rsidP="006A0C3F">
      <w:pPr>
        <w:numPr>
          <w:ilvl w:val="0"/>
          <w:numId w:val="13"/>
        </w:numPr>
        <w:spacing w:before="100" w:beforeAutospacing="1" w:after="100" w:afterAutospacing="1" w:line="240" w:lineRule="auto"/>
        <w:textAlignment w:val="baseline"/>
        <w:rPr>
          <w:rFonts w:ascii="Arial" w:eastAsia="Times New Roman" w:hAnsi="Arial" w:cs="Arial"/>
          <w:color w:val="000000"/>
          <w:lang w:eastAsia="de-DE"/>
        </w:rPr>
      </w:pPr>
    </w:p>
    <w:p w14:paraId="516315CE"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Times New Roman" w:eastAsia="Times New Roman" w:hAnsi="Times New Roman" w:cs="Times New Roman"/>
          <w:sz w:val="24"/>
          <w:szCs w:val="24"/>
          <w:lang w:eastAsia="de-DE"/>
        </w:rPr>
        <w:pict w14:anchorId="23A4FB6D">
          <v:rect id="_x0000_i1031" style="width:0;height:1.5pt" o:hralign="center" o:hrstd="t" o:hr="t" fillcolor="#a0a0a0" stroked="f"/>
        </w:pict>
      </w:r>
    </w:p>
    <w:p w14:paraId="61486DE7" w14:textId="77777777" w:rsidR="006A0C3F" w:rsidRPr="006A0C3F" w:rsidRDefault="006A0C3F" w:rsidP="006A0C3F">
      <w:pPr>
        <w:spacing w:before="360" w:after="80" w:line="240" w:lineRule="auto"/>
        <w:outlineLvl w:val="1"/>
        <w:rPr>
          <w:rFonts w:ascii="Times New Roman" w:eastAsia="Times New Roman" w:hAnsi="Times New Roman" w:cs="Times New Roman"/>
          <w:b/>
          <w:bCs/>
          <w:sz w:val="36"/>
          <w:szCs w:val="36"/>
          <w:lang w:eastAsia="de-DE"/>
        </w:rPr>
      </w:pPr>
      <w:r w:rsidRPr="006A0C3F">
        <w:rPr>
          <w:rFonts w:ascii="Arial" w:eastAsia="Times New Roman" w:hAnsi="Arial" w:cs="Arial"/>
          <w:b/>
          <w:bCs/>
          <w:color w:val="000000"/>
          <w:sz w:val="34"/>
          <w:szCs w:val="34"/>
          <w:lang w:eastAsia="de-DE"/>
        </w:rPr>
        <w:t>5. Didaktisch-methodische Betrachtung</w:t>
      </w:r>
    </w:p>
    <w:p w14:paraId="32AD309A" w14:textId="77777777" w:rsidR="006A0C3F" w:rsidRPr="006A0C3F" w:rsidRDefault="006A0C3F" w:rsidP="006A0C3F">
      <w:pPr>
        <w:numPr>
          <w:ilvl w:val="0"/>
          <w:numId w:val="14"/>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Visualisierung:</w:t>
      </w:r>
      <w:r w:rsidRPr="006A0C3F">
        <w:rPr>
          <w:rFonts w:ascii="Arial" w:eastAsia="Times New Roman" w:hAnsi="Arial" w:cs="Arial"/>
          <w:color w:val="000000"/>
          <w:lang w:eastAsia="de-DE"/>
        </w:rPr>
        <w:t xml:space="preserve"> Lichtkegel, Trajektorien, Felder</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392E5D30" w14:textId="77777777" w:rsidR="006A0C3F" w:rsidRPr="006A0C3F" w:rsidRDefault="006A0C3F" w:rsidP="006A0C3F">
      <w:pPr>
        <w:numPr>
          <w:ilvl w:val="0"/>
          <w:numId w:val="14"/>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Simulation:</w:t>
      </w:r>
      <w:r w:rsidRPr="006A0C3F">
        <w:rPr>
          <w:rFonts w:ascii="Arial" w:eastAsia="Times New Roman" w:hAnsi="Arial" w:cs="Arial"/>
          <w:color w:val="000000"/>
          <w:lang w:eastAsia="de-DE"/>
        </w:rPr>
        <w:t xml:space="preserve"> Python-Animationen, interaktive Modelle</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42B9BABA" w14:textId="77777777" w:rsidR="006A0C3F" w:rsidRPr="006A0C3F" w:rsidRDefault="006A0C3F" w:rsidP="006A0C3F">
      <w:pPr>
        <w:numPr>
          <w:ilvl w:val="0"/>
          <w:numId w:val="14"/>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Konzeptentwicklung:</w:t>
      </w:r>
      <w:r w:rsidRPr="006A0C3F">
        <w:rPr>
          <w:rFonts w:ascii="Arial" w:eastAsia="Times New Roman" w:hAnsi="Arial" w:cs="Arial"/>
          <w:color w:val="000000"/>
          <w:lang w:eastAsia="de-DE"/>
        </w:rPr>
        <w:t xml:space="preserve"> Von Kegelgeometrie bis kausale Struktur</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6A3D4590" w14:textId="77777777" w:rsidR="006A0C3F" w:rsidRPr="006A0C3F" w:rsidRDefault="006A0C3F" w:rsidP="006A0C3F">
      <w:pPr>
        <w:numPr>
          <w:ilvl w:val="0"/>
          <w:numId w:val="14"/>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b/>
          <w:bCs/>
          <w:color w:val="000000"/>
          <w:lang w:eastAsia="de-DE"/>
        </w:rPr>
        <w:t>Mathematische Stützung:</w:t>
      </w:r>
      <w:r w:rsidRPr="006A0C3F">
        <w:rPr>
          <w:rFonts w:ascii="Arial" w:eastAsia="Times New Roman" w:hAnsi="Arial" w:cs="Arial"/>
          <w:color w:val="000000"/>
          <w:lang w:eastAsia="de-DE"/>
        </w:rPr>
        <w:t xml:space="preserve"> Formeln eingebettet in Visualisierungen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4BA296E7"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Lernziele</w:t>
      </w:r>
    </w:p>
    <w:p w14:paraId="378403D8" w14:textId="77777777" w:rsidR="006A0C3F" w:rsidRPr="006A0C3F" w:rsidRDefault="006A0C3F" w:rsidP="006A0C3F">
      <w:pPr>
        <w:numPr>
          <w:ilvl w:val="0"/>
          <w:numId w:val="15"/>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Verständnis kausaler Begrenzungen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5E944CD5" w14:textId="77777777" w:rsidR="006A0C3F" w:rsidRPr="006A0C3F" w:rsidRDefault="006A0C3F" w:rsidP="006A0C3F">
      <w:pPr>
        <w:numPr>
          <w:ilvl w:val="0"/>
          <w:numId w:val="15"/>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lastRenderedPageBreak/>
        <w:t>Visuelle Vorstellungskraft für Raum-Zeit-Strukturen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7A547FA3" w14:textId="77777777" w:rsidR="006A0C3F" w:rsidRPr="006A0C3F" w:rsidRDefault="006A0C3F" w:rsidP="006A0C3F">
      <w:pPr>
        <w:numPr>
          <w:ilvl w:val="0"/>
          <w:numId w:val="15"/>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Umgang mit feld- und strukturbezogenen Daten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6B17E83" w14:textId="77777777" w:rsidR="006A0C3F" w:rsidRPr="006A0C3F" w:rsidRDefault="006A0C3F" w:rsidP="006A0C3F">
      <w:pPr>
        <w:spacing w:before="280" w:after="80" w:line="240" w:lineRule="auto"/>
        <w:outlineLvl w:val="2"/>
        <w:rPr>
          <w:rFonts w:ascii="Times New Roman" w:eastAsia="Times New Roman" w:hAnsi="Times New Roman" w:cs="Times New Roman"/>
          <w:b/>
          <w:bCs/>
          <w:sz w:val="27"/>
          <w:szCs w:val="27"/>
          <w:lang w:eastAsia="de-DE"/>
        </w:rPr>
      </w:pPr>
      <w:r w:rsidRPr="006A0C3F">
        <w:rPr>
          <w:rFonts w:ascii="Arial" w:eastAsia="Times New Roman" w:hAnsi="Arial" w:cs="Arial"/>
          <w:b/>
          <w:bCs/>
          <w:color w:val="000000"/>
          <w:sz w:val="26"/>
          <w:szCs w:val="26"/>
          <w:lang w:eastAsia="de-DE"/>
        </w:rPr>
        <w:t>Lernfragen</w:t>
      </w:r>
    </w:p>
    <w:p w14:paraId="324F2974" w14:textId="77777777" w:rsidR="006A0C3F" w:rsidRPr="006A0C3F" w:rsidRDefault="006A0C3F" w:rsidP="006A0C3F">
      <w:pPr>
        <w:numPr>
          <w:ilvl w:val="0"/>
          <w:numId w:val="16"/>
        </w:numPr>
        <w:spacing w:before="240"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Was ist ein Beobachtungskegel?</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21F61405" w14:textId="77777777" w:rsidR="006A0C3F" w:rsidRPr="006A0C3F" w:rsidRDefault="006A0C3F" w:rsidP="006A0C3F">
      <w:pPr>
        <w:numPr>
          <w:ilvl w:val="0"/>
          <w:numId w:val="16"/>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Wie grenzt er Beobachtbares ab?</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786AC53A" w14:textId="77777777" w:rsidR="006A0C3F" w:rsidRPr="006A0C3F" w:rsidRDefault="006A0C3F" w:rsidP="006A0C3F">
      <w:pPr>
        <w:numPr>
          <w:ilvl w:val="0"/>
          <w:numId w:val="16"/>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Wie wirkt sich die Lichtgeschwindigkeit aus?</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331D31DD" w14:textId="77777777" w:rsidR="006A0C3F" w:rsidRPr="006A0C3F" w:rsidRDefault="006A0C3F" w:rsidP="006A0C3F">
      <w:pPr>
        <w:numPr>
          <w:ilvl w:val="0"/>
          <w:numId w:val="16"/>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Wie lassen sich Messverzerrungen modellieren?</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020EC56E" w14:textId="77777777" w:rsidR="006A0C3F" w:rsidRPr="006A0C3F" w:rsidRDefault="006A0C3F" w:rsidP="006A0C3F">
      <w:pPr>
        <w:spacing w:after="0" w:line="240" w:lineRule="auto"/>
        <w:rPr>
          <w:rFonts w:ascii="Times New Roman" w:eastAsia="Times New Roman" w:hAnsi="Times New Roman" w:cs="Times New Roman"/>
          <w:sz w:val="24"/>
          <w:szCs w:val="24"/>
          <w:lang w:eastAsia="de-DE"/>
        </w:rPr>
      </w:pPr>
      <w:r w:rsidRPr="006A0C3F">
        <w:rPr>
          <w:rFonts w:ascii="Times New Roman" w:eastAsia="Times New Roman" w:hAnsi="Times New Roman" w:cs="Times New Roman"/>
          <w:sz w:val="24"/>
          <w:szCs w:val="24"/>
          <w:lang w:eastAsia="de-DE"/>
        </w:rPr>
        <w:pict w14:anchorId="0B4E5A9E">
          <v:rect id="_x0000_i1032" style="width:0;height:1.5pt" o:hralign="center" o:hrstd="t" o:hr="t" fillcolor="#a0a0a0" stroked="f"/>
        </w:pict>
      </w:r>
    </w:p>
    <w:p w14:paraId="0BB8ADC8" w14:textId="77777777" w:rsidR="006A0C3F" w:rsidRPr="006A0C3F" w:rsidRDefault="006A0C3F" w:rsidP="006A0C3F">
      <w:pPr>
        <w:spacing w:before="360" w:after="80" w:line="240" w:lineRule="auto"/>
        <w:outlineLvl w:val="1"/>
        <w:rPr>
          <w:rFonts w:ascii="Times New Roman" w:eastAsia="Times New Roman" w:hAnsi="Times New Roman" w:cs="Times New Roman"/>
          <w:b/>
          <w:bCs/>
          <w:sz w:val="36"/>
          <w:szCs w:val="36"/>
          <w:lang w:eastAsia="de-DE"/>
        </w:rPr>
      </w:pPr>
      <w:r w:rsidRPr="006A0C3F">
        <w:rPr>
          <w:rFonts w:ascii="Arial" w:eastAsia="Times New Roman" w:hAnsi="Arial" w:cs="Arial"/>
          <w:b/>
          <w:bCs/>
          <w:color w:val="000000"/>
          <w:sz w:val="34"/>
          <w:szCs w:val="34"/>
          <w:lang w:eastAsia="de-DE"/>
        </w:rPr>
        <w:t>Literatur</w:t>
      </w:r>
    </w:p>
    <w:p w14:paraId="46EF9A90" w14:textId="77777777" w:rsidR="006A0C3F" w:rsidRPr="006A0C3F" w:rsidRDefault="006A0C3F" w:rsidP="006A0C3F">
      <w:pPr>
        <w:numPr>
          <w:ilvl w:val="0"/>
          <w:numId w:val="17"/>
        </w:numPr>
        <w:spacing w:before="240" w:after="0" w:line="240" w:lineRule="auto"/>
        <w:textAlignment w:val="baseline"/>
        <w:rPr>
          <w:rFonts w:ascii="Arial" w:eastAsia="Times New Roman" w:hAnsi="Arial" w:cs="Arial"/>
          <w:color w:val="000000"/>
          <w:lang w:eastAsia="de-DE"/>
        </w:rPr>
      </w:pPr>
      <w:proofErr w:type="spellStart"/>
      <w:r w:rsidRPr="006A0C3F">
        <w:rPr>
          <w:rFonts w:ascii="Arial" w:eastAsia="Times New Roman" w:hAnsi="Arial" w:cs="Arial"/>
          <w:color w:val="000000"/>
          <w:lang w:eastAsia="de-DE"/>
        </w:rPr>
        <w:t>Misner</w:t>
      </w:r>
      <w:proofErr w:type="spellEnd"/>
      <w:r w:rsidRPr="006A0C3F">
        <w:rPr>
          <w:rFonts w:ascii="Arial" w:eastAsia="Times New Roman" w:hAnsi="Arial" w:cs="Arial"/>
          <w:color w:val="000000"/>
          <w:lang w:eastAsia="de-DE"/>
        </w:rPr>
        <w:t xml:space="preserve">, Thorne, Wheeler: </w:t>
      </w:r>
      <w:r w:rsidRPr="006A0C3F">
        <w:rPr>
          <w:rFonts w:ascii="Arial" w:eastAsia="Times New Roman" w:hAnsi="Arial" w:cs="Arial"/>
          <w:i/>
          <w:iCs/>
          <w:color w:val="000000"/>
          <w:lang w:eastAsia="de-DE"/>
        </w:rPr>
        <w:t>Gravitation</w:t>
      </w:r>
      <w:r w:rsidRPr="006A0C3F">
        <w:rPr>
          <w:rFonts w:ascii="Arial" w:eastAsia="Times New Roman" w:hAnsi="Arial" w:cs="Arial"/>
          <w:color w:val="000000"/>
          <w:lang w:eastAsia="de-DE"/>
        </w:rPr>
        <w:t>. W. H. Freeman, 1973</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71096D07" w14:textId="77777777" w:rsidR="006A0C3F" w:rsidRPr="006A0C3F" w:rsidRDefault="006A0C3F" w:rsidP="006A0C3F">
      <w:pPr>
        <w:numPr>
          <w:ilvl w:val="0"/>
          <w:numId w:val="17"/>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Wald, R. M.: </w:t>
      </w:r>
      <w:r w:rsidRPr="006A0C3F">
        <w:rPr>
          <w:rFonts w:ascii="Arial" w:eastAsia="Times New Roman" w:hAnsi="Arial" w:cs="Arial"/>
          <w:i/>
          <w:iCs/>
          <w:color w:val="000000"/>
          <w:lang w:eastAsia="de-DE"/>
        </w:rPr>
        <w:t xml:space="preserve">General </w:t>
      </w:r>
      <w:proofErr w:type="spellStart"/>
      <w:r w:rsidRPr="006A0C3F">
        <w:rPr>
          <w:rFonts w:ascii="Arial" w:eastAsia="Times New Roman" w:hAnsi="Arial" w:cs="Arial"/>
          <w:i/>
          <w:iCs/>
          <w:color w:val="000000"/>
          <w:lang w:eastAsia="de-DE"/>
        </w:rPr>
        <w:t>Relativity</w:t>
      </w:r>
      <w:proofErr w:type="spellEnd"/>
      <w:r w:rsidRPr="006A0C3F">
        <w:rPr>
          <w:rFonts w:ascii="Arial" w:eastAsia="Times New Roman" w:hAnsi="Arial" w:cs="Arial"/>
          <w:color w:val="000000"/>
          <w:lang w:eastAsia="de-DE"/>
        </w:rPr>
        <w:t xml:space="preserve">. University </w:t>
      </w:r>
      <w:proofErr w:type="spellStart"/>
      <w:r w:rsidRPr="006A0C3F">
        <w:rPr>
          <w:rFonts w:ascii="Arial" w:eastAsia="Times New Roman" w:hAnsi="Arial" w:cs="Arial"/>
          <w:color w:val="000000"/>
          <w:lang w:eastAsia="de-DE"/>
        </w:rPr>
        <w:t>of</w:t>
      </w:r>
      <w:proofErr w:type="spellEnd"/>
      <w:r w:rsidRPr="006A0C3F">
        <w:rPr>
          <w:rFonts w:ascii="Arial" w:eastAsia="Times New Roman" w:hAnsi="Arial" w:cs="Arial"/>
          <w:color w:val="000000"/>
          <w:lang w:eastAsia="de-DE"/>
        </w:rPr>
        <w:t xml:space="preserve"> Chicago Press, 1984</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1A89796" w14:textId="77777777" w:rsidR="006A0C3F" w:rsidRPr="006A0C3F" w:rsidRDefault="006A0C3F" w:rsidP="006A0C3F">
      <w:pPr>
        <w:numPr>
          <w:ilvl w:val="0"/>
          <w:numId w:val="17"/>
        </w:numPr>
        <w:spacing w:after="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Rindler, W.: </w:t>
      </w:r>
      <w:proofErr w:type="spellStart"/>
      <w:r w:rsidRPr="006A0C3F">
        <w:rPr>
          <w:rFonts w:ascii="Arial" w:eastAsia="Times New Roman" w:hAnsi="Arial" w:cs="Arial"/>
          <w:i/>
          <w:iCs/>
          <w:color w:val="000000"/>
          <w:lang w:eastAsia="de-DE"/>
        </w:rPr>
        <w:t>Relativity</w:t>
      </w:r>
      <w:proofErr w:type="spellEnd"/>
      <w:r w:rsidRPr="006A0C3F">
        <w:rPr>
          <w:rFonts w:ascii="Arial" w:eastAsia="Times New Roman" w:hAnsi="Arial" w:cs="Arial"/>
          <w:i/>
          <w:iCs/>
          <w:color w:val="000000"/>
          <w:lang w:eastAsia="de-DE"/>
        </w:rPr>
        <w:t xml:space="preserve">: Special, General, and </w:t>
      </w:r>
      <w:proofErr w:type="spellStart"/>
      <w:r w:rsidRPr="006A0C3F">
        <w:rPr>
          <w:rFonts w:ascii="Arial" w:eastAsia="Times New Roman" w:hAnsi="Arial" w:cs="Arial"/>
          <w:i/>
          <w:iCs/>
          <w:color w:val="000000"/>
          <w:lang w:eastAsia="de-DE"/>
        </w:rPr>
        <w:t>Cosmological</w:t>
      </w:r>
      <w:proofErr w:type="spellEnd"/>
      <w:r w:rsidRPr="006A0C3F">
        <w:rPr>
          <w:rFonts w:ascii="Arial" w:eastAsia="Times New Roman" w:hAnsi="Arial" w:cs="Arial"/>
          <w:color w:val="000000"/>
          <w:lang w:eastAsia="de-DE"/>
        </w:rPr>
        <w:t>, Oxford University Press, 2006</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0BCC1AA8" w14:textId="77777777" w:rsidR="006A0C3F" w:rsidRPr="006A0C3F" w:rsidRDefault="006A0C3F" w:rsidP="006A0C3F">
      <w:pPr>
        <w:numPr>
          <w:ilvl w:val="0"/>
          <w:numId w:val="17"/>
        </w:numPr>
        <w:spacing w:after="240" w:line="240" w:lineRule="auto"/>
        <w:textAlignment w:val="baseline"/>
        <w:rPr>
          <w:rFonts w:ascii="Arial" w:eastAsia="Times New Roman" w:hAnsi="Arial" w:cs="Arial"/>
          <w:color w:val="000000"/>
          <w:lang w:eastAsia="de-DE"/>
        </w:rPr>
      </w:pPr>
      <w:r w:rsidRPr="006A0C3F">
        <w:rPr>
          <w:rFonts w:ascii="Arial" w:eastAsia="Times New Roman" w:hAnsi="Arial" w:cs="Arial"/>
          <w:color w:val="000000"/>
          <w:lang w:eastAsia="de-DE"/>
        </w:rPr>
        <w:t xml:space="preserve">Hawking, S. W., Ellis, G. F. R.: </w:t>
      </w:r>
      <w:r w:rsidRPr="006A0C3F">
        <w:rPr>
          <w:rFonts w:ascii="Arial" w:eastAsia="Times New Roman" w:hAnsi="Arial" w:cs="Arial"/>
          <w:i/>
          <w:iCs/>
          <w:color w:val="000000"/>
          <w:lang w:eastAsia="de-DE"/>
        </w:rPr>
        <w:t xml:space="preserve">The Large </w:t>
      </w:r>
      <w:proofErr w:type="spellStart"/>
      <w:r w:rsidRPr="006A0C3F">
        <w:rPr>
          <w:rFonts w:ascii="Arial" w:eastAsia="Times New Roman" w:hAnsi="Arial" w:cs="Arial"/>
          <w:i/>
          <w:iCs/>
          <w:color w:val="000000"/>
          <w:lang w:eastAsia="de-DE"/>
        </w:rPr>
        <w:t>Scale</w:t>
      </w:r>
      <w:proofErr w:type="spellEnd"/>
      <w:r w:rsidRPr="006A0C3F">
        <w:rPr>
          <w:rFonts w:ascii="Arial" w:eastAsia="Times New Roman" w:hAnsi="Arial" w:cs="Arial"/>
          <w:i/>
          <w:iCs/>
          <w:color w:val="000000"/>
          <w:lang w:eastAsia="de-DE"/>
        </w:rPr>
        <w:t xml:space="preserve"> </w:t>
      </w:r>
      <w:proofErr w:type="spellStart"/>
      <w:r w:rsidRPr="006A0C3F">
        <w:rPr>
          <w:rFonts w:ascii="Arial" w:eastAsia="Times New Roman" w:hAnsi="Arial" w:cs="Arial"/>
          <w:i/>
          <w:iCs/>
          <w:color w:val="000000"/>
          <w:lang w:eastAsia="de-DE"/>
        </w:rPr>
        <w:t>Structure</w:t>
      </w:r>
      <w:proofErr w:type="spellEnd"/>
      <w:r w:rsidRPr="006A0C3F">
        <w:rPr>
          <w:rFonts w:ascii="Arial" w:eastAsia="Times New Roman" w:hAnsi="Arial" w:cs="Arial"/>
          <w:i/>
          <w:iCs/>
          <w:color w:val="000000"/>
          <w:lang w:eastAsia="de-DE"/>
        </w:rPr>
        <w:t xml:space="preserve"> </w:t>
      </w:r>
      <w:proofErr w:type="spellStart"/>
      <w:r w:rsidRPr="006A0C3F">
        <w:rPr>
          <w:rFonts w:ascii="Arial" w:eastAsia="Times New Roman" w:hAnsi="Arial" w:cs="Arial"/>
          <w:i/>
          <w:iCs/>
          <w:color w:val="000000"/>
          <w:lang w:eastAsia="de-DE"/>
        </w:rPr>
        <w:t>of</w:t>
      </w:r>
      <w:proofErr w:type="spellEnd"/>
      <w:r w:rsidRPr="006A0C3F">
        <w:rPr>
          <w:rFonts w:ascii="Arial" w:eastAsia="Times New Roman" w:hAnsi="Arial" w:cs="Arial"/>
          <w:i/>
          <w:iCs/>
          <w:color w:val="000000"/>
          <w:lang w:eastAsia="de-DE"/>
        </w:rPr>
        <w:t xml:space="preserve"> Space-Time</w:t>
      </w:r>
      <w:r w:rsidRPr="006A0C3F">
        <w:rPr>
          <w:rFonts w:ascii="Arial" w:eastAsia="Times New Roman" w:hAnsi="Arial" w:cs="Arial"/>
          <w:color w:val="000000"/>
          <w:lang w:eastAsia="de-DE"/>
        </w:rPr>
        <w:t>, Cambridge University Press, 1973</w:t>
      </w:r>
      <w:r w:rsidRPr="006A0C3F">
        <w:rPr>
          <w:rFonts w:ascii="Arial" w:eastAsia="Times New Roman" w:hAnsi="Arial" w:cs="Arial"/>
          <w:color w:val="000000"/>
          <w:lang w:eastAsia="de-DE"/>
        </w:rPr>
        <w:br/>
      </w:r>
      <w:r w:rsidRPr="006A0C3F">
        <w:rPr>
          <w:rFonts w:ascii="Arial" w:eastAsia="Times New Roman" w:hAnsi="Arial" w:cs="Arial"/>
          <w:color w:val="000000"/>
          <w:lang w:eastAsia="de-DE"/>
        </w:rPr>
        <w:br/>
      </w:r>
    </w:p>
    <w:p w14:paraId="1D07444B" w14:textId="603BE300" w:rsidR="00FC14FA" w:rsidRDefault="00FC14FA">
      <w:r>
        <w:br w:type="page"/>
      </w:r>
    </w:p>
    <w:p w14:paraId="74805E2C" w14:textId="246F2CC8" w:rsidR="00A44CEA" w:rsidRDefault="00FC14FA">
      <w:r w:rsidRPr="00FC14FA">
        <w:lastRenderedPageBreak/>
        <w:drawing>
          <wp:inline distT="0" distB="0" distL="0" distR="0" wp14:anchorId="242B6270" wp14:editId="43AC4F7D">
            <wp:extent cx="5760720" cy="5656580"/>
            <wp:effectExtent l="0" t="0" r="0" b="127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656580"/>
                    </a:xfrm>
                    <a:prstGeom prst="rect">
                      <a:avLst/>
                    </a:prstGeom>
                  </pic:spPr>
                </pic:pic>
              </a:graphicData>
            </a:graphic>
          </wp:inline>
        </w:drawing>
      </w:r>
      <w:r w:rsidRPr="00FC14FA">
        <w:rPr>
          <w:noProof/>
        </w:rPr>
        <w:t xml:space="preserve"> </w:t>
      </w:r>
      <w:r w:rsidRPr="00FC14FA">
        <w:lastRenderedPageBreak/>
        <w:drawing>
          <wp:inline distT="0" distB="0" distL="0" distR="0" wp14:anchorId="1CAAA868" wp14:editId="15018287">
            <wp:extent cx="5760720" cy="400431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004310"/>
                    </a:xfrm>
                    <a:prstGeom prst="rect">
                      <a:avLst/>
                    </a:prstGeom>
                  </pic:spPr>
                </pic:pic>
              </a:graphicData>
            </a:graphic>
          </wp:inline>
        </w:drawing>
      </w:r>
      <w:r w:rsidRPr="00FC14FA">
        <w:rPr>
          <w:noProof/>
        </w:rPr>
        <w:t xml:space="preserve"> </w:t>
      </w:r>
      <w:r w:rsidRPr="00FC14FA">
        <w:rPr>
          <w:noProof/>
        </w:rPr>
        <w:lastRenderedPageBreak/>
        <w:drawing>
          <wp:inline distT="0" distB="0" distL="0" distR="0" wp14:anchorId="0104B024" wp14:editId="4C1A1F68">
            <wp:extent cx="5760720" cy="576072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760720"/>
                    </a:xfrm>
                    <a:prstGeom prst="rect">
                      <a:avLst/>
                    </a:prstGeom>
                  </pic:spPr>
                </pic:pic>
              </a:graphicData>
            </a:graphic>
          </wp:inline>
        </w:drawing>
      </w:r>
      <w:r w:rsidRPr="00FC14FA">
        <w:rPr>
          <w:noProof/>
        </w:rPr>
        <w:t xml:space="preserve"> </w:t>
      </w:r>
      <w:r w:rsidRPr="00FC14FA">
        <w:rPr>
          <w:noProof/>
        </w:rPr>
        <w:lastRenderedPageBreak/>
        <w:drawing>
          <wp:inline distT="0" distB="0" distL="0" distR="0" wp14:anchorId="20A9058F" wp14:editId="1C91A702">
            <wp:extent cx="5760720" cy="541909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419090"/>
                    </a:xfrm>
                    <a:prstGeom prst="rect">
                      <a:avLst/>
                    </a:prstGeom>
                  </pic:spPr>
                </pic:pic>
              </a:graphicData>
            </a:graphic>
          </wp:inline>
        </w:drawing>
      </w:r>
      <w:r w:rsidRPr="00FC14FA">
        <w:rPr>
          <w:noProof/>
        </w:rPr>
        <w:t xml:space="preserve"> </w:t>
      </w:r>
      <w:r w:rsidRPr="00FC14FA">
        <w:rPr>
          <w:noProof/>
        </w:rPr>
        <w:drawing>
          <wp:inline distT="0" distB="0" distL="0" distR="0" wp14:anchorId="20A667BE" wp14:editId="6DF90D5F">
            <wp:extent cx="5760720" cy="187134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871345"/>
                    </a:xfrm>
                    <a:prstGeom prst="rect">
                      <a:avLst/>
                    </a:prstGeom>
                  </pic:spPr>
                </pic:pic>
              </a:graphicData>
            </a:graphic>
          </wp:inline>
        </w:drawing>
      </w:r>
      <w:r w:rsidRPr="00FC14FA">
        <w:rPr>
          <w:noProof/>
        </w:rPr>
        <w:t xml:space="preserve"> </w:t>
      </w:r>
      <w:r w:rsidRPr="00FC14FA">
        <w:rPr>
          <w:noProof/>
        </w:rPr>
        <w:lastRenderedPageBreak/>
        <w:drawing>
          <wp:inline distT="0" distB="0" distL="0" distR="0" wp14:anchorId="4C73A65B" wp14:editId="4263660B">
            <wp:extent cx="5760720" cy="579564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795645"/>
                    </a:xfrm>
                    <a:prstGeom prst="rect">
                      <a:avLst/>
                    </a:prstGeom>
                  </pic:spPr>
                </pic:pic>
              </a:graphicData>
            </a:graphic>
          </wp:inline>
        </w:drawing>
      </w:r>
    </w:p>
    <w:sectPr w:rsidR="00A44C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D45CE"/>
    <w:multiLevelType w:val="multilevel"/>
    <w:tmpl w:val="83C4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E0479"/>
    <w:multiLevelType w:val="multilevel"/>
    <w:tmpl w:val="74C8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57BB8"/>
    <w:multiLevelType w:val="multilevel"/>
    <w:tmpl w:val="2C3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046D2"/>
    <w:multiLevelType w:val="multilevel"/>
    <w:tmpl w:val="5A9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B6929"/>
    <w:multiLevelType w:val="multilevel"/>
    <w:tmpl w:val="330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57EC5"/>
    <w:multiLevelType w:val="multilevel"/>
    <w:tmpl w:val="47A0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775C6"/>
    <w:multiLevelType w:val="multilevel"/>
    <w:tmpl w:val="111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155F5"/>
    <w:multiLevelType w:val="multilevel"/>
    <w:tmpl w:val="C6E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80133"/>
    <w:multiLevelType w:val="multilevel"/>
    <w:tmpl w:val="4F5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558C0"/>
    <w:multiLevelType w:val="multilevel"/>
    <w:tmpl w:val="2F8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32413"/>
    <w:multiLevelType w:val="multilevel"/>
    <w:tmpl w:val="4D2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92C39"/>
    <w:multiLevelType w:val="multilevel"/>
    <w:tmpl w:val="92B2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A5384A"/>
    <w:multiLevelType w:val="multilevel"/>
    <w:tmpl w:val="7102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F4FFE"/>
    <w:multiLevelType w:val="multilevel"/>
    <w:tmpl w:val="037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C7E01"/>
    <w:multiLevelType w:val="multilevel"/>
    <w:tmpl w:val="95C2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A71500"/>
    <w:multiLevelType w:val="multilevel"/>
    <w:tmpl w:val="8C38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FA48BC"/>
    <w:multiLevelType w:val="multilevel"/>
    <w:tmpl w:val="42B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1"/>
  </w:num>
  <w:num w:numId="4">
    <w:abstractNumId w:val="4"/>
  </w:num>
  <w:num w:numId="5">
    <w:abstractNumId w:val="14"/>
  </w:num>
  <w:num w:numId="6">
    <w:abstractNumId w:val="6"/>
  </w:num>
  <w:num w:numId="7">
    <w:abstractNumId w:val="8"/>
  </w:num>
  <w:num w:numId="8">
    <w:abstractNumId w:val="9"/>
  </w:num>
  <w:num w:numId="9">
    <w:abstractNumId w:val="13"/>
  </w:num>
  <w:num w:numId="10">
    <w:abstractNumId w:val="5"/>
  </w:num>
  <w:num w:numId="11">
    <w:abstractNumId w:val="2"/>
  </w:num>
  <w:num w:numId="12">
    <w:abstractNumId w:val="7"/>
  </w:num>
  <w:num w:numId="13">
    <w:abstractNumId w:val="0"/>
  </w:num>
  <w:num w:numId="14">
    <w:abstractNumId w:val="16"/>
  </w:num>
  <w:num w:numId="15">
    <w:abstractNumId w:val="10"/>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3F"/>
    <w:rsid w:val="006A0C3F"/>
    <w:rsid w:val="008871CF"/>
    <w:rsid w:val="00A44CEA"/>
    <w:rsid w:val="00E6450A"/>
    <w:rsid w:val="00FC14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CF28"/>
  <w15:chartTrackingRefBased/>
  <w15:docId w15:val="{76C6EC79-4F8C-4BC5-B3D3-62E81DC6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6A0C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6A0C3F"/>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6A0C3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A0C3F"/>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6A0C3F"/>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6A0C3F"/>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6A0C3F"/>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91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1190</Words>
  <Characters>7504</Characters>
  <Application>Microsoft Office Word</Application>
  <DocSecurity>0</DocSecurity>
  <Lines>62</Lines>
  <Paragraphs>17</Paragraphs>
  <ScaleCrop>false</ScaleCrop>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2025-05-24T05:15:00Z</dcterms:created>
  <dcterms:modified xsi:type="dcterms:W3CDTF">2025-05-24T05:23:00Z</dcterms:modified>
</cp:coreProperties>
</file>