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8BF57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finde unter methodisch didaktischen zielen der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dissertation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un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füge eine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begriffserklärung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ein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inhaltsverzeichnis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hinzu. bewerte alles kritisch</w:t>
      </w:r>
    </w:p>
    <w:p w14:paraId="46414B64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51F60C8D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Überarbeitung und Ergänzung: Methodisch-didaktische Ziele der Dissertation</w:t>
      </w:r>
    </w:p>
    <w:p w14:paraId="674C532A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EB9C8C4">
          <v:rect id="_x0000_i1025" style="width:0;height:1.5pt" o:hralign="center" o:hrstd="t" o:hr="t" fillcolor="#a0a0a0" stroked="f"/>
        </w:pict>
      </w:r>
    </w:p>
    <w:p w14:paraId="761F5935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🧠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Begriffserklärung: Methodisch-didaktische Ziele</w:t>
      </w:r>
    </w:p>
    <w:p w14:paraId="2BAE3620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Methodisch-didaktische Ziele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bezeichnen in einer wissenschaftlichen Arbeit die Absichten, wie Inhalte nicht nur erforscht, sondern auch vermittelt, modelliert und in Lernprozesse überführt werden. Dabei geht es um:</w:t>
      </w:r>
    </w:p>
    <w:p w14:paraId="555F2471" w14:textId="77777777" w:rsidR="00D61B56" w:rsidRPr="00D61B56" w:rsidRDefault="00D61B56" w:rsidP="00D61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Methodisch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Art und Weise des wissenschaftlichen Vorgehens (z. B. Modellierung, Visualisierung, Berechnung),</w:t>
      </w:r>
    </w:p>
    <w:p w14:paraId="3E05F372" w14:textId="77777777" w:rsidR="00D61B56" w:rsidRPr="00D61B56" w:rsidRDefault="00D61B56" w:rsidP="00D61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Vermittlungsstrategie, also wie komplexe Inhalte verständlich und lernförderlich aufbereitet werden.</w:t>
      </w:r>
    </w:p>
    <w:p w14:paraId="05592194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Kontext dieser Dissertation bedeutet das: Modelle wie der gerichtete Kugelausschnitt oder Signallaufzeiten auf Flächen dienen nicht nur der mathematisch-physikalischen Analyse, sondern auch dem besseren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Verständnis von Raum, Wahrnehmung und technischer Beobachtung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 insbesondere im Lern- und Anwendungszusammenhang (z. B. Robotik, Navigation, Sensorik).</w:t>
      </w:r>
    </w:p>
    <w:p w14:paraId="4769D0FB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857F220">
          <v:rect id="_x0000_i1026" style="width:0;height:1.5pt" o:hralign="center" o:hrstd="t" o:hr="t" fillcolor="#a0a0a0" stroked="f"/>
        </w:pict>
      </w:r>
    </w:p>
    <w:p w14:paraId="4182F916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📑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Inhaltsverzeichnis (vorgeschlagen, aus den Kapiteln rekonstruiert)</w:t>
      </w:r>
    </w:p>
    <w:p w14:paraId="589A9AE8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Einleitung</w:t>
      </w:r>
    </w:p>
    <w:p w14:paraId="3E358EEC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Theoretischer Rahmen: Raumzeit, Wahrnehmung, Beobachtung</w:t>
      </w:r>
    </w:p>
    <w:p w14:paraId="27B8C901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Beobachtungsmodelle und funktionale Geometrie</w:t>
      </w:r>
    </w:p>
    <w:p w14:paraId="7703F9F6" w14:textId="77777777" w:rsidR="00D61B56" w:rsidRPr="00D61B56" w:rsidRDefault="00D61B56" w:rsidP="00D61B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3.1 Der gerichtete Kugelausschnitt als Beobachtungsmodell</w:t>
      </w:r>
    </w:p>
    <w:p w14:paraId="6E9940F5" w14:textId="77777777" w:rsidR="00D61B56" w:rsidRPr="00D61B56" w:rsidRDefault="00D61B56" w:rsidP="00D61B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3.2 Mathematische Beschreibung und GeoGebra-Visualisierung</w:t>
      </w:r>
    </w:p>
    <w:p w14:paraId="085DFB1B" w14:textId="77777777" w:rsidR="00D61B56" w:rsidRPr="00D61B56" w:rsidRDefault="00D61B56" w:rsidP="00D61B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3.3 Didaktische Integration des Sichtkegels</w:t>
      </w:r>
    </w:p>
    <w:p w14:paraId="1876F747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Signallaufzeit auf Beobachtungsflächen</w:t>
      </w:r>
    </w:p>
    <w:p w14:paraId="26F928AD" w14:textId="77777777" w:rsidR="00D61B56" w:rsidRPr="00D61B56" w:rsidRDefault="00D61B56" w:rsidP="00D61B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4.1 Funktion über dem Tetraeder</w:t>
      </w:r>
    </w:p>
    <w:p w14:paraId="3F9A2C12" w14:textId="77777777" w:rsidR="00D61B56" w:rsidRPr="00D61B56" w:rsidRDefault="00D61B56" w:rsidP="00D61B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4.2 Raumzeitliche Interpretation</w:t>
      </w:r>
    </w:p>
    <w:p w14:paraId="1899835C" w14:textId="77777777" w:rsidR="00D61B56" w:rsidRPr="00D61B56" w:rsidRDefault="00D61B56" w:rsidP="00D61B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4.3 Didaktische Potenziale</w:t>
      </w:r>
    </w:p>
    <w:p w14:paraId="54512B93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Technische Anwendungen in Sensorik und Robotik</w:t>
      </w:r>
    </w:p>
    <w:p w14:paraId="4901875C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Begriffs- und Modellklarheit</w:t>
      </w:r>
    </w:p>
    <w:p w14:paraId="5AB2AFE8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Fazit: Methodisch-didaktische Synthese</w:t>
      </w:r>
    </w:p>
    <w:p w14:paraId="14134F2B" w14:textId="77777777" w:rsidR="00D61B56" w:rsidRPr="00D61B56" w:rsidRDefault="00D61B56" w:rsidP="00D61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Anhang: Formeln, GeoGebra-Skripte, Visualisierungen</w:t>
      </w:r>
    </w:p>
    <w:p w14:paraId="43D0F013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F09742">
          <v:rect id="_x0000_i1027" style="width:0;height:1.5pt" o:hralign="center" o:hrstd="t" o:hr="t" fillcolor="#a0a0a0" stroked="f"/>
        </w:pict>
      </w:r>
    </w:p>
    <w:p w14:paraId="4196DF5F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🔍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Kritische Bewertung</w:t>
      </w:r>
    </w:p>
    <w:p w14:paraId="54040A84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✅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Stärken:</w:t>
      </w:r>
    </w:p>
    <w:p w14:paraId="3A143CF9" w14:textId="77777777" w:rsidR="00D61B56" w:rsidRPr="00D61B56" w:rsidRDefault="00D61B56" w:rsidP="00D61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Hohe didaktische Anschlussfähigkeit: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Kugelausschnitt als Sichtmodell schafft einen intuitiven Einstieg in technisch-mathematische Fragestellungen.</w:t>
      </w:r>
    </w:p>
    <w:p w14:paraId="35740030" w14:textId="77777777" w:rsidR="00D61B56" w:rsidRPr="00D61B56" w:rsidRDefault="00D61B56" w:rsidP="00D61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Interdisziplinarität: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Verbindung von Geometrie, Physik, Informatik und Didaktik ist überzeugend und innovativ.</w:t>
      </w:r>
    </w:p>
    <w:p w14:paraId="3E380236" w14:textId="77777777" w:rsidR="00D61B56" w:rsidRPr="00D61B56" w:rsidRDefault="00D61B56" w:rsidP="00D61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Klar strukturierter Lernweg: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Sequenz </w:t>
      </w:r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analysieren – abbilden – visualisieren – vereinfachen – berechnen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methodisch robust und nachvollziehbar.</w:t>
      </w:r>
    </w:p>
    <w:p w14:paraId="05B9A41E" w14:textId="77777777" w:rsidR="00D61B56" w:rsidRPr="00D61B56" w:rsidRDefault="00D61B56" w:rsidP="00D61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Visuelle Didaktik: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GeoGebra-Integration und Formelskripte erleichtern das Lernen abstrakter Konzepte.</w:t>
      </w:r>
    </w:p>
    <w:p w14:paraId="3DD9C5DA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⚠️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Schwächen:</w:t>
      </w:r>
    </w:p>
    <w:p w14:paraId="66880373" w14:textId="77777777" w:rsidR="00D61B56" w:rsidRPr="00D61B56" w:rsidRDefault="00D61B56" w:rsidP="00D61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Modellreduktion: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gerichtete Kugelausschnitt bleibt eine starke Vereinfachung. Die Komplexität realer Sichtfelder (z. B. bei Robotern oder im Gehirn) wird nur begrenzt berücksichtigt.</w:t>
      </w:r>
    </w:p>
    <w:p w14:paraId="0AF94905" w14:textId="77777777" w:rsidR="00D61B56" w:rsidRPr="00D61B56" w:rsidRDefault="00D61B56" w:rsidP="00D61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Idealisierte Annahmen: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Etwa bei der Signallaufzeit über dem Tetraeder werden Reflexionen als perfekt angenommen – das ist didaktisch hilfreich, aber physikalisch kritisch.</w:t>
      </w:r>
    </w:p>
    <w:p w14:paraId="1872EA0F" w14:textId="77777777" w:rsidR="00D61B56" w:rsidRPr="00D61B56" w:rsidRDefault="00D61B56" w:rsidP="00D61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Abstraktionshürde: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Lernende ohne Vorerfahrung in Raumgeometrie oder Signaltheorie könnten die Modelle trotz Visualisierung schwer zugänglich bleiben.</w:t>
      </w:r>
    </w:p>
    <w:p w14:paraId="0B89FF7E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8E78C73">
          <v:rect id="_x0000_i1028" style="width:0;height:1.5pt" o:hralign="center" o:hrstd="t" o:hr="t" fillcolor="#a0a0a0" stroked="f"/>
        </w:pict>
      </w:r>
    </w:p>
    <w:p w14:paraId="481B4789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Möchtest du eine grafische Übersicht oder eine Vorlage für ein Poster/Schautafel zu den methodisch-didaktischen Zielen?</w:t>
      </w:r>
    </w:p>
    <w:p w14:paraId="5994268A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4o</w:t>
      </w:r>
    </w:p>
    <w:p w14:paraId="239758D2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14:paraId="00373E38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was bedeutet deine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formel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wenn ich beim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kopieren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"IBS: IBS(</w:t>
      </w:r>
      <w:proofErr w:type="spellStart"/>
      <w:proofErr w:type="gram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PB,f</w:t>
      </w:r>
      <w:proofErr w:type="spellEnd"/>
      <w:proofErr w:type="gram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(x),t)\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{IBS}(PB, f(x), t)IBS(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PB,f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(x),t)" komme.</w:t>
      </w:r>
    </w:p>
    <w:p w14:paraId="625A9A39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48DB592B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Schreibweise </w:t>
      </w:r>
      <w:proofErr w:type="gramStart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IBS(</w:t>
      </w:r>
      <w:proofErr w:type="gramEnd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PB, f(x), t)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(auch wenn sie beim Kopieren als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LaTeX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 oder Textformel erscheint) deutet auf eine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Modellierung eines Beobachtungssystems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hin.</w:t>
      </w:r>
    </w:p>
    <w:p w14:paraId="21F8B465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60410EF">
          <v:rect id="_x0000_i1029" style="width:0;height:1.5pt" o:hralign="center" o:hrstd="t" o:hr="t" fillcolor="#a0a0a0" stroked="f"/>
        </w:pict>
      </w:r>
    </w:p>
    <w:p w14:paraId="5D2D3E23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🔍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Zerlegung und Bedeutung der Formel </w:t>
      </w:r>
      <w:proofErr w:type="gramStart"/>
      <w:r w:rsidRPr="00D61B5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IBS(</w:t>
      </w:r>
      <w:proofErr w:type="gramEnd"/>
      <w:r w:rsidRPr="00D61B5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PB, f(x), t)</w:t>
      </w:r>
    </w:p>
    <w:p w14:paraId="2BB5AE71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IBS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steht hier sehr wahrscheinlich für:</w:t>
      </w:r>
    </w:p>
    <w:p w14:paraId="73F1E3D6" w14:textId="77777777" w:rsidR="00D61B56" w:rsidRPr="00D61B56" w:rsidRDefault="00D61B56" w:rsidP="00D61B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Interaktives Beobachtungssystem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Informationsbasiertes Beobachtungssystem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(die genaue Entfaltung des Kürzels müsste aus dem Gesamtkontext der Dissertation kommen – es ist aber typischerweise ein Modellbegriff.)</w:t>
      </w:r>
    </w:p>
    <w:p w14:paraId="21BE9130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PB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Der Beobachterpunkt im Raum, z. B. ein Sensor oder eine Kamera.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D61B56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Physikalische Position eines Beobachters, z. B. PB</w:t>
      </w:r>
      <w:proofErr w:type="gramStart"/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=(</w:t>
      </w:r>
      <w:proofErr w:type="gramEnd"/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10,0,0)PB = (10, 0, 0)PB=(10,0,0).</w:t>
      </w:r>
    </w:p>
    <w:p w14:paraId="26D4AF70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f(x)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beobachtete Funktion – also z. B.:</w:t>
      </w:r>
    </w:p>
    <w:p w14:paraId="485B1CBA" w14:textId="77777777" w:rsidR="00D61B56" w:rsidRPr="00D61B56" w:rsidRDefault="00D61B56" w:rsidP="00D61B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ein geometrisches Objekt (wie eine Fläche oder ein Signal),</w:t>
      </w:r>
    </w:p>
    <w:p w14:paraId="6A69D885" w14:textId="77777777" w:rsidR="00D61B56" w:rsidRPr="00D61B56" w:rsidRDefault="00D61B56" w:rsidP="00D61B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oder eine Relation, etwa die Sichtbarkeit oder Laufzeit in Abhängigkeit von einem Ort xxx.</w:t>
      </w:r>
    </w:p>
    <w:p w14:paraId="79A4550F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Zeit – das Modell ist dynamisch, die Beobachtung hängt also vom Zeitpunkt ab.</w:t>
      </w:r>
    </w:p>
    <w:p w14:paraId="30600C1F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50A9616">
          <v:rect id="_x0000_i1030" style="width:0;height:1.5pt" o:hralign="center" o:hrstd="t" o:hr="t" fillcolor="#a0a0a0" stroked="f"/>
        </w:pict>
      </w:r>
    </w:p>
    <w:p w14:paraId="6FBDDBD9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📐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Interpretation:</w:t>
      </w:r>
    </w:p>
    <w:p w14:paraId="61A804D2" w14:textId="77777777" w:rsidR="00D61B56" w:rsidRPr="00D61B56" w:rsidRDefault="00D61B56" w:rsidP="00D61B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Das Modell </w:t>
      </w:r>
      <w:proofErr w:type="gramStart"/>
      <w:r w:rsidRPr="00D61B5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IBS(</w:t>
      </w:r>
      <w:proofErr w:type="gramEnd"/>
      <w:r w:rsidRPr="00D61B5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PB, f(x), t)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beschreibt, wie ein Beobachter PB zu einem bestimmten Zeitpunkt t die Funktion f(x) wahrnimmt, misst oder verarbeitet.</w:t>
      </w:r>
    </w:p>
    <w:p w14:paraId="05CDE933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Beispiel:</w:t>
      </w:r>
    </w:p>
    <w:p w14:paraId="4777F523" w14:textId="77777777" w:rsidR="00D61B56" w:rsidRPr="00D61B56" w:rsidRDefault="00D61B56" w:rsidP="00D61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deinem Kapitel zum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gerichteten Kugelausschnitt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wäre </w:t>
      </w:r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f(x)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Sichtbarkeit eines Punktes xxx im Raum.</w:t>
      </w:r>
    </w:p>
    <w:p w14:paraId="60040E9D" w14:textId="77777777" w:rsidR="00D61B56" w:rsidRPr="00D61B56" w:rsidRDefault="00D61B56" w:rsidP="00D61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Tetraeder-Kapitel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wäre </w:t>
      </w:r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f(x)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gemessene Signallaufzeit von PBPBPB über Reflexion zu xxx.</w:t>
      </w:r>
    </w:p>
    <w:p w14:paraId="16B18124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2CAE19">
          <v:rect id="_x0000_i1031" style="width:0;height:1.5pt" o:hralign="center" o:hrstd="t" o:hr="t" fillcolor="#a0a0a0" stroked="f"/>
        </w:pict>
      </w:r>
    </w:p>
    <w:p w14:paraId="32B40F55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🔁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Warum kommt es zu dieser Formatierung?</w:t>
      </w:r>
    </w:p>
    <w:p w14:paraId="40BCEDC5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die Formel z. B. aus einer PDF kopierst und im Browser oder Editor einfügst, wird sie automatisch zu:</w:t>
      </w:r>
    </w:p>
    <w:p w14:paraId="2AFA79C1" w14:textId="77777777" w:rsidR="00D61B56" w:rsidRPr="00D61B56" w:rsidRDefault="00D61B56" w:rsidP="00D61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latex</w:t>
      </w:r>
      <w:proofErr w:type="spellEnd"/>
    </w:p>
    <w:p w14:paraId="661DBD20" w14:textId="77777777" w:rsidR="00D61B56" w:rsidRPr="00D61B56" w:rsidRDefault="00D61B56" w:rsidP="00D61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DED5090" w14:textId="77777777" w:rsidR="00D61B56" w:rsidRPr="00D61B56" w:rsidRDefault="00D61B56" w:rsidP="00D61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\</w:t>
      </w:r>
      <w:proofErr w:type="spellStart"/>
      <w:proofErr w:type="gramStart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text</w:t>
      </w:r>
      <w:proofErr w:type="spellEnd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{</w:t>
      </w:r>
      <w:proofErr w:type="gramEnd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IBS}(PB, f(x), t)</w:t>
      </w:r>
    </w:p>
    <w:p w14:paraId="34387948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liegt daran, dass in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LaTeX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in PDF-internen Formatierungen eine Funktion oft in Textschrift dargestellt wird (z. B. </w:t>
      </w:r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\</w:t>
      </w:r>
      <w:proofErr w:type="spellStart"/>
      <w:proofErr w:type="gramStart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text</w:t>
      </w:r>
      <w:proofErr w:type="spellEnd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{</w:t>
      </w:r>
      <w:proofErr w:type="gramEnd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IBS}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), was beim Kopieren wie "IBSIBSIBS" aussieht. Das ist nur ein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technischer Darstellungsfehler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 kein inhaltliches Problem.</w:t>
      </w:r>
    </w:p>
    <w:p w14:paraId="7591983E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1FC255">
          <v:rect id="_x0000_i1032" style="width:0;height:1.5pt" o:hralign="center" o:hrstd="t" o:hr="t" fillcolor="#a0a0a0" stroked="f"/>
        </w:pict>
      </w:r>
    </w:p>
    <w:p w14:paraId="6D8A8199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Fazit:</w:t>
      </w:r>
    </w:p>
    <w:p w14:paraId="759ACD2E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Formel </w:t>
      </w:r>
      <w:proofErr w:type="gramStart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IBS(</w:t>
      </w:r>
      <w:proofErr w:type="gramEnd"/>
      <w:r w:rsidRPr="00D61B56">
        <w:rPr>
          <w:rFonts w:ascii="Courier New" w:eastAsia="Times New Roman" w:hAnsi="Courier New" w:cs="Courier New"/>
          <w:sz w:val="20"/>
          <w:szCs w:val="20"/>
          <w:lang w:eastAsia="de-DE"/>
        </w:rPr>
        <w:t>PB, f(x), t)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eine kompakte Darstellung eines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zeitabhängigen Beobachtungsmodells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Ort, Funktion und Zeit – also ein Kernelement deiner Dissertation, das viele Kapitel logisch verbindet.</w:t>
      </w:r>
    </w:p>
    <w:p w14:paraId="4EBE4EA1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Möchtest du, dass ich diese Formel visuell als Diagramm aufbereite oder eine allgemeine Beschreibung für eine Präsentation daraus formuliere?</w:t>
      </w:r>
    </w:p>
    <w:p w14:paraId="75DB4622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14:paraId="781E89C6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wie kann ich dieses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problem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auflösen "Schwächen: Modellreduktion: Der gerichtete Kugelausschnitt bleibt eine starke Vereinfachung. Die Komplexität realer Sichtfelder (z. B. bei Robotern oder im Gehirn) wird nur begrenzt berücksichtigt. "</w:t>
      </w:r>
    </w:p>
    <w:p w14:paraId="469861D9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5EEE917B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Problem der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Modellreduktion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beim gerichteten Kugelausschnitt lässt sich auf mehreren Ebenen methodisch sinnvoll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auflösen oder erweitern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 ohne das Modell unbrauchbar zu machen. Hier sind vier konkrete Strategien, mit theoretischem und didaktischem Nutzen:</w:t>
      </w:r>
    </w:p>
    <w:p w14:paraId="014FF8C0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86F1B22">
          <v:rect id="_x0000_i1033" style="width:0;height:1.5pt" o:hralign="center" o:hrstd="t" o:hr="t" fillcolor="#a0a0a0" stroked="f"/>
        </w:pict>
      </w:r>
    </w:p>
    <w:p w14:paraId="740681CA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🔄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1. Einführung von asymmetrischen oder adaptiven Sichtfeldern</w:t>
      </w:r>
    </w:p>
    <w:p w14:paraId="38AE0A63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Kugelausschnitt ist symmetrisch (meist rotationssymmetrisch zur Blickachse), aber reale Sichtfelder – z. B. Kameras, Augen oder Lidar – sind oft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asymmetrisch, verzerrt oder dynamisch verändert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7D13B7B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Lösung:</w:t>
      </w:r>
    </w:p>
    <w:p w14:paraId="00E3840D" w14:textId="77777777" w:rsidR="00D61B56" w:rsidRPr="00D61B56" w:rsidRDefault="00D61B56" w:rsidP="00D61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Erweiterung des Modells zu einem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asymmetrischen Sektor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 z. B. durch:</w:t>
      </w:r>
    </w:p>
    <w:p w14:paraId="334D9A33" w14:textId="77777777" w:rsidR="00D61B56" w:rsidRPr="00D61B56" w:rsidRDefault="00D61B56" w:rsidP="00D61B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Elliptische statt sphärischer Öffnungsfläche</w:t>
      </w:r>
    </w:p>
    <w:p w14:paraId="43216833" w14:textId="77777777" w:rsidR="00D61B56" w:rsidRPr="00D61B56" w:rsidRDefault="00D61B56" w:rsidP="00D61B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Variable Öffnungswinkel in Horizontal- vs. Vertikalrichtung</w:t>
      </w:r>
    </w:p>
    <w:p w14:paraId="73A7516A" w14:textId="77777777" w:rsidR="00D61B56" w:rsidRPr="00D61B56" w:rsidRDefault="00D61B56" w:rsidP="00D61B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Blickrichtungen als Vektorfelder (z. B. durch Matrixrotationen)</w:t>
      </w:r>
    </w:p>
    <w:p w14:paraId="74EB52C7" w14:textId="77777777" w:rsidR="00D61B56" w:rsidRPr="00D61B56" w:rsidRDefault="00D61B56" w:rsidP="00D61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Formal: statt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_{\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proofErr w:type="gram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}}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</w:t>
      </w:r>
      <w:proofErr w:type="gram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​ und 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[0,2π]\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[0, 2\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]ϕ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[0,2π] definierst du:</w:t>
      </w:r>
    </w:p>
    <w:p w14:paraId="02D3A57E" w14:textId="77777777" w:rsidR="00D61B56" w:rsidRPr="00D61B56" w:rsidRDefault="00D61B56" w:rsidP="00D61B5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</w:t>
      </w:r>
      <w:proofErr w:type="gram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min,θ</w:t>
      </w:r>
      <w:proofErr w:type="gram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],ϕ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[ϕ1,ϕ2]\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_{\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{min}},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_{\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}}],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[\phi_1, \phi_2]θ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θmin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​],ϕ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[ϕ1​,ϕ2​] </w:t>
      </w:r>
    </w:p>
    <w:p w14:paraId="0C80765E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Didaktischer Mehrwert: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Lernende erkennen, dass Modellierung eine kontrollierte Abstraktion ist – und wie man gezielt differenziert, ohne das Prinzip zu verlieren.</w:t>
      </w:r>
    </w:p>
    <w:p w14:paraId="3749B258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970C28A">
          <v:rect id="_x0000_i1034" style="width:0;height:1.5pt" o:hralign="center" o:hrstd="t" o:hr="t" fillcolor="#a0a0a0" stroked="f"/>
        </w:pict>
      </w:r>
    </w:p>
    <w:p w14:paraId="214B9B4D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🔁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2. Dynamisierung: Zeitabhängiges Sichtfeld IBS(</w:t>
      </w:r>
      <w:proofErr w:type="spellStart"/>
      <w:proofErr w:type="gramStart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PB,f</w:t>
      </w:r>
      <w:proofErr w:type="spellEnd"/>
      <w:proofErr w:type="gramEnd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(x),t)\</w:t>
      </w:r>
      <w:proofErr w:type="spellStart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{IBS}(PB, f(x), t)IBS(</w:t>
      </w:r>
      <w:proofErr w:type="spellStart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PB,f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(x),t)</w:t>
      </w:r>
    </w:p>
    <w:p w14:paraId="6C918C25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Blick eines Roboters oder eines Menschen ist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beweglich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 also zeitabhängig. Das Modell als statischer Ausschnitt ist unrealistisch.</w:t>
      </w:r>
    </w:p>
    <w:p w14:paraId="26BA69F8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Lösung:</w:t>
      </w:r>
    </w:p>
    <w:p w14:paraId="588012C1" w14:textId="77777777" w:rsidR="00D61B56" w:rsidRPr="00D61B56" w:rsidRDefault="00D61B56" w:rsidP="00D61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Erweiterung des Kugelausschnitts zu einem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bewegten Sichtkegel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 parametrisiert über Zeit:</w:t>
      </w:r>
    </w:p>
    <w:p w14:paraId="445C50C7" w14:textId="77777777" w:rsidR="00D61B56" w:rsidRPr="00D61B56" w:rsidRDefault="00D61B56" w:rsidP="00D61B5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ViewCone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(t)=R(t)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ViewCone0\</w:t>
      </w:r>
      <w:proofErr w:type="spellStart"/>
      <w:proofErr w:type="gram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proofErr w:type="gram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ViewCone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}(t) = R(t)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ViewCone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}_0ViewCone(t)=R(t)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ViewCone0​ </w:t>
      </w:r>
    </w:p>
    <w:p w14:paraId="2493B3E4" w14:textId="77777777" w:rsidR="00D61B56" w:rsidRPr="00D61B56" w:rsidRDefault="00D61B56" w:rsidP="00D61B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wobei R(t)R(t)R(t) eine Rotationsmatrix oder Blickrichtungsfunktion ist.</w:t>
      </w:r>
    </w:p>
    <w:p w14:paraId="51690440" w14:textId="77777777" w:rsidR="00D61B56" w:rsidRPr="00D61B56" w:rsidRDefault="00D61B56" w:rsidP="00D61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Implementierbar über GeoGebra, Blender oder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WebGL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4D4DD99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Ermöglicht Simulationen, die z. B. Sakkaden, Kameraschwenks oder Lidar-Scans imitieren.</w:t>
      </w:r>
    </w:p>
    <w:p w14:paraId="354601F6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5E40426">
          <v:rect id="_x0000_i1035" style="width:0;height:1.5pt" o:hralign="center" o:hrstd="t" o:hr="t" fillcolor="#a0a0a0" stroked="f"/>
        </w:pict>
      </w:r>
    </w:p>
    <w:p w14:paraId="59C609DD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🧩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3. Mehrmodell-Ansatz: Kugelausschnitt als Einstieg, </w:t>
      </w:r>
      <w:proofErr w:type="spellStart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Tensorfeld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als Erweiterung</w:t>
      </w:r>
    </w:p>
    <w:p w14:paraId="1D7558C6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 kannst die Einfachheit des Kugelsegments beibehalten,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aber explizit als Teil einer Modellhierarchie darstellen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9DB7694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Lösung:</w:t>
      </w:r>
    </w:p>
    <w:p w14:paraId="3360CCA8" w14:textId="77777777" w:rsidR="00D61B56" w:rsidRPr="00D61B56" w:rsidRDefault="00D61B56" w:rsidP="00D61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Zeige im Unterricht oder Text: </w:t>
      </w:r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„Der Kugelausschnitt ist das Grundmodell – er lässt sich erweitern zu einem komplexeren Sichtfeldmodell durch </w:t>
      </w:r>
      <w:proofErr w:type="spellStart"/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Tensorfelder</w:t>
      </w:r>
      <w:proofErr w:type="spellEnd"/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, Richtungsfelder oder parametrische Flächenfunktionen.“</w:t>
      </w:r>
    </w:p>
    <w:p w14:paraId="2398080C" w14:textId="77777777" w:rsidR="00D61B56" w:rsidRPr="00D61B56" w:rsidRDefault="00D61B56" w:rsidP="00D61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Tensorfeld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-Sichtfelder: Sichtbarkeit als Funktion v(x)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Rnv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(x) \in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{R}^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nv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(x)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Rn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 mit Richtung, Intensität und Varianz.</w:t>
      </w:r>
    </w:p>
    <w:p w14:paraId="1A7984FC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Hierarchisiertes Lernen – vom einfachen zum komplexen Modell. Ideal für Unterricht, Vorlesung oder Lehrbuch.</w:t>
      </w:r>
    </w:p>
    <w:p w14:paraId="42EF7C1B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7FDB62">
          <v:rect id="_x0000_i1036" style="width:0;height:1.5pt" o:hralign="center" o:hrstd="t" o:hr="t" fillcolor="#a0a0a0" stroked="f"/>
        </w:pict>
      </w:r>
    </w:p>
    <w:p w14:paraId="7878F95D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🌐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4. Datengetriebene Modellanpassung</w:t>
      </w:r>
    </w:p>
    <w:p w14:paraId="540351A8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Moderne Systeme lernen Sichtfelder aus Daten (z. B. neuronale Netze, Punktwolken).</w:t>
      </w:r>
    </w:p>
    <w:p w14:paraId="1E607106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Lösung:</w:t>
      </w:r>
    </w:p>
    <w:p w14:paraId="74DCC898" w14:textId="77777777" w:rsidR="00D61B56" w:rsidRPr="00D61B56" w:rsidRDefault="00D61B56" w:rsidP="00D61B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Kalibriere das Sichtfeld-Modell auf reale Messdaten, z. B. Kamerakalibrierung oder Lidar-Mapping.</w:t>
      </w:r>
    </w:p>
    <w:p w14:paraId="5508721E" w14:textId="77777777" w:rsidR="00D61B56" w:rsidRPr="00D61B56" w:rsidRDefault="00D61B56" w:rsidP="00D61B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Ergänze das Grundmodell durch statistische oder maschinelle Lernmethoden.</w:t>
      </w:r>
    </w:p>
    <w:p w14:paraId="400ECF53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Didaktisch: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Vermittelt moderne Anwendungen und ihre Verbindung zur Modelltheorie.</w:t>
      </w:r>
    </w:p>
    <w:p w14:paraId="1334889C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F0FED36">
          <v:rect id="_x0000_i1037" style="width:0;height:1.5pt" o:hralign="center" o:hrstd="t" o:hr="t" fillcolor="#a0a0a0" stroked="f"/>
        </w:pict>
      </w:r>
    </w:p>
    <w:p w14:paraId="616979E6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🔚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Fazit: Strategien zur Auflösung der Modellreduktion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201"/>
        <w:gridCol w:w="3048"/>
      </w:tblGrid>
      <w:tr w:rsidR="00D61B56" w:rsidRPr="00D61B56" w14:paraId="794CB6A6" w14:textId="77777777" w:rsidTr="00D61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6535C" w14:textId="77777777" w:rsidR="00D61B56" w:rsidRPr="00D61B56" w:rsidRDefault="00D61B56" w:rsidP="00D61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Ansatz</w:t>
            </w:r>
          </w:p>
        </w:tc>
        <w:tc>
          <w:tcPr>
            <w:tcW w:w="0" w:type="auto"/>
            <w:vAlign w:val="center"/>
            <w:hideMark/>
          </w:tcPr>
          <w:p w14:paraId="2468ABFE" w14:textId="77777777" w:rsidR="00D61B56" w:rsidRPr="00D61B56" w:rsidRDefault="00D61B56" w:rsidP="00D61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Erweiterung</w:t>
            </w:r>
          </w:p>
        </w:tc>
        <w:tc>
          <w:tcPr>
            <w:tcW w:w="0" w:type="auto"/>
            <w:vAlign w:val="center"/>
            <w:hideMark/>
          </w:tcPr>
          <w:p w14:paraId="5E9AF242" w14:textId="77777777" w:rsidR="00D61B56" w:rsidRPr="00D61B56" w:rsidRDefault="00D61B56" w:rsidP="00D61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Nutzen</w:t>
            </w:r>
          </w:p>
        </w:tc>
      </w:tr>
      <w:tr w:rsidR="00D61B56" w:rsidRPr="00D61B56" w14:paraId="1A74FA64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F4FF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Asymmetrische Sichtfelder</w:t>
            </w:r>
          </w:p>
        </w:tc>
        <w:tc>
          <w:tcPr>
            <w:tcW w:w="0" w:type="auto"/>
            <w:vAlign w:val="center"/>
            <w:hideMark/>
          </w:tcPr>
          <w:p w14:paraId="3F4E8353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Geometrisch realistisch</w:t>
            </w:r>
          </w:p>
        </w:tc>
        <w:tc>
          <w:tcPr>
            <w:tcW w:w="0" w:type="auto"/>
            <w:vAlign w:val="center"/>
            <w:hideMark/>
          </w:tcPr>
          <w:p w14:paraId="4210D2D5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Höhere Genauigkeit</w:t>
            </w:r>
          </w:p>
        </w:tc>
      </w:tr>
      <w:tr w:rsidR="00D61B56" w:rsidRPr="00D61B56" w14:paraId="635B62D5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8CF9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Zeitabhängigkeit</w:t>
            </w:r>
          </w:p>
        </w:tc>
        <w:tc>
          <w:tcPr>
            <w:tcW w:w="0" w:type="auto"/>
            <w:vAlign w:val="center"/>
            <w:hideMark/>
          </w:tcPr>
          <w:p w14:paraId="3A4ADA3D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Dynamisches Sichtfeld</w:t>
            </w:r>
          </w:p>
        </w:tc>
        <w:tc>
          <w:tcPr>
            <w:tcW w:w="0" w:type="auto"/>
            <w:vAlign w:val="center"/>
            <w:hideMark/>
          </w:tcPr>
          <w:p w14:paraId="64A32F53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Bewegliche Systeme abbildbar</w:t>
            </w:r>
          </w:p>
        </w:tc>
      </w:tr>
      <w:tr w:rsidR="00D61B56" w:rsidRPr="00D61B56" w14:paraId="74170AD8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83DC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Modellhierarchie</w:t>
            </w:r>
          </w:p>
        </w:tc>
        <w:tc>
          <w:tcPr>
            <w:tcW w:w="0" w:type="auto"/>
            <w:vAlign w:val="center"/>
            <w:hideMark/>
          </w:tcPr>
          <w:p w14:paraId="3D2E59C7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Einfaches Modell + Erweiterung</w:t>
            </w:r>
          </w:p>
        </w:tc>
        <w:tc>
          <w:tcPr>
            <w:tcW w:w="0" w:type="auto"/>
            <w:vAlign w:val="center"/>
            <w:hideMark/>
          </w:tcPr>
          <w:p w14:paraId="3636EC61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Didaktisch gestuft</w:t>
            </w:r>
          </w:p>
        </w:tc>
      </w:tr>
      <w:tr w:rsidR="00D61B56" w:rsidRPr="00D61B56" w14:paraId="03929467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F6DB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Datenanpassung</w:t>
            </w:r>
          </w:p>
        </w:tc>
        <w:tc>
          <w:tcPr>
            <w:tcW w:w="0" w:type="auto"/>
            <w:vAlign w:val="center"/>
            <w:hideMark/>
          </w:tcPr>
          <w:p w14:paraId="53960919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Empirisch kalibriert</w:t>
            </w:r>
          </w:p>
        </w:tc>
        <w:tc>
          <w:tcPr>
            <w:tcW w:w="0" w:type="auto"/>
            <w:vAlign w:val="center"/>
            <w:hideMark/>
          </w:tcPr>
          <w:p w14:paraId="3DE7E03F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Reale Anwendbarkeit</w:t>
            </w:r>
          </w:p>
        </w:tc>
      </w:tr>
    </w:tbl>
    <w:p w14:paraId="2953D9C8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10BE358">
          <v:rect id="_x0000_i1038" style="width:0;height:1.5pt" o:hralign="center" o:hrstd="t" o:hr="t" fillcolor="#a0a0a0" stroked="f"/>
        </w:pict>
      </w:r>
    </w:p>
    <w:p w14:paraId="10D6A780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Möchtest du ein erweitertes Beispielmodell oder ein Diagramm zur Modellhierarchie vom Kugelausschnitt bis zum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Tensorfeld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?</w:t>
      </w:r>
    </w:p>
    <w:p w14:paraId="15E484D0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14:paraId="7AC7D296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begründe, warum für die didaktisch, methodische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aufarbeitung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nichteuklidischer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betrachtungssysteme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beobachtungskegel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nur sinnvoll als auch mathematische begründbar ist.</w:t>
      </w:r>
    </w:p>
    <w:p w14:paraId="5EE6B914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54572661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didaktisch-methodische Aufarbeitung nichteuklidischer Betrachtungssysteme erfordert Modelle, die sowohl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anschaulich als auch mathematisch tragfähig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sind. Der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gerichtete Beobachtungskegel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(auch als gerichteter Kugelausschnitt bezeichnet) erfüllt diese Doppelanforderung in idealer Weise – </w:t>
      </w:r>
      <w:proofErr w:type="gram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aus folgenden</w:t>
      </w:r>
      <w:proofErr w:type="gram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Gründen:</w:t>
      </w:r>
    </w:p>
    <w:p w14:paraId="2E684995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01D7FB0">
          <v:rect id="_x0000_i1039" style="width:0;height:1.5pt" o:hralign="center" o:hrstd="t" o:hr="t" fillcolor="#a0a0a0" stroked="f"/>
        </w:pict>
      </w:r>
    </w:p>
    <w:p w14:paraId="71DB93A5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🎯</w:t>
      </w:r>
      <w:r w:rsidRPr="00D61B5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1. Didaktischer Sinn: Brücke zwischen Anschauung und Abstraktion</w:t>
      </w:r>
    </w:p>
    <w:p w14:paraId="0FBC1BD4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➤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Visualisierbarkeit menschlicher Wahrnehmung</w:t>
      </w:r>
    </w:p>
    <w:p w14:paraId="3E84434C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Der gerichtete Beobachtungskegel bietet eine intuitive Analogie zum menschlichen Sichtfeld:</w:t>
      </w:r>
    </w:p>
    <w:p w14:paraId="731685AF" w14:textId="77777777" w:rsidR="00D61B56" w:rsidRPr="00D61B56" w:rsidRDefault="00D61B56" w:rsidP="00D61B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 ist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gerichtet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begrenzt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und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fokussiert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wie unser Blick.</w:t>
      </w:r>
    </w:p>
    <w:p w14:paraId="42138AED" w14:textId="77777777" w:rsidR="00D61B56" w:rsidRPr="00D61B56" w:rsidRDefault="00D61B56" w:rsidP="00D61B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Lernende erkennen darin unmittelbar ein ihnen bekanntes Prinzip.</w:t>
      </w:r>
    </w:p>
    <w:p w14:paraId="02C585C9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➤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Didaktisches Prinzip der Modellvereinfachung</w:t>
      </w:r>
    </w:p>
    <w:p w14:paraId="6EAA21C5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Nach dem Lehrprinzip </w:t>
      </w:r>
      <w:r w:rsidRPr="00D61B5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vom Einfachen zum Komplexen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der Beobachtungskegel ein:</w:t>
      </w:r>
    </w:p>
    <w:p w14:paraId="0FDE73CA" w14:textId="77777777" w:rsidR="00D61B56" w:rsidRPr="00D61B56" w:rsidRDefault="00D61B56" w:rsidP="00D61B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niedrigschwelliger Einstieg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komplexe Raumstrukturen,</w:t>
      </w:r>
    </w:p>
    <w:p w14:paraId="640CC21B" w14:textId="77777777" w:rsidR="00D61B56" w:rsidRPr="00D61B56" w:rsidRDefault="00D61B56" w:rsidP="00D61B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 Möglichkeit zur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schrittweisen Erweiterung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zu variablen Sichtfeldern,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Tensorfeldern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etc.).</w:t>
      </w:r>
    </w:p>
    <w:p w14:paraId="587F68B6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➤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Mediale Umsetzbarkeit</w:t>
      </w:r>
    </w:p>
    <w:p w14:paraId="2AE10554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Der Kegel lässt sich sehr gut:</w:t>
      </w:r>
    </w:p>
    <w:p w14:paraId="159640FC" w14:textId="77777777" w:rsidR="00D61B56" w:rsidRPr="00D61B56" w:rsidRDefault="00D61B56" w:rsidP="00D61B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in 3D-Software wie GeoGebra oder Blender visualisieren,</w:t>
      </w:r>
    </w:p>
    <w:p w14:paraId="4047B261" w14:textId="77777777" w:rsidR="00D61B56" w:rsidRPr="00D61B56" w:rsidRDefault="00D61B56" w:rsidP="00D61B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animieren, rotieren, parametrisieren –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ideal für forschendes Lernen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992FADF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6B838D1">
          <v:rect id="_x0000_i1040" style="width:0;height:1.5pt" o:hralign="center" o:hrstd="t" o:hr="t" fillcolor="#a0a0a0" stroked="f"/>
        </w:pict>
      </w:r>
    </w:p>
    <w:p w14:paraId="36AF095D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📐</w:t>
      </w:r>
      <w:r w:rsidRPr="00D61B5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2. Mathematische Begründbarkeit: Eindeutigkeit, Parametrisierbarkeit, Anschlussfähigkeit</w:t>
      </w:r>
    </w:p>
    <w:p w14:paraId="74071225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lastRenderedPageBreak/>
        <w:t>➤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Geometrisch definierter Raumkegel in Kugelkoordinaten</w:t>
      </w:r>
    </w:p>
    <w:p w14:paraId="4E4FFBB8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Ein gerichteter Kegel mit sphärischer Begrenzung ist mathematisch präzise formulierbar:</w:t>
      </w:r>
    </w:p>
    <w:p w14:paraId="6D78996F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(x,y,z)=r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[sin⁡(θ)cos⁡(ϕ)sin⁡(θ)sin⁡(ϕ)cos⁡(θ)],θ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[0,θmax⁡], 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[ϕ1,ϕ2](x, y, z) = r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begin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bmatrix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\cos(\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\\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\\ \cos(\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\end{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bmatrix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 ,\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[0,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_{\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}],\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[\phi_1, \phi_2](x,y,z)=r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​sin(θ)cos(ϕ)sin(θ)sin(ϕ)cos(θ)​​,θ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[0,θmax​], 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[ϕ1​,ϕ2​] </w:t>
      </w:r>
    </w:p>
    <w:p w14:paraId="46A31E20" w14:textId="77777777" w:rsidR="00D61B56" w:rsidRPr="00D61B56" w:rsidRDefault="00D61B56" w:rsidP="00D61B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Darstellung ist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kompakt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variabel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und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rechnerisch umsetzbar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AC7938E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➤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Kopplung an Funktionen</w:t>
      </w:r>
    </w:p>
    <w:p w14:paraId="557497EF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Über die Sichtbarkeitsfunktion h(x)h(x)h(x) oder Signallaufzeiten L(x)L(x)L(x) kann der Kegel als:</w:t>
      </w:r>
    </w:p>
    <w:p w14:paraId="74F594A5" w14:textId="77777777" w:rsidR="00D61B56" w:rsidRPr="00D61B56" w:rsidRDefault="00D61B56" w:rsidP="00D61B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Indikatorraum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0C548291" w14:textId="77777777" w:rsidR="00D61B56" w:rsidRPr="00D61B56" w:rsidRDefault="00D61B56" w:rsidP="00D61B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Filterfläche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</w:t>
      </w:r>
    </w:p>
    <w:p w14:paraId="2121BBA3" w14:textId="77777777" w:rsidR="00D61B56" w:rsidRPr="00D61B56" w:rsidRDefault="00D61B56" w:rsidP="00D61B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Projektionsträger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dienen.</w:t>
      </w:r>
    </w:p>
    <w:p w14:paraId="26281038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wird er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 anschlussfähig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nichteuklidische Modelle (z. B. gekrümmte Raumzeiten oder beobachterabhängige Geometrien).</w:t>
      </w:r>
    </w:p>
    <w:p w14:paraId="6A02EA11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Symbol" w:eastAsia="Times New Roman" w:hAnsi="Segoe UI Symbol" w:cs="Segoe UI Symbol"/>
          <w:b/>
          <w:bCs/>
          <w:sz w:val="27"/>
          <w:szCs w:val="27"/>
          <w:lang w:eastAsia="de-DE"/>
        </w:rPr>
        <w:t>➤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Grenzflächen zur nichteuklidischen Raumstruktur</w:t>
      </w:r>
    </w:p>
    <w:p w14:paraId="0CDA7116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gekrümmten Räumen (z. B. Riemann-Geometrie) kann ein Beobachtungskegel lokal als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Tangenzstruktur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betrachtet werden:</w:t>
      </w:r>
    </w:p>
    <w:p w14:paraId="3331037A" w14:textId="77777777" w:rsidR="00D61B56" w:rsidRPr="00D61B56" w:rsidRDefault="00D61B56" w:rsidP="00D61B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Kegel bildet den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lokalen Raum des Wahrnehmbaren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die Projektion von Lichtkegeln, Signalwegen oder Sichtachsen.</w:t>
      </w:r>
    </w:p>
    <w:p w14:paraId="7A5F38C8" w14:textId="77777777" w:rsidR="00D61B56" w:rsidRPr="00D61B56" w:rsidRDefault="00D61B56" w:rsidP="00D61B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 wird er mathematisch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kompatibel mit Lorentz-Geometrien, Minkowski-Räumen oder optischen Modellen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2124C37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684E0A">
          <v:rect id="_x0000_i1041" style="width:0;height:1.5pt" o:hralign="center" o:hrstd="t" o:hr="t" fillcolor="#a0a0a0" stroked="f"/>
        </w:pict>
      </w:r>
    </w:p>
    <w:p w14:paraId="0302A1B1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🔍</w:t>
      </w:r>
      <w:r w:rsidRPr="00D61B5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Fazit: Warum der Beobachtungskegel als didaktisch-mathematisches Kernmodell funktioniert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5491"/>
      </w:tblGrid>
      <w:tr w:rsidR="00D61B56" w:rsidRPr="00D61B56" w14:paraId="71A914A2" w14:textId="77777777" w:rsidTr="00D61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1B043" w14:textId="77777777" w:rsidR="00D61B56" w:rsidRPr="00D61B56" w:rsidRDefault="00D61B56" w:rsidP="00D61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36D3AD38" w14:textId="77777777" w:rsidR="00D61B56" w:rsidRPr="00D61B56" w:rsidRDefault="00D61B56" w:rsidP="00D61B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Begründung</w:t>
            </w:r>
          </w:p>
        </w:tc>
      </w:tr>
      <w:tr w:rsidR="00D61B56" w:rsidRPr="00D61B56" w14:paraId="0831C0B4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7C24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Anschaulichkeit</w:t>
            </w:r>
          </w:p>
        </w:tc>
        <w:tc>
          <w:tcPr>
            <w:tcW w:w="0" w:type="auto"/>
            <w:vAlign w:val="center"/>
            <w:hideMark/>
          </w:tcPr>
          <w:p w14:paraId="7B6C637E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Ähnlichkeit mit realer Wahrnehmung, klare Visualisierung</w:t>
            </w:r>
          </w:p>
        </w:tc>
      </w:tr>
      <w:tr w:rsidR="00D61B56" w:rsidRPr="00D61B56" w14:paraId="4068B0D4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6A77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Didaktische Struktur</w:t>
            </w:r>
          </w:p>
        </w:tc>
        <w:tc>
          <w:tcPr>
            <w:tcW w:w="0" w:type="auto"/>
            <w:vAlign w:val="center"/>
            <w:hideMark/>
          </w:tcPr>
          <w:p w14:paraId="45935675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Einstieg ins Denken in Feldern, Richtungen, Begrenzungen</w:t>
            </w:r>
          </w:p>
        </w:tc>
      </w:tr>
      <w:tr w:rsidR="00D61B56" w:rsidRPr="00D61B56" w14:paraId="739A09ED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8531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Mathematische Präzision</w:t>
            </w:r>
          </w:p>
        </w:tc>
        <w:tc>
          <w:tcPr>
            <w:tcW w:w="0" w:type="auto"/>
            <w:vAlign w:val="center"/>
            <w:hideMark/>
          </w:tcPr>
          <w:p w14:paraId="448669EA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Parametrisierbar, analytisch beschreibbar</w:t>
            </w:r>
          </w:p>
        </w:tc>
      </w:tr>
      <w:tr w:rsidR="00D61B56" w:rsidRPr="00D61B56" w14:paraId="2BE232C4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B3B8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Anschluss an nichteuklidische Systeme</w:t>
            </w:r>
          </w:p>
        </w:tc>
        <w:tc>
          <w:tcPr>
            <w:tcW w:w="0" w:type="auto"/>
            <w:vAlign w:val="center"/>
            <w:hideMark/>
          </w:tcPr>
          <w:p w14:paraId="5FAA85F7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Nutzbar in gekrümmten Räumen als lokal wahrnehmbarer Abschnitt</w:t>
            </w:r>
          </w:p>
        </w:tc>
      </w:tr>
      <w:tr w:rsidR="00D61B56" w:rsidRPr="00D61B56" w14:paraId="5901BFCE" w14:textId="77777777" w:rsidTr="00D61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6179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Softwareumsetzung</w:t>
            </w:r>
          </w:p>
        </w:tc>
        <w:tc>
          <w:tcPr>
            <w:tcW w:w="0" w:type="auto"/>
            <w:vAlign w:val="center"/>
            <w:hideMark/>
          </w:tcPr>
          <w:p w14:paraId="7F221161" w14:textId="77777777" w:rsidR="00D61B56" w:rsidRPr="00D61B56" w:rsidRDefault="00D61B56" w:rsidP="00D61B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61B5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Ideal für interaktive Lernumgebungen (GeoGebra, Unity, Blender)</w:t>
            </w:r>
          </w:p>
        </w:tc>
      </w:tr>
    </w:tbl>
    <w:p w14:paraId="33282E8F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86D2FB">
          <v:rect id="_x0000_i1042" style="width:0;height:1.5pt" o:hralign="center" o:hrstd="t" o:hr="t" fillcolor="#a0a0a0" stroked="f"/>
        </w:pict>
      </w:r>
    </w:p>
    <w:p w14:paraId="278EECEE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willst, kann ich daraus eine Vorlage für ein Tafelbild, ein Schaubild oder eine Argumentationsfolie machen. Wäre das hilfreich für dich?</w:t>
      </w:r>
    </w:p>
    <w:p w14:paraId="31243D27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D61B56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14:paraId="564AE113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zeichne nochmals diese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formel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(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)=r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[sin⁡(θ)cos⁡(ϕ)sin⁡(θ)sin⁡(ϕ)cos⁡(θ)],θ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[0,θmax⁡], 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[ϕ1,ϕ2](x, y, z) = r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begin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bmatrix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\cos(\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\\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\\ \cos(\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\end{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bmatrix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 ,\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[0,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_{\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}],\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[\phi_1, \phi_2](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)=r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​sin(θ)cos(ϕ)sin(θ)sin(ϕ)cos(θ)​​,θ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[0,θmax​], 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[ϕ1​,ϕ2​]</w:t>
      </w:r>
    </w:p>
    <w:p w14:paraId="11A982ED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D61B56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2F107C97" w14:textId="77777777" w:rsidR="00D61B56" w:rsidRPr="00D61B56" w:rsidRDefault="00D61B56" w:rsidP="00D61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ist die korrekt formatierte und mathematisch lesbare Darstellung deiner Formel zur </w:t>
      </w:r>
      <w:r w:rsidRPr="00D61B5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Parameterdarstellung eines gerichteten Kugelausschnitts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Kugelkoordinaten:</w:t>
      </w:r>
    </w:p>
    <w:p w14:paraId="26887311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F58AD52">
          <v:rect id="_x0000_i1043" style="width:0;height:1.5pt" o:hralign="center" o:hrstd="t" o:hr="t" fillcolor="#a0a0a0" stroked="f"/>
        </w:pict>
      </w:r>
    </w:p>
    <w:p w14:paraId="5BB30E38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📐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Parameterdarstellung des Sichtkegels in Kugelkoordinaten:</w:t>
      </w:r>
    </w:p>
    <w:p w14:paraId="7F355946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(x,y,z)=r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[sin⁡(θ)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cos⁡(ϕ)sin⁡(θ)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sin⁡(ϕ)cos⁡(θ)]mitθ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[0,θmax],ϕ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[ϕ1,ϕ2](x, y, z) = r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begin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bmatrix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\cos(\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\\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\sin(\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\\ \cos(\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) \end{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bmatrix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{mit}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[0,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_{\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}}],\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\in [\phi_1, \phi_2](x,y,z)=r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​sin(θ)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cos(ϕ)sin(θ)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sin(ϕ)cos(θ)​​mitθ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[0,θmax​],ϕ</w:t>
      </w:r>
      <w:r w:rsidRPr="00D61B56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[ϕ1​,ϕ2​] </w:t>
      </w:r>
    </w:p>
    <w:p w14:paraId="3CAED7F4" w14:textId="77777777" w:rsidR="00D61B56" w:rsidRPr="00D61B56" w:rsidRDefault="00D61B56" w:rsidP="00D61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7FDD6DE">
          <v:rect id="_x0000_i1044" style="width:0;height:1.5pt" o:hralign="center" o:hrstd="t" o:hr="t" fillcolor="#a0a0a0" stroked="f"/>
        </w:pict>
      </w:r>
    </w:p>
    <w:p w14:paraId="1A9F797E" w14:textId="77777777" w:rsidR="00D61B56" w:rsidRPr="00D61B56" w:rsidRDefault="00D61B56" w:rsidP="00D61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61B5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🔍</w:t>
      </w:r>
      <w:r w:rsidRPr="00D61B5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Bedeutung der Variablen:</w:t>
      </w:r>
    </w:p>
    <w:p w14:paraId="7304A60B" w14:textId="77777777" w:rsidR="00D61B56" w:rsidRPr="00D61B56" w:rsidRDefault="00D61B56" w:rsidP="00D61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rrr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Radius des Sichtbereichs (Reichweite des Beobachters/Sensors)</w:t>
      </w:r>
    </w:p>
    <w:p w14:paraId="1462FAF2" w14:textId="77777777" w:rsidR="00D61B56" w:rsidRPr="00D61B56" w:rsidRDefault="00D61B56" w:rsidP="00D61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thetaθ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: Polarwinkel (von der z-Achse nach unten, "Höhenwinkel")</w:t>
      </w:r>
    </w:p>
    <w:p w14:paraId="3441CEA3" w14:textId="77777777" w:rsidR="00D61B56" w:rsidRPr="00D61B56" w:rsidRDefault="00D61B56" w:rsidP="00D61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ϕ\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phiϕ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Azimutwinkel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(Drehung um die z-Achse, "Richtungswinkel")</w:t>
      </w:r>
    </w:p>
    <w:p w14:paraId="5BA109F2" w14:textId="77777777" w:rsidR="00D61B56" w:rsidRPr="00D61B56" w:rsidRDefault="00D61B56" w:rsidP="00D61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theta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_{\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proofErr w:type="gram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}}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θ</w:t>
      </w:r>
      <w:proofErr w:type="gram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max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​: Öffnungswinkel des Sichtkegels</w:t>
      </w:r>
    </w:p>
    <w:p w14:paraId="4C0774BC" w14:textId="77777777" w:rsidR="00D61B56" w:rsidRPr="00D61B56" w:rsidRDefault="00D61B56" w:rsidP="00D61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ϕ</w:t>
      </w:r>
      <w:proofErr w:type="gram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1,ϕ</w:t>
      </w:r>
      <w:proofErr w:type="gram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2\phi_1, \phi_2ϕ1​,ϕ2​: definieren den </w:t>
      </w:r>
      <w:proofErr w:type="spellStart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>Azimutbereich</w:t>
      </w:r>
      <w:proofErr w:type="spellEnd"/>
      <w:r w:rsidRPr="00D61B5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horizontaler Sichtbereich)</w:t>
      </w:r>
    </w:p>
    <w:p w14:paraId="3841C8F7" w14:textId="77777777" w:rsidR="007059C8" w:rsidRDefault="007059C8"/>
    <w:sectPr w:rsidR="007059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22DD"/>
    <w:multiLevelType w:val="multilevel"/>
    <w:tmpl w:val="62F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38CA"/>
    <w:multiLevelType w:val="multilevel"/>
    <w:tmpl w:val="B55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605A2"/>
    <w:multiLevelType w:val="multilevel"/>
    <w:tmpl w:val="6BA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E2C94"/>
    <w:multiLevelType w:val="multilevel"/>
    <w:tmpl w:val="EC1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51720"/>
    <w:multiLevelType w:val="multilevel"/>
    <w:tmpl w:val="CD14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909E6"/>
    <w:multiLevelType w:val="multilevel"/>
    <w:tmpl w:val="FD3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67AB4"/>
    <w:multiLevelType w:val="multilevel"/>
    <w:tmpl w:val="4DA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16B54"/>
    <w:multiLevelType w:val="multilevel"/>
    <w:tmpl w:val="92C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F3F1A"/>
    <w:multiLevelType w:val="multilevel"/>
    <w:tmpl w:val="37E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D01A0"/>
    <w:multiLevelType w:val="multilevel"/>
    <w:tmpl w:val="FFA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52EE1"/>
    <w:multiLevelType w:val="multilevel"/>
    <w:tmpl w:val="545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E7D39"/>
    <w:multiLevelType w:val="multilevel"/>
    <w:tmpl w:val="ABD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160CE"/>
    <w:multiLevelType w:val="multilevel"/>
    <w:tmpl w:val="FA1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622ED"/>
    <w:multiLevelType w:val="multilevel"/>
    <w:tmpl w:val="2A6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45F9D"/>
    <w:multiLevelType w:val="multilevel"/>
    <w:tmpl w:val="B3B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D45E7"/>
    <w:multiLevelType w:val="multilevel"/>
    <w:tmpl w:val="D5F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729B7"/>
    <w:multiLevelType w:val="multilevel"/>
    <w:tmpl w:val="2E3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2"/>
  </w:num>
  <w:num w:numId="4">
    <w:abstractNumId w:val="11"/>
  </w:num>
  <w:num w:numId="5">
    <w:abstractNumId w:val="0"/>
  </w:num>
  <w:num w:numId="6">
    <w:abstractNumId w:val="16"/>
  </w:num>
  <w:num w:numId="7">
    <w:abstractNumId w:val="3"/>
  </w:num>
  <w:num w:numId="8">
    <w:abstractNumId w:val="14"/>
  </w:num>
  <w:num w:numId="9">
    <w:abstractNumId w:val="6"/>
  </w:num>
  <w:num w:numId="10">
    <w:abstractNumId w:val="9"/>
  </w:num>
  <w:num w:numId="11">
    <w:abstractNumId w:val="10"/>
  </w:num>
  <w:num w:numId="12">
    <w:abstractNumId w:val="5"/>
  </w:num>
  <w:num w:numId="13">
    <w:abstractNumId w:val="2"/>
  </w:num>
  <w:num w:numId="14">
    <w:abstractNumId w:val="7"/>
  </w:num>
  <w:num w:numId="15">
    <w:abstractNumId w:val="8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56"/>
    <w:rsid w:val="007059C8"/>
    <w:rsid w:val="008871CF"/>
    <w:rsid w:val="00D61B56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1A87"/>
  <w15:chartTrackingRefBased/>
  <w15:docId w15:val="{2F237247-376C-4A37-8840-24BD67D8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D61B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61B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D61B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5">
    <w:name w:val="heading 5"/>
    <w:basedOn w:val="Standard"/>
    <w:link w:val="berschrift5Zchn"/>
    <w:uiPriority w:val="9"/>
    <w:qFormat/>
    <w:rsid w:val="00D61B5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D61B5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D61B5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61B56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61B56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61B56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D61B56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styleId="Fett">
    <w:name w:val="Strong"/>
    <w:basedOn w:val="Absatz-Standardschriftart"/>
    <w:uiPriority w:val="22"/>
    <w:qFormat/>
    <w:rsid w:val="00D61B56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61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D61B56"/>
    <w:rPr>
      <w:i/>
      <w:iCs/>
    </w:rPr>
  </w:style>
  <w:style w:type="character" w:customStyle="1" w:styleId="overflow-hidden">
    <w:name w:val="overflow-hidden"/>
    <w:basedOn w:val="Absatz-Standardschriftart"/>
    <w:rsid w:val="00D61B56"/>
  </w:style>
  <w:style w:type="character" w:styleId="HTMLCode">
    <w:name w:val="HTML Code"/>
    <w:basedOn w:val="Absatz-Standardschriftart"/>
    <w:uiPriority w:val="99"/>
    <w:semiHidden/>
    <w:unhideWhenUsed/>
    <w:rsid w:val="00D61B5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bsatz-Standardschriftart"/>
    <w:rsid w:val="00D61B56"/>
  </w:style>
  <w:style w:type="character" w:customStyle="1" w:styleId="mord">
    <w:name w:val="mord"/>
    <w:basedOn w:val="Absatz-Standardschriftart"/>
    <w:rsid w:val="00D61B56"/>
  </w:style>
  <w:style w:type="character" w:customStyle="1" w:styleId="mspace">
    <w:name w:val="mspace"/>
    <w:basedOn w:val="Absatz-Standardschriftart"/>
    <w:rsid w:val="00D61B56"/>
  </w:style>
  <w:style w:type="character" w:customStyle="1" w:styleId="mrel">
    <w:name w:val="mrel"/>
    <w:basedOn w:val="Absatz-Standardschriftart"/>
    <w:rsid w:val="00D61B56"/>
  </w:style>
  <w:style w:type="character" w:customStyle="1" w:styleId="mopen">
    <w:name w:val="mopen"/>
    <w:basedOn w:val="Absatz-Standardschriftart"/>
    <w:rsid w:val="00D61B56"/>
  </w:style>
  <w:style w:type="character" w:customStyle="1" w:styleId="mpunct">
    <w:name w:val="mpunct"/>
    <w:basedOn w:val="Absatz-Standardschriftart"/>
    <w:rsid w:val="00D61B56"/>
  </w:style>
  <w:style w:type="character" w:customStyle="1" w:styleId="mclose">
    <w:name w:val="mclose"/>
    <w:basedOn w:val="Absatz-Standardschriftart"/>
    <w:rsid w:val="00D61B56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61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61B56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keyword">
    <w:name w:val="hljs-keyword"/>
    <w:basedOn w:val="Absatz-Standardschriftart"/>
    <w:rsid w:val="00D61B56"/>
  </w:style>
  <w:style w:type="character" w:customStyle="1" w:styleId="vlist-s">
    <w:name w:val="vlist-s"/>
    <w:basedOn w:val="Absatz-Standardschriftart"/>
    <w:rsid w:val="00D61B56"/>
  </w:style>
  <w:style w:type="character" w:customStyle="1" w:styleId="mbin">
    <w:name w:val="mbin"/>
    <w:basedOn w:val="Absatz-Standardschriftart"/>
    <w:rsid w:val="00D61B56"/>
  </w:style>
  <w:style w:type="character" w:customStyle="1" w:styleId="mop">
    <w:name w:val="mop"/>
    <w:basedOn w:val="Absatz-Standardschriftart"/>
    <w:rsid w:val="00D61B56"/>
  </w:style>
  <w:style w:type="character" w:customStyle="1" w:styleId="mtight">
    <w:name w:val="mtight"/>
    <w:basedOn w:val="Absatz-Standardschriftart"/>
    <w:rsid w:val="00D6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5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0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09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1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36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0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0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6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53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457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9948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92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14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0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77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0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3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9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6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2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4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1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9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5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4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9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2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3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1843</Words>
  <Characters>11618</Characters>
  <Application>Microsoft Office Word</Application>
  <DocSecurity>0</DocSecurity>
  <Lines>96</Lines>
  <Paragraphs>26</Paragraphs>
  <ScaleCrop>false</ScaleCrop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2025-05-24T06:11:00Z</dcterms:created>
  <dcterms:modified xsi:type="dcterms:W3CDTF">2025-05-24T06:11:00Z</dcterms:modified>
</cp:coreProperties>
</file>