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F76BC" w14:textId="09C168F7" w:rsidR="00106528" w:rsidRDefault="00020326">
      <w:r>
        <w:t>ER-Diagramm</w:t>
      </w:r>
    </w:p>
    <w:p w14:paraId="5BE49143" w14:textId="1E95A98E" w:rsidR="00020326" w:rsidRDefault="00020326">
      <w:r w:rsidRPr="00020326">
        <w:drawing>
          <wp:inline distT="0" distB="0" distL="0" distR="0" wp14:anchorId="6E966AC6" wp14:editId="15DDE36C">
            <wp:extent cx="5760720" cy="659574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9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03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326"/>
    <w:rsid w:val="00020326"/>
    <w:rsid w:val="00106528"/>
    <w:rsid w:val="008871CF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98C38"/>
  <w15:chartTrackingRefBased/>
  <w15:docId w15:val="{B8889B3A-1860-4041-8422-C6AD55704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13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2025-06-01T04:45:00Z</dcterms:created>
  <dcterms:modified xsi:type="dcterms:W3CDTF">2025-06-01T04:46:00Z</dcterms:modified>
</cp:coreProperties>
</file>