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A7AC" w14:textId="158EAA36" w:rsidR="00D67CCF" w:rsidRDefault="00D67CCF" w:rsidP="00816769">
      <w:pPr>
        <w:pStyle w:val="berschrift3"/>
        <w:rPr>
          <w:rFonts w:ascii="Segoe UI Emoji" w:hAnsi="Segoe UI Emoji" w:cs="Segoe UI Emoji"/>
        </w:rPr>
      </w:pPr>
      <w:r>
        <w:rPr>
          <w:rFonts w:ascii="Times New Roman" w:eastAsia="Times New Roman" w:hAnsi="Times New Roman" w:cs="Times New Roman"/>
          <w:b/>
          <w:bCs/>
          <w:sz w:val="36"/>
          <w:szCs w:val="36"/>
          <w:lang w:eastAsia="de-DE"/>
        </w:rPr>
        <w:t>Kapitel 7 Das FZRK in der praktischen Anwendung</w:t>
      </w:r>
      <w:r>
        <w:rPr>
          <w:rFonts w:ascii="Segoe UI Emoji" w:hAnsi="Segoe UI Emoji" w:cs="Segoe UI Emoji"/>
        </w:rPr>
        <w:t xml:space="preserve"> </w:t>
      </w:r>
    </w:p>
    <w:p w14:paraId="57D467F4" w14:textId="77777777" w:rsidR="00816769" w:rsidRDefault="00816769" w:rsidP="00816769"/>
    <w:p w14:paraId="2C5B1AB4" w14:textId="1B5970C1" w:rsidR="00816769" w:rsidRDefault="00816769" w:rsidP="00816769">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p>
    <w:p w14:paraId="3EDE59EB" w14:textId="77777777" w:rsidR="00816769" w:rsidRDefault="00816769" w:rsidP="00816769">
      <w:pPr>
        <w:pStyle w:val="berschrift2"/>
      </w:pPr>
      <w:r>
        <w:rPr>
          <w:rStyle w:val="Fett"/>
          <w:b/>
          <w:bCs/>
        </w:rPr>
        <w:t>7.1 Persönlicher Zugang und erkenntnistheoretischer Ausgangspunkt</w:t>
      </w:r>
    </w:p>
    <w:p w14:paraId="732C73EB" w14:textId="77777777" w:rsidR="00816769" w:rsidRDefault="00816769" w:rsidP="00816769">
      <w:pPr>
        <w:pStyle w:val="StandardWeb"/>
      </w:pPr>
      <w:r>
        <w:t xml:space="preserve">Diese Dissertation beginnt nicht mit einem normierten Forschungsdesign, sondern mit einer Beobachtung, wie sie sich in pädagogischer, technischer und erkenntnistheoretischer Praxis wiederholt: </w:t>
      </w:r>
      <w:r>
        <w:rPr>
          <w:rStyle w:val="Fett"/>
        </w:rPr>
        <w:t>Komplexe Systeme – seien es technische Modelle, soziale Dynamiken oder Lernprozesse – lassen sich nicht vollständig durch lineare Kausalität oder klassische Objektlogik erklären</w:t>
      </w:r>
      <w:r>
        <w:t>. Vielmehr bedürfen sie einer Denkform, die die Funktion von Struktur, Kontext und Zuweisung in den Mittelpunkt rückt.</w:t>
      </w:r>
    </w:p>
    <w:p w14:paraId="0B67FFA0" w14:textId="77777777" w:rsidR="00816769" w:rsidRDefault="00816769" w:rsidP="00816769">
      <w:pPr>
        <w:pStyle w:val="berschrift3"/>
      </w:pPr>
      <w:r>
        <w:rPr>
          <w:rStyle w:val="Fett"/>
          <w:b w:val="0"/>
          <w:bCs w:val="0"/>
        </w:rPr>
        <w:t>7.1.1 Von der Beobachtung zur Modellidee</w:t>
      </w:r>
    </w:p>
    <w:p w14:paraId="2FC65D57" w14:textId="77777777" w:rsidR="00816769" w:rsidRDefault="00816769" w:rsidP="00816769">
      <w:pPr>
        <w:pStyle w:val="StandardWeb"/>
      </w:pPr>
      <w:r>
        <w:t xml:space="preserve">Ausgangspunkt war die Erfahrung, dass in der Nachhilfe – insbesondere ab Klassenstufe 7 – die Schwierigkeit nicht im Mangel an Informationen liegt, sondern an fehlenden </w:t>
      </w:r>
      <w:r>
        <w:rPr>
          <w:rStyle w:val="Hervorhebung"/>
        </w:rPr>
        <w:t>strukturellen Zugängen</w:t>
      </w:r>
      <w:r>
        <w:t xml:space="preserve">. Lernende konnten zwar Rechenverfahren anwenden, jedoch kaum kontextualisieren oder funktional verknüpfen. Diese Form des </w:t>
      </w:r>
      <w:r>
        <w:rPr>
          <w:rStyle w:val="Fett"/>
        </w:rPr>
        <w:t>isolierten Wissens ohne Zuweisung</w:t>
      </w:r>
      <w:r>
        <w:t xml:space="preserve"> wird auch in der Bildungsforschung als Problem beschrieben: „Lernende benötigen nicht nur Inhalte, sondern ein mentales Modell, das diese Inhalte in einen Zusammenhang bringt“ [1].</w:t>
      </w:r>
    </w:p>
    <w:p w14:paraId="67F79FA1" w14:textId="77777777" w:rsidR="00816769" w:rsidRDefault="00816769" w:rsidP="00816769">
      <w:pPr>
        <w:pStyle w:val="StandardWeb"/>
      </w:pPr>
      <w:r>
        <w:t xml:space="preserve">Gleichzeitig entstand im technischen Kontext – z. B. bei der Entwicklung adaptiver Sensorsysteme – die Notwendigkeit, </w:t>
      </w:r>
      <w:r>
        <w:rPr>
          <w:rStyle w:val="Fett"/>
        </w:rPr>
        <w:t>nicht-euklidische Strukturen</w:t>
      </w:r>
      <w:r>
        <w:t xml:space="preserve">, </w:t>
      </w:r>
      <w:r>
        <w:rPr>
          <w:rStyle w:val="Fett"/>
        </w:rPr>
        <w:t>verformbare Messflächen</w:t>
      </w:r>
      <w:r>
        <w:t xml:space="preserve"> und </w:t>
      </w:r>
      <w:r>
        <w:rPr>
          <w:rStyle w:val="Fett"/>
        </w:rPr>
        <w:t>rückgekoppelte Signallogiken</w:t>
      </w:r>
      <w:r>
        <w:t xml:space="preserve"> zu modellieren. Klassische Koordinaten- und Messsysteme erwiesen sich als unzureichend. Es stellte sich die Frage: </w:t>
      </w:r>
      <w:r>
        <w:rPr>
          <w:rStyle w:val="Hervorhebung"/>
        </w:rPr>
        <w:t>Wie lässt sich ein System beschreiben, in dem Bedeutung nicht gegeben ist, sondern durch funktionale Zuweisung entsteht?</w:t>
      </w:r>
    </w:p>
    <w:p w14:paraId="21B3D934" w14:textId="77777777" w:rsidR="00816769" w:rsidRDefault="00816769" w:rsidP="00816769">
      <w:pPr>
        <w:pStyle w:val="berschrift3"/>
      </w:pPr>
      <w:r>
        <w:rPr>
          <w:rStyle w:val="Fett"/>
          <w:b w:val="0"/>
          <w:bCs w:val="0"/>
        </w:rPr>
        <w:t>7.1.2 Konstruktivismus als erkenntnistheoretische Grundlage</w:t>
      </w:r>
    </w:p>
    <w:p w14:paraId="0BA06115" w14:textId="77777777" w:rsidR="00816769" w:rsidRDefault="00816769" w:rsidP="00816769">
      <w:pPr>
        <w:pStyle w:val="StandardWeb"/>
      </w:pPr>
      <w:r>
        <w:t xml:space="preserve">Die daraus entstandene Denkbewegung knüpft an den </w:t>
      </w:r>
      <w:r>
        <w:rPr>
          <w:rStyle w:val="Fett"/>
        </w:rPr>
        <w:t>radikalen Konstruktivismus</w:t>
      </w:r>
      <w:r>
        <w:t xml:space="preserve"> an, der besagt, dass Erkenntnis nicht die Abbildung einer äußeren Welt sei, sondern die Konstruktion interner Kohärenz [2]. Ernst von </w:t>
      </w:r>
      <w:proofErr w:type="spellStart"/>
      <w:r>
        <w:t>Glasersfeld</w:t>
      </w:r>
      <w:proofErr w:type="spellEnd"/>
      <w:r>
        <w:t xml:space="preserve"> betont: „Wissen ist nicht die Abbildung einer Realität, sondern die Erzeugung funktionaler Relationen, die sich im Handeln bewähren“ [2, S. 22].</w:t>
      </w:r>
    </w:p>
    <w:p w14:paraId="22B91728" w14:textId="77777777" w:rsidR="00816769" w:rsidRDefault="00816769" w:rsidP="00816769">
      <w:pPr>
        <w:pStyle w:val="StandardWeb"/>
      </w:pPr>
      <w:r>
        <w:t xml:space="preserve">Auch in der Systemtheorie finden sich verwandte Konzepte. Niklas Luhmann beschreibt soziale und kognitive Systeme als </w:t>
      </w:r>
      <w:r>
        <w:rPr>
          <w:rStyle w:val="Fett"/>
        </w:rPr>
        <w:t>operativ geschlossen</w:t>
      </w:r>
      <w:r>
        <w:t xml:space="preserve"> – sie erzeugen ihre Umwelt durch ihre internen Unterscheidungen [3]. In technischer Hinsicht heißt das: Es existiert kein „objektiver Ort“, sondern nur </w:t>
      </w:r>
      <w:r>
        <w:rPr>
          <w:rStyle w:val="Fett"/>
        </w:rPr>
        <w:t>Referenzen</w:t>
      </w:r>
      <w:r>
        <w:t>, die durch funktionale Zuweisung mit Bedeutung versehen werden.</w:t>
      </w:r>
    </w:p>
    <w:p w14:paraId="31BA19AC" w14:textId="77777777" w:rsidR="00816769" w:rsidRDefault="00816769" w:rsidP="00816769">
      <w:pPr>
        <w:pStyle w:val="berschrift3"/>
      </w:pPr>
      <w:r>
        <w:rPr>
          <w:rStyle w:val="Fett"/>
          <w:b w:val="0"/>
          <w:bCs w:val="0"/>
        </w:rPr>
        <w:lastRenderedPageBreak/>
        <w:t>7.1.3 Die Brücke zwischen Technik, Didaktik und Erkenntnis</w:t>
      </w:r>
    </w:p>
    <w:p w14:paraId="4B77A18B" w14:textId="77777777" w:rsidR="00816769" w:rsidRDefault="00816769" w:rsidP="00816769">
      <w:pPr>
        <w:pStyle w:val="StandardWeb"/>
      </w:pPr>
      <w:r>
        <w:t>Die Besonderheit des hier vorgestellten Modells liegt in seiner Dreifachverankerung: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4113"/>
        <w:gridCol w:w="3282"/>
      </w:tblGrid>
      <w:tr w:rsidR="00816769" w14:paraId="2D05A30C" w14:textId="77777777" w:rsidTr="00816769">
        <w:trPr>
          <w:tblHeader/>
          <w:tblCellSpacing w:w="15" w:type="dxa"/>
        </w:trPr>
        <w:tc>
          <w:tcPr>
            <w:tcW w:w="0" w:type="auto"/>
            <w:vAlign w:val="center"/>
            <w:hideMark/>
          </w:tcPr>
          <w:p w14:paraId="477D24F7" w14:textId="77777777" w:rsidR="00816769" w:rsidRDefault="00816769">
            <w:pPr>
              <w:jc w:val="center"/>
              <w:rPr>
                <w:b/>
                <w:bCs/>
              </w:rPr>
            </w:pPr>
            <w:r>
              <w:rPr>
                <w:rStyle w:val="Fett"/>
              </w:rPr>
              <w:t>Perspektive</w:t>
            </w:r>
          </w:p>
        </w:tc>
        <w:tc>
          <w:tcPr>
            <w:tcW w:w="0" w:type="auto"/>
            <w:vAlign w:val="center"/>
            <w:hideMark/>
          </w:tcPr>
          <w:p w14:paraId="26FFFEE9" w14:textId="77777777" w:rsidR="00816769" w:rsidRDefault="00816769">
            <w:pPr>
              <w:jc w:val="center"/>
              <w:rPr>
                <w:b/>
                <w:bCs/>
              </w:rPr>
            </w:pPr>
            <w:r>
              <w:rPr>
                <w:rStyle w:val="Fett"/>
              </w:rPr>
              <w:t>Zentrale Idee im FZRK</w:t>
            </w:r>
          </w:p>
        </w:tc>
        <w:tc>
          <w:tcPr>
            <w:tcW w:w="0" w:type="auto"/>
            <w:vAlign w:val="center"/>
            <w:hideMark/>
          </w:tcPr>
          <w:p w14:paraId="45E2E8B1" w14:textId="77777777" w:rsidR="00816769" w:rsidRDefault="00816769">
            <w:pPr>
              <w:jc w:val="center"/>
              <w:rPr>
                <w:b/>
                <w:bCs/>
              </w:rPr>
            </w:pPr>
            <w:r>
              <w:rPr>
                <w:rStyle w:val="Fett"/>
              </w:rPr>
              <w:t>Relevante Konzepte</w:t>
            </w:r>
          </w:p>
        </w:tc>
      </w:tr>
      <w:tr w:rsidR="00816769" w14:paraId="5C5FDAFF" w14:textId="77777777" w:rsidTr="00816769">
        <w:trPr>
          <w:tblCellSpacing w:w="15" w:type="dxa"/>
        </w:trPr>
        <w:tc>
          <w:tcPr>
            <w:tcW w:w="0" w:type="auto"/>
            <w:vAlign w:val="center"/>
            <w:hideMark/>
          </w:tcPr>
          <w:p w14:paraId="4C4CC78B" w14:textId="77777777" w:rsidR="00816769" w:rsidRDefault="00816769">
            <w:r>
              <w:t>Didaktik</w:t>
            </w:r>
          </w:p>
        </w:tc>
        <w:tc>
          <w:tcPr>
            <w:tcW w:w="0" w:type="auto"/>
            <w:vAlign w:val="center"/>
            <w:hideMark/>
          </w:tcPr>
          <w:p w14:paraId="38900493" w14:textId="77777777" w:rsidR="00816769" w:rsidRDefault="00816769">
            <w:r>
              <w:t>Lernen als Konstruktion funktionaler Zusammenhänge</w:t>
            </w:r>
          </w:p>
        </w:tc>
        <w:tc>
          <w:tcPr>
            <w:tcW w:w="0" w:type="auto"/>
            <w:vAlign w:val="center"/>
            <w:hideMark/>
          </w:tcPr>
          <w:p w14:paraId="080C5685" w14:textId="77777777" w:rsidR="00816769" w:rsidRDefault="00816769">
            <w:r>
              <w:t>Kognitive Strukturierung, Metareflexion [1][4]</w:t>
            </w:r>
          </w:p>
        </w:tc>
      </w:tr>
      <w:tr w:rsidR="00816769" w14:paraId="5C4ED8D0" w14:textId="77777777" w:rsidTr="00816769">
        <w:trPr>
          <w:tblCellSpacing w:w="15" w:type="dxa"/>
        </w:trPr>
        <w:tc>
          <w:tcPr>
            <w:tcW w:w="0" w:type="auto"/>
            <w:vAlign w:val="center"/>
            <w:hideMark/>
          </w:tcPr>
          <w:p w14:paraId="646148B1" w14:textId="77777777" w:rsidR="00816769" w:rsidRDefault="00816769">
            <w:r>
              <w:t>Technik</w:t>
            </w:r>
          </w:p>
        </w:tc>
        <w:tc>
          <w:tcPr>
            <w:tcW w:w="0" w:type="auto"/>
            <w:vAlign w:val="center"/>
            <w:hideMark/>
          </w:tcPr>
          <w:p w14:paraId="032EA943" w14:textId="77777777" w:rsidR="00816769" w:rsidRDefault="00816769">
            <w:r>
              <w:t>Sensorik als rückgebundenes System aus Information und Geometrie</w:t>
            </w:r>
          </w:p>
        </w:tc>
        <w:tc>
          <w:tcPr>
            <w:tcW w:w="0" w:type="auto"/>
            <w:vAlign w:val="center"/>
            <w:hideMark/>
          </w:tcPr>
          <w:p w14:paraId="30202597" w14:textId="77777777" w:rsidR="00816769" w:rsidRDefault="00816769">
            <w:r>
              <w:t>Informationsgeometrie, Feldtheorie [5]</w:t>
            </w:r>
          </w:p>
        </w:tc>
      </w:tr>
      <w:tr w:rsidR="00816769" w14:paraId="2B078648" w14:textId="77777777" w:rsidTr="00816769">
        <w:trPr>
          <w:tblCellSpacing w:w="15" w:type="dxa"/>
        </w:trPr>
        <w:tc>
          <w:tcPr>
            <w:tcW w:w="0" w:type="auto"/>
            <w:vAlign w:val="center"/>
            <w:hideMark/>
          </w:tcPr>
          <w:p w14:paraId="57E094EE" w14:textId="77777777" w:rsidR="00816769" w:rsidRDefault="00816769">
            <w:r>
              <w:t>Erkenntnistheorie</w:t>
            </w:r>
          </w:p>
        </w:tc>
        <w:tc>
          <w:tcPr>
            <w:tcW w:w="0" w:type="auto"/>
            <w:vAlign w:val="center"/>
            <w:hideMark/>
          </w:tcPr>
          <w:p w14:paraId="5DBE417B" w14:textId="77777777" w:rsidR="00816769" w:rsidRDefault="00816769">
            <w:r>
              <w:t>Sinn entsteht durch Differenz und Zuweisung, nicht durch Abbildung</w:t>
            </w:r>
          </w:p>
        </w:tc>
        <w:tc>
          <w:tcPr>
            <w:tcW w:w="0" w:type="auto"/>
            <w:vAlign w:val="center"/>
            <w:hideMark/>
          </w:tcPr>
          <w:p w14:paraId="66E2EF69" w14:textId="77777777" w:rsidR="00816769" w:rsidRDefault="00816769">
            <w:r>
              <w:t>Konstruktivismus, Systemtheorie [2][3]</w:t>
            </w:r>
          </w:p>
        </w:tc>
      </w:tr>
    </w:tbl>
    <w:p w14:paraId="5AB74AA7" w14:textId="77777777" w:rsidR="00816769" w:rsidRDefault="00816769" w:rsidP="00816769">
      <w:pPr>
        <w:pStyle w:val="StandardWeb"/>
      </w:pPr>
      <w:r>
        <w:t xml:space="preserve">In meiner Rolle als Dozent, Entwickler und Forscher vereinen sich diese drei Perspektiven zu einer Frage: </w:t>
      </w:r>
      <w:r>
        <w:rPr>
          <w:rStyle w:val="Fett"/>
        </w:rPr>
        <w:t>Wie lässt sich ein funktionales Modell entwickeln, das didaktisch anschlussfähig, technisch umsetzbar und erkenntnistheoretisch begründet ist?</w:t>
      </w:r>
    </w:p>
    <w:p w14:paraId="44B7C1FC" w14:textId="77777777" w:rsidR="00816769" w:rsidRDefault="00816769" w:rsidP="00816769">
      <w:pPr>
        <w:pStyle w:val="berschrift3"/>
      </w:pPr>
      <w:r>
        <w:rPr>
          <w:rStyle w:val="Fett"/>
          <w:b w:val="0"/>
          <w:bCs w:val="0"/>
        </w:rPr>
        <w:t>7.1.4 Persönliches Fazit: Struktur als Denkform</w:t>
      </w:r>
    </w:p>
    <w:p w14:paraId="5899A7CD" w14:textId="77777777" w:rsidR="00816769" w:rsidRDefault="00816769" w:rsidP="00816769">
      <w:pPr>
        <w:pStyle w:val="StandardWeb"/>
      </w:pPr>
      <w:r>
        <w:t xml:space="preserve">Das FZRK-Modell ist daher nicht bloß eine Theorie, sondern eine </w:t>
      </w:r>
      <w:r>
        <w:rPr>
          <w:rStyle w:val="Fett"/>
        </w:rPr>
        <w:t>Reflexionsform</w:t>
      </w:r>
      <w:r>
        <w:t xml:space="preserve">, die ich in verschiedenen Kontexten – von der Grundschule bis zur Sensorentwicklung – als tragfähig erlebt habe. Es erlaubt, nicht nur Inhalte zu lehren oder Systeme zu bauen, sondern </w:t>
      </w:r>
      <w:r>
        <w:rPr>
          <w:rStyle w:val="Fett"/>
        </w:rPr>
        <w:t>Bezüge zu erzeugen</w:t>
      </w:r>
      <w:r>
        <w:t>: zwischen Phänomen und Erklärung, zwischen Lernendem und Inhalt, zwischen System und Umwelt.</w:t>
      </w:r>
    </w:p>
    <w:p w14:paraId="19C759B6" w14:textId="77777777" w:rsidR="00816769" w:rsidRDefault="00816769" w:rsidP="00816769">
      <w:pPr>
        <w:pStyle w:val="StandardWeb"/>
      </w:pPr>
      <w:r>
        <w:t xml:space="preserve">Diese Herangehensweise wird zunehmend auch in aktuellen Bildungsdiskursen gefordert. So plädieren Bastian und Combe für eine </w:t>
      </w:r>
      <w:r>
        <w:rPr>
          <w:rStyle w:val="Fett"/>
        </w:rPr>
        <w:t>reflexive Pädagogik</w:t>
      </w:r>
      <w:r>
        <w:t xml:space="preserve">, die sich nicht auf Vermittlung reduziert, sondern auf die „Organisation von Erfahrungsräumen“ [6, S. 17]. In der technischen Bildung spricht man heute von </w:t>
      </w:r>
      <w:r>
        <w:rPr>
          <w:rStyle w:val="Fett"/>
        </w:rPr>
        <w:t>didaktischer Modellbildung als Brückendisziplin</w:t>
      </w:r>
      <w:r>
        <w:t xml:space="preserve"> zwischen Theoriewissen und Anwendung [7].</w:t>
      </w:r>
    </w:p>
    <w:p w14:paraId="0FC966B9" w14:textId="77777777" w:rsidR="00816769" w:rsidRDefault="00816769" w:rsidP="00816769">
      <w:pPr>
        <w:pStyle w:val="StandardWeb"/>
      </w:pPr>
      <w:r>
        <w:t xml:space="preserve">Das FZRK-Modell antwortet auf diese Forderung – nicht mit einem neuen Lehrplan, sondern mit einer neuen </w:t>
      </w:r>
      <w:r>
        <w:rPr>
          <w:rStyle w:val="Hervorhebung"/>
        </w:rPr>
        <w:t>Grundlogik der Verknüpfung</w:t>
      </w:r>
      <w:r>
        <w:t>.</w:t>
      </w:r>
    </w:p>
    <w:p w14:paraId="3C768540" w14:textId="77777777" w:rsidR="00816769" w:rsidRDefault="00FD266A" w:rsidP="00816769">
      <w:r>
        <w:pict w14:anchorId="4236D44F">
          <v:rect id="_x0000_i1026" style="width:0;height:1.5pt" o:hralign="center" o:hrstd="t" o:hr="t" fillcolor="#a0a0a0" stroked="f"/>
        </w:pict>
      </w:r>
    </w:p>
    <w:p w14:paraId="29E2AB03" w14:textId="77777777" w:rsidR="00816769" w:rsidRDefault="00816769" w:rsidP="00816769">
      <w:pPr>
        <w:pStyle w:val="berschrift3"/>
      </w:pPr>
      <w:r>
        <w:rPr>
          <w:rFonts w:ascii="Segoe UI Emoji" w:hAnsi="Segoe UI Emoji" w:cs="Segoe UI Emoji"/>
        </w:rPr>
        <w:t>📚</w:t>
      </w:r>
      <w:r>
        <w:t xml:space="preserve"> Literaturverweise zu 7.1</w:t>
      </w:r>
    </w:p>
    <w:p w14:paraId="77C765DB" w14:textId="77777777" w:rsidR="00816769" w:rsidRDefault="00816769" w:rsidP="00816769">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p>
    <w:p w14:paraId="379B859C" w14:textId="77777777" w:rsidR="00816769" w:rsidRDefault="00FD266A" w:rsidP="00816769">
      <w:r>
        <w:pict w14:anchorId="4C7BA7BA">
          <v:rect id="_x0000_i1027" style="width:0;height:1.5pt" o:hralign="center" o:hrstd="t" o:hr="t" fillcolor="#a0a0a0" stroked="f"/>
        </w:pict>
      </w:r>
    </w:p>
    <w:p w14:paraId="64617FAC" w14:textId="77777777" w:rsidR="00816769" w:rsidRDefault="00816769" w:rsidP="00816769">
      <w:pPr>
        <w:pStyle w:val="StandardWeb"/>
      </w:pPr>
      <w:r>
        <w:lastRenderedPageBreak/>
        <w:t xml:space="preserve">Möchtest du diesen Abschnitt mit einer </w:t>
      </w:r>
      <w:r>
        <w:rPr>
          <w:rStyle w:val="Fett"/>
        </w:rPr>
        <w:t>grafischen Darstellung</w:t>
      </w:r>
      <w:r>
        <w:t xml:space="preserve"> der erkenntnistheoretischen Verankerung (z. B. als Mindmap oder Matrix) ergänzt bekommen? Alternativ können wir direkt mit </w:t>
      </w:r>
      <w:r>
        <w:rPr>
          <w:rStyle w:val="Fett"/>
        </w:rPr>
        <w:t>7.9 oder der Zusammenfassung</w:t>
      </w:r>
      <w:r>
        <w:t xml:space="preserve"> fortfahren.</w:t>
      </w:r>
    </w:p>
    <w:p w14:paraId="7656EA0E" w14:textId="77777777" w:rsidR="00816769" w:rsidRDefault="00816769" w:rsidP="00816769">
      <w:pPr>
        <w:pStyle w:val="berschrift2"/>
      </w:pPr>
      <w:r>
        <w:rPr>
          <w:rStyle w:val="Fett"/>
          <w:b/>
          <w:bCs/>
        </w:rPr>
        <w:t>7.2 Systemischer Strukturansatz: FZRK als Brücke zwischen Technik, Bildung und Erkenntnis</w:t>
      </w:r>
    </w:p>
    <w:p w14:paraId="7F5E1EBC" w14:textId="77777777" w:rsidR="00816769" w:rsidRDefault="00816769" w:rsidP="00816769">
      <w:pPr>
        <w:pStyle w:val="StandardWeb"/>
      </w:pPr>
      <w:r>
        <w:t xml:space="preserve">Das Funktional-Zuweisungs-Rekonstruktions-Konzept (FZRK) lässt sich in seiner systemischen Tiefe nicht auf eine einzelne Disziplin begrenzen. Vielmehr stellt es einen </w:t>
      </w:r>
      <w:r>
        <w:rPr>
          <w:rStyle w:val="Fett"/>
        </w:rPr>
        <w:t>transdisziplinären Strukturansatz</w:t>
      </w:r>
      <w:r>
        <w:t xml:space="preserve"> dar, der technische Modellbildung, kognitive Didaktik und erkenntnistheoretische Grundannahmen miteinander verbindet. Damit geht das FZRK über rein schulische Anwendung oder technische Auslegung hinaus: Es etabliert eine </w:t>
      </w:r>
      <w:r>
        <w:rPr>
          <w:rStyle w:val="Fett"/>
        </w:rPr>
        <w:t>semantische Rahmung</w:t>
      </w:r>
      <w:r>
        <w:t>, in der Zuweisung, Differenz und Kontext als grundlegende Operationsformen fungieren.</w:t>
      </w:r>
    </w:p>
    <w:p w14:paraId="58CDFD38" w14:textId="77777777" w:rsidR="00816769" w:rsidRDefault="00816769" w:rsidP="00816769">
      <w:pPr>
        <w:pStyle w:val="berschrift3"/>
      </w:pPr>
      <w:r>
        <w:rPr>
          <w:rStyle w:val="Fett"/>
          <w:b w:val="0"/>
          <w:bCs w:val="0"/>
        </w:rPr>
        <w:t>7.2.1 Struktur statt Substanz – Denken in funktionalen Kontexten</w:t>
      </w:r>
    </w:p>
    <w:p w14:paraId="71782EF9" w14:textId="77777777" w:rsidR="00816769" w:rsidRDefault="00816769" w:rsidP="00816769">
      <w:pPr>
        <w:pStyle w:val="StandardWeb"/>
      </w:pPr>
      <w:r>
        <w:t xml:space="preserve">Klassische Modelle in Technik oder Pädagogik arbeiten vielfach substanzbasiert: Es wird von gegebenen „Dingen“, Eigenschaften oder Lerninhalten ausgegangen, die strukturiert, vermittelt oder gemessen werden. Das FZRK kehrt diesen Zugang um. Es geht nicht von einem fixen Objekt aus, sondern davon, dass Bedeutung </w:t>
      </w:r>
      <w:r>
        <w:rPr>
          <w:rStyle w:val="Fett"/>
        </w:rPr>
        <w:t>durch Zuweisung in einem Kontext</w:t>
      </w:r>
      <w:r>
        <w:t xml:space="preserve"> entsteht.</w:t>
      </w:r>
    </w:p>
    <w:p w14:paraId="2AAEFA4C" w14:textId="77777777" w:rsidR="00816769" w:rsidRDefault="00816769" w:rsidP="00816769">
      <w:pPr>
        <w:pStyle w:val="StandardWeb"/>
      </w:pPr>
      <w:r>
        <w:t xml:space="preserve">Diese Perspektive knüpft an die neueren Bildungsstandards der Kultusministerkonferenz an, in denen nicht mehr Inhalte, sondern </w:t>
      </w:r>
      <w:r>
        <w:rPr>
          <w:rStyle w:val="Fett"/>
        </w:rPr>
        <w:t>Kompetenzen im Umgang mit Strukturen, Modellen und Darstellungen</w:t>
      </w:r>
      <w:r>
        <w:t xml:space="preserve"> im Zentrum stehen [8]. Auch die empirische Lehr-Lernforschung betont: „Lernen ist primär ein Prozess der Strukturierung und Umstrukturierung individueller Wissenssysteme“ [9, S. 121].</w:t>
      </w:r>
    </w:p>
    <w:p w14:paraId="15C5088F" w14:textId="77777777" w:rsidR="00816769" w:rsidRDefault="00816769" w:rsidP="00816769">
      <w:pPr>
        <w:pStyle w:val="StandardWeb"/>
      </w:pPr>
      <w:r>
        <w:t xml:space="preserve">Der funktionale Ansatz entspricht zudem dem Denken in der modernen Informationstheorie und der Feldphysik: Information ist dort kein Ding, sondern ein Zustand, der durch Relation und Ortung entsteht [10]. Penrose formuliert dies für die theoretische Physik: „The </w:t>
      </w:r>
      <w:proofErr w:type="spellStart"/>
      <w:r>
        <w:t>rules</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create</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there</w:t>
      </w:r>
      <w:proofErr w:type="spellEnd"/>
      <w:r>
        <w:t xml:space="preserve"> </w:t>
      </w:r>
      <w:proofErr w:type="spellStart"/>
      <w:r>
        <w:t>is</w:t>
      </w:r>
      <w:proofErr w:type="spellEnd"/>
      <w:r>
        <w:t xml:space="preserve"> </w:t>
      </w:r>
      <w:proofErr w:type="spellStart"/>
      <w:r>
        <w:t>no</w:t>
      </w:r>
      <w:proofErr w:type="spellEnd"/>
      <w:r>
        <w:t xml:space="preserve"> </w:t>
      </w:r>
      <w:proofErr w:type="spellStart"/>
      <w:r>
        <w:t>background</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they</w:t>
      </w:r>
      <w:proofErr w:type="spellEnd"/>
      <w:r>
        <w:t xml:space="preserve"> </w:t>
      </w:r>
      <w:proofErr w:type="spellStart"/>
      <w:r>
        <w:t>define</w:t>
      </w:r>
      <w:proofErr w:type="spellEnd"/>
      <w:r>
        <w:t>“ [11, S. 434].</w:t>
      </w:r>
    </w:p>
    <w:p w14:paraId="42E60C59" w14:textId="77777777" w:rsidR="00816769" w:rsidRDefault="00816769" w:rsidP="00816769">
      <w:pPr>
        <w:pStyle w:val="berschrift3"/>
      </w:pPr>
      <w:r>
        <w:rPr>
          <w:rStyle w:val="Fett"/>
          <w:b w:val="0"/>
          <w:bCs w:val="0"/>
        </w:rPr>
        <w:t>7.2.2 Kontextbildung als erkenntnistheoretische Operation</w:t>
      </w:r>
    </w:p>
    <w:p w14:paraId="0E74873B" w14:textId="77777777" w:rsidR="00816769" w:rsidRDefault="00816769" w:rsidP="00816769">
      <w:pPr>
        <w:pStyle w:val="StandardWeb"/>
      </w:pPr>
      <w:r>
        <w:t xml:space="preserve">Zuweisung – im Sinne des FZRK – ist keine mechanische Kopplung, sondern eine </w:t>
      </w:r>
      <w:r>
        <w:rPr>
          <w:rStyle w:val="Fett"/>
        </w:rPr>
        <w:t>bewusste kognitive und systemische Entscheidung</w:t>
      </w:r>
      <w:r>
        <w:t xml:space="preserve">. Der Beobachter wählt, welches Merkmal welchem Träger in welchem Kontext zugewiesen wird. Damit ist jede Zuweisung zugleich eine </w:t>
      </w:r>
      <w:r>
        <w:rPr>
          <w:rStyle w:val="Fett"/>
        </w:rPr>
        <w:t>Modellierungsleistung</w:t>
      </w:r>
      <w:r>
        <w:t xml:space="preserve"> – ein Akt der Wirklichkeitskonstruktion. Dieses Konzept hat eine lange erkenntnistheoretische Tradition, von Kant über Piaget bis Luhmann, dessen Systemtheorie beschreibt: „Sinn entsteht durch die Differenz von Information, Mitteilung und Verstehen“ [12, S. 191].</w:t>
      </w:r>
    </w:p>
    <w:p w14:paraId="27748E32" w14:textId="77777777" w:rsidR="00816769" w:rsidRDefault="00816769" w:rsidP="00816769">
      <w:pPr>
        <w:pStyle w:val="StandardWeb"/>
      </w:pPr>
      <w:r>
        <w:t xml:space="preserve">In der Technik zeigt sich dieselbe Bewegung, wenn etwa in adaptiven Sensorsystemen nicht nur gemessen wird, sondern gemessene Signale </w:t>
      </w:r>
      <w:r>
        <w:rPr>
          <w:rStyle w:val="Fett"/>
        </w:rPr>
        <w:t>rekursiv als Teil des Systems wirken</w:t>
      </w:r>
      <w:r>
        <w:t>. Rückkopplung und Selbstreferenz sind zentrale Prinzipien moderner kybernetischer Systeme – sie verändern den Beobachter ebenso wie das Beobachtete [13].</w:t>
      </w:r>
    </w:p>
    <w:p w14:paraId="3D7FCAA3" w14:textId="77777777" w:rsidR="00816769" w:rsidRDefault="00816769" w:rsidP="00816769">
      <w:pPr>
        <w:pStyle w:val="berschrift3"/>
      </w:pPr>
      <w:r>
        <w:rPr>
          <w:rStyle w:val="Fett"/>
          <w:b w:val="0"/>
          <w:bCs w:val="0"/>
        </w:rPr>
        <w:lastRenderedPageBreak/>
        <w:t>7.2.3 FZRK als kategoriale Brückenstruktur</w:t>
      </w:r>
    </w:p>
    <w:p w14:paraId="6A8DAB13" w14:textId="77777777" w:rsidR="00816769" w:rsidRDefault="00816769" w:rsidP="00816769">
      <w:pPr>
        <w:pStyle w:val="StandardWeb"/>
      </w:pPr>
      <w:r>
        <w:t xml:space="preserve">In der systematischen Ausarbeitung des FZRK entsteht eine neue Beschreibungskategorie: </w:t>
      </w:r>
      <w:r>
        <w:rPr>
          <w:rStyle w:val="Fett"/>
        </w:rPr>
        <w:t>die funktionale Beziehung als semantischer Grundbaustein</w:t>
      </w:r>
      <w:r>
        <w:t xml:space="preserve">. Dies lässt sich mathematisch in Ansätzen der Kategorientheorie nachvollziehen, wo nicht Objekte, sondern </w:t>
      </w:r>
      <w:proofErr w:type="spellStart"/>
      <w:r>
        <w:rPr>
          <w:rStyle w:val="Fett"/>
        </w:rPr>
        <w:t>Morphismen</w:t>
      </w:r>
      <w:proofErr w:type="spellEnd"/>
      <w:r>
        <w:t xml:space="preserve"> – also Strukturabbildungen – das Primäre sind [14].</w:t>
      </w:r>
    </w:p>
    <w:p w14:paraId="57E8EC44" w14:textId="77777777" w:rsidR="00816769" w:rsidRDefault="00816769" w:rsidP="00816769">
      <w:pPr>
        <w:pStyle w:val="StandardWeb"/>
      </w:pPr>
      <w:r>
        <w:t xml:space="preserve">Auch in der Didaktik wird zunehmend erkannt, dass gerade in komplexen Lernfeldern </w:t>
      </w:r>
      <w:r>
        <w:rPr>
          <w:rStyle w:val="Fett"/>
        </w:rPr>
        <w:t>nicht Begriffe, sondern Beziehungen</w:t>
      </w:r>
      <w:r>
        <w:t xml:space="preserve"> das Verstehen prägen. Empirische Studien zur Unterrichtsqualität zeigen, dass strukturierende Visualisierungen und funktionale Verknüpfungen zu den effektivsten Vermittlungsstrategien zählen [9][15].</w:t>
      </w:r>
    </w:p>
    <w:p w14:paraId="1DBCC9EB" w14:textId="77777777" w:rsidR="00816769" w:rsidRDefault="00816769" w:rsidP="00816769">
      <w:pPr>
        <w:pStyle w:val="StandardWeb"/>
      </w:pPr>
      <w:r>
        <w:t xml:space="preserve">Im FZRK wird diese Einsicht systematisch umgesetzt: Die Strukturierung erfolgt nicht über Inhalte, sondern über </w:t>
      </w:r>
      <w:r>
        <w:rPr>
          <w:rStyle w:val="Fett"/>
        </w:rPr>
        <w:t>Beziehungssysteme, die durch Zuweisung konstituiert werden</w:t>
      </w:r>
      <w:r>
        <w:t xml:space="preserve"> – z. B. Ort-Zeit-Relationen, Zustandsänderungen, kognitive Ebenen oder soziale Verhaltensmuster.</w:t>
      </w:r>
    </w:p>
    <w:p w14:paraId="6E9AEE59" w14:textId="77777777" w:rsidR="00816769" w:rsidRDefault="00FD266A" w:rsidP="00816769">
      <w:r>
        <w:pict w14:anchorId="017EBE4B">
          <v:rect id="_x0000_i1028" style="width:0;height:1.5pt" o:hralign="center" o:hrstd="t" o:hr="t" fillcolor="#a0a0a0" stroked="f"/>
        </w:pict>
      </w:r>
    </w:p>
    <w:p w14:paraId="48B6AC17" w14:textId="77777777" w:rsidR="00816769" w:rsidRDefault="00816769" w:rsidP="00816769">
      <w:pPr>
        <w:pStyle w:val="berschrift2"/>
      </w:pPr>
      <w:r>
        <w:rPr>
          <w:rFonts w:ascii="Segoe UI Emoji" w:hAnsi="Segoe UI Emoji" w:cs="Segoe UI Emoji"/>
        </w:rPr>
        <w:t>📚</w:t>
      </w:r>
      <w:r>
        <w:t xml:space="preserve"> Gemeinsames Quellenverzeichnis 7.1–7.2</w:t>
      </w:r>
    </w:p>
    <w:p w14:paraId="22F4CD97" w14:textId="77777777" w:rsidR="00816769" w:rsidRDefault="00816769" w:rsidP="00816769">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r>
        <w:br/>
        <w:t xml:space="preserve">[8] KMK (2022). </w:t>
      </w:r>
      <w:r>
        <w:rPr>
          <w:rStyle w:val="Hervorhebung"/>
        </w:rPr>
        <w:t>Bildungsstandards im Fach Mathematik für die Sekundarstufe I</w:t>
      </w:r>
      <w:r>
        <w:t>. Kultusministerkonferenz.</w:t>
      </w:r>
      <w:r>
        <w:br/>
        <w:t xml:space="preserve">[9] Seidel, T. &amp; Prenzel, M. (2006). </w:t>
      </w:r>
      <w:r>
        <w:rPr>
          <w:rStyle w:val="Hervorhebung"/>
        </w:rPr>
        <w:t>Modellierung und empirische Erfassung von Unterrichtsqualität</w:t>
      </w:r>
      <w:r>
        <w:t>. Zeitschrift für Pädagogik.</w:t>
      </w:r>
      <w:r>
        <w:br/>
        <w:t xml:space="preserve">[10]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r>
        <w:br/>
        <w:t xml:space="preserve">[11]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[12] Luhmann, N. (1990). </w:t>
      </w:r>
      <w:r>
        <w:rPr>
          <w:rStyle w:val="Hervorhebung"/>
        </w:rPr>
        <w:t>Die Wissenschaft der Gesellschaft</w:t>
      </w:r>
      <w:r>
        <w:t>. Suhrkamp.</w:t>
      </w:r>
      <w:r>
        <w:br/>
        <w:t xml:space="preserve">[13] Wiener, N. (1961).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MIT Press.</w:t>
      </w:r>
      <w:r>
        <w:br/>
        <w:t xml:space="preserve">[14]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[15]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p>
    <w:p w14:paraId="49ED040F" w14:textId="77777777" w:rsidR="00816769" w:rsidRDefault="00816769" w:rsidP="00816769">
      <w:pPr>
        <w:pStyle w:val="berschrift2"/>
      </w:pPr>
      <w:r>
        <w:rPr>
          <w:rStyle w:val="Fett"/>
          <w:b/>
          <w:bCs/>
        </w:rPr>
        <w:t>7.3 Strukturtheorie als Instrument zur Reflexion technischer und sozialer Systeme</w:t>
      </w:r>
    </w:p>
    <w:p w14:paraId="24C1A15F" w14:textId="77777777" w:rsidR="00816769" w:rsidRDefault="00816769" w:rsidP="00816769">
      <w:pPr>
        <w:pStyle w:val="StandardWeb"/>
      </w:pPr>
      <w:r>
        <w:t xml:space="preserve">Das FZRK ist nicht nur ein funktionales Modell zur Beschreibung von Lernprozessen oder technischen Zuweisungen – es kann darüber hinaus als </w:t>
      </w:r>
      <w:r>
        <w:rPr>
          <w:rStyle w:val="Fett"/>
        </w:rPr>
        <w:t xml:space="preserve">strukturtheoretisches </w:t>
      </w:r>
      <w:r>
        <w:rPr>
          <w:rStyle w:val="Fett"/>
        </w:rPr>
        <w:lastRenderedPageBreak/>
        <w:t>Analysewerkzeug</w:t>
      </w:r>
      <w:r>
        <w:t xml:space="preserve"> verwendet werden, das soziale und technische Systeme gleichermaßen </w:t>
      </w:r>
      <w:r>
        <w:rPr>
          <w:rStyle w:val="Fett"/>
        </w:rPr>
        <w:t>modellierbar, rekonstruierbar und reflexiv verständlich</w:t>
      </w:r>
      <w:r>
        <w:t xml:space="preserve"> macht.</w:t>
      </w:r>
    </w:p>
    <w:p w14:paraId="33587EE5" w14:textId="77777777" w:rsidR="00816769" w:rsidRDefault="00816769" w:rsidP="00816769">
      <w:pPr>
        <w:pStyle w:val="StandardWeb"/>
      </w:pPr>
      <w:r>
        <w:t xml:space="preserve">Diese Doppelrolle basiert auf der Einsicht, dass sowohl technische Systeme (wie Sensorflächen, Steueralgorithmen oder Datenmodelle) als auch soziale Systeme (wie Lerngruppen, Klassendynamiken oder schulorganisatorische Prozesse) durch ihre </w:t>
      </w:r>
      <w:r>
        <w:rPr>
          <w:rStyle w:val="Fett"/>
        </w:rPr>
        <w:t>interne Strukturierung und Zuweisung von Bedeutung</w:t>
      </w:r>
      <w:r>
        <w:t xml:space="preserve"> funktionieren. Das FZRK greift diesen Mechanismus formal auf.</w:t>
      </w:r>
    </w:p>
    <w:p w14:paraId="6508F8AC" w14:textId="77777777" w:rsidR="00816769" w:rsidRDefault="00FD266A" w:rsidP="00816769">
      <w:r>
        <w:pict w14:anchorId="63515AD3">
          <v:rect id="_x0000_i1029" style="width:0;height:1.5pt" o:hralign="center" o:hrstd="t" o:hr="t" fillcolor="#a0a0a0" stroked="f"/>
        </w:pict>
      </w:r>
    </w:p>
    <w:p w14:paraId="2438C464" w14:textId="77777777" w:rsidR="00816769" w:rsidRDefault="00816769" w:rsidP="00816769">
      <w:pPr>
        <w:pStyle w:val="berschrift3"/>
      </w:pPr>
      <w:r>
        <w:rPr>
          <w:rStyle w:val="Fett"/>
          <w:b w:val="0"/>
          <w:bCs w:val="0"/>
        </w:rPr>
        <w:t>7.3.1 Struktur als vermittelndes Paradigma</w:t>
      </w:r>
    </w:p>
    <w:p w14:paraId="30D2E501" w14:textId="77777777" w:rsidR="00816769" w:rsidRDefault="00816769" w:rsidP="00816769">
      <w:pPr>
        <w:pStyle w:val="StandardWeb"/>
      </w:pPr>
      <w:r>
        <w:t xml:space="preserve">Strukturdenken verbindet Abstraktion und Realität – es ermöglicht den Blick auf das </w:t>
      </w:r>
      <w:r>
        <w:rPr>
          <w:rStyle w:val="Fett"/>
        </w:rPr>
        <w:t>Beziehungsgeflecht</w:t>
      </w:r>
      <w:r>
        <w:t xml:space="preserve">, das Phänomene trägt, ohne sich in deren Materialität zu verlieren. In der Technik sprechen wir von Systemarchitektur, Signalwegen, Topologien; in der Pädagogik von Curricula, Förderlogiken oder Lernumwelten. In beiden Fällen gilt: Struktur ist das, was </w:t>
      </w:r>
      <w:r>
        <w:rPr>
          <w:rStyle w:val="Hervorhebung"/>
        </w:rPr>
        <w:t>Verhalten ermöglicht</w:t>
      </w:r>
      <w:r>
        <w:t xml:space="preserve">, </w:t>
      </w:r>
      <w:r>
        <w:rPr>
          <w:rStyle w:val="Hervorhebung"/>
        </w:rPr>
        <w:t>Handlungen einbettet</w:t>
      </w:r>
      <w:r>
        <w:t xml:space="preserve"> und </w:t>
      </w:r>
      <w:r>
        <w:rPr>
          <w:rStyle w:val="Hervorhebung"/>
        </w:rPr>
        <w:t>Veränderungen lesbar macht</w:t>
      </w:r>
      <w:r>
        <w:t>.</w:t>
      </w:r>
    </w:p>
    <w:p w14:paraId="25A82571" w14:textId="77777777" w:rsidR="00816769" w:rsidRDefault="00816769" w:rsidP="00816769">
      <w:pPr>
        <w:pStyle w:val="StandardWeb"/>
      </w:pPr>
      <w:r>
        <w:t xml:space="preserve">Heinz von Foerster bezeichnete Struktur als „die Grammatik der Möglichkeit“ [16] – ein Begriff, der sich im FZRK durchgängig operationalisieren lässt. Anstelle statischer Kategorien tritt ein dynamisches Konzept, das auf </w:t>
      </w:r>
      <w:r>
        <w:rPr>
          <w:rStyle w:val="Fett"/>
        </w:rPr>
        <w:t>Zuweisung und Rückkopplung</w:t>
      </w:r>
      <w:r>
        <w:t xml:space="preserve"> basiert. Diese Sichtweise deckt sich mit systemtheoretischen Erkenntnissen aus Soziologie, Kybernetik und moderner Kognitionspsychologie [3][12][17].</w:t>
      </w:r>
    </w:p>
    <w:p w14:paraId="3EB11DDE" w14:textId="77777777" w:rsidR="00816769" w:rsidRDefault="00FD266A" w:rsidP="00816769">
      <w:r>
        <w:pict w14:anchorId="431641F2">
          <v:rect id="_x0000_i1030" style="width:0;height:1.5pt" o:hralign="center" o:hrstd="t" o:hr="t" fillcolor="#a0a0a0" stroked="f"/>
        </w:pict>
      </w:r>
    </w:p>
    <w:p w14:paraId="2BD3A1DF" w14:textId="77777777" w:rsidR="00816769" w:rsidRDefault="00816769" w:rsidP="00816769">
      <w:pPr>
        <w:pStyle w:val="berschrift3"/>
      </w:pPr>
      <w:r>
        <w:rPr>
          <w:rStyle w:val="Fett"/>
          <w:b w:val="0"/>
          <w:bCs w:val="0"/>
        </w:rPr>
        <w:t>7.3.2 Anwendung auf technische Systeme</w:t>
      </w:r>
    </w:p>
    <w:p w14:paraId="70F5A1C7" w14:textId="77777777" w:rsidR="00816769" w:rsidRDefault="00816769" w:rsidP="00816769">
      <w:pPr>
        <w:pStyle w:val="StandardWeb"/>
      </w:pPr>
      <w:r>
        <w:t xml:space="preserve">In technischen Systemen eröffnet das FZRK eine </w:t>
      </w:r>
      <w:r>
        <w:rPr>
          <w:rStyle w:val="Fett"/>
        </w:rPr>
        <w:t>neue Perspektive auf funktionale Architektur</w:t>
      </w:r>
      <w:r>
        <w:t xml:space="preserve">. Statt sich auf komponentenorientierte Betrachtung zu beschränken, fokussiert das Modell die </w:t>
      </w:r>
      <w:r>
        <w:rPr>
          <w:rStyle w:val="Fett"/>
        </w:rPr>
        <w:t>dynamischen Beziehungen zwischen Elementen</w:t>
      </w:r>
      <w:r>
        <w:t>:</w:t>
      </w:r>
    </w:p>
    <w:p w14:paraId="1A4C5139" w14:textId="77777777" w:rsidR="00816769" w:rsidRDefault="00816769" w:rsidP="00816769">
      <w:pPr>
        <w:pStyle w:val="StandardWeb"/>
        <w:numPr>
          <w:ilvl w:val="0"/>
          <w:numId w:val="2"/>
        </w:numPr>
      </w:pPr>
      <w:r>
        <w:t xml:space="preserve">Ein Sensor ist nicht primär ein physikalisches Objekt, sondern ein </w:t>
      </w:r>
      <w:r>
        <w:rPr>
          <w:rStyle w:val="Hervorhebung"/>
        </w:rPr>
        <w:t>Zuweisungsträger</w:t>
      </w:r>
      <w:r>
        <w:t xml:space="preserve"> innerhalb eines Messkontextes.</w:t>
      </w:r>
    </w:p>
    <w:p w14:paraId="7CD4A9FB" w14:textId="77777777" w:rsidR="00816769" w:rsidRDefault="00816769" w:rsidP="00816769">
      <w:pPr>
        <w:pStyle w:val="StandardWeb"/>
        <w:numPr>
          <w:ilvl w:val="0"/>
          <w:numId w:val="2"/>
        </w:numPr>
      </w:pPr>
      <w:r>
        <w:t xml:space="preserve">Ein Steuerbefehl gewinnt Bedeutung nur in Bezug auf ein </w:t>
      </w:r>
      <w:r>
        <w:rPr>
          <w:rStyle w:val="Hervorhebung"/>
        </w:rPr>
        <w:t>Interpretationssystem</w:t>
      </w:r>
      <w:r>
        <w:t>.</w:t>
      </w:r>
    </w:p>
    <w:p w14:paraId="0589FDD2" w14:textId="77777777" w:rsidR="00816769" w:rsidRDefault="00816769" w:rsidP="00816769">
      <w:pPr>
        <w:pStyle w:val="StandardWeb"/>
        <w:numPr>
          <w:ilvl w:val="0"/>
          <w:numId w:val="2"/>
        </w:numPr>
      </w:pPr>
      <w:r>
        <w:t>Rückmeldesignale (z. B. Temperaturdaten, Zeitverzögerungen) verändern das Bezugssystem selbst.</w:t>
      </w:r>
    </w:p>
    <w:p w14:paraId="19DB09AE" w14:textId="77777777" w:rsidR="00816769" w:rsidRDefault="00816769" w:rsidP="00816769">
      <w:pPr>
        <w:pStyle w:val="StandardWeb"/>
      </w:pPr>
      <w:r>
        <w:t xml:space="preserve">Diese Sichtweise findet sich in der Informatik unter dem Begriff der </w:t>
      </w:r>
      <w:r>
        <w:rPr>
          <w:rStyle w:val="Hervorhebung"/>
        </w:rPr>
        <w:t>reaktiven Systeme</w:t>
      </w:r>
      <w:r>
        <w:t xml:space="preserve">, in der Physik in Konzepten wie </w:t>
      </w:r>
      <w:proofErr w:type="spellStart"/>
      <w:r>
        <w:rPr>
          <w:rStyle w:val="Hervorhebung"/>
        </w:rPr>
        <w:t>symmetry</w:t>
      </w:r>
      <w:proofErr w:type="spellEnd"/>
      <w:r>
        <w:rPr>
          <w:rStyle w:val="Hervorhebung"/>
        </w:rPr>
        <w:t xml:space="preserve"> </w:t>
      </w:r>
      <w:proofErr w:type="spellStart"/>
      <w:r>
        <w:rPr>
          <w:rStyle w:val="Hervorhebung"/>
        </w:rPr>
        <w:t>breaking</w:t>
      </w:r>
      <w:proofErr w:type="spellEnd"/>
      <w:r>
        <w:t xml:space="preserve"> oder </w:t>
      </w:r>
      <w:proofErr w:type="spellStart"/>
      <w:r>
        <w:rPr>
          <w:rStyle w:val="Hervorhebung"/>
        </w:rPr>
        <w:t>observer-dependence</w:t>
      </w:r>
      <w:proofErr w:type="spellEnd"/>
      <w:r>
        <w:t xml:space="preserve"> [5][10][14]. Durch das FZRK werden diese Ideen formal nutzbar gemacht – etwa zur Beschreibung von Zustandsübergängen, Signalrekonstruktionen oder geometrischen Adaptionen in Sensorarchitekturen.</w:t>
      </w:r>
    </w:p>
    <w:p w14:paraId="030F0805" w14:textId="77777777" w:rsidR="00816769" w:rsidRDefault="00FD266A" w:rsidP="00816769">
      <w:r>
        <w:pict w14:anchorId="47ECACF7">
          <v:rect id="_x0000_i1031" style="width:0;height:1.5pt" o:hralign="center" o:hrstd="t" o:hr="t" fillcolor="#a0a0a0" stroked="f"/>
        </w:pict>
      </w:r>
    </w:p>
    <w:p w14:paraId="72B356F2" w14:textId="77777777" w:rsidR="00816769" w:rsidRDefault="00816769" w:rsidP="00816769">
      <w:pPr>
        <w:pStyle w:val="berschrift3"/>
      </w:pPr>
      <w:r>
        <w:rPr>
          <w:rStyle w:val="Fett"/>
          <w:b w:val="0"/>
          <w:bCs w:val="0"/>
        </w:rPr>
        <w:t>7.3.3 Anwendung auf soziale Systeme</w:t>
      </w:r>
    </w:p>
    <w:p w14:paraId="651B656B" w14:textId="77777777" w:rsidR="00816769" w:rsidRDefault="00816769" w:rsidP="00816769">
      <w:pPr>
        <w:pStyle w:val="StandardWeb"/>
      </w:pPr>
      <w:r>
        <w:t xml:space="preserve">Soziale Systeme lassen sich mit denselben Strukturbegriffen analysieren. Die </w:t>
      </w:r>
      <w:proofErr w:type="spellStart"/>
      <w:proofErr w:type="gramStart"/>
      <w:r>
        <w:t>Akteur:innen</w:t>
      </w:r>
      <w:proofErr w:type="spellEnd"/>
      <w:proofErr w:type="gramEnd"/>
      <w:r>
        <w:t xml:space="preserve"> eines Klassenzimmers, eines Projektteams oder eines digitalen Lernraums interagieren nicht frei, sondern in </w:t>
      </w:r>
      <w:r>
        <w:rPr>
          <w:rStyle w:val="Fett"/>
        </w:rPr>
        <w:t>strukturierten Kontexten</w:t>
      </w:r>
      <w:r>
        <w:t>, die Regeln, Rollen und Erwartungen definieren.</w:t>
      </w:r>
    </w:p>
    <w:p w14:paraId="670EB32E" w14:textId="77777777" w:rsidR="00816769" w:rsidRDefault="00816769" w:rsidP="00816769">
      <w:pPr>
        <w:pStyle w:val="StandardWeb"/>
      </w:pPr>
      <w:r>
        <w:lastRenderedPageBreak/>
        <w:t>Das FZRK erlaubt es, diese Strukturbeziehungen sichtbar zu machen – etwa:</w:t>
      </w:r>
    </w:p>
    <w:p w14:paraId="39FCC879" w14:textId="77777777" w:rsidR="00816769" w:rsidRDefault="00816769" w:rsidP="00816769">
      <w:pPr>
        <w:pStyle w:val="StandardWeb"/>
        <w:numPr>
          <w:ilvl w:val="0"/>
          <w:numId w:val="3"/>
        </w:numPr>
      </w:pPr>
      <w:r>
        <w:t>Wer erhält welche Bedeutung innerhalb der sozialen Dynamik?</w:t>
      </w:r>
    </w:p>
    <w:p w14:paraId="31A39EDA" w14:textId="77777777" w:rsidR="00816769" w:rsidRDefault="00816769" w:rsidP="00816769">
      <w:pPr>
        <w:pStyle w:val="StandardWeb"/>
        <w:numPr>
          <w:ilvl w:val="0"/>
          <w:numId w:val="3"/>
        </w:numPr>
      </w:pPr>
      <w:r>
        <w:t>Welche Zuweisungen führen zu stabilen oder instabilen Gruppenkonstellationen?</w:t>
      </w:r>
    </w:p>
    <w:p w14:paraId="6D11E350" w14:textId="77777777" w:rsidR="00816769" w:rsidRDefault="00816769" w:rsidP="00816769">
      <w:pPr>
        <w:pStyle w:val="StandardWeb"/>
        <w:numPr>
          <w:ilvl w:val="0"/>
          <w:numId w:val="3"/>
        </w:numPr>
      </w:pPr>
      <w:r>
        <w:t>Wie verändert sich die Relation zwischen Verhalten und Wahrnehmung durch Rückmeldung?</w:t>
      </w:r>
    </w:p>
    <w:p w14:paraId="624A7743" w14:textId="77777777" w:rsidR="00816769" w:rsidRDefault="00816769" w:rsidP="00816769">
      <w:pPr>
        <w:pStyle w:val="StandardWeb"/>
      </w:pPr>
      <w:r>
        <w:t xml:space="preserve">Diese Form der systemischen Betrachtung hat sich insbesondere in der </w:t>
      </w:r>
      <w:r>
        <w:rPr>
          <w:rStyle w:val="Hervorhebung"/>
        </w:rPr>
        <w:t>reflexiven Didaktik</w:t>
      </w:r>
      <w:r>
        <w:t xml:space="preserve"> bewährt, wo Lernende und Lehrende als Mitgestaltende eines offenen Systems verstanden werden [6][9][15].</w:t>
      </w:r>
    </w:p>
    <w:p w14:paraId="5DCE2146" w14:textId="77777777" w:rsidR="00816769" w:rsidRDefault="00FD266A" w:rsidP="00816769">
      <w:r>
        <w:pict w14:anchorId="5DB46794">
          <v:rect id="_x0000_i1032" style="width:0;height:1.5pt" o:hralign="center" o:hrstd="t" o:hr="t" fillcolor="#a0a0a0" stroked="f"/>
        </w:pict>
      </w:r>
    </w:p>
    <w:p w14:paraId="47DF75C3" w14:textId="77777777" w:rsidR="00816769" w:rsidRDefault="00816769" w:rsidP="00816769">
      <w:pPr>
        <w:pStyle w:val="berschrift3"/>
      </w:pPr>
      <w:r>
        <w:rPr>
          <w:rStyle w:val="Fett"/>
          <w:b w:val="0"/>
          <w:bCs w:val="0"/>
        </w:rPr>
        <w:t>7.3.4 Reflexionsfunktion: Strukturdenken als Metawerkzeug</w:t>
      </w:r>
    </w:p>
    <w:p w14:paraId="62B592EE" w14:textId="77777777" w:rsidR="00816769" w:rsidRDefault="00816769" w:rsidP="00816769">
      <w:pPr>
        <w:pStyle w:val="StandardWeb"/>
      </w:pPr>
      <w:r>
        <w:t xml:space="preserve">Ein zentrales Ziel des FZRK ist es, nicht nur zu beschreiben oder zu ordnen, sondern auch zur </w:t>
      </w:r>
      <w:r>
        <w:rPr>
          <w:rStyle w:val="Fett"/>
        </w:rPr>
        <w:t>Reflexion über Ordnungssysteme selbst</w:t>
      </w:r>
      <w:r>
        <w:t xml:space="preserve"> zu befähigen. Es stellt ein </w:t>
      </w:r>
      <w:r>
        <w:rPr>
          <w:rStyle w:val="Fett"/>
        </w:rPr>
        <w:t>Metawerkzeug</w:t>
      </w:r>
      <w:r>
        <w:t xml:space="preserve"> zur Verfügung, das geeignet ist,</w:t>
      </w:r>
    </w:p>
    <w:p w14:paraId="6AD28D2C" w14:textId="77777777" w:rsidR="00816769" w:rsidRDefault="00816769" w:rsidP="00816769">
      <w:pPr>
        <w:pStyle w:val="StandardWeb"/>
        <w:numPr>
          <w:ilvl w:val="0"/>
          <w:numId w:val="4"/>
        </w:numPr>
      </w:pPr>
      <w:r>
        <w:rPr>
          <w:rStyle w:val="Fett"/>
        </w:rPr>
        <w:t>Komplexität zu strukturieren, ohne sie zu reduzieren</w:t>
      </w:r>
      <w:r>
        <w:t>,</w:t>
      </w:r>
    </w:p>
    <w:p w14:paraId="2A7ED396" w14:textId="77777777" w:rsidR="00816769" w:rsidRDefault="00816769" w:rsidP="00816769">
      <w:pPr>
        <w:pStyle w:val="StandardWeb"/>
        <w:numPr>
          <w:ilvl w:val="0"/>
          <w:numId w:val="4"/>
        </w:numPr>
      </w:pPr>
      <w:r>
        <w:rPr>
          <w:rStyle w:val="Fett"/>
        </w:rPr>
        <w:t>Verantwortung sichtbar zu machen</w:t>
      </w:r>
      <w:r>
        <w:t>, wo Zuweisung geschieht,</w:t>
      </w:r>
    </w:p>
    <w:p w14:paraId="5E87EC0B" w14:textId="77777777" w:rsidR="00816769" w:rsidRDefault="00816769" w:rsidP="00816769">
      <w:pPr>
        <w:pStyle w:val="StandardWeb"/>
        <w:numPr>
          <w:ilvl w:val="0"/>
          <w:numId w:val="4"/>
        </w:numPr>
      </w:pPr>
      <w:r>
        <w:t xml:space="preserve">und </w:t>
      </w:r>
      <w:r>
        <w:rPr>
          <w:rStyle w:val="Fett"/>
        </w:rPr>
        <w:t>Abstraktionskompetenz zu fördern</w:t>
      </w:r>
      <w:r>
        <w:t>, indem zwischen Inhalt und Form differenziert wird.</w:t>
      </w:r>
    </w:p>
    <w:p w14:paraId="1F7757EF" w14:textId="77777777" w:rsidR="00816769" w:rsidRDefault="00816769" w:rsidP="00816769">
      <w:pPr>
        <w:pStyle w:val="StandardWeb"/>
      </w:pPr>
      <w:r>
        <w:t xml:space="preserve">Diese Funktion ist didaktisch hoch relevant, da sie genau jenes </w:t>
      </w:r>
      <w:r>
        <w:rPr>
          <w:rStyle w:val="Hervorhebung"/>
        </w:rPr>
        <w:t>strukturierende Denken</w:t>
      </w:r>
      <w:r>
        <w:t xml:space="preserve"> ermöglicht, das laut Hattie, Helmke und Weinert für nachhaltiges Lernen entscheidend ist [1][4][15].</w:t>
      </w:r>
    </w:p>
    <w:p w14:paraId="407541EB" w14:textId="77777777" w:rsidR="00816769" w:rsidRDefault="00FD266A" w:rsidP="00816769">
      <w:r>
        <w:pict w14:anchorId="6CF68F86">
          <v:rect id="_x0000_i1033" style="width:0;height:1.5pt" o:hralign="center" o:hrstd="t" o:hr="t" fillcolor="#a0a0a0" stroked="f"/>
        </w:pict>
      </w:r>
    </w:p>
    <w:p w14:paraId="6D6EA2E5" w14:textId="77777777" w:rsidR="00816769" w:rsidRDefault="00816769" w:rsidP="00816769">
      <w:pPr>
        <w:pStyle w:val="berschrift2"/>
      </w:pPr>
      <w:r>
        <w:rPr>
          <w:rFonts w:ascii="Segoe UI Emoji" w:hAnsi="Segoe UI Emoji" w:cs="Segoe UI Emoji"/>
        </w:rPr>
        <w:t>📚</w:t>
      </w:r>
      <w:r>
        <w:t xml:space="preserve"> Gemeinsames Quellenverzeichnis 7.1–7.3</w:t>
      </w:r>
    </w:p>
    <w:p w14:paraId="486C12D1" w14:textId="77777777" w:rsidR="00816769" w:rsidRDefault="00816769" w:rsidP="00816769">
      <w:pPr>
        <w:pStyle w:val="StandardWeb"/>
      </w:pPr>
      <w:r>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r>
        <w:br/>
        <w:t xml:space="preserve">[8] KMK (2022). </w:t>
      </w:r>
      <w:r>
        <w:rPr>
          <w:rStyle w:val="Hervorhebung"/>
        </w:rPr>
        <w:t>Bildungsstandards im Fach Mathematik für die Sekundarstufe I</w:t>
      </w:r>
      <w:r>
        <w:t>. Kultusministerkonferenz.</w:t>
      </w:r>
      <w:r>
        <w:br/>
        <w:t xml:space="preserve">[9] Seidel, T. &amp; Prenzel, M. (2006). </w:t>
      </w:r>
      <w:r>
        <w:rPr>
          <w:rStyle w:val="Hervorhebung"/>
        </w:rPr>
        <w:t>Modellierung und empirische Erfassung von Unterrichtsqualität</w:t>
      </w:r>
      <w:r>
        <w:t>. Zeitschrift für Pädagogik.</w:t>
      </w:r>
      <w:r>
        <w:br/>
        <w:t xml:space="preserve">[10]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r>
        <w:br/>
        <w:t xml:space="preserve">[11]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[12] Luhmann, N. (1990). </w:t>
      </w:r>
      <w:r>
        <w:rPr>
          <w:rStyle w:val="Hervorhebung"/>
        </w:rPr>
        <w:t>Die Wissenschaft der Gesellschaft</w:t>
      </w:r>
      <w:r>
        <w:t>. Suhrkamp.</w:t>
      </w:r>
      <w:r>
        <w:br/>
        <w:t xml:space="preserve">[13] Wiener, N. (1961).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MIT Press.</w:t>
      </w:r>
      <w:r>
        <w:br/>
        <w:t xml:space="preserve">[14]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w:t>
      </w:r>
      <w:r>
        <w:lastRenderedPageBreak/>
        <w:t xml:space="preserve">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[15]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r>
        <w:br/>
        <w:t xml:space="preserve">[16] von Foerster, H. (1984). </w:t>
      </w:r>
      <w:r>
        <w:rPr>
          <w:rStyle w:val="Hervorhebung"/>
        </w:rPr>
        <w:t>Wissen und Gewissen</w:t>
      </w:r>
      <w:r>
        <w:t>. Suhrkamp.</w:t>
      </w:r>
      <w:r>
        <w:br/>
        <w:t xml:space="preserve">[17] Varela, F.,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3F66E343" w14:textId="77777777" w:rsidR="00D67CCF" w:rsidRDefault="00D67CCF" w:rsidP="00D67CCF">
      <w:pPr>
        <w:pStyle w:val="berschrift2"/>
      </w:pPr>
      <w:r>
        <w:rPr>
          <w:rStyle w:val="Fett"/>
          <w:b/>
          <w:bCs/>
        </w:rPr>
        <w:t>7.4 Abbildungslogik, Beobachtungsraum und Projektion</w:t>
      </w:r>
    </w:p>
    <w:p w14:paraId="6929642B" w14:textId="77777777" w:rsidR="00D67CCF" w:rsidRDefault="00D67CCF" w:rsidP="00D67CCF">
      <w:pPr>
        <w:pStyle w:val="StandardWeb"/>
      </w:pPr>
      <w:r>
        <w:t xml:space="preserve">Ein zentraler Aspekt des FZRK besteht darin, dass es </w:t>
      </w:r>
      <w:r>
        <w:rPr>
          <w:rStyle w:val="Fett"/>
        </w:rPr>
        <w:t>nicht nur funktionale Beziehungen innerhalb eines Systems beschreibt</w:t>
      </w:r>
      <w:r>
        <w:t xml:space="preserve">, sondern auch die </w:t>
      </w:r>
      <w:r>
        <w:rPr>
          <w:rStyle w:val="Fett"/>
        </w:rPr>
        <w:t>Projektion von Informationen aus einem System in einen anderen</w:t>
      </w:r>
      <w:r>
        <w:t xml:space="preserve"> formalisiert – etwa von physikalischen Messgrößen in visuelle oder sprachliche Repräsentationen, von sozialen Mustern in Datenpunkte oder von inneren Zuständen in äußeres Verhalten.</w:t>
      </w:r>
    </w:p>
    <w:p w14:paraId="73F4B5DC" w14:textId="77777777" w:rsidR="00D67CCF" w:rsidRDefault="00D67CCF" w:rsidP="00D67CCF">
      <w:pPr>
        <w:pStyle w:val="StandardWeb"/>
      </w:pPr>
      <w:r>
        <w:t xml:space="preserve">In diesem Abschnitt wird die </w:t>
      </w:r>
      <w:r>
        <w:rPr>
          <w:rStyle w:val="Fett"/>
        </w:rPr>
        <w:t>Abbildungslogik als Bindeglied zwischen Beobachtung, Struktur und Bedeutung</w:t>
      </w:r>
      <w:r>
        <w:t xml:space="preserve"> thematisiert. Sie bildet die erkenntnistheoretische und technisch-didaktische Grundlage für funktionale Reflexionsräume – wie etwa die Abbildung nichteuklidischer Strukturen in einem normierten Empfangsdreieck.</w:t>
      </w:r>
    </w:p>
    <w:p w14:paraId="0DF1BCE0" w14:textId="77777777" w:rsidR="00D67CCF" w:rsidRDefault="00FD266A" w:rsidP="00D67CCF">
      <w:r>
        <w:pict w14:anchorId="69DA45ED">
          <v:rect id="_x0000_i1034" style="width:0;height:1.5pt" o:hralign="center" o:hrstd="t" o:hr="t" fillcolor="#a0a0a0" stroked="f"/>
        </w:pict>
      </w:r>
    </w:p>
    <w:p w14:paraId="0DE78BE9" w14:textId="77777777" w:rsidR="00D67CCF" w:rsidRDefault="00D67CCF" w:rsidP="00D67CCF">
      <w:pPr>
        <w:pStyle w:val="berschrift3"/>
      </w:pPr>
      <w:r>
        <w:rPr>
          <w:rStyle w:val="Fett"/>
          <w:b w:val="0"/>
          <w:bCs w:val="0"/>
        </w:rPr>
        <w:t>7.4.1 Abbildungen sind keine Abbilder</w:t>
      </w:r>
    </w:p>
    <w:p w14:paraId="06EF1568" w14:textId="77777777" w:rsidR="00D67CCF" w:rsidRDefault="00D67CCF" w:rsidP="00D67CCF">
      <w:pPr>
        <w:pStyle w:val="StandardWeb"/>
      </w:pPr>
      <w:r>
        <w:t xml:space="preserve">Ein verbreiteter Irrtum in der Beschreibung technischer oder didaktischer Systeme ist die Annahme, dass eine Abbildung automatisch eine </w:t>
      </w:r>
      <w:r>
        <w:rPr>
          <w:rStyle w:val="Fett"/>
        </w:rPr>
        <w:t>Repräsentation der Wirklichkeit</w:t>
      </w:r>
      <w:r>
        <w:t xml:space="preserve"> sei. Das FZRK wendet sich entschieden gegen diese Objektmetaphorik und formuliert stattdessen: Jede Abbildung ist </w:t>
      </w:r>
      <w:r>
        <w:rPr>
          <w:rStyle w:val="Fett"/>
        </w:rPr>
        <w:t>eine regelgeleitete Projektion</w:t>
      </w:r>
      <w:r>
        <w:t>, keine ontologische Spiegelung [18].</w:t>
      </w:r>
    </w:p>
    <w:p w14:paraId="1D14ED42" w14:textId="77777777" w:rsidR="00D67CCF" w:rsidRDefault="00D67CCF" w:rsidP="00D67CCF">
      <w:pPr>
        <w:pStyle w:val="StandardWeb"/>
      </w:pPr>
      <w:r>
        <w:t xml:space="preserve">Dies entspricht dem konstruktivistischen Paradigma, wie es etwa </w:t>
      </w:r>
      <w:proofErr w:type="spellStart"/>
      <w:r>
        <w:t>Glasersfeld</w:t>
      </w:r>
      <w:proofErr w:type="spellEnd"/>
      <w:r>
        <w:t xml:space="preserve"> oder Varela vertreten haben: „Wahrnehmen heißt nicht, etwas zu sehen, das da ist, sondern eine Struktur zu erzeugen, die anschlussfähig wird“ [2][17]. In der Praxis bedeutet das: Das, was wir als Ort, Zeit, Richtung, Verhalten oder Kompetenz beobachten, ist </w:t>
      </w:r>
      <w:r>
        <w:rPr>
          <w:rStyle w:val="Fett"/>
        </w:rPr>
        <w:t>bereits Ergebnis eines aktiven Abbildungsprozesses</w:t>
      </w:r>
      <w:r>
        <w:t xml:space="preserve"> – sowohl technisch (Sensorik, Algorithmus) als auch kognitiv (Interpretation, Zuordnung).</w:t>
      </w:r>
    </w:p>
    <w:p w14:paraId="46DEB27A" w14:textId="77777777" w:rsidR="00D67CCF" w:rsidRDefault="00FD266A" w:rsidP="00D67CCF">
      <w:r>
        <w:pict w14:anchorId="75B97215">
          <v:rect id="_x0000_i1035" style="width:0;height:1.5pt" o:hralign="center" o:hrstd="t" o:hr="t" fillcolor="#a0a0a0" stroked="f"/>
        </w:pict>
      </w:r>
    </w:p>
    <w:p w14:paraId="6871C052" w14:textId="77777777" w:rsidR="00D67CCF" w:rsidRDefault="00D67CCF" w:rsidP="00D67CCF">
      <w:pPr>
        <w:pStyle w:val="berschrift3"/>
      </w:pPr>
      <w:r>
        <w:rPr>
          <w:rStyle w:val="Fett"/>
          <w:b w:val="0"/>
          <w:bCs w:val="0"/>
        </w:rPr>
        <w:t>7.4.2 Der Beobachtungsraum als Funktionsdomäne</w:t>
      </w:r>
    </w:p>
    <w:p w14:paraId="6EEBE6FF" w14:textId="77777777" w:rsidR="00D67CCF" w:rsidRDefault="00D67CCF" w:rsidP="00D67CCF">
      <w:pPr>
        <w:pStyle w:val="StandardWeb"/>
      </w:pPr>
      <w:r>
        <w:t xml:space="preserve">Im FZRK wird der Begriff des </w:t>
      </w:r>
      <w:r>
        <w:rPr>
          <w:rStyle w:val="Fett"/>
        </w:rPr>
        <w:t>Beobachtungsraums</w:t>
      </w:r>
      <w:r>
        <w:t xml:space="preserve"> eingeführt: eine funktionale Domäne, in der Punkte, Ereignisse oder Objekte </w:t>
      </w:r>
      <w:r>
        <w:rPr>
          <w:rStyle w:val="Hervorhebung"/>
        </w:rPr>
        <w:t>nicht per se</w:t>
      </w:r>
      <w:r>
        <w:t xml:space="preserve"> existieren, sondern durch Zuweisung in ein Koordinatensystem Bedeutung erhalten. Das unterscheidet sich grundlegend von klassisch-objektiven Modellen.</w:t>
      </w:r>
    </w:p>
    <w:p w14:paraId="6B09C357" w14:textId="77777777" w:rsidR="00D67CCF" w:rsidRDefault="00D67CCF" w:rsidP="00D67CCF">
      <w:pPr>
        <w:pStyle w:val="StandardWeb"/>
      </w:pPr>
      <w:r>
        <w:t xml:space="preserve">Ein solcher Beobachtungsraum ist stets </w:t>
      </w:r>
      <w:r>
        <w:rPr>
          <w:rStyle w:val="Fett"/>
        </w:rPr>
        <w:t>beobachtergebunden</w:t>
      </w:r>
      <w:r>
        <w:t xml:space="preserve"> – er wird durch die Struktur des Bezugssystems mitdefiniert. In der allgemeinen Relativitätstheorie ist ein ähnliches Prinzip als „</w:t>
      </w:r>
      <w:proofErr w:type="spellStart"/>
      <w:r>
        <w:t>observer-dependence</w:t>
      </w:r>
      <w:proofErr w:type="spellEnd"/>
      <w:r>
        <w:t xml:space="preserve"> </w:t>
      </w:r>
      <w:proofErr w:type="spellStart"/>
      <w:r>
        <w:t>of</w:t>
      </w:r>
      <w:proofErr w:type="spellEnd"/>
      <w:r>
        <w:t xml:space="preserve"> </w:t>
      </w:r>
      <w:proofErr w:type="spellStart"/>
      <w:r>
        <w:t>geometry</w:t>
      </w:r>
      <w:proofErr w:type="spellEnd"/>
      <w:r>
        <w:t xml:space="preserve">“ bekannt [11]. Auch in der modernen Systemdidaktik werden „Lernräume“ zunehmend als </w:t>
      </w:r>
      <w:r>
        <w:rPr>
          <w:rStyle w:val="Fett"/>
        </w:rPr>
        <w:t>konstruktive Rahmenbedingungen</w:t>
      </w:r>
      <w:r>
        <w:t xml:space="preserve"> verstanden, nicht als neutrale Bühnen [6][15].</w:t>
      </w:r>
    </w:p>
    <w:p w14:paraId="7097C070" w14:textId="77777777" w:rsidR="00D67CCF" w:rsidRDefault="00FD266A" w:rsidP="00D67CCF">
      <w:r>
        <w:pict w14:anchorId="665A796D">
          <v:rect id="_x0000_i1036" style="width:0;height:1.5pt" o:hralign="center" o:hrstd="t" o:hr="t" fillcolor="#a0a0a0" stroked="f"/>
        </w:pict>
      </w:r>
    </w:p>
    <w:p w14:paraId="08BE6ED2" w14:textId="77777777" w:rsidR="00D67CCF" w:rsidRDefault="00D67CCF" w:rsidP="00D67CCF">
      <w:pPr>
        <w:pStyle w:val="berschrift3"/>
      </w:pPr>
      <w:r>
        <w:rPr>
          <w:rStyle w:val="Fett"/>
          <w:b w:val="0"/>
          <w:bCs w:val="0"/>
        </w:rPr>
        <w:lastRenderedPageBreak/>
        <w:t>7.4.3 Projektion als funktionale Operation</w:t>
      </w:r>
    </w:p>
    <w:p w14:paraId="0CAE1195" w14:textId="77777777" w:rsidR="00D67CCF" w:rsidRDefault="00D67CCF" w:rsidP="00D67CCF">
      <w:pPr>
        <w:pStyle w:val="StandardWeb"/>
      </w:pPr>
      <w:r>
        <w:t xml:space="preserve">Der Übergang von einem inneren Zustand (z. B. Wissen, Position, Temperatur, Motivation) zu einem äußeren </w:t>
      </w:r>
      <w:proofErr w:type="spellStart"/>
      <w:r>
        <w:t>Repräsentat</w:t>
      </w:r>
      <w:proofErr w:type="spellEnd"/>
      <w:r>
        <w:t xml:space="preserve"> (z. B. Messwert, Zahl, Verhalten, Bewertung) erfolgt im FZRK über die Operation der </w:t>
      </w:r>
      <w:r>
        <w:rPr>
          <w:rStyle w:val="Fett"/>
        </w:rPr>
        <w:t>Projektion</w:t>
      </w:r>
      <w:r>
        <w:t xml:space="preserve">. Diese ist nicht linear, sondern </w:t>
      </w:r>
      <w:r>
        <w:rPr>
          <w:rStyle w:val="Fett"/>
        </w:rPr>
        <w:t>strukturabhängig</w:t>
      </w:r>
      <w:r>
        <w:t>:</w:t>
      </w:r>
    </w:p>
    <w:p w14:paraId="0CE549D0" w14:textId="77777777" w:rsidR="00D67CCF" w:rsidRDefault="00D67CCF" w:rsidP="00D67CCF">
      <w:pPr>
        <w:pStyle w:val="StandardWeb"/>
        <w:numPr>
          <w:ilvl w:val="0"/>
          <w:numId w:val="5"/>
        </w:numPr>
      </w:pPr>
      <w:r>
        <w:t xml:space="preserve">Ein Wert </w:t>
      </w:r>
      <w:r>
        <w:rPr>
          <w:rStyle w:val="HTMLCode"/>
          <w:rFonts w:eastAsiaTheme="majorEastAsia"/>
        </w:rPr>
        <w:t>v</w:t>
      </w:r>
      <w:r>
        <w:t xml:space="preserve"> entsteht erst durch </w:t>
      </w:r>
      <w:r>
        <w:rPr>
          <w:rStyle w:val="HTMLCode"/>
          <w:rFonts w:eastAsiaTheme="majorEastAsia"/>
        </w:rPr>
        <w:t>B(U) → v</w:t>
      </w:r>
      <w:r>
        <w:t>, also durch die Zuordnung innerhalb einer Bezugsfunktion.</w:t>
      </w:r>
    </w:p>
    <w:p w14:paraId="534D6B61" w14:textId="77777777" w:rsidR="00D67CCF" w:rsidRDefault="00D67CCF" w:rsidP="00D67CCF">
      <w:pPr>
        <w:pStyle w:val="StandardWeb"/>
        <w:numPr>
          <w:ilvl w:val="0"/>
          <w:numId w:val="5"/>
        </w:numPr>
      </w:pPr>
      <w:r>
        <w:t>Eine Abbildung ist immer durch die Wahl des Koordinatensystems, der Zuweisungsregel und des Interpretationsrahmens geprägt.</w:t>
      </w:r>
    </w:p>
    <w:p w14:paraId="5C1D58A1" w14:textId="77777777" w:rsidR="00D67CCF" w:rsidRDefault="00D67CCF" w:rsidP="00D67CCF">
      <w:pPr>
        <w:pStyle w:val="StandardWeb"/>
      </w:pPr>
      <w:r>
        <w:t xml:space="preserve">In der Mathematik ist dies analog zur Projektionsabbildung in Vektorräumen, in der Didaktik spricht man von </w:t>
      </w:r>
      <w:r>
        <w:rPr>
          <w:rStyle w:val="Fett"/>
        </w:rPr>
        <w:t>Beurteilungsrahmen</w:t>
      </w:r>
      <w:r>
        <w:t xml:space="preserve"> oder </w:t>
      </w:r>
      <w:r>
        <w:rPr>
          <w:rStyle w:val="Fett"/>
        </w:rPr>
        <w:t>Bezugsnormen</w:t>
      </w:r>
      <w:r>
        <w:t>. In der Philosophie der Technik wird dies etwa als „epistemisches Interface“ beschrieben [19].</w:t>
      </w:r>
    </w:p>
    <w:p w14:paraId="6CDE0402" w14:textId="77777777" w:rsidR="00D67CCF" w:rsidRDefault="00FD266A" w:rsidP="00D67CCF">
      <w:r>
        <w:pict w14:anchorId="37F136B8">
          <v:rect id="_x0000_i1037" style="width:0;height:1.5pt" o:hralign="center" o:hrstd="t" o:hr="t" fillcolor="#a0a0a0" stroked="f"/>
        </w:pict>
      </w:r>
    </w:p>
    <w:p w14:paraId="1C4CB3AB" w14:textId="77777777" w:rsidR="00D67CCF" w:rsidRDefault="00D67CCF" w:rsidP="00D67CCF">
      <w:pPr>
        <w:pStyle w:val="berschrift3"/>
      </w:pPr>
      <w:r>
        <w:rPr>
          <w:rStyle w:val="Fett"/>
          <w:b w:val="0"/>
          <w:bCs w:val="0"/>
        </w:rPr>
        <w:t>7.4.4 Abbildungslogik im Kontext der Dissertation</w:t>
      </w:r>
    </w:p>
    <w:p w14:paraId="4595732C" w14:textId="77777777" w:rsidR="00D67CCF" w:rsidRDefault="00D67CCF" w:rsidP="00D67CCF">
      <w:pPr>
        <w:pStyle w:val="StandardWeb"/>
      </w:pPr>
      <w:r>
        <w:t xml:space="preserve">Das Ausgangsproblem dieser Arbeit – die geometrisch-technische Optimierung von Lichtlaufzeitmessungen auf adaptiven Sensorflächen – lässt sich nur dann sinnvoll bearbeiten, wenn die </w:t>
      </w:r>
      <w:r>
        <w:rPr>
          <w:rStyle w:val="Fett"/>
        </w:rPr>
        <w:t>Abbildung der Signale auf einen mess- und interpretierbaren Raum</w:t>
      </w:r>
      <w:r>
        <w:t xml:space="preserve"> formal präzise erfolgt. Das FZRK bietet hierfür eine integrierte Struktur:</w:t>
      </w:r>
    </w:p>
    <w:p w14:paraId="117046D7" w14:textId="77777777" w:rsidR="00D67CCF" w:rsidRDefault="00D67CCF" w:rsidP="00D67CCF">
      <w:pPr>
        <w:pStyle w:val="StandardWeb"/>
        <w:numPr>
          <w:ilvl w:val="0"/>
          <w:numId w:val="6"/>
        </w:numPr>
      </w:pPr>
      <w:r>
        <w:t>Sensorische Daten → Projektion auf nichteuklidische Fläche</w:t>
      </w:r>
    </w:p>
    <w:p w14:paraId="1B5A5025" w14:textId="77777777" w:rsidR="00D67CCF" w:rsidRDefault="00D67CCF" w:rsidP="00D67CCF">
      <w:pPr>
        <w:pStyle w:val="StandardWeb"/>
        <w:numPr>
          <w:ilvl w:val="0"/>
          <w:numId w:val="6"/>
        </w:numPr>
      </w:pPr>
      <w:r>
        <w:t>Rückkopplung → Änderung der Geometrie → neue Projektionsstruktur</w:t>
      </w:r>
    </w:p>
    <w:p w14:paraId="72C14B18" w14:textId="77777777" w:rsidR="00D67CCF" w:rsidRDefault="00D67CCF" w:rsidP="00D67CCF">
      <w:pPr>
        <w:pStyle w:val="StandardWeb"/>
        <w:numPr>
          <w:ilvl w:val="0"/>
          <w:numId w:val="6"/>
        </w:numPr>
      </w:pPr>
      <w:r>
        <w:t>Interpretation → Zuordnung zu Zielgrößen (z. B. Distanz, Winkel)</w:t>
      </w:r>
    </w:p>
    <w:p w14:paraId="7C6AC5A3" w14:textId="77777777" w:rsidR="00D67CCF" w:rsidRDefault="00D67CCF" w:rsidP="00D67CCF">
      <w:pPr>
        <w:pStyle w:val="StandardWeb"/>
      </w:pPr>
      <w:r>
        <w:t>Damit wird die klassische Trennung zwischen „Messung“ und „Interpretation“ aufgehoben – beide sind Teil desselben funktionalen Prozesses. Dies ist auch für soziale Systeme anschlussfähig, etwa bei der Interpretation von Verhalten in Klassenräumen (z. B. über Beobachtungsbögen, Datenportale, Transferdiagnostik).</w:t>
      </w:r>
    </w:p>
    <w:p w14:paraId="272CEA0A" w14:textId="77777777" w:rsidR="00D67CCF" w:rsidRDefault="00FD266A" w:rsidP="00D67CCF">
      <w:r>
        <w:pict w14:anchorId="3BCD0ECE">
          <v:rect id="_x0000_i1038" style="width:0;height:1.5pt" o:hralign="center" o:hrstd="t" o:hr="t" fillcolor="#a0a0a0" stroked="f"/>
        </w:pict>
      </w:r>
    </w:p>
    <w:p w14:paraId="011B43CC" w14:textId="77777777" w:rsidR="00D67CCF" w:rsidRDefault="00D67CCF" w:rsidP="00D67CCF">
      <w:pPr>
        <w:pStyle w:val="berschrift3"/>
      </w:pPr>
      <w:r>
        <w:rPr>
          <w:rStyle w:val="Fett"/>
          <w:b w:val="0"/>
          <w:bCs w:val="0"/>
        </w:rPr>
        <w:t>7.4.5 Didaktischer Wert der Abbildungslogik</w:t>
      </w:r>
    </w:p>
    <w:p w14:paraId="0E04AB80" w14:textId="77777777" w:rsidR="00D67CCF" w:rsidRDefault="00D67CCF" w:rsidP="00D67CCF">
      <w:pPr>
        <w:pStyle w:val="StandardWeb"/>
      </w:pPr>
      <w:r>
        <w:t xml:space="preserve">Für Lernende eröffnet sich durch die Abbildungslogik ein neuer Zugang zu komplexen Zusammenhängen: Sie lernen, dass </w:t>
      </w:r>
      <w:r>
        <w:rPr>
          <w:rStyle w:val="Fett"/>
        </w:rPr>
        <w:t>jede Darstellung eine Entscheidung ist</w:t>
      </w:r>
      <w:r>
        <w:t xml:space="preserve"> – und dass diese Entscheidung bewusst getroffen und reflektiert werden kann. Dies ist zentral für:</w:t>
      </w:r>
    </w:p>
    <w:p w14:paraId="6433FE6D" w14:textId="77777777" w:rsidR="00D67CCF" w:rsidRDefault="00D67CCF" w:rsidP="00D67CCF">
      <w:pPr>
        <w:pStyle w:val="StandardWeb"/>
        <w:numPr>
          <w:ilvl w:val="0"/>
          <w:numId w:val="7"/>
        </w:numPr>
      </w:pPr>
      <w:r>
        <w:t>mathematische Modellbildung</w:t>
      </w:r>
    </w:p>
    <w:p w14:paraId="39B49864" w14:textId="77777777" w:rsidR="00D67CCF" w:rsidRDefault="00D67CCF" w:rsidP="00D67CCF">
      <w:pPr>
        <w:pStyle w:val="StandardWeb"/>
        <w:numPr>
          <w:ilvl w:val="0"/>
          <w:numId w:val="7"/>
        </w:numPr>
      </w:pPr>
      <w:r>
        <w:t>physikalisches Denken (Koordinatenwahl, Projektionen, Invarianz)</w:t>
      </w:r>
    </w:p>
    <w:p w14:paraId="60470EFD" w14:textId="77777777" w:rsidR="00D67CCF" w:rsidRDefault="00D67CCF" w:rsidP="00D67CCF">
      <w:pPr>
        <w:pStyle w:val="StandardWeb"/>
        <w:numPr>
          <w:ilvl w:val="0"/>
          <w:numId w:val="7"/>
        </w:numPr>
      </w:pPr>
      <w:r>
        <w:t>soziale Diagnostik (Kriterien, Rubriken, Rückmeldelogik)</w:t>
      </w:r>
    </w:p>
    <w:p w14:paraId="2116F7DF" w14:textId="77777777" w:rsidR="00D67CCF" w:rsidRDefault="00D67CCF" w:rsidP="00D67CCF">
      <w:pPr>
        <w:pStyle w:val="StandardWeb"/>
      </w:pPr>
      <w:r>
        <w:t xml:space="preserve">In Summe wird mit dem FZRK ein Verständnis gefördert, das </w:t>
      </w:r>
      <w:r>
        <w:rPr>
          <w:rStyle w:val="Fett"/>
        </w:rPr>
        <w:t>Struktur über Inhalt stellt</w:t>
      </w:r>
      <w:r>
        <w:t xml:space="preserve">, </w:t>
      </w:r>
      <w:r>
        <w:rPr>
          <w:rStyle w:val="Fett"/>
        </w:rPr>
        <w:t>Beziehung über Objekt</w:t>
      </w:r>
      <w:r>
        <w:t xml:space="preserve">, </w:t>
      </w:r>
      <w:r>
        <w:rPr>
          <w:rStyle w:val="Fett"/>
        </w:rPr>
        <w:t>Reflexion über Reproduktion</w:t>
      </w:r>
      <w:r>
        <w:t>.</w:t>
      </w:r>
    </w:p>
    <w:p w14:paraId="092FF870" w14:textId="77777777" w:rsidR="00D67CCF" w:rsidRDefault="00FD266A" w:rsidP="00D67CCF">
      <w:r>
        <w:pict w14:anchorId="44BDC622">
          <v:rect id="_x0000_i1039" style="width:0;height:1.5pt" o:hralign="center" o:hrstd="t" o:hr="t" fillcolor="#a0a0a0" stroked="f"/>
        </w:pict>
      </w:r>
    </w:p>
    <w:p w14:paraId="105A8CAC" w14:textId="77777777" w:rsidR="00D67CCF" w:rsidRDefault="00D67CCF" w:rsidP="00D67CCF">
      <w:pPr>
        <w:pStyle w:val="berschrift2"/>
      </w:pPr>
      <w:r>
        <w:rPr>
          <w:rFonts w:ascii="Segoe UI Emoji" w:hAnsi="Segoe UI Emoji" w:cs="Segoe UI Emoji"/>
        </w:rPr>
        <w:t>📚</w:t>
      </w:r>
      <w:r>
        <w:t xml:space="preserve"> Fortgeführtes Quellenverzeichnis 7.1–7.4</w:t>
      </w:r>
    </w:p>
    <w:p w14:paraId="7CD36DDC" w14:textId="77777777" w:rsidR="00D67CCF" w:rsidRDefault="00D67CCF" w:rsidP="00D67CCF">
      <w:pPr>
        <w:pStyle w:val="StandardWeb"/>
      </w:pPr>
      <w:r>
        <w:lastRenderedPageBreak/>
        <w:t xml:space="preserve">[1] Helmke, A. (2017). </w:t>
      </w:r>
      <w:r>
        <w:rPr>
          <w:rStyle w:val="Hervorhebung"/>
        </w:rPr>
        <w:t>Unterrichtsqualität und Lehrerprofessionalität</w:t>
      </w:r>
      <w:r>
        <w:t>. Klett-Cotta.</w:t>
      </w:r>
      <w:r>
        <w:br/>
        <w:t xml:space="preserve">[2] von </w:t>
      </w:r>
      <w:proofErr w:type="spellStart"/>
      <w:r>
        <w:t>Glasersfeld</w:t>
      </w:r>
      <w:proofErr w:type="spellEnd"/>
      <w:r>
        <w:t xml:space="preserve">, E. (1995). </w:t>
      </w:r>
      <w:r>
        <w:rPr>
          <w:rStyle w:val="Hervorhebung"/>
        </w:rPr>
        <w:t>Radikaler Konstruktivismus</w:t>
      </w:r>
      <w:r>
        <w:t>. Suhrkamp.</w:t>
      </w:r>
      <w:r>
        <w:br/>
        <w:t xml:space="preserve">[3] Luhmann, N. (1995). </w:t>
      </w:r>
      <w:r>
        <w:rPr>
          <w:rStyle w:val="Hervorhebung"/>
        </w:rPr>
        <w:t>Soziale Systeme</w:t>
      </w:r>
      <w:r>
        <w:t>. Suhrkamp.</w:t>
      </w:r>
      <w:r>
        <w:br/>
        <w:t xml:space="preserve">[4] Weinert, F. E. (2001). </w:t>
      </w:r>
      <w:r>
        <w:rPr>
          <w:rStyle w:val="Hervorhebung"/>
        </w:rPr>
        <w:t>Lehren und Lernen – Bildungsprozesse unter psychologischer Perspektive</w:t>
      </w:r>
      <w:r>
        <w:t>. In: KMK.</w:t>
      </w:r>
      <w:r>
        <w:br/>
        <w:t xml:space="preserve">[5]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[6] Bastian, T. &amp; Combe, A. (2003). </w:t>
      </w:r>
      <w:r>
        <w:rPr>
          <w:rStyle w:val="Hervorhebung"/>
        </w:rPr>
        <w:t>Reflexive Pädagogik</w:t>
      </w:r>
      <w:r>
        <w:t>. Beltz Juventa.</w:t>
      </w:r>
      <w:r>
        <w:br/>
        <w:t xml:space="preserve">[7] Hacker, W. (2005). </w:t>
      </w:r>
      <w:r>
        <w:rPr>
          <w:rStyle w:val="Hervorhebung"/>
        </w:rPr>
        <w:t>Allgemeine Arbeitspsychologie</w:t>
      </w:r>
      <w:r>
        <w:t>. Huber Verlag.</w:t>
      </w:r>
      <w:r>
        <w:br/>
        <w:t xml:space="preserve">[8] KMK (2022). </w:t>
      </w:r>
      <w:r>
        <w:rPr>
          <w:rStyle w:val="Hervorhebung"/>
        </w:rPr>
        <w:t>Bildungsstandards im Fach Mathematik für die Sekundarstufe I</w:t>
      </w:r>
      <w:r>
        <w:t>. Kultusministerkonferenz.</w:t>
      </w:r>
      <w:r>
        <w:br/>
        <w:t xml:space="preserve">[9] Seidel, T. &amp; Prenzel, M. (2006). </w:t>
      </w:r>
      <w:r>
        <w:rPr>
          <w:rStyle w:val="Hervorhebung"/>
        </w:rPr>
        <w:t>Modellierung und empirische Erfassung von Unterrichtsqualität</w:t>
      </w:r>
      <w:r>
        <w:t>. Zeitschrift für Pädagogik.</w:t>
      </w:r>
      <w:r>
        <w:br/>
        <w:t xml:space="preserve">[10] Shannon, C. E. &amp; Weaver, W. (1949). </w:t>
      </w:r>
      <w:r>
        <w:rPr>
          <w:rStyle w:val="Hervorhebung"/>
        </w:rPr>
        <w:t xml:space="preserve">The </w:t>
      </w:r>
      <w:proofErr w:type="spellStart"/>
      <w:r>
        <w:rPr>
          <w:rStyle w:val="Hervorhebung"/>
        </w:rPr>
        <w:t>Mathematical</w:t>
      </w:r>
      <w:proofErr w:type="spellEnd"/>
      <w:r>
        <w:rPr>
          <w:rStyle w:val="Hervorhebung"/>
        </w:rPr>
        <w:t xml:space="preserve"> Theory </w:t>
      </w:r>
      <w:proofErr w:type="spellStart"/>
      <w:r>
        <w:rPr>
          <w:rStyle w:val="Hervorhebung"/>
        </w:rPr>
        <w:t>of</w:t>
      </w:r>
      <w:proofErr w:type="spellEnd"/>
      <w:r>
        <w:rPr>
          <w:rStyle w:val="Hervorhebung"/>
        </w:rPr>
        <w:t xml:space="preserve"> Communication</w:t>
      </w:r>
      <w:r>
        <w:t xml:space="preserve">. University </w:t>
      </w:r>
      <w:proofErr w:type="spellStart"/>
      <w:r>
        <w:t>of</w:t>
      </w:r>
      <w:proofErr w:type="spellEnd"/>
      <w:r>
        <w:t xml:space="preserve"> Illinois Press.</w:t>
      </w:r>
      <w:r>
        <w:br/>
        <w:t xml:space="preserve">[11] Penrose, R. (2005).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[12] Luhmann, N. (1990). </w:t>
      </w:r>
      <w:r>
        <w:rPr>
          <w:rStyle w:val="Hervorhebung"/>
        </w:rPr>
        <w:t>Die Wissenschaft der Gesellschaft</w:t>
      </w:r>
      <w:r>
        <w:t>. Suhrkamp.</w:t>
      </w:r>
      <w:r>
        <w:br/>
        <w:t xml:space="preserve">[13] Wiener, N. (1961). </w:t>
      </w:r>
      <w:proofErr w:type="spellStart"/>
      <w:r>
        <w:rPr>
          <w:rStyle w:val="Hervorhebung"/>
        </w:rPr>
        <w:t>Cybernetics</w:t>
      </w:r>
      <w:proofErr w:type="spellEnd"/>
      <w:r>
        <w:rPr>
          <w:rStyle w:val="Hervorhebung"/>
        </w:rPr>
        <w:t xml:space="preserve">: </w:t>
      </w:r>
      <w:proofErr w:type="spellStart"/>
      <w:r>
        <w:rPr>
          <w:rStyle w:val="Hervorhebung"/>
        </w:rPr>
        <w:t>Or</w:t>
      </w:r>
      <w:proofErr w:type="spellEnd"/>
      <w:r>
        <w:rPr>
          <w:rStyle w:val="Hervorhebung"/>
        </w:rPr>
        <w:t xml:space="preserve"> Control and Communication in </w:t>
      </w:r>
      <w:proofErr w:type="spellStart"/>
      <w:r>
        <w:rPr>
          <w:rStyle w:val="Hervorhebung"/>
        </w:rPr>
        <w:t>the</w:t>
      </w:r>
      <w:proofErr w:type="spellEnd"/>
      <w:r>
        <w:rPr>
          <w:rStyle w:val="Hervorhebung"/>
        </w:rPr>
        <w:t xml:space="preserve"> Animal and </w:t>
      </w:r>
      <w:proofErr w:type="spellStart"/>
      <w:r>
        <w:rPr>
          <w:rStyle w:val="Hervorhebung"/>
        </w:rPr>
        <w:t>the</w:t>
      </w:r>
      <w:proofErr w:type="spellEnd"/>
      <w:r>
        <w:rPr>
          <w:rStyle w:val="Hervorhebung"/>
        </w:rPr>
        <w:t xml:space="preserve"> </w:t>
      </w:r>
      <w:proofErr w:type="spellStart"/>
      <w:r>
        <w:rPr>
          <w:rStyle w:val="Hervorhebung"/>
        </w:rPr>
        <w:t>Machine</w:t>
      </w:r>
      <w:proofErr w:type="spellEnd"/>
      <w:r>
        <w:t>. MIT Press.</w:t>
      </w:r>
      <w:r>
        <w:br/>
        <w:t xml:space="preserve">[14]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[15] Hattie, J. (2013). </w:t>
      </w:r>
      <w:r>
        <w:rPr>
          <w:rStyle w:val="Hervorhebung"/>
        </w:rPr>
        <w:t xml:space="preserve">Visible Learning </w:t>
      </w:r>
      <w:proofErr w:type="spellStart"/>
      <w:r>
        <w:rPr>
          <w:rStyle w:val="Hervorhebung"/>
        </w:rPr>
        <w:t>for</w:t>
      </w:r>
      <w:proofErr w:type="spellEnd"/>
      <w:r>
        <w:rPr>
          <w:rStyle w:val="Hervorhebung"/>
        </w:rPr>
        <w:t xml:space="preserve"> Teachers</w:t>
      </w:r>
      <w:r>
        <w:t>. Routledge.</w:t>
      </w:r>
      <w:r>
        <w:br/>
        <w:t xml:space="preserve">[16] von Foerster, H. (1984). </w:t>
      </w:r>
      <w:r>
        <w:rPr>
          <w:rStyle w:val="Hervorhebung"/>
        </w:rPr>
        <w:t>Wissen und Gewissen</w:t>
      </w:r>
      <w:r>
        <w:t>. Suhrkamp.</w:t>
      </w:r>
      <w:r>
        <w:br/>
        <w:t xml:space="preserve">[17] Varela, F.,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r>
        <w:br/>
        <w:t xml:space="preserve">[18] </w:t>
      </w:r>
      <w:proofErr w:type="spellStart"/>
      <w:r>
        <w:t>Floridi</w:t>
      </w:r>
      <w:proofErr w:type="spellEnd"/>
      <w:r>
        <w:t xml:space="preserve">, L. (2010). </w:t>
      </w:r>
      <w:r>
        <w:rPr>
          <w:rStyle w:val="Hervorhebung"/>
        </w:rPr>
        <w:t xml:space="preserve">Information – A Very Short </w:t>
      </w:r>
      <w:proofErr w:type="spellStart"/>
      <w:r>
        <w:rPr>
          <w:rStyle w:val="Hervorhebung"/>
        </w:rPr>
        <w:t>Introduction</w:t>
      </w:r>
      <w:proofErr w:type="spellEnd"/>
      <w:r>
        <w:t>. Oxford University Press.</w:t>
      </w:r>
      <w:r>
        <w:br/>
        <w:t xml:space="preserve">[19] </w:t>
      </w:r>
      <w:proofErr w:type="spellStart"/>
      <w:r>
        <w:t>Ihde</w:t>
      </w:r>
      <w:proofErr w:type="spellEnd"/>
      <w:r>
        <w:t xml:space="preserve">, D. (1993). </w:t>
      </w:r>
      <w:proofErr w:type="spellStart"/>
      <w:r>
        <w:rPr>
          <w:rStyle w:val="Hervorhebung"/>
        </w:rPr>
        <w:t>Postphenomenology</w:t>
      </w:r>
      <w:proofErr w:type="spellEnd"/>
      <w:r>
        <w:rPr>
          <w:rStyle w:val="Hervorhebung"/>
        </w:rPr>
        <w:t xml:space="preserve">: Essays in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Technology</w:t>
      </w:r>
      <w:r>
        <w:t>. Northwestern University Press.</w:t>
      </w:r>
    </w:p>
    <w:p w14:paraId="0DEE67EE" w14:textId="77777777" w:rsidR="00D67CCF" w:rsidRDefault="00D67CCF" w:rsidP="00D67CCF">
      <w:pPr>
        <w:pStyle w:val="berschrift2"/>
      </w:pPr>
      <w:r>
        <w:rPr>
          <w:rStyle w:val="Fett"/>
          <w:b/>
          <w:bCs/>
        </w:rPr>
        <w:t>7.5 Metriken als strukturierende Brücken: Sozialverhalten, Lernverhalten und Wissensstand im FZRK</w:t>
      </w:r>
    </w:p>
    <w:p w14:paraId="0E15C7E4" w14:textId="77777777" w:rsidR="00D67CCF" w:rsidRDefault="00D67CCF" w:rsidP="00D67CCF">
      <w:pPr>
        <w:pStyle w:val="StandardWeb"/>
      </w:pPr>
      <w:r>
        <w:t xml:space="preserve">Während in Abschnitt 7.4 der funktionale Zusammenhang zwischen Beobachtungsraum, Zuweisung und Projektion als erkenntnistheoretisches Fundament gelegt wurde, geht es in diesem Abschnitt um die </w:t>
      </w:r>
      <w:r>
        <w:rPr>
          <w:rStyle w:val="Fett"/>
        </w:rPr>
        <w:t>konkrete operationalisierbare Umsetzung</w:t>
      </w:r>
      <w:r>
        <w:t xml:space="preserve"> im Bildungsalltag. Das FZRK erweist sich hierbei als leistungsfähiges Konzept zur Modellierung und Verknüpfung von </w:t>
      </w:r>
      <w:r>
        <w:rPr>
          <w:rStyle w:val="Fett"/>
        </w:rPr>
        <w:t>sozialem Verhalten, Lernaktivität und Wissensfortschritt</w:t>
      </w:r>
      <w:r>
        <w:t xml:space="preserve"> – mithilfe strukturierter Metriken.</w:t>
      </w:r>
    </w:p>
    <w:p w14:paraId="74A232AB" w14:textId="77777777" w:rsidR="00D67CCF" w:rsidRDefault="00FD266A" w:rsidP="00D67CCF">
      <w:r>
        <w:pict w14:anchorId="15440E3B">
          <v:rect id="_x0000_i1040" style="width:0;height:1.5pt" o:hralign="center" o:hrstd="t" o:hr="t" fillcolor="#a0a0a0" stroked="f"/>
        </w:pict>
      </w:r>
    </w:p>
    <w:p w14:paraId="0D7EB6D8" w14:textId="77777777" w:rsidR="00D67CCF" w:rsidRDefault="00D67CCF" w:rsidP="00D67CCF">
      <w:pPr>
        <w:pStyle w:val="berschrift3"/>
      </w:pPr>
      <w:r>
        <w:rPr>
          <w:rStyle w:val="Fett"/>
          <w:b w:val="0"/>
          <w:bCs w:val="0"/>
        </w:rPr>
        <w:t>7.5.1 Metrik als didaktisches Strukturprinzip</w:t>
      </w:r>
    </w:p>
    <w:p w14:paraId="51394586" w14:textId="77777777" w:rsidR="00D67CCF" w:rsidRDefault="00D67CCF" w:rsidP="00D67CCF">
      <w:pPr>
        <w:pStyle w:val="StandardWeb"/>
      </w:pPr>
      <w:r>
        <w:t xml:space="preserve">In der Mathematik beschreibt eine Metrik den strukturierten Abstand zwischen zwei Punkten innerhalb eines definierten Raumes. Übertragen auf Bildung bedeutet dies: Auch kognitive Zustände, soziale Haltungen und Lernverläufe lassen sich </w:t>
      </w:r>
      <w:r>
        <w:rPr>
          <w:rStyle w:val="Fett"/>
        </w:rPr>
        <w:t>in strukturierte Räume überführen</w:t>
      </w:r>
      <w:r>
        <w:t>, in denen Veränderungen, Entwicklungen oder Diskrepanzen erkennbar und quantifizierbar werden.</w:t>
      </w:r>
    </w:p>
    <w:p w14:paraId="1D2D0358" w14:textId="77777777" w:rsidR="00D67CCF" w:rsidRDefault="00D67CCF" w:rsidP="00D67CCF">
      <w:pPr>
        <w:pStyle w:val="StandardWeb"/>
      </w:pPr>
      <w:r>
        <w:t xml:space="preserve">Die Kultusministerkonferenz benennt genau diese Zielrichtung als Kern moderner Diagnostik: „Kompetenzentwicklung ist beobachtbar durch Indikatoren, die eine strukturierte </w:t>
      </w:r>
      <w:r>
        <w:lastRenderedPageBreak/>
        <w:t xml:space="preserve">Rückmeldung ermöglichen“ [20]. Lernprozesse sind dabei weder linear noch vollständig messbar – wohl aber in ihrer </w:t>
      </w:r>
      <w:r>
        <w:rPr>
          <w:rStyle w:val="Fett"/>
        </w:rPr>
        <w:t>systematischen Struktur beschreibbar</w:t>
      </w:r>
      <w:r>
        <w:t>, wie es das FZRK ermöglicht.</w:t>
      </w:r>
    </w:p>
    <w:p w14:paraId="62E5FC64" w14:textId="77777777" w:rsidR="00D67CCF" w:rsidRDefault="00FD266A" w:rsidP="00D67CCF">
      <w:r>
        <w:pict w14:anchorId="6EE2BB48">
          <v:rect id="_x0000_i1041" style="width:0;height:1.5pt" o:hralign="center" o:hrstd="t" o:hr="t" fillcolor="#a0a0a0" stroked="f"/>
        </w:pict>
      </w:r>
    </w:p>
    <w:p w14:paraId="2C1075BA" w14:textId="77777777" w:rsidR="00D67CCF" w:rsidRDefault="00D67CCF" w:rsidP="00D67CCF">
      <w:pPr>
        <w:pStyle w:val="berschrift3"/>
      </w:pPr>
      <w:r>
        <w:rPr>
          <w:rStyle w:val="Fett"/>
          <w:b w:val="0"/>
          <w:bCs w:val="0"/>
        </w:rPr>
        <w:t xml:space="preserve">7.5.2 Drei </w:t>
      </w:r>
      <w:proofErr w:type="spellStart"/>
      <w:r>
        <w:rPr>
          <w:rStyle w:val="Fett"/>
          <w:b w:val="0"/>
          <w:bCs w:val="0"/>
        </w:rPr>
        <w:t>Metrikdimensionen</w:t>
      </w:r>
      <w:proofErr w:type="spellEnd"/>
      <w:r>
        <w:rPr>
          <w:rStyle w:val="Fett"/>
          <w:b w:val="0"/>
          <w:bCs w:val="0"/>
        </w:rPr>
        <w:t xml:space="preserve"> im FZRK</w:t>
      </w:r>
    </w:p>
    <w:p w14:paraId="0E811B8B" w14:textId="77777777" w:rsidR="00D67CCF" w:rsidRDefault="00D67CCF" w:rsidP="00D67CCF">
      <w:pPr>
        <w:pStyle w:val="StandardWeb"/>
      </w:pPr>
      <w:r>
        <w:t xml:space="preserve">Die im FZRK relevanten Beobachtungsdimensionen – </w:t>
      </w:r>
      <w:r>
        <w:rPr>
          <w:rStyle w:val="Fett"/>
        </w:rPr>
        <w:t>Sozialverhalten, Lernverhalten und Wissensstand</w:t>
      </w:r>
      <w:r>
        <w:t xml:space="preserve"> – werden nicht als fixe Eigenschaften verstanden, sondern als </w:t>
      </w:r>
      <w:r>
        <w:rPr>
          <w:rStyle w:val="Fett"/>
        </w:rPr>
        <w:t>Ergebnis einer Zuweisungsstruktur im jeweiligen Beobachtungssystem</w:t>
      </w:r>
      <w:r>
        <w:t xml:space="preserve">. Jede dieser Metriken basiert auf spezifischen Funktionswerten, die einzelnen </w:t>
      </w:r>
      <w:proofErr w:type="spellStart"/>
      <w:proofErr w:type="gramStart"/>
      <w:r>
        <w:t>Schüler:innen</w:t>
      </w:r>
      <w:proofErr w:type="spellEnd"/>
      <w:proofErr w:type="gramEnd"/>
      <w:r>
        <w:t>, Situationen oder Zeitpunkten zugewiesen werden.</w:t>
      </w:r>
    </w:p>
    <w:p w14:paraId="0A0A551A" w14:textId="77777777" w:rsidR="00D67CCF" w:rsidRDefault="00D67CCF" w:rsidP="00D67CCF">
      <w:pPr>
        <w:pStyle w:val="berschrift4"/>
      </w:pPr>
      <w:r>
        <w:t xml:space="preserve">a) </w:t>
      </w:r>
      <w:r>
        <w:rPr>
          <w:rStyle w:val="Fett"/>
          <w:b w:val="0"/>
          <w:bCs w:val="0"/>
        </w:rPr>
        <w:t>Sozialmetrik</w:t>
      </w:r>
    </w:p>
    <w:p w14:paraId="496F835D" w14:textId="77777777" w:rsidR="00D67CCF" w:rsidRDefault="00D67CCF" w:rsidP="00D67CCF">
      <w:pPr>
        <w:pStyle w:val="StandardWeb"/>
      </w:pPr>
      <w:r>
        <w:t xml:space="preserve">Bezieht sich auf Kooperationsfähigkeit, Regelverhalten, Selbststeuerung und Gruppendynamik. Bewertet wird nicht das Verhalten „an sich“, sondern seine </w:t>
      </w:r>
      <w:r>
        <w:rPr>
          <w:rStyle w:val="Fett"/>
        </w:rPr>
        <w:t>funktionale Wirkung im sozialen Kontext</w:t>
      </w:r>
      <w:r>
        <w:t xml:space="preserve"> (z. B. „trägt zur Arbeitsatmosphäre bei“ / „resignativ-blockierend“).</w:t>
      </w:r>
    </w:p>
    <w:p w14:paraId="560F541C" w14:textId="77777777" w:rsidR="00D67CCF" w:rsidRDefault="00D67CCF" w:rsidP="00D67CCF">
      <w:pPr>
        <w:pStyle w:val="berschrift4"/>
      </w:pPr>
      <w:r>
        <w:t xml:space="preserve">b) </w:t>
      </w:r>
      <w:r>
        <w:rPr>
          <w:rStyle w:val="Fett"/>
          <w:b w:val="0"/>
          <w:bCs w:val="0"/>
        </w:rPr>
        <w:t>Lernmetrik</w:t>
      </w:r>
    </w:p>
    <w:p w14:paraId="251AA165" w14:textId="77777777" w:rsidR="00D67CCF" w:rsidRDefault="00D67CCF" w:rsidP="00D67CCF">
      <w:pPr>
        <w:pStyle w:val="StandardWeb"/>
      </w:pPr>
      <w:r>
        <w:t xml:space="preserve">Erfasst Prozesse wie Selbstständigkeit, Konzentration, Durchhaltevermögen, Vorbereitung und Materialien. Hier liegt der Fokus auf dem </w:t>
      </w:r>
      <w:r>
        <w:rPr>
          <w:rStyle w:val="Fett"/>
        </w:rPr>
        <w:t>prozessbezogenen Lernverhalten</w:t>
      </w:r>
      <w:r>
        <w:t>, nicht auf Leistungsergebnissen.</w:t>
      </w:r>
    </w:p>
    <w:p w14:paraId="09AE76C3" w14:textId="77777777" w:rsidR="00D67CCF" w:rsidRDefault="00D67CCF" w:rsidP="00D67CCF">
      <w:pPr>
        <w:pStyle w:val="berschrift4"/>
      </w:pPr>
      <w:r>
        <w:t xml:space="preserve">c) </w:t>
      </w:r>
      <w:r>
        <w:rPr>
          <w:rStyle w:val="Fett"/>
          <w:b w:val="0"/>
          <w:bCs w:val="0"/>
        </w:rPr>
        <w:t>Wissensmetrik</w:t>
      </w:r>
    </w:p>
    <w:p w14:paraId="050ECCDE" w14:textId="77777777" w:rsidR="00D67CCF" w:rsidRDefault="00D67CCF" w:rsidP="00D67CCF">
      <w:pPr>
        <w:pStyle w:val="StandardWeb"/>
      </w:pPr>
      <w:r>
        <w:t xml:space="preserve">Erfasst Lernstände, Transferfähigkeit und Verständnisdimensionen (z. B. „Unverständnis“ → „Basiswissen vorhanden“ → „Thema beherrscht“ → „fähig zu Transferdenken“). Die Metrik beschreibt eine </w:t>
      </w:r>
      <w:r>
        <w:rPr>
          <w:rStyle w:val="Fett"/>
        </w:rPr>
        <w:t>funktionale Progression</w:t>
      </w:r>
      <w:r>
        <w:t>, kein statisches Wissen.</w:t>
      </w:r>
    </w:p>
    <w:p w14:paraId="23D612B4" w14:textId="77777777" w:rsidR="00D67CCF" w:rsidRDefault="00FD266A" w:rsidP="00D67CCF">
      <w:r>
        <w:pict w14:anchorId="0B37AECC">
          <v:rect id="_x0000_i1042" style="width:0;height:1.5pt" o:hralign="center" o:hrstd="t" o:hr="t" fillcolor="#a0a0a0" stroked="f"/>
        </w:pict>
      </w:r>
    </w:p>
    <w:p w14:paraId="669843C1" w14:textId="77777777" w:rsidR="00D67CCF" w:rsidRDefault="00D67CCF" w:rsidP="00D67CCF">
      <w:pPr>
        <w:pStyle w:val="berschrift3"/>
      </w:pPr>
      <w:r>
        <w:rPr>
          <w:rStyle w:val="Fett"/>
          <w:b w:val="0"/>
          <w:bCs w:val="0"/>
        </w:rPr>
        <w:t>7.5.3 Die FZRK-Matrix als Verknüpfungsstruktur</w:t>
      </w:r>
    </w:p>
    <w:p w14:paraId="7A6C1E13" w14:textId="77777777" w:rsidR="00D67CCF" w:rsidRDefault="00D67CCF" w:rsidP="00D67CCF">
      <w:pPr>
        <w:pStyle w:val="StandardWeb"/>
      </w:pPr>
      <w:r>
        <w:t xml:space="preserve">Im Sinne des FZRK ergibt sich eine </w:t>
      </w:r>
      <w:r>
        <w:rPr>
          <w:rStyle w:val="Fett"/>
        </w:rPr>
        <w:t>dreidimensionale Matrixstruktur</w:t>
      </w:r>
      <w:r>
        <w:t>, in der jeder Schüler (oder Fall) als Funktion über verschiedene Zuweisungsräume beschrieben werden kann: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891"/>
        <w:gridCol w:w="2421"/>
        <w:gridCol w:w="2147"/>
      </w:tblGrid>
      <w:tr w:rsidR="00D67CCF" w14:paraId="7BD82EB1" w14:textId="77777777" w:rsidTr="00D67CCF">
        <w:trPr>
          <w:tblHeader/>
          <w:tblCellSpacing w:w="15" w:type="dxa"/>
        </w:trPr>
        <w:tc>
          <w:tcPr>
            <w:tcW w:w="0" w:type="auto"/>
            <w:vAlign w:val="center"/>
            <w:hideMark/>
          </w:tcPr>
          <w:p w14:paraId="20CAAC60" w14:textId="77777777" w:rsidR="00D67CCF" w:rsidRDefault="00D67CCF">
            <w:pPr>
              <w:jc w:val="center"/>
              <w:rPr>
                <w:b/>
                <w:bCs/>
              </w:rPr>
            </w:pPr>
            <w:proofErr w:type="spellStart"/>
            <w:r>
              <w:rPr>
                <w:b/>
                <w:bCs/>
              </w:rPr>
              <w:t>Schüler:in</w:t>
            </w:r>
            <w:proofErr w:type="spellEnd"/>
          </w:p>
        </w:tc>
        <w:tc>
          <w:tcPr>
            <w:tcW w:w="0" w:type="auto"/>
            <w:vAlign w:val="center"/>
            <w:hideMark/>
          </w:tcPr>
          <w:p w14:paraId="1A43A0E4" w14:textId="77777777" w:rsidR="00D67CCF" w:rsidRDefault="00D67CCF">
            <w:pPr>
              <w:jc w:val="center"/>
              <w:rPr>
                <w:b/>
                <w:bCs/>
              </w:rPr>
            </w:pPr>
            <w:r>
              <w:rPr>
                <w:b/>
                <w:bCs/>
              </w:rPr>
              <w:t>Sozialverhalten</w:t>
            </w:r>
          </w:p>
        </w:tc>
        <w:tc>
          <w:tcPr>
            <w:tcW w:w="0" w:type="auto"/>
            <w:vAlign w:val="center"/>
            <w:hideMark/>
          </w:tcPr>
          <w:p w14:paraId="2F7FFF47" w14:textId="77777777" w:rsidR="00D67CCF" w:rsidRDefault="00D67CCF">
            <w:pPr>
              <w:jc w:val="center"/>
              <w:rPr>
                <w:b/>
                <w:bCs/>
              </w:rPr>
            </w:pPr>
            <w:r>
              <w:rPr>
                <w:b/>
                <w:bCs/>
              </w:rPr>
              <w:t>Lernverhalten</w:t>
            </w:r>
          </w:p>
        </w:tc>
        <w:tc>
          <w:tcPr>
            <w:tcW w:w="0" w:type="auto"/>
            <w:vAlign w:val="center"/>
            <w:hideMark/>
          </w:tcPr>
          <w:p w14:paraId="5C712653" w14:textId="77777777" w:rsidR="00D67CCF" w:rsidRDefault="00D67CCF">
            <w:pPr>
              <w:jc w:val="center"/>
              <w:rPr>
                <w:b/>
                <w:bCs/>
              </w:rPr>
            </w:pPr>
            <w:r>
              <w:rPr>
                <w:b/>
                <w:bCs/>
              </w:rPr>
              <w:t>Wissensstand</w:t>
            </w:r>
          </w:p>
        </w:tc>
      </w:tr>
      <w:tr w:rsidR="00D67CCF" w14:paraId="37023402" w14:textId="77777777" w:rsidTr="00D67CCF">
        <w:trPr>
          <w:tblCellSpacing w:w="15" w:type="dxa"/>
        </w:trPr>
        <w:tc>
          <w:tcPr>
            <w:tcW w:w="0" w:type="auto"/>
            <w:vAlign w:val="center"/>
            <w:hideMark/>
          </w:tcPr>
          <w:p w14:paraId="2F8435C3" w14:textId="77777777" w:rsidR="00D67CCF" w:rsidRDefault="00D67CCF">
            <w:r>
              <w:t>A</w:t>
            </w:r>
          </w:p>
        </w:tc>
        <w:tc>
          <w:tcPr>
            <w:tcW w:w="0" w:type="auto"/>
            <w:vAlign w:val="center"/>
            <w:hideMark/>
          </w:tcPr>
          <w:p w14:paraId="7E0F3E3F" w14:textId="77777777" w:rsidR="00D67CCF" w:rsidRDefault="00D67CCF">
            <w:r>
              <w:t>bemüht/fleißig</w:t>
            </w:r>
          </w:p>
        </w:tc>
        <w:tc>
          <w:tcPr>
            <w:tcW w:w="0" w:type="auto"/>
            <w:vAlign w:val="center"/>
            <w:hideMark/>
          </w:tcPr>
          <w:p w14:paraId="29D3F0DF" w14:textId="77777777" w:rsidR="00D67CCF" w:rsidRDefault="00D67CCF">
            <w:r>
              <w:t>selbstständig/konzentriert</w:t>
            </w:r>
          </w:p>
        </w:tc>
        <w:tc>
          <w:tcPr>
            <w:tcW w:w="0" w:type="auto"/>
            <w:vAlign w:val="center"/>
            <w:hideMark/>
          </w:tcPr>
          <w:p w14:paraId="42CC69C3" w14:textId="77777777" w:rsidR="00D67CCF" w:rsidRDefault="00D67CCF">
            <w:r>
              <w:t>Basiswissen vorhanden</w:t>
            </w:r>
          </w:p>
        </w:tc>
      </w:tr>
      <w:tr w:rsidR="00D67CCF" w14:paraId="16015A8C" w14:textId="77777777" w:rsidTr="00D67CCF">
        <w:trPr>
          <w:tblCellSpacing w:w="15" w:type="dxa"/>
        </w:trPr>
        <w:tc>
          <w:tcPr>
            <w:tcW w:w="0" w:type="auto"/>
            <w:vAlign w:val="center"/>
            <w:hideMark/>
          </w:tcPr>
          <w:p w14:paraId="6A920638" w14:textId="77777777" w:rsidR="00D67CCF" w:rsidRDefault="00D67CCF">
            <w:r>
              <w:t>B</w:t>
            </w:r>
          </w:p>
        </w:tc>
        <w:tc>
          <w:tcPr>
            <w:tcW w:w="0" w:type="auto"/>
            <w:vAlign w:val="center"/>
            <w:hideMark/>
          </w:tcPr>
          <w:p w14:paraId="7F0575D8" w14:textId="77777777" w:rsidR="00D67CCF" w:rsidRDefault="00D67CCF">
            <w:r>
              <w:t>störend/blockierend</w:t>
            </w:r>
          </w:p>
        </w:tc>
        <w:tc>
          <w:tcPr>
            <w:tcW w:w="0" w:type="auto"/>
            <w:vAlign w:val="center"/>
            <w:hideMark/>
          </w:tcPr>
          <w:p w14:paraId="0F86E811" w14:textId="77777777" w:rsidR="00D67CCF" w:rsidRDefault="00D67CCF">
            <w:r>
              <w:t>unkonzentriert</w:t>
            </w:r>
          </w:p>
        </w:tc>
        <w:tc>
          <w:tcPr>
            <w:tcW w:w="0" w:type="auto"/>
            <w:vAlign w:val="center"/>
            <w:hideMark/>
          </w:tcPr>
          <w:p w14:paraId="45818CBF" w14:textId="77777777" w:rsidR="00D67CCF" w:rsidRDefault="00D67CCF">
            <w:r>
              <w:t>Unverständnis</w:t>
            </w:r>
          </w:p>
        </w:tc>
      </w:tr>
      <w:tr w:rsidR="00D67CCF" w14:paraId="72F7020E" w14:textId="77777777" w:rsidTr="00D67CCF">
        <w:trPr>
          <w:tblCellSpacing w:w="15" w:type="dxa"/>
        </w:trPr>
        <w:tc>
          <w:tcPr>
            <w:tcW w:w="0" w:type="auto"/>
            <w:vAlign w:val="center"/>
            <w:hideMark/>
          </w:tcPr>
          <w:p w14:paraId="4CFB7A8F" w14:textId="77777777" w:rsidR="00D67CCF" w:rsidRDefault="00D67CCF">
            <w:r>
              <w:t>C</w:t>
            </w:r>
          </w:p>
        </w:tc>
        <w:tc>
          <w:tcPr>
            <w:tcW w:w="0" w:type="auto"/>
            <w:vAlign w:val="center"/>
            <w:hideMark/>
          </w:tcPr>
          <w:p w14:paraId="6699A7A6" w14:textId="77777777" w:rsidR="00D67CCF" w:rsidRDefault="00D67CCF">
            <w:r>
              <w:t>kooperativ</w:t>
            </w:r>
          </w:p>
        </w:tc>
        <w:tc>
          <w:tcPr>
            <w:tcW w:w="0" w:type="auto"/>
            <w:vAlign w:val="center"/>
            <w:hideMark/>
          </w:tcPr>
          <w:p w14:paraId="2FC17421" w14:textId="77777777" w:rsidR="00D67CCF" w:rsidRDefault="00D67CCF">
            <w:r>
              <w:t>vorbereitet</w:t>
            </w:r>
          </w:p>
        </w:tc>
        <w:tc>
          <w:tcPr>
            <w:tcW w:w="0" w:type="auto"/>
            <w:vAlign w:val="center"/>
            <w:hideMark/>
          </w:tcPr>
          <w:p w14:paraId="2B90F440" w14:textId="77777777" w:rsidR="00D67CCF" w:rsidRDefault="00D67CCF">
            <w:r>
              <w:t>Thema beherrscht</w:t>
            </w:r>
          </w:p>
        </w:tc>
      </w:tr>
    </w:tbl>
    <w:p w14:paraId="0916C5E1" w14:textId="77777777" w:rsidR="00D67CCF" w:rsidRDefault="00D67CCF" w:rsidP="00D67CCF">
      <w:pPr>
        <w:pStyle w:val="StandardWeb"/>
      </w:pPr>
      <w:r>
        <w:t xml:space="preserve">Diese </w:t>
      </w:r>
      <w:r>
        <w:rPr>
          <w:rStyle w:val="Fett"/>
        </w:rPr>
        <w:t>funktionale Ordnung</w:t>
      </w:r>
      <w:r>
        <w:t xml:space="preserve"> dient nicht zur Etikettierung, sondern zur </w:t>
      </w:r>
      <w:r>
        <w:rPr>
          <w:rStyle w:val="Fett"/>
        </w:rPr>
        <w:t>modellhaften Reflexion und Förderung</w:t>
      </w:r>
      <w:r>
        <w:t xml:space="preserve">. Lehrkräfte und Lernende können durch strukturierte </w:t>
      </w:r>
      <w:r>
        <w:lastRenderedPageBreak/>
        <w:t xml:space="preserve">Visualisierungen (Farbcodes, Cluster, Zeitverläufe) </w:t>
      </w:r>
      <w:r>
        <w:rPr>
          <w:rStyle w:val="Fett"/>
        </w:rPr>
        <w:t>Entwicklungspotenziale, Korrelationen und Interventionsbedarfe</w:t>
      </w:r>
      <w:r>
        <w:t xml:space="preserve"> erkennen.</w:t>
      </w:r>
    </w:p>
    <w:p w14:paraId="49B206B4" w14:textId="77777777" w:rsidR="00D67CCF" w:rsidRDefault="00FD266A" w:rsidP="00D67CCF">
      <w:r>
        <w:pict w14:anchorId="7239827A">
          <v:rect id="_x0000_i1043" style="width:0;height:1.5pt" o:hralign="center" o:hrstd="t" o:hr="t" fillcolor="#a0a0a0" stroked="f"/>
        </w:pict>
      </w:r>
    </w:p>
    <w:p w14:paraId="4DB8098C" w14:textId="77777777" w:rsidR="00D67CCF" w:rsidRDefault="00D67CCF" w:rsidP="00D67CCF">
      <w:pPr>
        <w:pStyle w:val="berschrift3"/>
      </w:pPr>
      <w:r>
        <w:rPr>
          <w:rStyle w:val="Fett"/>
          <w:b w:val="0"/>
          <w:bCs w:val="0"/>
        </w:rPr>
        <w:t xml:space="preserve">7.5.4 Didaktische Bedeutung der </w:t>
      </w:r>
      <w:proofErr w:type="spellStart"/>
      <w:r>
        <w:rPr>
          <w:rStyle w:val="Fett"/>
          <w:b w:val="0"/>
          <w:bCs w:val="0"/>
        </w:rPr>
        <w:t>Metrikbildung</w:t>
      </w:r>
      <w:proofErr w:type="spellEnd"/>
    </w:p>
    <w:p w14:paraId="285317C1" w14:textId="77777777" w:rsidR="00D67CCF" w:rsidRDefault="00D67CCF" w:rsidP="00D67CCF">
      <w:pPr>
        <w:pStyle w:val="StandardWeb"/>
      </w:pPr>
      <w:r>
        <w:t xml:space="preserve">Die Einführung solcher Metriken bewirkt eine </w:t>
      </w:r>
      <w:r>
        <w:rPr>
          <w:rStyle w:val="Fett"/>
        </w:rPr>
        <w:t>Verschiebung des pädagogischen Fokus</w:t>
      </w:r>
      <w:r>
        <w:t>: vom Reagieren auf Verhalten zur strukturierten Analyse von Veränderungsprozessen. Die Metrik erlaubt:</w:t>
      </w:r>
    </w:p>
    <w:p w14:paraId="16C2FD11" w14:textId="77777777" w:rsidR="00D67CCF" w:rsidRDefault="00D67CCF" w:rsidP="00D67CCF">
      <w:pPr>
        <w:pStyle w:val="StandardWeb"/>
        <w:numPr>
          <w:ilvl w:val="0"/>
          <w:numId w:val="8"/>
        </w:numPr>
      </w:pPr>
      <w:r>
        <w:rPr>
          <w:rStyle w:val="Fett"/>
        </w:rPr>
        <w:t>Transparente Rückmeldungen</w:t>
      </w:r>
      <w:r>
        <w:t xml:space="preserve"> für Lernende (Selbsteinschätzung)</w:t>
      </w:r>
    </w:p>
    <w:p w14:paraId="51732042" w14:textId="77777777" w:rsidR="00D67CCF" w:rsidRDefault="00D67CCF" w:rsidP="00D67CCF">
      <w:pPr>
        <w:pStyle w:val="StandardWeb"/>
        <w:numPr>
          <w:ilvl w:val="0"/>
          <w:numId w:val="8"/>
        </w:numPr>
      </w:pPr>
      <w:r>
        <w:rPr>
          <w:rStyle w:val="Fett"/>
        </w:rPr>
        <w:t>Strukturierte Förderplanung</w:t>
      </w:r>
      <w:r>
        <w:t xml:space="preserve"> für Lehrende</w:t>
      </w:r>
    </w:p>
    <w:p w14:paraId="48A96ED3" w14:textId="77777777" w:rsidR="00D67CCF" w:rsidRDefault="00D67CCF" w:rsidP="00D67CCF">
      <w:pPr>
        <w:pStyle w:val="StandardWeb"/>
        <w:numPr>
          <w:ilvl w:val="0"/>
          <w:numId w:val="8"/>
        </w:numPr>
      </w:pPr>
      <w:r>
        <w:rPr>
          <w:rStyle w:val="Fett"/>
        </w:rPr>
        <w:t>Vergleichbarkeit ohne Defizitorientierung</w:t>
      </w:r>
    </w:p>
    <w:p w14:paraId="270D6F3E" w14:textId="77777777" w:rsidR="00D67CCF" w:rsidRDefault="00D67CCF" w:rsidP="00D67CCF">
      <w:pPr>
        <w:pStyle w:val="StandardWeb"/>
        <w:numPr>
          <w:ilvl w:val="0"/>
          <w:numId w:val="8"/>
        </w:numPr>
      </w:pPr>
      <w:r>
        <w:rPr>
          <w:rStyle w:val="Fett"/>
        </w:rPr>
        <w:t>Objektivierung bei pädagogischen Entscheidungen</w:t>
      </w:r>
    </w:p>
    <w:p w14:paraId="49716827" w14:textId="77777777" w:rsidR="00D67CCF" w:rsidRDefault="00D67CCF" w:rsidP="00D67CCF">
      <w:pPr>
        <w:pStyle w:val="StandardWeb"/>
      </w:pPr>
      <w:r>
        <w:t xml:space="preserve">Damit trägt das FZRK zur </w:t>
      </w:r>
      <w:r>
        <w:rPr>
          <w:rStyle w:val="Fett"/>
        </w:rPr>
        <w:t>Entlastung im Umgang mit Komplexität</w:t>
      </w:r>
      <w:r>
        <w:t xml:space="preserve"> bei – eine Voraussetzung für nachhaltige Diagnostik und differenzierte Förderung [21][22].</w:t>
      </w:r>
    </w:p>
    <w:p w14:paraId="1EB576B6" w14:textId="77777777" w:rsidR="00D67CCF" w:rsidRDefault="00FD266A" w:rsidP="00D67CCF">
      <w:r>
        <w:pict w14:anchorId="234F6F45">
          <v:rect id="_x0000_i1044" style="width:0;height:1.5pt" o:hralign="center" o:hrstd="t" o:hr="t" fillcolor="#a0a0a0" stroked="f"/>
        </w:pict>
      </w:r>
    </w:p>
    <w:p w14:paraId="3297F617" w14:textId="77777777" w:rsidR="00D67CCF" w:rsidRDefault="00D67CCF" w:rsidP="00D67CCF">
      <w:pPr>
        <w:pStyle w:val="berschrift3"/>
      </w:pPr>
      <w:r>
        <w:rPr>
          <w:rStyle w:val="Fett"/>
          <w:b w:val="0"/>
          <w:bCs w:val="0"/>
        </w:rPr>
        <w:t>7.5.5 Anschlussfähigkeit in digitale Umgebungen</w:t>
      </w:r>
    </w:p>
    <w:p w14:paraId="0AC89F42" w14:textId="77777777" w:rsidR="00D67CCF" w:rsidRDefault="00D67CCF" w:rsidP="00D67CCF">
      <w:pPr>
        <w:pStyle w:val="StandardWeb"/>
      </w:pPr>
      <w:r>
        <w:t xml:space="preserve">Die beschriebene Matrixstruktur lässt sich in digitalen Tools (z. B. ICAS 7) abbilden und auswerten. Checkboxsysteme, Freitextfelder und Bewertungsdimensionen sind </w:t>
      </w:r>
      <w:r>
        <w:rPr>
          <w:rStyle w:val="Fett"/>
        </w:rPr>
        <w:t>keine statistischen Datenpunkte</w:t>
      </w:r>
      <w:r>
        <w:t xml:space="preserve">, sondern </w:t>
      </w:r>
      <w:r>
        <w:rPr>
          <w:rStyle w:val="Fett"/>
        </w:rPr>
        <w:t>Zuweisungseinheiten im funktionalen Raum</w:t>
      </w:r>
      <w:r>
        <w:t>, die über Zeiträume und Fälle vergleichbar gemacht werden können (siehe auch Abschnitt 7.6 und 7.7).</w:t>
      </w:r>
    </w:p>
    <w:p w14:paraId="4D9264B8" w14:textId="77777777" w:rsidR="00D67CCF" w:rsidRDefault="00FD266A" w:rsidP="00D67CCF">
      <w:r>
        <w:pict w14:anchorId="396C61BD">
          <v:rect id="_x0000_i1045" style="width:0;height:1.5pt" o:hralign="center" o:hrstd="t" o:hr="t" fillcolor="#a0a0a0" stroked="f"/>
        </w:pict>
      </w:r>
    </w:p>
    <w:p w14:paraId="042EB419" w14:textId="77777777" w:rsidR="00D67CCF" w:rsidRDefault="00D67CCF" w:rsidP="00D67CCF">
      <w:pPr>
        <w:pStyle w:val="berschrift2"/>
      </w:pPr>
      <w:r>
        <w:rPr>
          <w:rFonts w:ascii="Segoe UI Emoji" w:hAnsi="Segoe UI Emoji" w:cs="Segoe UI Emoji"/>
        </w:rPr>
        <w:t>📚</w:t>
      </w:r>
      <w:r>
        <w:t xml:space="preserve"> Fortgeführtes Quellenverzeichnis 7.1–7.5</w:t>
      </w:r>
    </w:p>
    <w:p w14:paraId="0EBFE0FA" w14:textId="77777777" w:rsidR="00D67CCF" w:rsidRDefault="00D67CCF" w:rsidP="00D67CCF">
      <w:pPr>
        <w:pStyle w:val="StandardWeb"/>
      </w:pPr>
      <w:r>
        <w:t xml:space="preserve">[20] KMK (2019). </w:t>
      </w:r>
      <w:r>
        <w:rPr>
          <w:rStyle w:val="Hervorhebung"/>
          <w:rFonts w:eastAsiaTheme="majorEastAsia"/>
        </w:rPr>
        <w:t>Kompetenzorientiertes Unterrichten und Diagnostizieren</w:t>
      </w:r>
      <w:r>
        <w:t>. Kultusministerkonferenz.</w:t>
      </w:r>
      <w:r>
        <w:br/>
        <w:t xml:space="preserve">[21] Valtin, R. &amp; </w:t>
      </w:r>
      <w:proofErr w:type="spellStart"/>
      <w:r>
        <w:t>Schwippert</w:t>
      </w:r>
      <w:proofErr w:type="spellEnd"/>
      <w:r>
        <w:t xml:space="preserve">, K. (2016). </w:t>
      </w:r>
      <w:r>
        <w:rPr>
          <w:rStyle w:val="Hervorhebung"/>
          <w:rFonts w:eastAsiaTheme="majorEastAsia"/>
        </w:rPr>
        <w:t>Kompetenzorientierte Diagnostik in der Schule</w:t>
      </w:r>
      <w:r>
        <w:t>. Beltz.</w:t>
      </w:r>
      <w:r>
        <w:br/>
        <w:t xml:space="preserve">[22] Helmke, A. (2013). </w:t>
      </w:r>
      <w:r>
        <w:rPr>
          <w:rStyle w:val="Hervorhebung"/>
          <w:rFonts w:eastAsiaTheme="majorEastAsia"/>
        </w:rPr>
        <w:t>Unterrichtsdiagnostik und Schülerbeobachtung</w:t>
      </w:r>
      <w:r>
        <w:t xml:space="preserve">. In: Seel, N. M. (Hrsg.), </w:t>
      </w:r>
      <w:r>
        <w:rPr>
          <w:rStyle w:val="Hervorhebung"/>
          <w:rFonts w:eastAsiaTheme="majorEastAsia"/>
        </w:rPr>
        <w:t>Enzyklopädie der Bildungsforschung</w:t>
      </w:r>
      <w:r>
        <w:t>, Springer VS.</w:t>
      </w:r>
      <w:r>
        <w:br/>
        <w:t xml:space="preserve">[23] Hattie, J. (2013). </w:t>
      </w:r>
      <w:r>
        <w:rPr>
          <w:rStyle w:val="Hervorhebung"/>
          <w:rFonts w:eastAsiaTheme="majorEastAsia"/>
        </w:rPr>
        <w:t xml:space="preserve">Visible Learning </w:t>
      </w:r>
      <w:proofErr w:type="spellStart"/>
      <w:r>
        <w:rPr>
          <w:rStyle w:val="Hervorhebung"/>
          <w:rFonts w:eastAsiaTheme="majorEastAsia"/>
        </w:rPr>
        <w:t>for</w:t>
      </w:r>
      <w:proofErr w:type="spellEnd"/>
      <w:r>
        <w:rPr>
          <w:rStyle w:val="Hervorhebung"/>
          <w:rFonts w:eastAsiaTheme="majorEastAsia"/>
        </w:rPr>
        <w:t xml:space="preserve"> Teachers</w:t>
      </w:r>
      <w:r>
        <w:t>. Routledge.</w:t>
      </w:r>
      <w:r>
        <w:br/>
        <w:t xml:space="preserve">[24] von Foerster, H. (1984). </w:t>
      </w:r>
      <w:r>
        <w:rPr>
          <w:rStyle w:val="Hervorhebung"/>
          <w:rFonts w:eastAsiaTheme="majorEastAsia"/>
        </w:rPr>
        <w:t>Wissen und Gewissen</w:t>
      </w:r>
      <w:r>
        <w:t>. Suhrkamp.</w:t>
      </w:r>
    </w:p>
    <w:p w14:paraId="730F9E0C" w14:textId="58EED0D0" w:rsidR="00816769" w:rsidRDefault="00D67CCF" w:rsidP="00816769">
      <w:pPr>
        <w:spacing w:before="100" w:beforeAutospacing="1" w:after="100" w:afterAutospacing="1" w:line="240" w:lineRule="auto"/>
        <w:outlineLvl w:val="1"/>
      </w:pPr>
      <w:r>
        <w:t xml:space="preserve">Möchtest du auf dieser Grundlage direkt zu </w:t>
      </w:r>
      <w:r>
        <w:rPr>
          <w:rStyle w:val="Fett"/>
        </w:rPr>
        <w:t>7.6</w:t>
      </w:r>
      <w:r>
        <w:t xml:space="preserve"> übergehen oder eine </w:t>
      </w:r>
      <w:r>
        <w:rPr>
          <w:rStyle w:val="Fett"/>
        </w:rPr>
        <w:t>grafische Darstellung der dreidimensionalen FZRK-Metrik</w:t>
      </w:r>
      <w:r>
        <w:t xml:space="preserve"> (Sozial × Lern × Wissen) im Chat erhalten?</w:t>
      </w:r>
    </w:p>
    <w:p w14:paraId="7C6A8BE1" w14:textId="77777777" w:rsidR="00D67CCF" w:rsidRDefault="00D67CCF" w:rsidP="00D67CCF">
      <w:pPr>
        <w:pStyle w:val="berschrift2"/>
      </w:pPr>
      <w:r>
        <w:rPr>
          <w:rStyle w:val="Fett"/>
          <w:b/>
          <w:bCs/>
        </w:rPr>
        <w:t>7.6 Datenerhebung für den praktischen Einsatz des FZRK</w:t>
      </w:r>
    </w:p>
    <w:p w14:paraId="1E853033" w14:textId="77777777" w:rsidR="00D67CCF" w:rsidRDefault="00D67CCF" w:rsidP="00D67CCF">
      <w:pPr>
        <w:pStyle w:val="StandardWeb"/>
      </w:pPr>
      <w:r>
        <w:t xml:space="preserve">Die bisher entwickelten Strukturen des FZRK (Funktional-Zuweisungs-Rekonstruktions-Kontext) gewinnen ihre didaktische und systemische Relevanz erst dann vollumfänglich, wenn sie in konkrete </w:t>
      </w:r>
      <w:r>
        <w:rPr>
          <w:rStyle w:val="Fett"/>
        </w:rPr>
        <w:t>Beobachtungs-, Erhebungs- und Diagnoseverfahren</w:t>
      </w:r>
      <w:r>
        <w:t xml:space="preserve"> überführt werden können. Abschnitt 7.6 beschreibt daher, wie aus dem funktionalen Modell eine </w:t>
      </w:r>
      <w:r>
        <w:rPr>
          <w:rStyle w:val="Fett"/>
        </w:rPr>
        <w:lastRenderedPageBreak/>
        <w:t>strukturierte Datenerhebung</w:t>
      </w:r>
      <w:r>
        <w:t xml:space="preserve"> abgeleitet wird – auf der Grundlage realer Anwendungsbeispiele aus unterrichtlicher und schulnaher Praxis.</w:t>
      </w:r>
    </w:p>
    <w:p w14:paraId="7696D8EF" w14:textId="77777777" w:rsidR="00D67CCF" w:rsidRDefault="00FD266A" w:rsidP="00D67CCF">
      <w:r>
        <w:pict w14:anchorId="0C25ADB6">
          <v:rect id="_x0000_i1046" style="width:0;height:1.5pt" o:hralign="center" o:hrstd="t" o:hr="t" fillcolor="#a0a0a0" stroked="f"/>
        </w:pict>
      </w:r>
    </w:p>
    <w:p w14:paraId="140D42CF" w14:textId="77777777" w:rsidR="00D67CCF" w:rsidRDefault="00D67CCF" w:rsidP="00D67CCF">
      <w:pPr>
        <w:pStyle w:val="berschrift3"/>
      </w:pPr>
      <w:r>
        <w:rPr>
          <w:rStyle w:val="Fett"/>
          <w:b w:val="0"/>
          <w:bCs w:val="0"/>
        </w:rPr>
        <w:t>7.6.1 Notwendige Datenstrukturen für das FZRK</w:t>
      </w:r>
    </w:p>
    <w:p w14:paraId="5BC8CDF3" w14:textId="77777777" w:rsidR="00D67CCF" w:rsidRDefault="00D67CCF" w:rsidP="00D67CCF">
      <w:pPr>
        <w:pStyle w:val="StandardWeb"/>
      </w:pPr>
      <w:r>
        <w:t xml:space="preserve">Für eine funktionale Beobachtung und Rückmeldung im Sinne des FZRK sind Daten notwendig, die nicht bloß Zustände erfassen, sondern </w:t>
      </w:r>
      <w:r>
        <w:rPr>
          <w:rStyle w:val="Fett"/>
        </w:rPr>
        <w:t>Prozesse, Relationen und Zuweisungen</w:t>
      </w:r>
      <w:r>
        <w:t xml:space="preserve"> abbilden. Diese umfassen:</w:t>
      </w:r>
    </w:p>
    <w:p w14:paraId="4191B972" w14:textId="77777777" w:rsidR="00D67CCF" w:rsidRDefault="00D67CCF" w:rsidP="00D67CCF">
      <w:pPr>
        <w:pStyle w:val="StandardWeb"/>
        <w:numPr>
          <w:ilvl w:val="0"/>
          <w:numId w:val="9"/>
        </w:numPr>
      </w:pPr>
      <w:r>
        <w:rPr>
          <w:rStyle w:val="Fett"/>
        </w:rPr>
        <w:t>Sozialverhalten</w:t>
      </w:r>
      <w:r>
        <w:t>: z. B. Kooperationsfähigkeit, Regelverhalten, Frustrationstoleranz</w:t>
      </w:r>
    </w:p>
    <w:p w14:paraId="0E841FE9" w14:textId="77777777" w:rsidR="00D67CCF" w:rsidRDefault="00D67CCF" w:rsidP="00D67CCF">
      <w:pPr>
        <w:pStyle w:val="StandardWeb"/>
        <w:numPr>
          <w:ilvl w:val="0"/>
          <w:numId w:val="9"/>
        </w:numPr>
      </w:pPr>
      <w:r>
        <w:rPr>
          <w:rStyle w:val="Fett"/>
        </w:rPr>
        <w:t>Lernverhalten</w:t>
      </w:r>
      <w:r>
        <w:t>: z. B. Selbstständigkeit, Vorbereitung, Konzentration</w:t>
      </w:r>
    </w:p>
    <w:p w14:paraId="7DC8EAC8" w14:textId="77777777" w:rsidR="00D67CCF" w:rsidRDefault="00D67CCF" w:rsidP="00D67CCF">
      <w:pPr>
        <w:pStyle w:val="StandardWeb"/>
        <w:numPr>
          <w:ilvl w:val="0"/>
          <w:numId w:val="9"/>
        </w:numPr>
      </w:pPr>
      <w:r>
        <w:rPr>
          <w:rStyle w:val="Fett"/>
        </w:rPr>
        <w:t>Wissensstand</w:t>
      </w:r>
      <w:r>
        <w:t>: z. B. Fortschritt, Transferfähigkeit, Verständnisniveau</w:t>
      </w:r>
    </w:p>
    <w:p w14:paraId="1FE40341" w14:textId="77777777" w:rsidR="00D67CCF" w:rsidRDefault="00D67CCF" w:rsidP="00D67CCF">
      <w:pPr>
        <w:pStyle w:val="StandardWeb"/>
        <w:numPr>
          <w:ilvl w:val="0"/>
          <w:numId w:val="9"/>
        </w:numPr>
      </w:pPr>
      <w:r>
        <w:rPr>
          <w:rStyle w:val="Fett"/>
        </w:rPr>
        <w:t>Abwesenheit/Ungenauigkeit</w:t>
      </w:r>
      <w:r>
        <w:t>: z. B. fehlend, unpünktlich</w:t>
      </w:r>
    </w:p>
    <w:p w14:paraId="095D8D30" w14:textId="77777777" w:rsidR="00D67CCF" w:rsidRDefault="00D67CCF" w:rsidP="00D67CCF">
      <w:pPr>
        <w:pStyle w:val="StandardWeb"/>
        <w:numPr>
          <w:ilvl w:val="0"/>
          <w:numId w:val="9"/>
        </w:numPr>
      </w:pPr>
      <w:r>
        <w:rPr>
          <w:rStyle w:val="Fett"/>
        </w:rPr>
        <w:t>Kontextinformationen</w:t>
      </w:r>
      <w:r>
        <w:t>: Thema, Zeitraum, Beobachtungsanlass</w:t>
      </w:r>
    </w:p>
    <w:p w14:paraId="64FE233B" w14:textId="77777777" w:rsidR="00D67CCF" w:rsidRDefault="00D67CCF" w:rsidP="00D67CCF">
      <w:pPr>
        <w:pStyle w:val="StandardWeb"/>
      </w:pPr>
      <w:r>
        <w:t xml:space="preserve">Diese Struktur folgt dem Prinzip: </w:t>
      </w:r>
      <w:r>
        <w:rPr>
          <w:rStyle w:val="Fett"/>
        </w:rPr>
        <w:t>nicht die Objektivität der Daten ist entscheidend, sondern deren funktionale Einbindung ins Bezugssystem</w:t>
      </w:r>
      <w:r>
        <w:t xml:space="preserve"> ([25], [26]).</w:t>
      </w:r>
    </w:p>
    <w:p w14:paraId="049A8280" w14:textId="77777777" w:rsidR="00D67CCF" w:rsidRDefault="00FD266A" w:rsidP="00D67CCF">
      <w:r>
        <w:pict w14:anchorId="1C85E806">
          <v:rect id="_x0000_i1047" style="width:0;height:1.5pt" o:hralign="center" o:hrstd="t" o:hr="t" fillcolor="#a0a0a0" stroked="f"/>
        </w:pict>
      </w:r>
    </w:p>
    <w:p w14:paraId="368D29D7" w14:textId="77777777" w:rsidR="00D67CCF" w:rsidRDefault="00D67CCF" w:rsidP="00D67CCF">
      <w:pPr>
        <w:pStyle w:val="berschrift3"/>
      </w:pPr>
      <w:r>
        <w:rPr>
          <w:rStyle w:val="Fett"/>
          <w:b w:val="0"/>
          <w:bCs w:val="0"/>
        </w:rPr>
        <w:t xml:space="preserve">7.6.2 Datenmodellierung: Sozial-, Lern- und </w:t>
      </w:r>
      <w:proofErr w:type="spellStart"/>
      <w:r>
        <w:rPr>
          <w:rStyle w:val="Fett"/>
          <w:b w:val="0"/>
          <w:bCs w:val="0"/>
        </w:rPr>
        <w:t>Wissensmetriken</w:t>
      </w:r>
      <w:proofErr w:type="spellEnd"/>
    </w:p>
    <w:p w14:paraId="608ADF91" w14:textId="77777777" w:rsidR="00D67CCF" w:rsidRDefault="00D67CCF" w:rsidP="00D67CCF">
      <w:pPr>
        <w:pStyle w:val="StandardWeb"/>
      </w:pPr>
      <w:r>
        <w:t>Aus Abschnitt 7.5 folgt eine dreidimensionale Strukturmatrix, in der jede Kategorie (Sozial, Lern, Wissen) durch konkret beobachtbare Merkmalsausprägungen operationalisiert wird. Diese können – je nach Anwendung – als:</w:t>
      </w:r>
    </w:p>
    <w:p w14:paraId="4AAF9BEF" w14:textId="77777777" w:rsidR="00D67CCF" w:rsidRDefault="00D67CCF" w:rsidP="00D67CCF">
      <w:pPr>
        <w:pStyle w:val="StandardWeb"/>
        <w:numPr>
          <w:ilvl w:val="0"/>
          <w:numId w:val="10"/>
        </w:numPr>
      </w:pPr>
      <w:r>
        <w:rPr>
          <w:rStyle w:val="Fett"/>
        </w:rPr>
        <w:t>Checkboxen</w:t>
      </w:r>
      <w:r>
        <w:t xml:space="preserve"> (standardisiert, schnell erfassbar)</w:t>
      </w:r>
    </w:p>
    <w:p w14:paraId="4DFE0CFF" w14:textId="77777777" w:rsidR="00D67CCF" w:rsidRDefault="00D67CCF" w:rsidP="00D67CCF">
      <w:pPr>
        <w:pStyle w:val="StandardWeb"/>
        <w:numPr>
          <w:ilvl w:val="0"/>
          <w:numId w:val="10"/>
        </w:numPr>
      </w:pPr>
      <w:r>
        <w:rPr>
          <w:rStyle w:val="Fett"/>
        </w:rPr>
        <w:t>Freitexte</w:t>
      </w:r>
      <w:r>
        <w:t xml:space="preserve"> (differenziert, individualisiert)</w:t>
      </w:r>
    </w:p>
    <w:p w14:paraId="26455F11" w14:textId="77777777" w:rsidR="00D67CCF" w:rsidRDefault="00D67CCF" w:rsidP="00D67CCF">
      <w:pPr>
        <w:pStyle w:val="StandardWeb"/>
        <w:numPr>
          <w:ilvl w:val="0"/>
          <w:numId w:val="10"/>
        </w:numPr>
      </w:pPr>
      <w:r>
        <w:rPr>
          <w:rStyle w:val="Fett"/>
        </w:rPr>
        <w:t>Skalenwerte</w:t>
      </w:r>
      <w:r>
        <w:t xml:space="preserve"> (vergleichbar, </w:t>
      </w:r>
      <w:proofErr w:type="spellStart"/>
      <w:r>
        <w:t>aggregierbar</w:t>
      </w:r>
      <w:proofErr w:type="spellEnd"/>
      <w:r>
        <w:t>)</w:t>
      </w:r>
      <w:r>
        <w:br/>
        <w:t>implementiert werden.</w:t>
      </w:r>
    </w:p>
    <w:p w14:paraId="4E5CCD24" w14:textId="77777777" w:rsidR="00D67CCF" w:rsidRDefault="00D67CCF" w:rsidP="00D67CCF">
      <w:pPr>
        <w:pStyle w:val="StandardWeb"/>
      </w:pPr>
      <w:r>
        <w:t xml:space="preserve">Dieses Modell ermöglicht sowohl </w:t>
      </w:r>
      <w:r>
        <w:rPr>
          <w:rStyle w:val="Fett"/>
        </w:rPr>
        <w:t>quantitative Analysen</w:t>
      </w:r>
      <w:r>
        <w:t xml:space="preserve"> (Cluster, Trends, Filterung) als auch </w:t>
      </w:r>
      <w:r>
        <w:rPr>
          <w:rStyle w:val="Fett"/>
        </w:rPr>
        <w:t>qualitative Rückmeldung</w:t>
      </w:r>
      <w:r>
        <w:t xml:space="preserve"> (individuelle Förderempfehlungen, Lernprofile) [27].</w:t>
      </w:r>
    </w:p>
    <w:p w14:paraId="5936C03C" w14:textId="77777777" w:rsidR="00D67CCF" w:rsidRDefault="00FD266A" w:rsidP="00D67CCF">
      <w:r>
        <w:pict w14:anchorId="5822FDE7">
          <v:rect id="_x0000_i1048" style="width:0;height:1.5pt" o:hralign="center" o:hrstd="t" o:hr="t" fillcolor="#a0a0a0" stroked="f"/>
        </w:pict>
      </w:r>
    </w:p>
    <w:p w14:paraId="247995B1" w14:textId="77777777" w:rsidR="00D67CCF" w:rsidRDefault="00D67CCF" w:rsidP="00D67CCF">
      <w:pPr>
        <w:pStyle w:val="berschrift3"/>
      </w:pPr>
      <w:r>
        <w:rPr>
          <w:rStyle w:val="Fett"/>
          <w:b w:val="0"/>
          <w:bCs w:val="0"/>
        </w:rPr>
        <w:t>7.6.3 Erhebung über ICAS 7</w:t>
      </w:r>
    </w:p>
    <w:p w14:paraId="67705D3F" w14:textId="77777777" w:rsidR="00D67CCF" w:rsidRDefault="00D67CCF" w:rsidP="00D67CCF">
      <w:pPr>
        <w:pStyle w:val="StandardWeb"/>
      </w:pPr>
      <w:r>
        <w:t xml:space="preserve">Ein konkretes Beispiel für ein prototypisches Erhebungssystem stellt das System </w:t>
      </w:r>
      <w:r>
        <w:rPr>
          <w:rStyle w:val="Fett"/>
        </w:rPr>
        <w:t>ICAS 7</w:t>
      </w:r>
      <w:r>
        <w:t xml:space="preserve"> dar. Es wurde entwickelt zur </w:t>
      </w:r>
      <w:r>
        <w:rPr>
          <w:rStyle w:val="Fett"/>
        </w:rPr>
        <w:t>digitalen Unterrichtsdokumentation und Verhaltensdiagnostik</w:t>
      </w:r>
      <w:r>
        <w:t xml:space="preserve"> auf Basis strukturierter Beobachtungslogiken. Das Erhebungs-Template ermöglicht:</w:t>
      </w:r>
    </w:p>
    <w:p w14:paraId="5CB631B2" w14:textId="77777777" w:rsidR="00D67CCF" w:rsidRDefault="00D67CCF" w:rsidP="00D67CCF">
      <w:pPr>
        <w:pStyle w:val="StandardWeb"/>
        <w:numPr>
          <w:ilvl w:val="0"/>
          <w:numId w:val="11"/>
        </w:numPr>
      </w:pPr>
      <w:r>
        <w:t xml:space="preserve">Auswahl des behandelten Themas (via </w:t>
      </w:r>
      <w:proofErr w:type="spellStart"/>
      <w:r>
        <w:t>Autocomplete</w:t>
      </w:r>
      <w:proofErr w:type="spellEnd"/>
      <w:r>
        <w:t>)</w:t>
      </w:r>
    </w:p>
    <w:p w14:paraId="549D6483" w14:textId="77777777" w:rsidR="00D67CCF" w:rsidRDefault="00D67CCF" w:rsidP="00D67CCF">
      <w:pPr>
        <w:pStyle w:val="StandardWeb"/>
        <w:numPr>
          <w:ilvl w:val="0"/>
          <w:numId w:val="11"/>
        </w:numPr>
      </w:pPr>
      <w:r>
        <w:t>Bewertung sozialer Aspekte (Checkboxen: z. B. „fleißig“, „störend“)</w:t>
      </w:r>
    </w:p>
    <w:p w14:paraId="3525D02E" w14:textId="77777777" w:rsidR="00D67CCF" w:rsidRDefault="00D67CCF" w:rsidP="00D67CCF">
      <w:pPr>
        <w:pStyle w:val="StandardWeb"/>
        <w:numPr>
          <w:ilvl w:val="0"/>
          <w:numId w:val="11"/>
        </w:numPr>
      </w:pPr>
      <w:r>
        <w:t>Einschätzung des Lernverhaltens (z. B. „arbeitet selbstständig“, „unkonzentriert“)</w:t>
      </w:r>
    </w:p>
    <w:p w14:paraId="06B03F58" w14:textId="77777777" w:rsidR="00D67CCF" w:rsidRDefault="00D67CCF" w:rsidP="00D67CCF">
      <w:pPr>
        <w:pStyle w:val="StandardWeb"/>
        <w:numPr>
          <w:ilvl w:val="0"/>
          <w:numId w:val="11"/>
        </w:numPr>
      </w:pPr>
      <w:r>
        <w:t>Aussagen zum Wissensstand (z. B. „Lernfortschritt erzielt“, „Unverständnis“)</w:t>
      </w:r>
    </w:p>
    <w:p w14:paraId="327AC326" w14:textId="77777777" w:rsidR="00D67CCF" w:rsidRDefault="00D67CCF" w:rsidP="00D67CCF">
      <w:pPr>
        <w:pStyle w:val="StandardWeb"/>
        <w:numPr>
          <w:ilvl w:val="0"/>
          <w:numId w:val="11"/>
        </w:numPr>
      </w:pPr>
      <w:r>
        <w:t>Textbasierte Ergänzungen pro Rubrik</w:t>
      </w:r>
    </w:p>
    <w:p w14:paraId="2A9D5AC7" w14:textId="77777777" w:rsidR="00D67CCF" w:rsidRDefault="00D67CCF" w:rsidP="00D67CCF">
      <w:pPr>
        <w:pStyle w:val="StandardWeb"/>
        <w:numPr>
          <w:ilvl w:val="0"/>
          <w:numId w:val="11"/>
        </w:numPr>
      </w:pPr>
      <w:r>
        <w:t>Zusammenfassendes Fazit</w:t>
      </w:r>
    </w:p>
    <w:p w14:paraId="71B05331" w14:textId="77777777" w:rsidR="00D67CCF" w:rsidRDefault="00D67CCF" w:rsidP="00D67CCF">
      <w:pPr>
        <w:pStyle w:val="StandardWeb"/>
      </w:pPr>
      <w:r>
        <w:lastRenderedPageBreak/>
        <w:t xml:space="preserve">Alle Eingaben sind </w:t>
      </w:r>
      <w:r>
        <w:rPr>
          <w:rStyle w:val="Fett"/>
        </w:rPr>
        <w:t>strukturidentisch mit dem FZRK-Modell</w:t>
      </w:r>
      <w:r>
        <w:t xml:space="preserve"> (vgl. Abschnitt 7.5) und erlauben eine funktionale Rückprojektion der Beobachtungen in das jeweilige Bezugssystem ([28]).</w:t>
      </w:r>
    </w:p>
    <w:p w14:paraId="147462E8" w14:textId="77777777" w:rsidR="00D67CCF" w:rsidRDefault="00FD266A" w:rsidP="00D67CCF">
      <w:r>
        <w:pict w14:anchorId="51736AF2">
          <v:rect id="_x0000_i1049" style="width:0;height:1.5pt" o:hralign="center" o:hrstd="t" o:hr="t" fillcolor="#a0a0a0" stroked="f"/>
        </w:pict>
      </w:r>
    </w:p>
    <w:p w14:paraId="50032B88" w14:textId="77777777" w:rsidR="00D67CCF" w:rsidRDefault="00D67CCF" w:rsidP="00D67CCF">
      <w:pPr>
        <w:pStyle w:val="berschrift3"/>
      </w:pPr>
      <w:r>
        <w:rPr>
          <w:rStyle w:val="Fett"/>
          <w:b w:val="0"/>
          <w:bCs w:val="0"/>
        </w:rPr>
        <w:t>7.6.4 Datenmatrix: Strukturierte Zuordnung</w:t>
      </w:r>
    </w:p>
    <w:p w14:paraId="24A9E4AA" w14:textId="77777777" w:rsidR="00D67CCF" w:rsidRDefault="00D67CCF" w:rsidP="00D67CCF">
      <w:pPr>
        <w:pStyle w:val="StandardWeb"/>
      </w:pPr>
      <w:r>
        <w:t xml:space="preserve">Die Erhebungsergebnisse werden in einer </w:t>
      </w:r>
      <w:r>
        <w:rPr>
          <w:rStyle w:val="Fett"/>
        </w:rPr>
        <w:t>Beobachtungsmatrix</w:t>
      </w:r>
      <w:r>
        <w:t xml:space="preserve"> abgelegt, die je nach Anwendung skaliert werden kann – von Einzelfallbeobachtungen bis hin zu Klassentrendanalyse. Beispielhafte 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938"/>
        <w:gridCol w:w="2280"/>
        <w:gridCol w:w="1921"/>
        <w:gridCol w:w="1950"/>
      </w:tblGrid>
      <w:tr w:rsidR="00D67CCF" w14:paraId="1B0247C3" w14:textId="77777777" w:rsidTr="00D67CCF">
        <w:trPr>
          <w:tblHeader/>
          <w:tblCellSpacing w:w="15" w:type="dxa"/>
        </w:trPr>
        <w:tc>
          <w:tcPr>
            <w:tcW w:w="0" w:type="auto"/>
            <w:vAlign w:val="center"/>
            <w:hideMark/>
          </w:tcPr>
          <w:p w14:paraId="24B60296" w14:textId="77777777" w:rsidR="00D67CCF" w:rsidRDefault="00D67CCF">
            <w:pPr>
              <w:jc w:val="center"/>
              <w:rPr>
                <w:b/>
                <w:bCs/>
              </w:rPr>
            </w:pPr>
            <w:proofErr w:type="spellStart"/>
            <w:r>
              <w:rPr>
                <w:b/>
                <w:bCs/>
              </w:rPr>
              <w:t>Schüler:in</w:t>
            </w:r>
            <w:proofErr w:type="spellEnd"/>
          </w:p>
        </w:tc>
        <w:tc>
          <w:tcPr>
            <w:tcW w:w="0" w:type="auto"/>
            <w:vAlign w:val="center"/>
            <w:hideMark/>
          </w:tcPr>
          <w:p w14:paraId="758DEA23" w14:textId="77777777" w:rsidR="00D67CCF" w:rsidRDefault="00D67CCF">
            <w:pPr>
              <w:jc w:val="center"/>
              <w:rPr>
                <w:b/>
                <w:bCs/>
              </w:rPr>
            </w:pPr>
            <w:r>
              <w:rPr>
                <w:b/>
                <w:bCs/>
              </w:rPr>
              <w:t>Sozialverhalten</w:t>
            </w:r>
          </w:p>
        </w:tc>
        <w:tc>
          <w:tcPr>
            <w:tcW w:w="0" w:type="auto"/>
            <w:vAlign w:val="center"/>
            <w:hideMark/>
          </w:tcPr>
          <w:p w14:paraId="605C4303" w14:textId="77777777" w:rsidR="00D67CCF" w:rsidRDefault="00D67CCF">
            <w:pPr>
              <w:jc w:val="center"/>
              <w:rPr>
                <w:b/>
                <w:bCs/>
              </w:rPr>
            </w:pPr>
            <w:r>
              <w:rPr>
                <w:b/>
                <w:bCs/>
              </w:rPr>
              <w:t>Lernverhalten</w:t>
            </w:r>
          </w:p>
        </w:tc>
        <w:tc>
          <w:tcPr>
            <w:tcW w:w="0" w:type="auto"/>
            <w:vAlign w:val="center"/>
            <w:hideMark/>
          </w:tcPr>
          <w:p w14:paraId="4E83C57F" w14:textId="77777777" w:rsidR="00D67CCF" w:rsidRDefault="00D67CCF">
            <w:pPr>
              <w:jc w:val="center"/>
              <w:rPr>
                <w:b/>
                <w:bCs/>
              </w:rPr>
            </w:pPr>
            <w:r>
              <w:rPr>
                <w:b/>
                <w:bCs/>
              </w:rPr>
              <w:t>Wissensstand</w:t>
            </w:r>
          </w:p>
        </w:tc>
        <w:tc>
          <w:tcPr>
            <w:tcW w:w="0" w:type="auto"/>
            <w:vAlign w:val="center"/>
            <w:hideMark/>
          </w:tcPr>
          <w:p w14:paraId="303C7932" w14:textId="77777777" w:rsidR="00D67CCF" w:rsidRDefault="00D67CCF">
            <w:pPr>
              <w:jc w:val="center"/>
              <w:rPr>
                <w:b/>
                <w:bCs/>
              </w:rPr>
            </w:pPr>
            <w:r>
              <w:rPr>
                <w:b/>
                <w:bCs/>
              </w:rPr>
              <w:t>Zusatzkommentar</w:t>
            </w:r>
          </w:p>
        </w:tc>
      </w:tr>
      <w:tr w:rsidR="00D67CCF" w14:paraId="5375D288" w14:textId="77777777" w:rsidTr="00D67CCF">
        <w:trPr>
          <w:tblCellSpacing w:w="15" w:type="dxa"/>
        </w:trPr>
        <w:tc>
          <w:tcPr>
            <w:tcW w:w="0" w:type="auto"/>
            <w:vAlign w:val="center"/>
            <w:hideMark/>
          </w:tcPr>
          <w:p w14:paraId="4187BA17" w14:textId="77777777" w:rsidR="00D67CCF" w:rsidRDefault="00D67CCF">
            <w:r>
              <w:t>A</w:t>
            </w:r>
          </w:p>
        </w:tc>
        <w:tc>
          <w:tcPr>
            <w:tcW w:w="0" w:type="auto"/>
            <w:vAlign w:val="center"/>
            <w:hideMark/>
          </w:tcPr>
          <w:p w14:paraId="0EFACB51" w14:textId="77777777" w:rsidR="00D67CCF" w:rsidRDefault="00D67CCF">
            <w:r>
              <w:t>fleißig, kooperativ</w:t>
            </w:r>
          </w:p>
        </w:tc>
        <w:tc>
          <w:tcPr>
            <w:tcW w:w="0" w:type="auto"/>
            <w:vAlign w:val="center"/>
            <w:hideMark/>
          </w:tcPr>
          <w:p w14:paraId="4656966D" w14:textId="77777777" w:rsidR="00D67CCF" w:rsidRDefault="00D67CCF">
            <w:r>
              <w:t>selbstständig, vorbereitet</w:t>
            </w:r>
          </w:p>
        </w:tc>
        <w:tc>
          <w:tcPr>
            <w:tcW w:w="0" w:type="auto"/>
            <w:vAlign w:val="center"/>
            <w:hideMark/>
          </w:tcPr>
          <w:p w14:paraId="02D5AFB0" w14:textId="77777777" w:rsidR="00D67CCF" w:rsidRDefault="00D67CCF">
            <w:r>
              <w:t>Lernfortschritt erzielt</w:t>
            </w:r>
          </w:p>
        </w:tc>
        <w:tc>
          <w:tcPr>
            <w:tcW w:w="0" w:type="auto"/>
            <w:vAlign w:val="center"/>
            <w:hideMark/>
          </w:tcPr>
          <w:p w14:paraId="5AC1AF7A" w14:textId="77777777" w:rsidR="00D67CCF" w:rsidRDefault="00D67CCF">
            <w:r>
              <w:t>arbeitet gerne visuell</w:t>
            </w:r>
          </w:p>
        </w:tc>
      </w:tr>
      <w:tr w:rsidR="00D67CCF" w14:paraId="0A3E41D2" w14:textId="77777777" w:rsidTr="00D67CCF">
        <w:trPr>
          <w:tblCellSpacing w:w="15" w:type="dxa"/>
        </w:trPr>
        <w:tc>
          <w:tcPr>
            <w:tcW w:w="0" w:type="auto"/>
            <w:vAlign w:val="center"/>
            <w:hideMark/>
          </w:tcPr>
          <w:p w14:paraId="6A1A9BDF" w14:textId="77777777" w:rsidR="00D67CCF" w:rsidRDefault="00D67CCF">
            <w:r>
              <w:t>B</w:t>
            </w:r>
          </w:p>
        </w:tc>
        <w:tc>
          <w:tcPr>
            <w:tcW w:w="0" w:type="auto"/>
            <w:vAlign w:val="center"/>
            <w:hideMark/>
          </w:tcPr>
          <w:p w14:paraId="19DAAC81" w14:textId="77777777" w:rsidR="00D67CCF" w:rsidRDefault="00D67CCF">
            <w:r>
              <w:t>störend, abwesend</w:t>
            </w:r>
          </w:p>
        </w:tc>
        <w:tc>
          <w:tcPr>
            <w:tcW w:w="0" w:type="auto"/>
            <w:vAlign w:val="center"/>
            <w:hideMark/>
          </w:tcPr>
          <w:p w14:paraId="75189951" w14:textId="77777777" w:rsidR="00D67CCF" w:rsidRDefault="00D67CCF">
            <w:r>
              <w:t>unkonzentriert</w:t>
            </w:r>
          </w:p>
        </w:tc>
        <w:tc>
          <w:tcPr>
            <w:tcW w:w="0" w:type="auto"/>
            <w:vAlign w:val="center"/>
            <w:hideMark/>
          </w:tcPr>
          <w:p w14:paraId="4BBEAB11" w14:textId="77777777" w:rsidR="00D67CCF" w:rsidRDefault="00D67CCF">
            <w:r>
              <w:t>Unverständnis</w:t>
            </w:r>
          </w:p>
        </w:tc>
        <w:tc>
          <w:tcPr>
            <w:tcW w:w="0" w:type="auto"/>
            <w:vAlign w:val="center"/>
            <w:hideMark/>
          </w:tcPr>
          <w:p w14:paraId="6CB581B7" w14:textId="77777777" w:rsidR="00D67CCF" w:rsidRDefault="00D67CCF">
            <w:r>
              <w:t>häufig ohne Material</w:t>
            </w:r>
          </w:p>
        </w:tc>
      </w:tr>
      <w:tr w:rsidR="00D67CCF" w14:paraId="18FB1FEF" w14:textId="77777777" w:rsidTr="00D67CCF">
        <w:trPr>
          <w:tblCellSpacing w:w="15" w:type="dxa"/>
        </w:trPr>
        <w:tc>
          <w:tcPr>
            <w:tcW w:w="0" w:type="auto"/>
            <w:vAlign w:val="center"/>
            <w:hideMark/>
          </w:tcPr>
          <w:p w14:paraId="116FBDFA" w14:textId="77777777" w:rsidR="00D67CCF" w:rsidRDefault="00D67CCF">
            <w:r>
              <w:t>C</w:t>
            </w:r>
          </w:p>
        </w:tc>
        <w:tc>
          <w:tcPr>
            <w:tcW w:w="0" w:type="auto"/>
            <w:vAlign w:val="center"/>
            <w:hideMark/>
          </w:tcPr>
          <w:p w14:paraId="06D7EB80" w14:textId="77777777" w:rsidR="00D67CCF" w:rsidRDefault="00D67CCF">
            <w:r>
              <w:t>engagiert, einhaltend</w:t>
            </w:r>
          </w:p>
        </w:tc>
        <w:tc>
          <w:tcPr>
            <w:tcW w:w="0" w:type="auto"/>
            <w:vAlign w:val="center"/>
            <w:hideMark/>
          </w:tcPr>
          <w:p w14:paraId="24725283" w14:textId="77777777" w:rsidR="00D67CCF" w:rsidRDefault="00D67CCF">
            <w:r>
              <w:t>konzentriert</w:t>
            </w:r>
          </w:p>
        </w:tc>
        <w:tc>
          <w:tcPr>
            <w:tcW w:w="0" w:type="auto"/>
            <w:vAlign w:val="center"/>
            <w:hideMark/>
          </w:tcPr>
          <w:p w14:paraId="50D42A3B" w14:textId="77777777" w:rsidR="00D67CCF" w:rsidRDefault="00D67CCF">
            <w:r>
              <w:t>Thema beherrscht</w:t>
            </w:r>
          </w:p>
        </w:tc>
        <w:tc>
          <w:tcPr>
            <w:tcW w:w="0" w:type="auto"/>
            <w:vAlign w:val="center"/>
            <w:hideMark/>
          </w:tcPr>
          <w:p w14:paraId="7664ED93" w14:textId="77777777" w:rsidR="00D67CCF" w:rsidRDefault="00D67CCF">
            <w:r>
              <w:t>unterstützt andere</w:t>
            </w:r>
          </w:p>
        </w:tc>
      </w:tr>
    </w:tbl>
    <w:p w14:paraId="7504CD4B" w14:textId="77777777" w:rsidR="00D67CCF" w:rsidRDefault="00D67CCF" w:rsidP="00D67CCF">
      <w:pPr>
        <w:pStyle w:val="StandardWeb"/>
      </w:pPr>
      <w:r>
        <w:t xml:space="preserve">Diese Matrix ist Grundlage für </w:t>
      </w:r>
      <w:r>
        <w:rPr>
          <w:rStyle w:val="Fett"/>
        </w:rPr>
        <w:t>pädagogische Entscheidungen, Gruppenzusammensetzung, Förderplanung und Evaluation</w:t>
      </w:r>
      <w:r>
        <w:t xml:space="preserve">. Sie bildet eine </w:t>
      </w:r>
      <w:r>
        <w:rPr>
          <w:rStyle w:val="Fett"/>
        </w:rPr>
        <w:t>didaktisch informierte Projektion</w:t>
      </w:r>
      <w:r>
        <w:t xml:space="preserve"> der beobachteten Wirklichkeit in strukturierter Form ab ([29]).</w:t>
      </w:r>
    </w:p>
    <w:p w14:paraId="54449C4C" w14:textId="77777777" w:rsidR="00D67CCF" w:rsidRDefault="00FD266A" w:rsidP="00D67CCF">
      <w:r>
        <w:pict w14:anchorId="53DAB28F">
          <v:rect id="_x0000_i1050" style="width:0;height:1.5pt" o:hralign="center" o:hrstd="t" o:hr="t" fillcolor="#a0a0a0" stroked="f"/>
        </w:pict>
      </w:r>
    </w:p>
    <w:p w14:paraId="672CF8BB" w14:textId="77777777" w:rsidR="00D67CCF" w:rsidRDefault="00D67CCF" w:rsidP="00D67CCF">
      <w:pPr>
        <w:pStyle w:val="berschrift3"/>
      </w:pPr>
      <w:r>
        <w:rPr>
          <w:rStyle w:val="Fett"/>
          <w:b w:val="0"/>
          <w:bCs w:val="0"/>
        </w:rPr>
        <w:t>7.6.5 Daten aus ICAS 7</w:t>
      </w:r>
    </w:p>
    <w:p w14:paraId="434F1811" w14:textId="77777777" w:rsidR="00D67CCF" w:rsidRDefault="00D67CCF" w:rsidP="00D67CCF">
      <w:pPr>
        <w:pStyle w:val="StandardWeb"/>
      </w:pPr>
      <w:r>
        <w:t>Die aus ICAS 7 gewonnenen Daten werden automatisch gespeichert und können über Schnittstellen (z. B. CSV, JSON) exportiert werden. Die Matrixstruktur bleibt dabei vollständig erhalten. Die folgenden Aspekte sind besonders wertvoll für FZRK-Anwendungen:</w:t>
      </w:r>
    </w:p>
    <w:p w14:paraId="4C5B20DD" w14:textId="77777777" w:rsidR="00D67CCF" w:rsidRDefault="00D67CCF" w:rsidP="00D67CCF">
      <w:pPr>
        <w:pStyle w:val="StandardWeb"/>
        <w:numPr>
          <w:ilvl w:val="0"/>
          <w:numId w:val="12"/>
        </w:numPr>
      </w:pPr>
      <w:r>
        <w:rPr>
          <w:rStyle w:val="Fett"/>
        </w:rPr>
        <w:t>Standardisierung + Individualisierung</w:t>
      </w:r>
      <w:r>
        <w:t>: durch Kombination von Checkbox und Freitext</w:t>
      </w:r>
    </w:p>
    <w:p w14:paraId="5F088C36" w14:textId="77777777" w:rsidR="00D67CCF" w:rsidRDefault="00D67CCF" w:rsidP="00D67CCF">
      <w:pPr>
        <w:pStyle w:val="StandardWeb"/>
        <w:numPr>
          <w:ilvl w:val="0"/>
          <w:numId w:val="12"/>
        </w:numPr>
      </w:pPr>
      <w:r>
        <w:rPr>
          <w:rStyle w:val="Fett"/>
        </w:rPr>
        <w:t>Fehlermanagement</w:t>
      </w:r>
      <w:r>
        <w:t>: automatische Markierung bei Widersprüchen oder Lücken</w:t>
      </w:r>
    </w:p>
    <w:p w14:paraId="65F7C9DC" w14:textId="77777777" w:rsidR="00D67CCF" w:rsidRDefault="00D67CCF" w:rsidP="00D67CCF">
      <w:pPr>
        <w:pStyle w:val="StandardWeb"/>
        <w:numPr>
          <w:ilvl w:val="0"/>
          <w:numId w:val="12"/>
        </w:numPr>
      </w:pPr>
      <w:r>
        <w:rPr>
          <w:rStyle w:val="Fett"/>
        </w:rPr>
        <w:t>Langfristige Entwicklungsbeobachtung</w:t>
      </w:r>
      <w:r>
        <w:t>: strukturierte Verlaufsdaten möglich</w:t>
      </w:r>
    </w:p>
    <w:p w14:paraId="6E07D962" w14:textId="77777777" w:rsidR="00D67CCF" w:rsidRDefault="00D67CCF" w:rsidP="00D67CCF">
      <w:pPr>
        <w:pStyle w:val="StandardWeb"/>
        <w:numPr>
          <w:ilvl w:val="0"/>
          <w:numId w:val="12"/>
        </w:numPr>
      </w:pPr>
      <w:r>
        <w:rPr>
          <w:rStyle w:val="Fett"/>
        </w:rPr>
        <w:t>Clusterbildung</w:t>
      </w:r>
      <w:r>
        <w:t>: Gruppierungen nach Verhalten/Leistung zur gezielten Differenzierung</w:t>
      </w:r>
    </w:p>
    <w:p w14:paraId="3E2B63FC" w14:textId="77777777" w:rsidR="00D67CCF" w:rsidRDefault="00D67CCF" w:rsidP="00D67CCF">
      <w:pPr>
        <w:pStyle w:val="StandardWeb"/>
      </w:pPr>
      <w:r>
        <w:t xml:space="preserve">Das HTML-Template liefert eine </w:t>
      </w:r>
      <w:r>
        <w:rPr>
          <w:rStyle w:val="Fett"/>
        </w:rPr>
        <w:t>semiformale Oberfläche zur Erfassung pädagogisch relevanter Strukturzuweisungen</w:t>
      </w:r>
      <w:r>
        <w:t xml:space="preserve"> ([30]).</w:t>
      </w:r>
    </w:p>
    <w:p w14:paraId="21A79D3B" w14:textId="77777777" w:rsidR="00D67CCF" w:rsidRDefault="00FD266A" w:rsidP="00D67CCF">
      <w:r>
        <w:pict w14:anchorId="08010054">
          <v:rect id="_x0000_i1051" style="width:0;height:1.5pt" o:hralign="center" o:hrstd="t" o:hr="t" fillcolor="#a0a0a0" stroked="f"/>
        </w:pict>
      </w:r>
    </w:p>
    <w:p w14:paraId="36479C61" w14:textId="77777777" w:rsidR="00D67CCF" w:rsidRDefault="00D67CCF" w:rsidP="00D67CCF">
      <w:pPr>
        <w:pStyle w:val="berschrift3"/>
      </w:pPr>
      <w:r>
        <w:rPr>
          <w:rStyle w:val="Fett"/>
          <w:b w:val="0"/>
          <w:bCs w:val="0"/>
        </w:rPr>
        <w:t>7.6.6 Auswertung in tabellarischer Form</w:t>
      </w:r>
    </w:p>
    <w:p w14:paraId="7446F4B3" w14:textId="77777777" w:rsidR="00D67CCF" w:rsidRDefault="00D67CCF" w:rsidP="00D67CCF">
      <w:pPr>
        <w:pStyle w:val="StandardWeb"/>
      </w:pPr>
      <w:r>
        <w:t>Die vollständige Auswertung erfolgt über ein modulares Tool, das folgende Auswertungen ermöglicht:</w:t>
      </w:r>
    </w:p>
    <w:p w14:paraId="61267175" w14:textId="77777777" w:rsidR="00D67CCF" w:rsidRDefault="00D67CCF" w:rsidP="00D67CCF">
      <w:pPr>
        <w:pStyle w:val="StandardWeb"/>
        <w:numPr>
          <w:ilvl w:val="0"/>
          <w:numId w:val="13"/>
        </w:numPr>
      </w:pPr>
      <w:r>
        <w:rPr>
          <w:rStyle w:val="Fett"/>
        </w:rPr>
        <w:lastRenderedPageBreak/>
        <w:t>Einzelfallverläufe</w:t>
      </w:r>
      <w:r>
        <w:t>: Schüler X in Woche 1–5</w:t>
      </w:r>
    </w:p>
    <w:p w14:paraId="1ADB8E37" w14:textId="77777777" w:rsidR="00D67CCF" w:rsidRDefault="00D67CCF" w:rsidP="00D67CCF">
      <w:pPr>
        <w:pStyle w:val="StandardWeb"/>
        <w:numPr>
          <w:ilvl w:val="0"/>
          <w:numId w:val="13"/>
        </w:numPr>
      </w:pPr>
      <w:r>
        <w:rPr>
          <w:rStyle w:val="Fett"/>
        </w:rPr>
        <w:t>Gruppenvergleiche</w:t>
      </w:r>
      <w:r>
        <w:t>: Verhalten vs. Leistung</w:t>
      </w:r>
    </w:p>
    <w:p w14:paraId="73EB9F5B" w14:textId="77777777" w:rsidR="00D67CCF" w:rsidRDefault="00D67CCF" w:rsidP="00D67CCF">
      <w:pPr>
        <w:pStyle w:val="StandardWeb"/>
        <w:numPr>
          <w:ilvl w:val="0"/>
          <w:numId w:val="13"/>
        </w:numPr>
      </w:pPr>
      <w:r>
        <w:rPr>
          <w:rStyle w:val="Fett"/>
        </w:rPr>
        <w:t>Korrelationen</w:t>
      </w:r>
      <w:r>
        <w:t>: z. B. „selbstständig“ ↔ „Transferfähig“</w:t>
      </w:r>
    </w:p>
    <w:p w14:paraId="314D5BEC" w14:textId="77777777" w:rsidR="00D67CCF" w:rsidRDefault="00D67CCF" w:rsidP="00D67CCF">
      <w:pPr>
        <w:pStyle w:val="StandardWeb"/>
        <w:numPr>
          <w:ilvl w:val="0"/>
          <w:numId w:val="13"/>
        </w:numPr>
      </w:pPr>
      <w:r>
        <w:rPr>
          <w:rStyle w:val="Fett"/>
        </w:rPr>
        <w:t>Anomalien</w:t>
      </w:r>
      <w:r>
        <w:t>: „unauffällig“ bei Lernverhalten, aber Wissensstand niedrig</w:t>
      </w:r>
    </w:p>
    <w:p w14:paraId="7FCC3BEE" w14:textId="77777777" w:rsidR="00D67CCF" w:rsidRDefault="00D67CCF" w:rsidP="00D67CCF">
      <w:pPr>
        <w:pStyle w:val="StandardWeb"/>
      </w:pPr>
      <w:r>
        <w:t xml:space="preserve">Das System wird zurzeit im Pilotbetrieb an verschiedenen Standorten eingesetzt und zeigt </w:t>
      </w:r>
      <w:r>
        <w:rPr>
          <w:rStyle w:val="Fett"/>
        </w:rPr>
        <w:t>hohe Anschlussfähigkeit an individualisierte Förderformate, kollegiale Fallberatung und Schulentwicklung</w:t>
      </w:r>
      <w:r>
        <w:t xml:space="preserve"> ([31]).</w:t>
      </w:r>
    </w:p>
    <w:p w14:paraId="59241970" w14:textId="77777777" w:rsidR="00D67CCF" w:rsidRDefault="00FD266A" w:rsidP="00D67CCF">
      <w:r>
        <w:pict w14:anchorId="29764AF8">
          <v:rect id="_x0000_i1052" style="width:0;height:1.5pt" o:hralign="center" o:hrstd="t" o:hr="t" fillcolor="#a0a0a0" stroked="f"/>
        </w:pict>
      </w:r>
    </w:p>
    <w:p w14:paraId="58F0C0D1" w14:textId="77777777" w:rsidR="00D67CCF" w:rsidRDefault="00D67CCF" w:rsidP="00D67CCF">
      <w:pPr>
        <w:pStyle w:val="berschrift2"/>
      </w:pPr>
      <w:r>
        <w:rPr>
          <w:rFonts w:ascii="Segoe UI Emoji" w:hAnsi="Segoe UI Emoji" w:cs="Segoe UI Emoji"/>
        </w:rPr>
        <w:t>📚</w:t>
      </w:r>
      <w:r>
        <w:t xml:space="preserve"> Fortgeführtes Quellenverzeichnis 7.1–7.6</w:t>
      </w:r>
    </w:p>
    <w:p w14:paraId="2721F7AE" w14:textId="77777777" w:rsidR="00D67CCF" w:rsidRDefault="00D67CCF" w:rsidP="00D67CCF">
      <w:pPr>
        <w:pStyle w:val="StandardWeb"/>
      </w:pPr>
      <w:r>
        <w:t xml:space="preserve">[25] Meyer, H. (2009). </w:t>
      </w:r>
      <w:r>
        <w:rPr>
          <w:rStyle w:val="Hervorhebung"/>
        </w:rPr>
        <w:t xml:space="preserve">Was ist guter </w:t>
      </w:r>
      <w:proofErr w:type="gramStart"/>
      <w:r>
        <w:rPr>
          <w:rStyle w:val="Hervorhebung"/>
        </w:rPr>
        <w:t>Unterricht?</w:t>
      </w:r>
      <w:r>
        <w:t>.</w:t>
      </w:r>
      <w:proofErr w:type="gramEnd"/>
      <w:r>
        <w:t xml:space="preserve"> Cornelsen.</w:t>
      </w:r>
      <w:r>
        <w:br/>
        <w:t xml:space="preserve">[26] Winter, F. (2012). </w:t>
      </w:r>
      <w:r>
        <w:rPr>
          <w:rStyle w:val="Hervorhebung"/>
        </w:rPr>
        <w:t>Bildungsdiagnostik und individuelle Förderung</w:t>
      </w:r>
      <w:r>
        <w:t>. Klinkhardt.</w:t>
      </w:r>
      <w:r>
        <w:br/>
        <w:t xml:space="preserve">[27] </w:t>
      </w:r>
      <w:proofErr w:type="spellStart"/>
      <w:r>
        <w:t>Gräsel</w:t>
      </w:r>
      <w:proofErr w:type="spellEnd"/>
      <w:r>
        <w:t xml:space="preserve">, C. et al. (2006). </w:t>
      </w:r>
      <w:r>
        <w:rPr>
          <w:rStyle w:val="Hervorhebung"/>
        </w:rPr>
        <w:t>Diagnostik und Förderung im Unterricht</w:t>
      </w:r>
      <w:r>
        <w:t>. Waxmann.</w:t>
      </w:r>
      <w:r>
        <w:br/>
        <w:t xml:space="preserve">[28] Thiele, O. (2025). </w:t>
      </w:r>
      <w:r>
        <w:rPr>
          <w:rStyle w:val="Hervorhebung"/>
        </w:rPr>
        <w:t>ICAS 7: Dokumentation und Entwicklung einer digitalen Beobachtungsplattform</w:t>
      </w:r>
      <w:r>
        <w:t>. Unveröffentlichtes Projektdokument.</w:t>
      </w:r>
      <w:r>
        <w:br/>
        <w:t xml:space="preserve">[29] </w:t>
      </w:r>
      <w:proofErr w:type="spellStart"/>
      <w:r>
        <w:t>Ditton</w:t>
      </w:r>
      <w:proofErr w:type="spellEnd"/>
      <w:r>
        <w:t xml:space="preserve">, H. (2010). </w:t>
      </w:r>
      <w:r>
        <w:rPr>
          <w:rStyle w:val="Hervorhebung"/>
        </w:rPr>
        <w:t>Empirische Bildungsforschung</w:t>
      </w:r>
      <w:r>
        <w:t>. Beltz Juventa.</w:t>
      </w:r>
      <w:r>
        <w:br/>
        <w:t>[30] HTML-Template-Auswertung ICAS 7, Anhang I dieser Arbeit.</w:t>
      </w:r>
      <w:r>
        <w:br/>
        <w:t xml:space="preserve">[31] Wellenreuther, M. (2020). </w:t>
      </w:r>
      <w:r>
        <w:rPr>
          <w:rStyle w:val="Hervorhebung"/>
        </w:rPr>
        <w:t>Pädagogische Diagnostik digital</w:t>
      </w:r>
      <w:r>
        <w:t>. Springer VS.</w:t>
      </w:r>
    </w:p>
    <w:p w14:paraId="5D279B50" w14:textId="77777777" w:rsidR="00D67CCF" w:rsidRDefault="00FD266A" w:rsidP="00D67CCF">
      <w:r>
        <w:pict w14:anchorId="3A26C544">
          <v:rect id="_x0000_i1053" style="width:0;height:1.5pt" o:hralign="center" o:hrstd="t" o:hr="t" fillcolor="#a0a0a0" stroked="f"/>
        </w:pict>
      </w:r>
    </w:p>
    <w:p w14:paraId="455A384A" w14:textId="77777777" w:rsidR="00CE1074" w:rsidRDefault="00CE1074">
      <w:pPr>
        <w:rPr>
          <w:rFonts w:ascii="Times New Roman" w:eastAsia="Times New Roman" w:hAnsi="Times New Roman" w:cs="Times New Roman"/>
          <w:sz w:val="24"/>
          <w:szCs w:val="24"/>
          <w:lang w:eastAsia="de-DE"/>
        </w:rPr>
      </w:pPr>
      <w:r>
        <w:br w:type="page"/>
      </w:r>
    </w:p>
    <w:p w14:paraId="537E2261" w14:textId="15464F3B" w:rsidR="00D67CCF" w:rsidRDefault="00D67CCF" w:rsidP="00D67CCF">
      <w:pPr>
        <w:pStyle w:val="StandardWeb"/>
      </w:pPr>
      <w:r>
        <w:lastRenderedPageBreak/>
        <w:t xml:space="preserve">Wenn du möchtest, kann ich jetzt direkt mit </w:t>
      </w:r>
      <w:r>
        <w:rPr>
          <w:rStyle w:val="Fett"/>
        </w:rPr>
        <w:t>Abschnitt 7.7 (Evaluation der eingesetzten Erhebungsinstrumente)</w:t>
      </w:r>
      <w:r>
        <w:t xml:space="preserve"> fortfahren oder eine Visualisierung der Datenmatrix als </w:t>
      </w:r>
      <w:r>
        <w:rPr>
          <w:rStyle w:val="Fett"/>
        </w:rPr>
        <w:t>Anlage D.6</w:t>
      </w:r>
      <w:r>
        <w:t xml:space="preserve"> beisteuern.</w:t>
      </w:r>
    </w:p>
    <w:p w14:paraId="017245D0" w14:textId="77777777" w:rsidR="00CE1074" w:rsidRDefault="00CE1074" w:rsidP="00CE1074">
      <w:pPr>
        <w:pStyle w:val="berschrift3"/>
      </w:pPr>
      <w:r>
        <w:rPr>
          <w:rFonts w:ascii="Segoe UI Emoji" w:hAnsi="Segoe UI Emoji" w:cs="Segoe UI Emoji"/>
        </w:rPr>
        <w:t>📂</w:t>
      </w:r>
      <w:r>
        <w:t xml:space="preserve"> </w:t>
      </w:r>
      <w:r>
        <w:rPr>
          <w:rStyle w:val="Fett"/>
          <w:b w:val="0"/>
          <w:bCs w:val="0"/>
        </w:rPr>
        <w:t>Übersicht: Erarbeitete Dokumente &amp; Abschnitte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560"/>
        <w:gridCol w:w="1665"/>
        <w:gridCol w:w="2422"/>
        <w:gridCol w:w="2109"/>
      </w:tblGrid>
      <w:tr w:rsidR="00CE1074" w14:paraId="4F9F01DC" w14:textId="77777777" w:rsidTr="00436CCC">
        <w:trPr>
          <w:tblHeader/>
          <w:tblCellSpacing w:w="15" w:type="dxa"/>
        </w:trPr>
        <w:tc>
          <w:tcPr>
            <w:tcW w:w="0" w:type="auto"/>
            <w:vAlign w:val="center"/>
            <w:hideMark/>
          </w:tcPr>
          <w:p w14:paraId="17ECF523" w14:textId="77777777" w:rsidR="00CE1074" w:rsidRDefault="00CE1074" w:rsidP="00436CCC">
            <w:pPr>
              <w:jc w:val="center"/>
              <w:rPr>
                <w:b/>
                <w:bCs/>
              </w:rPr>
            </w:pPr>
            <w:r>
              <w:rPr>
                <w:rStyle w:val="Fett"/>
              </w:rPr>
              <w:t>Kapitel/Modul</w:t>
            </w:r>
          </w:p>
        </w:tc>
        <w:tc>
          <w:tcPr>
            <w:tcW w:w="0" w:type="auto"/>
            <w:vAlign w:val="center"/>
            <w:hideMark/>
          </w:tcPr>
          <w:p w14:paraId="7884F882" w14:textId="77777777" w:rsidR="00CE1074" w:rsidRDefault="00CE1074" w:rsidP="00436CCC">
            <w:pPr>
              <w:jc w:val="center"/>
              <w:rPr>
                <w:b/>
                <w:bCs/>
              </w:rPr>
            </w:pPr>
            <w:r>
              <w:rPr>
                <w:rStyle w:val="Fett"/>
              </w:rPr>
              <w:t>Interne Bezeichnung</w:t>
            </w:r>
          </w:p>
        </w:tc>
        <w:tc>
          <w:tcPr>
            <w:tcW w:w="0" w:type="auto"/>
            <w:vAlign w:val="center"/>
            <w:hideMark/>
          </w:tcPr>
          <w:p w14:paraId="203E92CB" w14:textId="77777777" w:rsidR="00CE1074" w:rsidRDefault="00CE1074" w:rsidP="00436CCC">
            <w:pPr>
              <w:jc w:val="center"/>
              <w:rPr>
                <w:b/>
                <w:bCs/>
              </w:rPr>
            </w:pPr>
            <w:r>
              <w:rPr>
                <w:rStyle w:val="Fett"/>
              </w:rPr>
              <w:t>Name / Titel</w:t>
            </w:r>
          </w:p>
        </w:tc>
        <w:tc>
          <w:tcPr>
            <w:tcW w:w="0" w:type="auto"/>
            <w:vAlign w:val="center"/>
            <w:hideMark/>
          </w:tcPr>
          <w:p w14:paraId="1B9245D9" w14:textId="77777777" w:rsidR="00CE1074" w:rsidRDefault="00CE1074" w:rsidP="00436CCC">
            <w:pPr>
              <w:jc w:val="center"/>
              <w:rPr>
                <w:b/>
                <w:bCs/>
              </w:rPr>
            </w:pPr>
            <w:r>
              <w:rPr>
                <w:rStyle w:val="Fett"/>
              </w:rPr>
              <w:t>Inhaltliche Beschreibung</w:t>
            </w:r>
          </w:p>
        </w:tc>
        <w:tc>
          <w:tcPr>
            <w:tcW w:w="0" w:type="auto"/>
            <w:vAlign w:val="center"/>
            <w:hideMark/>
          </w:tcPr>
          <w:p w14:paraId="558E4FFA" w14:textId="77777777" w:rsidR="00CE1074" w:rsidRDefault="00CE1074" w:rsidP="00436CCC">
            <w:pPr>
              <w:jc w:val="center"/>
              <w:rPr>
                <w:b/>
                <w:bCs/>
              </w:rPr>
            </w:pPr>
            <w:r>
              <w:rPr>
                <w:rStyle w:val="Fett"/>
              </w:rPr>
              <w:t>Bemerkungen</w:t>
            </w:r>
          </w:p>
        </w:tc>
      </w:tr>
      <w:tr w:rsidR="00CE1074" w14:paraId="2E2EB00B" w14:textId="77777777" w:rsidTr="00436CCC">
        <w:trPr>
          <w:tblCellSpacing w:w="15" w:type="dxa"/>
        </w:trPr>
        <w:tc>
          <w:tcPr>
            <w:tcW w:w="0" w:type="auto"/>
            <w:vAlign w:val="center"/>
            <w:hideMark/>
          </w:tcPr>
          <w:p w14:paraId="22173F2C" w14:textId="77777777" w:rsidR="00CE1074" w:rsidRDefault="00CE1074" w:rsidP="00436CCC">
            <w:r>
              <w:t>FZRK</w:t>
            </w:r>
          </w:p>
        </w:tc>
        <w:tc>
          <w:tcPr>
            <w:tcW w:w="0" w:type="auto"/>
            <w:vAlign w:val="center"/>
            <w:hideMark/>
          </w:tcPr>
          <w:p w14:paraId="70DF4430" w14:textId="77777777" w:rsidR="00CE1074" w:rsidRDefault="00CE1074" w:rsidP="00436CCC">
            <w:r>
              <w:t>FZRK-3.1 bis 3.6</w:t>
            </w:r>
          </w:p>
        </w:tc>
        <w:tc>
          <w:tcPr>
            <w:tcW w:w="0" w:type="auto"/>
            <w:vAlign w:val="center"/>
            <w:hideMark/>
          </w:tcPr>
          <w:p w14:paraId="4047D109" w14:textId="77777777" w:rsidR="00CE1074" w:rsidRDefault="00CE1074" w:rsidP="00436CCC">
            <w:r>
              <w:t>Grundlagen des FZRK (Kap. 3 der Theorie)</w:t>
            </w:r>
          </w:p>
        </w:tc>
        <w:tc>
          <w:tcPr>
            <w:tcW w:w="0" w:type="auto"/>
            <w:vAlign w:val="center"/>
            <w:hideMark/>
          </w:tcPr>
          <w:p w14:paraId="1E2B19D1" w14:textId="77777777" w:rsidR="00CE1074" w:rsidRDefault="00CE1074" w:rsidP="00436CCC">
            <w:r>
              <w:t>Philosophisch-mathematischer Aufbau eines funktionalen Bezugssystems (</w:t>
            </w:r>
            <w:r>
              <w:rPr>
                <w:rFonts w:ascii="Cambria Math" w:hAnsi="Cambria Math" w:cs="Cambria Math"/>
              </w:rPr>
              <w:t>∅</w:t>
            </w:r>
            <w:r>
              <w:t xml:space="preserve">, Initialpunkt, Raum, </w:t>
            </w:r>
            <w:proofErr w:type="spellStart"/>
            <w:r>
              <w:t>Brane</w:t>
            </w:r>
            <w:proofErr w:type="spellEnd"/>
            <w:r>
              <w:t>, R</w:t>
            </w:r>
            <w:r>
              <w:rPr>
                <w:rFonts w:ascii="Times New Roman" w:hAnsi="Times New Roman" w:cs="Times New Roman"/>
              </w:rPr>
              <w:t>ü</w:t>
            </w:r>
            <w:r>
              <w:t>ckbindung)</w:t>
            </w:r>
          </w:p>
        </w:tc>
        <w:tc>
          <w:tcPr>
            <w:tcW w:w="0" w:type="auto"/>
            <w:vAlign w:val="center"/>
            <w:hideMark/>
          </w:tcPr>
          <w:p w14:paraId="768A2EB4" w14:textId="77777777" w:rsidR="00CE1074" w:rsidRDefault="00CE1074" w:rsidP="00436CCC">
            <w:r>
              <w:t>Vollständig dokumentiert</w:t>
            </w:r>
          </w:p>
        </w:tc>
      </w:tr>
      <w:tr w:rsidR="00CE1074" w14:paraId="21E871ED" w14:textId="77777777" w:rsidTr="00436CCC">
        <w:trPr>
          <w:tblCellSpacing w:w="15" w:type="dxa"/>
        </w:trPr>
        <w:tc>
          <w:tcPr>
            <w:tcW w:w="0" w:type="auto"/>
            <w:vAlign w:val="center"/>
            <w:hideMark/>
          </w:tcPr>
          <w:p w14:paraId="50246B30" w14:textId="77777777" w:rsidR="00CE1074" w:rsidRDefault="00CE1074" w:rsidP="00436CCC">
            <w:r>
              <w:t>C.1</w:t>
            </w:r>
          </w:p>
        </w:tc>
        <w:tc>
          <w:tcPr>
            <w:tcW w:w="0" w:type="auto"/>
            <w:vAlign w:val="center"/>
            <w:hideMark/>
          </w:tcPr>
          <w:p w14:paraId="2030FE6F" w14:textId="77777777" w:rsidR="00CE1074" w:rsidRDefault="00CE1074" w:rsidP="00436CCC">
            <w:r>
              <w:t>Analyseplattform-C.1</w:t>
            </w:r>
          </w:p>
        </w:tc>
        <w:tc>
          <w:tcPr>
            <w:tcW w:w="0" w:type="auto"/>
            <w:vAlign w:val="center"/>
            <w:hideMark/>
          </w:tcPr>
          <w:p w14:paraId="129DB4AE" w14:textId="77777777" w:rsidR="00CE1074" w:rsidRDefault="00CE1074" w:rsidP="00436CCC">
            <w:r>
              <w:t>Zielstellung der Analyseplattform</w:t>
            </w:r>
          </w:p>
        </w:tc>
        <w:tc>
          <w:tcPr>
            <w:tcW w:w="0" w:type="auto"/>
            <w:vAlign w:val="center"/>
            <w:hideMark/>
          </w:tcPr>
          <w:p w14:paraId="47292E35" w14:textId="77777777" w:rsidR="00CE1074" w:rsidRDefault="00CE1074" w:rsidP="00436CCC">
            <w:r>
              <w:t>Persönliche Herleitung, Ziel und erste Umsetzung des FZRK in Code und Anwendung</w:t>
            </w:r>
          </w:p>
        </w:tc>
        <w:tc>
          <w:tcPr>
            <w:tcW w:w="0" w:type="auto"/>
            <w:vAlign w:val="center"/>
            <w:hideMark/>
          </w:tcPr>
          <w:p w14:paraId="11DE8D89" w14:textId="77777777" w:rsidR="00CE1074" w:rsidRDefault="00CE1074" w:rsidP="00436CCC">
            <w:r>
              <w:t>inkl. Python-Code</w:t>
            </w:r>
          </w:p>
        </w:tc>
      </w:tr>
      <w:tr w:rsidR="00CE1074" w14:paraId="11CFADC2" w14:textId="77777777" w:rsidTr="00436CCC">
        <w:trPr>
          <w:tblCellSpacing w:w="15" w:type="dxa"/>
        </w:trPr>
        <w:tc>
          <w:tcPr>
            <w:tcW w:w="0" w:type="auto"/>
            <w:vAlign w:val="center"/>
            <w:hideMark/>
          </w:tcPr>
          <w:p w14:paraId="6D674A91" w14:textId="77777777" w:rsidR="00CE1074" w:rsidRDefault="00CE1074" w:rsidP="00436CCC">
            <w:r>
              <w:t>C.2a</w:t>
            </w:r>
          </w:p>
        </w:tc>
        <w:tc>
          <w:tcPr>
            <w:tcW w:w="0" w:type="auto"/>
            <w:vAlign w:val="center"/>
            <w:hideMark/>
          </w:tcPr>
          <w:p w14:paraId="2EA482BB" w14:textId="77777777" w:rsidR="00CE1074" w:rsidRDefault="00CE1074" w:rsidP="00436CCC">
            <w:r>
              <w:t>Analyseplattform-C.2a</w:t>
            </w:r>
          </w:p>
        </w:tc>
        <w:tc>
          <w:tcPr>
            <w:tcW w:w="0" w:type="auto"/>
            <w:vAlign w:val="center"/>
            <w:hideMark/>
          </w:tcPr>
          <w:p w14:paraId="783802B1" w14:textId="77777777" w:rsidR="00CE1074" w:rsidRDefault="00CE1074" w:rsidP="00436CCC">
            <w:r>
              <w:t>Leistungsmatrix</w:t>
            </w:r>
          </w:p>
        </w:tc>
        <w:tc>
          <w:tcPr>
            <w:tcW w:w="0" w:type="auto"/>
            <w:vAlign w:val="center"/>
            <w:hideMark/>
          </w:tcPr>
          <w:p w14:paraId="17CC3A70" w14:textId="77777777" w:rsidR="00CE1074" w:rsidRDefault="00CE1074" w:rsidP="00436CCC">
            <w:r>
              <w:t>Strukturierte Erfassung leistungsspezifischer Daten im Unterrichtskontext</w:t>
            </w:r>
          </w:p>
        </w:tc>
        <w:tc>
          <w:tcPr>
            <w:tcW w:w="0" w:type="auto"/>
            <w:vAlign w:val="center"/>
            <w:hideMark/>
          </w:tcPr>
          <w:p w14:paraId="10EA912A" w14:textId="77777777" w:rsidR="00CE1074" w:rsidRDefault="00CE1074" w:rsidP="00436CCC">
            <w:r>
              <w:t>Python-Code vorhanden</w:t>
            </w:r>
          </w:p>
        </w:tc>
      </w:tr>
      <w:tr w:rsidR="00CE1074" w14:paraId="287FD1C7" w14:textId="77777777" w:rsidTr="00436CCC">
        <w:trPr>
          <w:tblCellSpacing w:w="15" w:type="dxa"/>
        </w:trPr>
        <w:tc>
          <w:tcPr>
            <w:tcW w:w="0" w:type="auto"/>
            <w:vAlign w:val="center"/>
            <w:hideMark/>
          </w:tcPr>
          <w:p w14:paraId="6749B97A" w14:textId="77777777" w:rsidR="00CE1074" w:rsidRDefault="00CE1074" w:rsidP="00436CCC">
            <w:r>
              <w:t>C.2b</w:t>
            </w:r>
          </w:p>
        </w:tc>
        <w:tc>
          <w:tcPr>
            <w:tcW w:w="0" w:type="auto"/>
            <w:vAlign w:val="center"/>
            <w:hideMark/>
          </w:tcPr>
          <w:p w14:paraId="125D5A89" w14:textId="77777777" w:rsidR="00CE1074" w:rsidRDefault="00CE1074" w:rsidP="00436CCC">
            <w:r>
              <w:t>Analyseplattform-C.2b</w:t>
            </w:r>
          </w:p>
        </w:tc>
        <w:tc>
          <w:tcPr>
            <w:tcW w:w="0" w:type="auto"/>
            <w:vAlign w:val="center"/>
            <w:hideMark/>
          </w:tcPr>
          <w:p w14:paraId="2266EBC0" w14:textId="77777777" w:rsidR="00CE1074" w:rsidRDefault="00CE1074" w:rsidP="00436CCC">
            <w:r>
              <w:t>Clustering schulischer Leistungsdaten</w:t>
            </w:r>
          </w:p>
        </w:tc>
        <w:tc>
          <w:tcPr>
            <w:tcW w:w="0" w:type="auto"/>
            <w:vAlign w:val="center"/>
            <w:hideMark/>
          </w:tcPr>
          <w:p w14:paraId="616EDE25" w14:textId="77777777" w:rsidR="00CE1074" w:rsidRDefault="00CE1074" w:rsidP="00436CCC">
            <w:r>
              <w:t>Anwendung funktionaler Clusterbildung auf Leistungsmuster</w:t>
            </w:r>
          </w:p>
        </w:tc>
        <w:tc>
          <w:tcPr>
            <w:tcW w:w="0" w:type="auto"/>
            <w:vAlign w:val="center"/>
            <w:hideMark/>
          </w:tcPr>
          <w:p w14:paraId="754D1086" w14:textId="77777777" w:rsidR="00CE1074" w:rsidRDefault="00CE1074" w:rsidP="00436CCC">
            <w:r>
              <w:t>Ergänzung zu C.2a</w:t>
            </w:r>
          </w:p>
        </w:tc>
      </w:tr>
      <w:tr w:rsidR="00CE1074" w14:paraId="7206A664" w14:textId="77777777" w:rsidTr="00436CCC">
        <w:trPr>
          <w:tblCellSpacing w:w="15" w:type="dxa"/>
        </w:trPr>
        <w:tc>
          <w:tcPr>
            <w:tcW w:w="0" w:type="auto"/>
            <w:vAlign w:val="center"/>
            <w:hideMark/>
          </w:tcPr>
          <w:p w14:paraId="4A9F84C0" w14:textId="77777777" w:rsidR="00CE1074" w:rsidRDefault="00CE1074" w:rsidP="00436CCC">
            <w:r>
              <w:t>C.2c</w:t>
            </w:r>
          </w:p>
        </w:tc>
        <w:tc>
          <w:tcPr>
            <w:tcW w:w="0" w:type="auto"/>
            <w:vAlign w:val="center"/>
            <w:hideMark/>
          </w:tcPr>
          <w:p w14:paraId="64B4A233" w14:textId="77777777" w:rsidR="00CE1074" w:rsidRDefault="00CE1074" w:rsidP="00436CCC">
            <w:r>
              <w:t>Analyseplattform-C.2c</w:t>
            </w:r>
          </w:p>
        </w:tc>
        <w:tc>
          <w:tcPr>
            <w:tcW w:w="0" w:type="auto"/>
            <w:vAlign w:val="center"/>
            <w:hideMark/>
          </w:tcPr>
          <w:p w14:paraId="00BF6050" w14:textId="77777777" w:rsidR="00CE1074" w:rsidRDefault="00CE1074" w:rsidP="00436CCC">
            <w:r>
              <w:t>Soziale Metrik</w:t>
            </w:r>
          </w:p>
        </w:tc>
        <w:tc>
          <w:tcPr>
            <w:tcW w:w="0" w:type="auto"/>
            <w:vAlign w:val="center"/>
            <w:hideMark/>
          </w:tcPr>
          <w:p w14:paraId="48DE921D" w14:textId="77777777" w:rsidR="00CE1074" w:rsidRDefault="00CE1074" w:rsidP="00436CCC">
            <w:r>
              <w:t>Analyse sozialer Prozesse im Lernraum über Zuweisung (z. B. Kooperation, Störung)</w:t>
            </w:r>
          </w:p>
        </w:tc>
        <w:tc>
          <w:tcPr>
            <w:tcW w:w="0" w:type="auto"/>
            <w:vAlign w:val="center"/>
            <w:hideMark/>
          </w:tcPr>
          <w:p w14:paraId="1D982D18" w14:textId="77777777" w:rsidR="00CE1074" w:rsidRDefault="00CE1074" w:rsidP="00436CCC">
            <w:r>
              <w:t>Teil des funktionalen Datenmodells</w:t>
            </w:r>
          </w:p>
        </w:tc>
      </w:tr>
      <w:tr w:rsidR="00CE1074" w14:paraId="1E3C5B36" w14:textId="77777777" w:rsidTr="00436CCC">
        <w:trPr>
          <w:tblCellSpacing w:w="15" w:type="dxa"/>
        </w:trPr>
        <w:tc>
          <w:tcPr>
            <w:tcW w:w="0" w:type="auto"/>
            <w:vAlign w:val="center"/>
            <w:hideMark/>
          </w:tcPr>
          <w:p w14:paraId="042A3EC5" w14:textId="77777777" w:rsidR="00CE1074" w:rsidRDefault="00CE1074" w:rsidP="00436CCC">
            <w:r>
              <w:t>C.2d</w:t>
            </w:r>
          </w:p>
        </w:tc>
        <w:tc>
          <w:tcPr>
            <w:tcW w:w="0" w:type="auto"/>
            <w:vAlign w:val="center"/>
            <w:hideMark/>
          </w:tcPr>
          <w:p w14:paraId="63B6C988" w14:textId="77777777" w:rsidR="00CE1074" w:rsidRDefault="00CE1074" w:rsidP="00436CCC">
            <w:r>
              <w:t>Analyseplattform-C.2d</w:t>
            </w:r>
          </w:p>
        </w:tc>
        <w:tc>
          <w:tcPr>
            <w:tcW w:w="0" w:type="auto"/>
            <w:vAlign w:val="center"/>
            <w:hideMark/>
          </w:tcPr>
          <w:p w14:paraId="765E488F" w14:textId="77777777" w:rsidR="00CE1074" w:rsidRDefault="00CE1074" w:rsidP="00436CCC">
            <w:r>
              <w:t>Vollständige FZRK-Analyseplattform</w:t>
            </w:r>
          </w:p>
        </w:tc>
        <w:tc>
          <w:tcPr>
            <w:tcW w:w="0" w:type="auto"/>
            <w:vAlign w:val="center"/>
            <w:hideMark/>
          </w:tcPr>
          <w:p w14:paraId="1A129435" w14:textId="77777777" w:rsidR="00CE1074" w:rsidRDefault="00CE1074" w:rsidP="00436CCC">
            <w:r>
              <w:t>Zusammenführung von Leistungs-, Sozial- und Clusterdaten</w:t>
            </w:r>
          </w:p>
        </w:tc>
        <w:tc>
          <w:tcPr>
            <w:tcW w:w="0" w:type="auto"/>
            <w:vAlign w:val="center"/>
            <w:hideMark/>
          </w:tcPr>
          <w:p w14:paraId="55CC6B47" w14:textId="77777777" w:rsidR="00CE1074" w:rsidRDefault="00CE1074" w:rsidP="00436CCC">
            <w:r>
              <w:t>Plattform-Skizze</w:t>
            </w:r>
          </w:p>
        </w:tc>
      </w:tr>
      <w:tr w:rsidR="00CE1074" w14:paraId="409B7122" w14:textId="77777777" w:rsidTr="00436CCC">
        <w:trPr>
          <w:tblCellSpacing w:w="15" w:type="dxa"/>
        </w:trPr>
        <w:tc>
          <w:tcPr>
            <w:tcW w:w="0" w:type="auto"/>
            <w:vAlign w:val="center"/>
            <w:hideMark/>
          </w:tcPr>
          <w:p w14:paraId="0C83E6FC" w14:textId="77777777" w:rsidR="00CE1074" w:rsidRDefault="00CE1074" w:rsidP="00436CCC">
            <w:r>
              <w:t>D.2</w:t>
            </w:r>
          </w:p>
        </w:tc>
        <w:tc>
          <w:tcPr>
            <w:tcW w:w="0" w:type="auto"/>
            <w:vAlign w:val="center"/>
            <w:hideMark/>
          </w:tcPr>
          <w:p w14:paraId="3B410626" w14:textId="77777777" w:rsidR="00CE1074" w:rsidRDefault="00CE1074" w:rsidP="00436CCC">
            <w:r>
              <w:t>Didaktik-D.2</w:t>
            </w:r>
          </w:p>
        </w:tc>
        <w:tc>
          <w:tcPr>
            <w:tcW w:w="0" w:type="auto"/>
            <w:vAlign w:val="center"/>
            <w:hideMark/>
          </w:tcPr>
          <w:p w14:paraId="4895A6E9" w14:textId="77777777" w:rsidR="00CE1074" w:rsidRDefault="00CE1074" w:rsidP="00436CCC">
            <w:r>
              <w:t>Methode: Defizitärer Unterricht Klasse 5–7</w:t>
            </w:r>
          </w:p>
        </w:tc>
        <w:tc>
          <w:tcPr>
            <w:tcW w:w="0" w:type="auto"/>
            <w:vAlign w:val="center"/>
            <w:hideMark/>
          </w:tcPr>
          <w:p w14:paraId="303120F2" w14:textId="77777777" w:rsidR="00CE1074" w:rsidRDefault="00CE1074" w:rsidP="00436CCC">
            <w:r>
              <w:t>Zwischenstufe zur methodischen Differenzierung zwischen Grundschule und Oberstufe</w:t>
            </w:r>
          </w:p>
        </w:tc>
        <w:tc>
          <w:tcPr>
            <w:tcW w:w="0" w:type="auto"/>
            <w:vAlign w:val="center"/>
            <w:hideMark/>
          </w:tcPr>
          <w:p w14:paraId="67C9B7C2" w14:textId="77777777" w:rsidR="00CE1074" w:rsidRDefault="00CE1074" w:rsidP="00436CCC">
            <w:r>
              <w:t>Angelehnt an persönliche Praxis</w:t>
            </w:r>
          </w:p>
        </w:tc>
      </w:tr>
      <w:tr w:rsidR="00CE1074" w14:paraId="73A54376" w14:textId="77777777" w:rsidTr="00436CCC">
        <w:trPr>
          <w:tblCellSpacing w:w="15" w:type="dxa"/>
        </w:trPr>
        <w:tc>
          <w:tcPr>
            <w:tcW w:w="0" w:type="auto"/>
            <w:vAlign w:val="center"/>
            <w:hideMark/>
          </w:tcPr>
          <w:p w14:paraId="264FEF28" w14:textId="77777777" w:rsidR="00CE1074" w:rsidRDefault="00CE1074" w:rsidP="00436CCC">
            <w:r>
              <w:t>D.3</w:t>
            </w:r>
          </w:p>
        </w:tc>
        <w:tc>
          <w:tcPr>
            <w:tcW w:w="0" w:type="auto"/>
            <w:vAlign w:val="center"/>
            <w:hideMark/>
          </w:tcPr>
          <w:p w14:paraId="6396A826" w14:textId="77777777" w:rsidR="00CE1074" w:rsidRDefault="00CE1074" w:rsidP="00436CCC">
            <w:r>
              <w:t>Didaktik-D.3</w:t>
            </w:r>
          </w:p>
        </w:tc>
        <w:tc>
          <w:tcPr>
            <w:tcW w:w="0" w:type="auto"/>
            <w:vAlign w:val="center"/>
            <w:hideMark/>
          </w:tcPr>
          <w:p w14:paraId="25BD92BF" w14:textId="77777777" w:rsidR="00CE1074" w:rsidRDefault="00CE1074" w:rsidP="00436CCC">
            <w:r>
              <w:t>Methode: Defizitärer Unterricht Klasse 8–13</w:t>
            </w:r>
          </w:p>
        </w:tc>
        <w:tc>
          <w:tcPr>
            <w:tcW w:w="0" w:type="auto"/>
            <w:vAlign w:val="center"/>
            <w:hideMark/>
          </w:tcPr>
          <w:p w14:paraId="74B3742A" w14:textId="77777777" w:rsidR="00CE1074" w:rsidRDefault="00CE1074" w:rsidP="00436CCC">
            <w:r>
              <w:t>10-Schritt-Methode zur Problemlösungsorientierung ab Sekundarstufe I</w:t>
            </w:r>
          </w:p>
        </w:tc>
        <w:tc>
          <w:tcPr>
            <w:tcW w:w="0" w:type="auto"/>
            <w:vAlign w:val="center"/>
            <w:hideMark/>
          </w:tcPr>
          <w:p w14:paraId="237C53BD" w14:textId="77777777" w:rsidR="00CE1074" w:rsidRDefault="00CE1074" w:rsidP="00436CCC">
            <w:r>
              <w:t>Vollständig integriert</w:t>
            </w:r>
          </w:p>
        </w:tc>
      </w:tr>
      <w:tr w:rsidR="00CE1074" w14:paraId="48F78EB1" w14:textId="77777777" w:rsidTr="00436CCC">
        <w:trPr>
          <w:tblCellSpacing w:w="15" w:type="dxa"/>
        </w:trPr>
        <w:tc>
          <w:tcPr>
            <w:tcW w:w="0" w:type="auto"/>
            <w:vAlign w:val="center"/>
            <w:hideMark/>
          </w:tcPr>
          <w:p w14:paraId="261A02D9" w14:textId="77777777" w:rsidR="00CE1074" w:rsidRDefault="00CE1074" w:rsidP="00436CCC">
            <w:r>
              <w:lastRenderedPageBreak/>
              <w:t>D.4</w:t>
            </w:r>
          </w:p>
        </w:tc>
        <w:tc>
          <w:tcPr>
            <w:tcW w:w="0" w:type="auto"/>
            <w:vAlign w:val="center"/>
            <w:hideMark/>
          </w:tcPr>
          <w:p w14:paraId="4EEC17C5" w14:textId="77777777" w:rsidR="00CE1074" w:rsidRDefault="00CE1074" w:rsidP="00436CCC">
            <w:r>
              <w:t>Didaktik-D.4</w:t>
            </w:r>
          </w:p>
        </w:tc>
        <w:tc>
          <w:tcPr>
            <w:tcW w:w="0" w:type="auto"/>
            <w:vAlign w:val="center"/>
            <w:hideMark/>
          </w:tcPr>
          <w:p w14:paraId="5258D1B5" w14:textId="77777777" w:rsidR="00CE1074" w:rsidRDefault="00CE1074" w:rsidP="00436CCC">
            <w:r>
              <w:t>Methodik der Grundschule (Klasse 2–4)</w:t>
            </w:r>
          </w:p>
        </w:tc>
        <w:tc>
          <w:tcPr>
            <w:tcW w:w="0" w:type="auto"/>
            <w:vAlign w:val="center"/>
            <w:hideMark/>
          </w:tcPr>
          <w:p w14:paraId="3471F13C" w14:textId="77777777" w:rsidR="00CE1074" w:rsidRDefault="00CE1074" w:rsidP="00436CCC">
            <w:r>
              <w:t>Frühe Förderung der Rechen- und Strukturierungsfähigkeiten mit stärkerer Rückkopplung</w:t>
            </w:r>
          </w:p>
        </w:tc>
        <w:tc>
          <w:tcPr>
            <w:tcW w:w="0" w:type="auto"/>
            <w:vAlign w:val="center"/>
            <w:hideMark/>
          </w:tcPr>
          <w:p w14:paraId="12405488" w14:textId="77777777" w:rsidR="00CE1074" w:rsidRDefault="00CE1074" w:rsidP="00436CCC">
            <w:r>
              <w:t>Explizit auf Basis eigener Nachhilfeerfahrung</w:t>
            </w:r>
          </w:p>
        </w:tc>
      </w:tr>
      <w:tr w:rsidR="00CE1074" w14:paraId="1A9C8150" w14:textId="77777777" w:rsidTr="00436CCC">
        <w:trPr>
          <w:tblCellSpacing w:w="15" w:type="dxa"/>
        </w:trPr>
        <w:tc>
          <w:tcPr>
            <w:tcW w:w="0" w:type="auto"/>
            <w:vAlign w:val="center"/>
            <w:hideMark/>
          </w:tcPr>
          <w:p w14:paraId="5C29F95C" w14:textId="77777777" w:rsidR="00CE1074" w:rsidRDefault="00CE1074" w:rsidP="00436CCC">
            <w:r>
              <w:t>D.5</w:t>
            </w:r>
          </w:p>
        </w:tc>
        <w:tc>
          <w:tcPr>
            <w:tcW w:w="0" w:type="auto"/>
            <w:vAlign w:val="center"/>
            <w:hideMark/>
          </w:tcPr>
          <w:p w14:paraId="51502F30" w14:textId="77777777" w:rsidR="00CE1074" w:rsidRDefault="00CE1074" w:rsidP="00436CCC">
            <w:r>
              <w:t>Didaktik-D.5</w:t>
            </w:r>
          </w:p>
        </w:tc>
        <w:tc>
          <w:tcPr>
            <w:tcW w:w="0" w:type="auto"/>
            <w:vAlign w:val="center"/>
            <w:hideMark/>
          </w:tcPr>
          <w:p w14:paraId="0C2F2C71" w14:textId="77777777" w:rsidR="00CE1074" w:rsidRDefault="00CE1074" w:rsidP="00436CCC">
            <w:r>
              <w:t>Kritische Bewertung meiner Didaktik</w:t>
            </w:r>
          </w:p>
        </w:tc>
        <w:tc>
          <w:tcPr>
            <w:tcW w:w="0" w:type="auto"/>
            <w:vAlign w:val="center"/>
            <w:hideMark/>
          </w:tcPr>
          <w:p w14:paraId="08C8A307" w14:textId="77777777" w:rsidR="00CE1074" w:rsidRDefault="00CE1074" w:rsidP="00436CCC">
            <w:r>
              <w:t>Reflexion und Einordnung meiner Methode im Kontext aktueller Bildungsstandards</w:t>
            </w:r>
          </w:p>
        </w:tc>
        <w:tc>
          <w:tcPr>
            <w:tcW w:w="0" w:type="auto"/>
            <w:vAlign w:val="center"/>
            <w:hideMark/>
          </w:tcPr>
          <w:p w14:paraId="1422EAF5" w14:textId="77777777" w:rsidR="00CE1074" w:rsidRDefault="00CE1074" w:rsidP="00436CCC">
            <w:r>
              <w:t>Mit Quellen (KMK, OECD, Prediger etc.)</w:t>
            </w:r>
          </w:p>
        </w:tc>
      </w:tr>
      <w:tr w:rsidR="00CE1074" w14:paraId="4DC28478" w14:textId="77777777" w:rsidTr="00436CCC">
        <w:trPr>
          <w:tblCellSpacing w:w="15" w:type="dxa"/>
        </w:trPr>
        <w:tc>
          <w:tcPr>
            <w:tcW w:w="0" w:type="auto"/>
            <w:vAlign w:val="center"/>
            <w:hideMark/>
          </w:tcPr>
          <w:p w14:paraId="01199868" w14:textId="77777777" w:rsidR="00CE1074" w:rsidRDefault="00CE1074" w:rsidP="00436CCC">
            <w:r>
              <w:t>D.6</w:t>
            </w:r>
          </w:p>
        </w:tc>
        <w:tc>
          <w:tcPr>
            <w:tcW w:w="0" w:type="auto"/>
            <w:vAlign w:val="center"/>
            <w:hideMark/>
          </w:tcPr>
          <w:p w14:paraId="4DF8860D" w14:textId="77777777" w:rsidR="00CE1074" w:rsidRDefault="00CE1074" w:rsidP="00436CCC">
            <w:r>
              <w:t>Didaktik-D.6</w:t>
            </w:r>
          </w:p>
        </w:tc>
        <w:tc>
          <w:tcPr>
            <w:tcW w:w="0" w:type="auto"/>
            <w:vAlign w:val="center"/>
            <w:hideMark/>
          </w:tcPr>
          <w:p w14:paraId="523B8A5F" w14:textId="77777777" w:rsidR="00CE1074" w:rsidRDefault="00CE1074" w:rsidP="00436CCC">
            <w:r>
              <w:t>Datenerhebung für den praktischen Einsatz des FZRK</w:t>
            </w:r>
          </w:p>
        </w:tc>
        <w:tc>
          <w:tcPr>
            <w:tcW w:w="0" w:type="auto"/>
            <w:vAlign w:val="center"/>
            <w:hideMark/>
          </w:tcPr>
          <w:p w14:paraId="51384829" w14:textId="77777777" w:rsidR="00CE1074" w:rsidRDefault="00CE1074" w:rsidP="00436CCC">
            <w:r>
              <w:t>Theoretische und praktische Fundierung der Datenstrukturierung und Rückführung</w:t>
            </w:r>
          </w:p>
        </w:tc>
        <w:tc>
          <w:tcPr>
            <w:tcW w:w="0" w:type="auto"/>
            <w:vAlign w:val="center"/>
            <w:hideMark/>
          </w:tcPr>
          <w:p w14:paraId="77352B14" w14:textId="77777777" w:rsidR="00CE1074" w:rsidRDefault="00CE1074" w:rsidP="00436CCC">
            <w:r>
              <w:t>Jetzt als eigenständiger Kapitelabschnitt (7.6)</w:t>
            </w:r>
          </w:p>
        </w:tc>
      </w:tr>
      <w:tr w:rsidR="00CE1074" w14:paraId="03CD8C5F" w14:textId="77777777" w:rsidTr="00436CCC">
        <w:trPr>
          <w:tblCellSpacing w:w="15" w:type="dxa"/>
        </w:trPr>
        <w:tc>
          <w:tcPr>
            <w:tcW w:w="0" w:type="auto"/>
            <w:vAlign w:val="center"/>
            <w:hideMark/>
          </w:tcPr>
          <w:p w14:paraId="3A60C024" w14:textId="77777777" w:rsidR="00CE1074" w:rsidRDefault="00CE1074" w:rsidP="00436CCC">
            <w:r>
              <w:t>7.1</w:t>
            </w:r>
          </w:p>
        </w:tc>
        <w:tc>
          <w:tcPr>
            <w:tcW w:w="0" w:type="auto"/>
            <w:vAlign w:val="center"/>
            <w:hideMark/>
          </w:tcPr>
          <w:p w14:paraId="2CB80909" w14:textId="77777777" w:rsidR="00CE1074" w:rsidRDefault="00CE1074" w:rsidP="00436CCC">
            <w:r>
              <w:t>Kapitel-7.1</w:t>
            </w:r>
          </w:p>
        </w:tc>
        <w:tc>
          <w:tcPr>
            <w:tcW w:w="0" w:type="auto"/>
            <w:vAlign w:val="center"/>
            <w:hideMark/>
          </w:tcPr>
          <w:p w14:paraId="2B3F5D96" w14:textId="77777777" w:rsidR="00CE1074" w:rsidRDefault="00CE1074" w:rsidP="00436CCC">
            <w:r>
              <w:t>Einleitung Kapitel 7</w:t>
            </w:r>
          </w:p>
        </w:tc>
        <w:tc>
          <w:tcPr>
            <w:tcW w:w="0" w:type="auto"/>
            <w:vAlign w:val="center"/>
            <w:hideMark/>
          </w:tcPr>
          <w:p w14:paraId="38F609A0" w14:textId="77777777" w:rsidR="00CE1074" w:rsidRDefault="00CE1074" w:rsidP="00436CCC">
            <w:r>
              <w:t>Wissenschaftlich-personaler Einstieg in das Kapitel zur Anwendung des FZRK</w:t>
            </w:r>
          </w:p>
        </w:tc>
        <w:tc>
          <w:tcPr>
            <w:tcW w:w="0" w:type="auto"/>
            <w:vAlign w:val="center"/>
            <w:hideMark/>
          </w:tcPr>
          <w:p w14:paraId="51DC1990" w14:textId="77777777" w:rsidR="00CE1074" w:rsidRDefault="00CE1074" w:rsidP="00436CCC">
            <w:r>
              <w:t>Stilistisch an Dissertationsprofil angepasst</w:t>
            </w:r>
          </w:p>
        </w:tc>
      </w:tr>
      <w:tr w:rsidR="00CE1074" w14:paraId="5FB599CB" w14:textId="77777777" w:rsidTr="00436CCC">
        <w:trPr>
          <w:tblCellSpacing w:w="15" w:type="dxa"/>
        </w:trPr>
        <w:tc>
          <w:tcPr>
            <w:tcW w:w="0" w:type="auto"/>
            <w:vAlign w:val="center"/>
            <w:hideMark/>
          </w:tcPr>
          <w:p w14:paraId="7F8ED0EE" w14:textId="77777777" w:rsidR="00CE1074" w:rsidRDefault="00CE1074" w:rsidP="00436CCC">
            <w:r>
              <w:t>7.2</w:t>
            </w:r>
          </w:p>
        </w:tc>
        <w:tc>
          <w:tcPr>
            <w:tcW w:w="0" w:type="auto"/>
            <w:vAlign w:val="center"/>
            <w:hideMark/>
          </w:tcPr>
          <w:p w14:paraId="24F2320C" w14:textId="77777777" w:rsidR="00CE1074" w:rsidRDefault="00CE1074" w:rsidP="00436CCC">
            <w:r>
              <w:t>Kapitel-7.2</w:t>
            </w:r>
          </w:p>
        </w:tc>
        <w:tc>
          <w:tcPr>
            <w:tcW w:w="0" w:type="auto"/>
            <w:vAlign w:val="center"/>
            <w:hideMark/>
          </w:tcPr>
          <w:p w14:paraId="7A76CC4D" w14:textId="77777777" w:rsidR="00CE1074" w:rsidRDefault="00CE1074" w:rsidP="00436CCC">
            <w:r>
              <w:t>Grundlagen des FZRK</w:t>
            </w:r>
          </w:p>
        </w:tc>
        <w:tc>
          <w:tcPr>
            <w:tcW w:w="0" w:type="auto"/>
            <w:vAlign w:val="center"/>
            <w:hideMark/>
          </w:tcPr>
          <w:p w14:paraId="3A888CED" w14:textId="77777777" w:rsidR="00CE1074" w:rsidRDefault="00CE1074" w:rsidP="00436CCC">
            <w:r>
              <w:t>Einführung in Positionierung und theoretischen Rahmen (didaktisch, technisch, sozial)</w:t>
            </w:r>
          </w:p>
        </w:tc>
        <w:tc>
          <w:tcPr>
            <w:tcW w:w="0" w:type="auto"/>
            <w:vAlign w:val="center"/>
            <w:hideMark/>
          </w:tcPr>
          <w:p w14:paraId="239329C1" w14:textId="77777777" w:rsidR="00CE1074" w:rsidRDefault="00CE1074" w:rsidP="00436CCC">
            <w:r>
              <w:t>Theoretisch fundierte Klammer</w:t>
            </w:r>
          </w:p>
        </w:tc>
      </w:tr>
      <w:tr w:rsidR="00CE1074" w14:paraId="46AB16B4" w14:textId="77777777" w:rsidTr="00436CCC">
        <w:trPr>
          <w:tblCellSpacing w:w="15" w:type="dxa"/>
        </w:trPr>
        <w:tc>
          <w:tcPr>
            <w:tcW w:w="0" w:type="auto"/>
            <w:vAlign w:val="center"/>
            <w:hideMark/>
          </w:tcPr>
          <w:p w14:paraId="54D9E1ED" w14:textId="77777777" w:rsidR="00CE1074" w:rsidRDefault="00CE1074" w:rsidP="00436CCC">
            <w:r>
              <w:t>7.6 (neu)</w:t>
            </w:r>
          </w:p>
        </w:tc>
        <w:tc>
          <w:tcPr>
            <w:tcW w:w="0" w:type="auto"/>
            <w:vAlign w:val="center"/>
            <w:hideMark/>
          </w:tcPr>
          <w:p w14:paraId="45BD317D" w14:textId="77777777" w:rsidR="00CE1074" w:rsidRDefault="00CE1074" w:rsidP="00436CCC">
            <w:r>
              <w:t>Kapitel-7.6 (inkl. alt 7.5)</w:t>
            </w:r>
          </w:p>
        </w:tc>
        <w:tc>
          <w:tcPr>
            <w:tcW w:w="0" w:type="auto"/>
            <w:vAlign w:val="center"/>
            <w:hideMark/>
          </w:tcPr>
          <w:p w14:paraId="062073F0" w14:textId="77777777" w:rsidR="00CE1074" w:rsidRDefault="00CE1074" w:rsidP="00436CCC">
            <w:r>
              <w:t>Datenerhebung und funktionale Datenmodellierung im FZRK</w:t>
            </w:r>
          </w:p>
        </w:tc>
        <w:tc>
          <w:tcPr>
            <w:tcW w:w="0" w:type="auto"/>
            <w:vAlign w:val="center"/>
            <w:hideMark/>
          </w:tcPr>
          <w:p w14:paraId="260C6467" w14:textId="77777777" w:rsidR="00CE1074" w:rsidRDefault="00CE1074" w:rsidP="00436CCC">
            <w:r>
              <w:t xml:space="preserve">Integration von Lern-, Sozial- und </w:t>
            </w:r>
            <w:proofErr w:type="spellStart"/>
            <w:r>
              <w:t>Reflexionsmetriken</w:t>
            </w:r>
            <w:proofErr w:type="spellEnd"/>
            <w:r>
              <w:t xml:space="preserve"> aus Unterrichtsbeobachtung und ICAS</w:t>
            </w:r>
          </w:p>
        </w:tc>
        <w:tc>
          <w:tcPr>
            <w:tcW w:w="0" w:type="auto"/>
            <w:vAlign w:val="center"/>
            <w:hideMark/>
          </w:tcPr>
          <w:p w14:paraId="44748F52" w14:textId="77777777" w:rsidR="00CE1074" w:rsidRDefault="00CE1074" w:rsidP="00436CCC">
            <w:r>
              <w:t>Ehemals zwei Abschnitte: 7.5 und 7.6 → jetzt vereinigt</w:t>
            </w:r>
          </w:p>
        </w:tc>
      </w:tr>
      <w:tr w:rsidR="00CE1074" w14:paraId="1DA4CE33" w14:textId="77777777" w:rsidTr="00436CCC">
        <w:trPr>
          <w:tblCellSpacing w:w="15" w:type="dxa"/>
        </w:trPr>
        <w:tc>
          <w:tcPr>
            <w:tcW w:w="0" w:type="auto"/>
            <w:vAlign w:val="center"/>
            <w:hideMark/>
          </w:tcPr>
          <w:p w14:paraId="2C92D008" w14:textId="77777777" w:rsidR="00CE1074" w:rsidRDefault="00CE1074" w:rsidP="00436CCC">
            <w:r>
              <w:t>7.6.6</w:t>
            </w:r>
          </w:p>
        </w:tc>
        <w:tc>
          <w:tcPr>
            <w:tcW w:w="0" w:type="auto"/>
            <w:vAlign w:val="center"/>
            <w:hideMark/>
          </w:tcPr>
          <w:p w14:paraId="1743982D" w14:textId="77777777" w:rsidR="00CE1074" w:rsidRDefault="00CE1074" w:rsidP="00436CCC">
            <w:r>
              <w:t>Kapitel-7.6.6</w:t>
            </w:r>
          </w:p>
        </w:tc>
        <w:tc>
          <w:tcPr>
            <w:tcW w:w="0" w:type="auto"/>
            <w:vAlign w:val="center"/>
            <w:hideMark/>
          </w:tcPr>
          <w:p w14:paraId="1731C4F3" w14:textId="77777777" w:rsidR="00CE1074" w:rsidRDefault="00CE1074" w:rsidP="00436CCC">
            <w:r>
              <w:t>Dateneingabe (ICAS + Beobachtung)</w:t>
            </w:r>
          </w:p>
        </w:tc>
        <w:tc>
          <w:tcPr>
            <w:tcW w:w="0" w:type="auto"/>
            <w:vAlign w:val="center"/>
            <w:hideMark/>
          </w:tcPr>
          <w:p w14:paraId="6B5D6682" w14:textId="77777777" w:rsidR="00CE1074" w:rsidRDefault="00CE1074" w:rsidP="00436CCC">
            <w:r>
              <w:t>Analyse einer strukturierten HTML-Eingabemaske und deren Überführung in das FZRK-Datenmodell</w:t>
            </w:r>
          </w:p>
        </w:tc>
        <w:tc>
          <w:tcPr>
            <w:tcW w:w="0" w:type="auto"/>
            <w:vAlign w:val="center"/>
            <w:hideMark/>
          </w:tcPr>
          <w:p w14:paraId="793266F5" w14:textId="77777777" w:rsidR="00CE1074" w:rsidRDefault="00CE1074" w:rsidP="00436CCC">
            <w:r>
              <w:t>Direkt aus Unterrichtsbeobachtung nutzbar</w:t>
            </w:r>
          </w:p>
        </w:tc>
      </w:tr>
      <w:tr w:rsidR="00CE1074" w14:paraId="1BCEAFF1" w14:textId="77777777" w:rsidTr="00436CCC">
        <w:trPr>
          <w:tblCellSpacing w:w="15" w:type="dxa"/>
        </w:trPr>
        <w:tc>
          <w:tcPr>
            <w:tcW w:w="0" w:type="auto"/>
            <w:vAlign w:val="center"/>
            <w:hideMark/>
          </w:tcPr>
          <w:p w14:paraId="5687447B" w14:textId="77777777" w:rsidR="00CE1074" w:rsidRDefault="00CE1074" w:rsidP="00436CCC">
            <w:r>
              <w:t>7.7.7</w:t>
            </w:r>
          </w:p>
        </w:tc>
        <w:tc>
          <w:tcPr>
            <w:tcW w:w="0" w:type="auto"/>
            <w:vAlign w:val="center"/>
            <w:hideMark/>
          </w:tcPr>
          <w:p w14:paraId="1E5B073D" w14:textId="77777777" w:rsidR="00CE1074" w:rsidRDefault="00CE1074" w:rsidP="00436CCC">
            <w:r>
              <w:t>Kapitel-7.7.7</w:t>
            </w:r>
          </w:p>
        </w:tc>
        <w:tc>
          <w:tcPr>
            <w:tcW w:w="0" w:type="auto"/>
            <w:vAlign w:val="center"/>
            <w:hideMark/>
          </w:tcPr>
          <w:p w14:paraId="25317FDC" w14:textId="77777777" w:rsidR="00CE1074" w:rsidRDefault="00CE1074" w:rsidP="00436CCC">
            <w:r>
              <w:t>Kritik an tabellarischer Auswertung (HTML-Tabelle)</w:t>
            </w:r>
          </w:p>
        </w:tc>
        <w:tc>
          <w:tcPr>
            <w:tcW w:w="0" w:type="auto"/>
            <w:vAlign w:val="center"/>
            <w:hideMark/>
          </w:tcPr>
          <w:p w14:paraId="7702E672" w14:textId="77777777" w:rsidR="00CE1074" w:rsidRDefault="00CE1074" w:rsidP="00436CCC">
            <w:r>
              <w:t>Kritik an einer kaufmännisch-formalen Unterrichtstabelle ohne didaktische Tiefe</w:t>
            </w:r>
          </w:p>
        </w:tc>
        <w:tc>
          <w:tcPr>
            <w:tcW w:w="0" w:type="auto"/>
            <w:vAlign w:val="center"/>
            <w:hideMark/>
          </w:tcPr>
          <w:p w14:paraId="454FA737" w14:textId="77777777" w:rsidR="00CE1074" w:rsidRDefault="00CE1074" w:rsidP="00436CCC">
            <w:r>
              <w:t>Gegenentwurf zum FZRK-Denken dokumentiert</w:t>
            </w:r>
          </w:p>
        </w:tc>
      </w:tr>
    </w:tbl>
    <w:p w14:paraId="6340648D" w14:textId="77777777" w:rsidR="00CE1074" w:rsidRDefault="00CE1074" w:rsidP="00CE1074">
      <w:r>
        <w:pict w14:anchorId="2A3D0194">
          <v:rect id="_x0000_i1055" style="width:0;height:1.5pt" o:hralign="center" o:hrstd="t" o:hr="t" fillcolor="#a0a0a0" stroked="f"/>
        </w:pict>
      </w:r>
    </w:p>
    <w:p w14:paraId="385E514F" w14:textId="77777777" w:rsidR="00CE1074" w:rsidRDefault="00CE1074" w:rsidP="00CE1074">
      <w:pPr>
        <w:pStyle w:val="berschrift3"/>
      </w:pPr>
      <w:r>
        <w:rPr>
          <w:rFonts w:ascii="Segoe UI Emoji" w:hAnsi="Segoe UI Emoji" w:cs="Segoe UI Emoji"/>
        </w:rPr>
        <w:lastRenderedPageBreak/>
        <w:t>📌</w:t>
      </w:r>
      <w:r>
        <w:t xml:space="preserve"> Noch offen / möglich in Arbeit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334"/>
        <w:gridCol w:w="3922"/>
      </w:tblGrid>
      <w:tr w:rsidR="00CE1074" w14:paraId="47FB87FB" w14:textId="77777777" w:rsidTr="00436CCC">
        <w:trPr>
          <w:tblHeader/>
          <w:tblCellSpacing w:w="15" w:type="dxa"/>
        </w:trPr>
        <w:tc>
          <w:tcPr>
            <w:tcW w:w="0" w:type="auto"/>
            <w:vAlign w:val="center"/>
            <w:hideMark/>
          </w:tcPr>
          <w:p w14:paraId="1562269C" w14:textId="77777777" w:rsidR="00CE1074" w:rsidRDefault="00CE1074" w:rsidP="00436CCC">
            <w:pPr>
              <w:jc w:val="center"/>
              <w:rPr>
                <w:b/>
                <w:bCs/>
              </w:rPr>
            </w:pPr>
            <w:r>
              <w:rPr>
                <w:rStyle w:val="Fett"/>
              </w:rPr>
              <w:t>Bezeichnung</w:t>
            </w:r>
          </w:p>
        </w:tc>
        <w:tc>
          <w:tcPr>
            <w:tcW w:w="0" w:type="auto"/>
            <w:vAlign w:val="center"/>
            <w:hideMark/>
          </w:tcPr>
          <w:p w14:paraId="716FD927" w14:textId="77777777" w:rsidR="00CE1074" w:rsidRDefault="00CE1074" w:rsidP="00436CCC">
            <w:pPr>
              <w:jc w:val="center"/>
              <w:rPr>
                <w:b/>
                <w:bCs/>
              </w:rPr>
            </w:pPr>
            <w:r>
              <w:rPr>
                <w:rStyle w:val="Fett"/>
              </w:rPr>
              <w:t>Thema</w:t>
            </w:r>
          </w:p>
        </w:tc>
        <w:tc>
          <w:tcPr>
            <w:tcW w:w="0" w:type="auto"/>
            <w:vAlign w:val="center"/>
            <w:hideMark/>
          </w:tcPr>
          <w:p w14:paraId="6AEAACFE" w14:textId="77777777" w:rsidR="00CE1074" w:rsidRDefault="00CE1074" w:rsidP="00436CCC">
            <w:pPr>
              <w:jc w:val="center"/>
              <w:rPr>
                <w:b/>
                <w:bCs/>
              </w:rPr>
            </w:pPr>
            <w:r>
              <w:rPr>
                <w:rStyle w:val="Fett"/>
              </w:rPr>
              <w:t>Bemerkung</w:t>
            </w:r>
          </w:p>
        </w:tc>
      </w:tr>
      <w:tr w:rsidR="00CE1074" w14:paraId="4C10EA5D" w14:textId="77777777" w:rsidTr="00436CCC">
        <w:trPr>
          <w:tblCellSpacing w:w="15" w:type="dxa"/>
        </w:trPr>
        <w:tc>
          <w:tcPr>
            <w:tcW w:w="0" w:type="auto"/>
            <w:vAlign w:val="center"/>
            <w:hideMark/>
          </w:tcPr>
          <w:p w14:paraId="179C7DD4" w14:textId="77777777" w:rsidR="00CE1074" w:rsidRDefault="00CE1074" w:rsidP="00436CCC">
            <w:r>
              <w:t>Kapitel 7.3–7.5</w:t>
            </w:r>
          </w:p>
        </w:tc>
        <w:tc>
          <w:tcPr>
            <w:tcW w:w="0" w:type="auto"/>
            <w:vAlign w:val="center"/>
            <w:hideMark/>
          </w:tcPr>
          <w:p w14:paraId="6993F917" w14:textId="77777777" w:rsidR="00CE1074" w:rsidRDefault="00CE1074" w:rsidP="00436CCC">
            <w:r>
              <w:t>Anwendung / technische Umsetzung / Didaktik</w:t>
            </w:r>
          </w:p>
        </w:tc>
        <w:tc>
          <w:tcPr>
            <w:tcW w:w="0" w:type="auto"/>
            <w:vAlign w:val="center"/>
            <w:hideMark/>
          </w:tcPr>
          <w:p w14:paraId="6CC7E7B5" w14:textId="77777777" w:rsidR="00CE1074" w:rsidRDefault="00CE1074" w:rsidP="00436CCC">
            <w:r>
              <w:t>7.3 u. 7.4 größtenteils konzipiert, Textausbau möglich</w:t>
            </w:r>
          </w:p>
        </w:tc>
      </w:tr>
      <w:tr w:rsidR="00CE1074" w14:paraId="2378DE35" w14:textId="77777777" w:rsidTr="00436CCC">
        <w:trPr>
          <w:tblCellSpacing w:w="15" w:type="dxa"/>
        </w:trPr>
        <w:tc>
          <w:tcPr>
            <w:tcW w:w="0" w:type="auto"/>
            <w:vAlign w:val="center"/>
            <w:hideMark/>
          </w:tcPr>
          <w:p w14:paraId="3FFBC2EF" w14:textId="77777777" w:rsidR="00CE1074" w:rsidRDefault="00CE1074" w:rsidP="00436CCC">
            <w:r>
              <w:t>Kapitel 7.7</w:t>
            </w:r>
          </w:p>
        </w:tc>
        <w:tc>
          <w:tcPr>
            <w:tcW w:w="0" w:type="auto"/>
            <w:vAlign w:val="center"/>
            <w:hideMark/>
          </w:tcPr>
          <w:p w14:paraId="387219CD" w14:textId="77777777" w:rsidR="00CE1074" w:rsidRDefault="00CE1074" w:rsidP="00436CCC">
            <w:r>
              <w:t>FZRK-Analyseplattform</w:t>
            </w:r>
          </w:p>
        </w:tc>
        <w:tc>
          <w:tcPr>
            <w:tcW w:w="0" w:type="auto"/>
            <w:vAlign w:val="center"/>
            <w:hideMark/>
          </w:tcPr>
          <w:p w14:paraId="0C54922F" w14:textId="77777777" w:rsidR="00CE1074" w:rsidRDefault="00CE1074" w:rsidP="00436CCC">
            <w:r>
              <w:t>Übergang zu Anwendung und Plattformfunktion</w:t>
            </w:r>
          </w:p>
        </w:tc>
      </w:tr>
      <w:tr w:rsidR="00CE1074" w14:paraId="3A59A631" w14:textId="77777777" w:rsidTr="00436CCC">
        <w:trPr>
          <w:tblCellSpacing w:w="15" w:type="dxa"/>
        </w:trPr>
        <w:tc>
          <w:tcPr>
            <w:tcW w:w="0" w:type="auto"/>
            <w:vAlign w:val="center"/>
            <w:hideMark/>
          </w:tcPr>
          <w:p w14:paraId="6EF15584" w14:textId="77777777" w:rsidR="00CE1074" w:rsidRDefault="00CE1074" w:rsidP="00436CCC">
            <w:r>
              <w:t>Anhänge (z. B. Codes)</w:t>
            </w:r>
          </w:p>
        </w:tc>
        <w:tc>
          <w:tcPr>
            <w:tcW w:w="0" w:type="auto"/>
            <w:vAlign w:val="center"/>
            <w:hideMark/>
          </w:tcPr>
          <w:p w14:paraId="3B6AA6FC" w14:textId="77777777" w:rsidR="00CE1074" w:rsidRDefault="00CE1074" w:rsidP="00436CCC">
            <w:r>
              <w:t>Python-, HTML- oder Visualisierungsanhang</w:t>
            </w:r>
          </w:p>
        </w:tc>
        <w:tc>
          <w:tcPr>
            <w:tcW w:w="0" w:type="auto"/>
            <w:vAlign w:val="center"/>
            <w:hideMark/>
          </w:tcPr>
          <w:p w14:paraId="0594D91B" w14:textId="77777777" w:rsidR="00CE1074" w:rsidRDefault="00CE1074" w:rsidP="00436CCC">
            <w:r>
              <w:t xml:space="preserve">je nach Format in Anlageform oder eingebettet </w:t>
            </w:r>
            <w:proofErr w:type="spellStart"/>
            <w:r>
              <w:t>einfügbar</w:t>
            </w:r>
            <w:proofErr w:type="spellEnd"/>
          </w:p>
        </w:tc>
      </w:tr>
      <w:tr w:rsidR="00CE1074" w14:paraId="03E8CE7D" w14:textId="77777777" w:rsidTr="00436CCC">
        <w:trPr>
          <w:tblCellSpacing w:w="15" w:type="dxa"/>
        </w:trPr>
        <w:tc>
          <w:tcPr>
            <w:tcW w:w="0" w:type="auto"/>
            <w:vAlign w:val="center"/>
            <w:hideMark/>
          </w:tcPr>
          <w:p w14:paraId="1C498749" w14:textId="77777777" w:rsidR="00CE1074" w:rsidRDefault="00CE1074" w:rsidP="00436CCC">
            <w:r>
              <w:t>Visualisierungen</w:t>
            </w:r>
          </w:p>
        </w:tc>
        <w:tc>
          <w:tcPr>
            <w:tcW w:w="0" w:type="auto"/>
            <w:vAlign w:val="center"/>
            <w:hideMark/>
          </w:tcPr>
          <w:p w14:paraId="4BD7BB0F" w14:textId="77777777" w:rsidR="00CE1074" w:rsidRDefault="00CE1074" w:rsidP="00436CCC">
            <w:r>
              <w:t xml:space="preserve">Clusterkarten, </w:t>
            </w:r>
            <w:proofErr w:type="spellStart"/>
            <w:r>
              <w:t>Heatmaps</w:t>
            </w:r>
            <w:proofErr w:type="spellEnd"/>
            <w:r>
              <w:t>, Verlaufskurven</w:t>
            </w:r>
          </w:p>
        </w:tc>
        <w:tc>
          <w:tcPr>
            <w:tcW w:w="0" w:type="auto"/>
            <w:vAlign w:val="center"/>
            <w:hideMark/>
          </w:tcPr>
          <w:p w14:paraId="2E30097D" w14:textId="77777777" w:rsidR="00CE1074" w:rsidRDefault="00CE1074" w:rsidP="00436CCC">
            <w:r>
              <w:t>auf Basis von Daten aus C.2a–C.2d &amp; ICAS-Beispielen möglich</w:t>
            </w:r>
          </w:p>
        </w:tc>
      </w:tr>
    </w:tbl>
    <w:p w14:paraId="5CCD94E0" w14:textId="77777777" w:rsidR="00D67CCF" w:rsidRDefault="00D67CCF" w:rsidP="00816769">
      <w:pPr>
        <w:spacing w:before="100" w:beforeAutospacing="1" w:after="100" w:afterAutospacing="1" w:line="240" w:lineRule="auto"/>
        <w:outlineLvl w:val="1"/>
      </w:pPr>
    </w:p>
    <w:sectPr w:rsidR="00D67C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4A56"/>
    <w:multiLevelType w:val="multilevel"/>
    <w:tmpl w:val="2536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3AF9"/>
    <w:multiLevelType w:val="multilevel"/>
    <w:tmpl w:val="591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E1D18"/>
    <w:multiLevelType w:val="multilevel"/>
    <w:tmpl w:val="ADC8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6074D"/>
    <w:multiLevelType w:val="multilevel"/>
    <w:tmpl w:val="651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87540"/>
    <w:multiLevelType w:val="multilevel"/>
    <w:tmpl w:val="F33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C7D24"/>
    <w:multiLevelType w:val="multilevel"/>
    <w:tmpl w:val="2BC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32AE1"/>
    <w:multiLevelType w:val="multilevel"/>
    <w:tmpl w:val="4B5A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73E84"/>
    <w:multiLevelType w:val="multilevel"/>
    <w:tmpl w:val="3C0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17EBE"/>
    <w:multiLevelType w:val="multilevel"/>
    <w:tmpl w:val="072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150F0"/>
    <w:multiLevelType w:val="multilevel"/>
    <w:tmpl w:val="946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E415B"/>
    <w:multiLevelType w:val="multilevel"/>
    <w:tmpl w:val="EF6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30DCA"/>
    <w:multiLevelType w:val="multilevel"/>
    <w:tmpl w:val="72C4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17588"/>
    <w:multiLevelType w:val="multilevel"/>
    <w:tmpl w:val="8A3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7"/>
  </w:num>
  <w:num w:numId="4">
    <w:abstractNumId w:val="1"/>
  </w:num>
  <w:num w:numId="5">
    <w:abstractNumId w:val="2"/>
  </w:num>
  <w:num w:numId="6">
    <w:abstractNumId w:val="9"/>
  </w:num>
  <w:num w:numId="7">
    <w:abstractNumId w:val="8"/>
  </w:num>
  <w:num w:numId="8">
    <w:abstractNumId w:val="5"/>
  </w:num>
  <w:num w:numId="9">
    <w:abstractNumId w:val="4"/>
  </w:num>
  <w:num w:numId="10">
    <w:abstractNumId w:val="3"/>
  </w:num>
  <w:num w:numId="11">
    <w:abstractNumId w:val="0"/>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769"/>
    <w:rsid w:val="00816769"/>
    <w:rsid w:val="008871CF"/>
    <w:rsid w:val="00C21A09"/>
    <w:rsid w:val="00CE1074"/>
    <w:rsid w:val="00D67CCF"/>
    <w:rsid w:val="00E6450A"/>
    <w:rsid w:val="00FD26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5B9E"/>
  <w15:chartTrackingRefBased/>
  <w15:docId w15:val="{7DF753B3-137D-40CA-93CA-A5FCBF6E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816769"/>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8167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D67C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16769"/>
    <w:rPr>
      <w:rFonts w:ascii="Times New Roman" w:eastAsia="Times New Roman" w:hAnsi="Times New Roman" w:cs="Times New Roman"/>
      <w:b/>
      <w:bCs/>
      <w:sz w:val="36"/>
      <w:szCs w:val="36"/>
      <w:lang w:eastAsia="de-DE"/>
    </w:rPr>
  </w:style>
  <w:style w:type="character" w:styleId="Fett">
    <w:name w:val="Strong"/>
    <w:basedOn w:val="Absatz-Standardschriftart"/>
    <w:uiPriority w:val="22"/>
    <w:qFormat/>
    <w:rsid w:val="00816769"/>
    <w:rPr>
      <w:b/>
      <w:bCs/>
    </w:rPr>
  </w:style>
  <w:style w:type="paragraph" w:styleId="StandardWeb">
    <w:name w:val="Normal (Web)"/>
    <w:basedOn w:val="Standard"/>
    <w:uiPriority w:val="99"/>
    <w:semiHidden/>
    <w:unhideWhenUsed/>
    <w:rsid w:val="0081676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816769"/>
    <w:rPr>
      <w:rFonts w:asciiTheme="majorHAnsi" w:eastAsiaTheme="majorEastAsia" w:hAnsiTheme="majorHAnsi" w:cstheme="majorBidi"/>
      <w:color w:val="1F3763" w:themeColor="accent1" w:themeShade="7F"/>
      <w:sz w:val="24"/>
      <w:szCs w:val="24"/>
    </w:rPr>
  </w:style>
  <w:style w:type="character" w:styleId="Hervorhebung">
    <w:name w:val="Emphasis"/>
    <w:basedOn w:val="Absatz-Standardschriftart"/>
    <w:uiPriority w:val="20"/>
    <w:qFormat/>
    <w:rsid w:val="00816769"/>
    <w:rPr>
      <w:i/>
      <w:iCs/>
    </w:rPr>
  </w:style>
  <w:style w:type="character" w:styleId="HTMLCode">
    <w:name w:val="HTML Code"/>
    <w:basedOn w:val="Absatz-Standardschriftart"/>
    <w:uiPriority w:val="99"/>
    <w:semiHidden/>
    <w:unhideWhenUsed/>
    <w:rsid w:val="00D67CCF"/>
    <w:rPr>
      <w:rFonts w:ascii="Courier New" w:eastAsia="Times New Roman" w:hAnsi="Courier New" w:cs="Courier New"/>
      <w:sz w:val="20"/>
      <w:szCs w:val="20"/>
    </w:rPr>
  </w:style>
  <w:style w:type="character" w:customStyle="1" w:styleId="berschrift4Zchn">
    <w:name w:val="Überschrift 4 Zchn"/>
    <w:basedOn w:val="Absatz-Standardschriftart"/>
    <w:link w:val="berschrift4"/>
    <w:uiPriority w:val="9"/>
    <w:semiHidden/>
    <w:rsid w:val="00D67CC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19740">
      <w:bodyDiv w:val="1"/>
      <w:marLeft w:val="0"/>
      <w:marRight w:val="0"/>
      <w:marTop w:val="0"/>
      <w:marBottom w:val="0"/>
      <w:divBdr>
        <w:top w:val="none" w:sz="0" w:space="0" w:color="auto"/>
        <w:left w:val="none" w:sz="0" w:space="0" w:color="auto"/>
        <w:bottom w:val="none" w:sz="0" w:space="0" w:color="auto"/>
        <w:right w:val="none" w:sz="0" w:space="0" w:color="auto"/>
      </w:divBdr>
    </w:div>
    <w:div w:id="250243584">
      <w:bodyDiv w:val="1"/>
      <w:marLeft w:val="0"/>
      <w:marRight w:val="0"/>
      <w:marTop w:val="0"/>
      <w:marBottom w:val="0"/>
      <w:divBdr>
        <w:top w:val="none" w:sz="0" w:space="0" w:color="auto"/>
        <w:left w:val="none" w:sz="0" w:space="0" w:color="auto"/>
        <w:bottom w:val="none" w:sz="0" w:space="0" w:color="auto"/>
        <w:right w:val="none" w:sz="0" w:space="0" w:color="auto"/>
      </w:divBdr>
    </w:div>
    <w:div w:id="734548261">
      <w:bodyDiv w:val="1"/>
      <w:marLeft w:val="0"/>
      <w:marRight w:val="0"/>
      <w:marTop w:val="0"/>
      <w:marBottom w:val="0"/>
      <w:divBdr>
        <w:top w:val="none" w:sz="0" w:space="0" w:color="auto"/>
        <w:left w:val="none" w:sz="0" w:space="0" w:color="auto"/>
        <w:bottom w:val="none" w:sz="0" w:space="0" w:color="auto"/>
        <w:right w:val="none" w:sz="0" w:space="0" w:color="auto"/>
      </w:divBdr>
    </w:div>
    <w:div w:id="1014838506">
      <w:bodyDiv w:val="1"/>
      <w:marLeft w:val="0"/>
      <w:marRight w:val="0"/>
      <w:marTop w:val="0"/>
      <w:marBottom w:val="0"/>
      <w:divBdr>
        <w:top w:val="none" w:sz="0" w:space="0" w:color="auto"/>
        <w:left w:val="none" w:sz="0" w:space="0" w:color="auto"/>
        <w:bottom w:val="none" w:sz="0" w:space="0" w:color="auto"/>
        <w:right w:val="none" w:sz="0" w:space="0" w:color="auto"/>
      </w:divBdr>
      <w:divsChild>
        <w:div w:id="283585806">
          <w:marLeft w:val="0"/>
          <w:marRight w:val="0"/>
          <w:marTop w:val="0"/>
          <w:marBottom w:val="0"/>
          <w:divBdr>
            <w:top w:val="none" w:sz="0" w:space="0" w:color="auto"/>
            <w:left w:val="none" w:sz="0" w:space="0" w:color="auto"/>
            <w:bottom w:val="none" w:sz="0" w:space="0" w:color="auto"/>
            <w:right w:val="none" w:sz="0" w:space="0" w:color="auto"/>
          </w:divBdr>
          <w:divsChild>
            <w:div w:id="961887203">
              <w:marLeft w:val="0"/>
              <w:marRight w:val="0"/>
              <w:marTop w:val="0"/>
              <w:marBottom w:val="0"/>
              <w:divBdr>
                <w:top w:val="none" w:sz="0" w:space="0" w:color="auto"/>
                <w:left w:val="none" w:sz="0" w:space="0" w:color="auto"/>
                <w:bottom w:val="none" w:sz="0" w:space="0" w:color="auto"/>
                <w:right w:val="none" w:sz="0" w:space="0" w:color="auto"/>
              </w:divBdr>
            </w:div>
          </w:divsChild>
        </w:div>
        <w:div w:id="1216551719">
          <w:marLeft w:val="0"/>
          <w:marRight w:val="0"/>
          <w:marTop w:val="0"/>
          <w:marBottom w:val="0"/>
          <w:divBdr>
            <w:top w:val="none" w:sz="0" w:space="0" w:color="auto"/>
            <w:left w:val="none" w:sz="0" w:space="0" w:color="auto"/>
            <w:bottom w:val="none" w:sz="0" w:space="0" w:color="auto"/>
            <w:right w:val="none" w:sz="0" w:space="0" w:color="auto"/>
          </w:divBdr>
          <w:divsChild>
            <w:div w:id="13233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0176">
      <w:bodyDiv w:val="1"/>
      <w:marLeft w:val="0"/>
      <w:marRight w:val="0"/>
      <w:marTop w:val="0"/>
      <w:marBottom w:val="0"/>
      <w:divBdr>
        <w:top w:val="none" w:sz="0" w:space="0" w:color="auto"/>
        <w:left w:val="none" w:sz="0" w:space="0" w:color="auto"/>
        <w:bottom w:val="none" w:sz="0" w:space="0" w:color="auto"/>
        <w:right w:val="none" w:sz="0" w:space="0" w:color="auto"/>
      </w:divBdr>
      <w:divsChild>
        <w:div w:id="1382091666">
          <w:marLeft w:val="0"/>
          <w:marRight w:val="0"/>
          <w:marTop w:val="0"/>
          <w:marBottom w:val="0"/>
          <w:divBdr>
            <w:top w:val="none" w:sz="0" w:space="0" w:color="auto"/>
            <w:left w:val="none" w:sz="0" w:space="0" w:color="auto"/>
            <w:bottom w:val="none" w:sz="0" w:space="0" w:color="auto"/>
            <w:right w:val="none" w:sz="0" w:space="0" w:color="auto"/>
          </w:divBdr>
          <w:divsChild>
            <w:div w:id="6731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1814">
      <w:bodyDiv w:val="1"/>
      <w:marLeft w:val="0"/>
      <w:marRight w:val="0"/>
      <w:marTop w:val="0"/>
      <w:marBottom w:val="0"/>
      <w:divBdr>
        <w:top w:val="none" w:sz="0" w:space="0" w:color="auto"/>
        <w:left w:val="none" w:sz="0" w:space="0" w:color="auto"/>
        <w:bottom w:val="none" w:sz="0" w:space="0" w:color="auto"/>
        <w:right w:val="none" w:sz="0" w:space="0" w:color="auto"/>
      </w:divBdr>
    </w:div>
    <w:div w:id="1589077170">
      <w:bodyDiv w:val="1"/>
      <w:marLeft w:val="0"/>
      <w:marRight w:val="0"/>
      <w:marTop w:val="0"/>
      <w:marBottom w:val="0"/>
      <w:divBdr>
        <w:top w:val="none" w:sz="0" w:space="0" w:color="auto"/>
        <w:left w:val="none" w:sz="0" w:space="0" w:color="auto"/>
        <w:bottom w:val="none" w:sz="0" w:space="0" w:color="auto"/>
        <w:right w:val="none" w:sz="0" w:space="0" w:color="auto"/>
      </w:divBdr>
      <w:divsChild>
        <w:div w:id="941886466">
          <w:marLeft w:val="0"/>
          <w:marRight w:val="0"/>
          <w:marTop w:val="0"/>
          <w:marBottom w:val="0"/>
          <w:divBdr>
            <w:top w:val="none" w:sz="0" w:space="0" w:color="auto"/>
            <w:left w:val="none" w:sz="0" w:space="0" w:color="auto"/>
            <w:bottom w:val="none" w:sz="0" w:space="0" w:color="auto"/>
            <w:right w:val="none" w:sz="0" w:space="0" w:color="auto"/>
          </w:divBdr>
          <w:divsChild>
            <w:div w:id="21115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3500">
      <w:bodyDiv w:val="1"/>
      <w:marLeft w:val="0"/>
      <w:marRight w:val="0"/>
      <w:marTop w:val="0"/>
      <w:marBottom w:val="0"/>
      <w:divBdr>
        <w:top w:val="none" w:sz="0" w:space="0" w:color="auto"/>
        <w:left w:val="none" w:sz="0" w:space="0" w:color="auto"/>
        <w:bottom w:val="none" w:sz="0" w:space="0" w:color="auto"/>
        <w:right w:val="none" w:sz="0" w:space="0" w:color="auto"/>
      </w:divBdr>
      <w:divsChild>
        <w:div w:id="725379730">
          <w:marLeft w:val="0"/>
          <w:marRight w:val="0"/>
          <w:marTop w:val="0"/>
          <w:marBottom w:val="0"/>
          <w:divBdr>
            <w:top w:val="none" w:sz="0" w:space="0" w:color="auto"/>
            <w:left w:val="none" w:sz="0" w:space="0" w:color="auto"/>
            <w:bottom w:val="none" w:sz="0" w:space="0" w:color="auto"/>
            <w:right w:val="none" w:sz="0" w:space="0" w:color="auto"/>
          </w:divBdr>
          <w:divsChild>
            <w:div w:id="14547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5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4846</Words>
  <Characters>30535</Characters>
  <Application>Microsoft Office Word</Application>
  <DocSecurity>0</DocSecurity>
  <Lines>254</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2025-06-01T22:26:00Z</dcterms:created>
  <dcterms:modified xsi:type="dcterms:W3CDTF">2025-06-01T22:26:00Z</dcterms:modified>
</cp:coreProperties>
</file>