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Nichts“ ).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„¬(y</w:t>
      </w:r>
      <w:r w:rsidRPr="008C249D">
        <w:rPr>
          <w:rFonts w:ascii="Cambria Math" w:hAnsi="Cambria Math" w:cs="Cambria Math"/>
        </w:rPr>
        <w:t>∈</w:t>
      </w:r>
      <w:r w:rsidRPr="008C249D">
        <w:t xml:space="preserve">x)“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266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>In didaktischer Umsetzung (Kap. 6.2.1 und 6.3.1 ):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267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268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306F38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269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>In der Operatorenlogik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270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>Beginn der Operatorik</w:t>
      </w:r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271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272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>reinen Leere</w:t>
      </w:r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>Kapitel 3 – Mathematische Beschreibung des FRZK</w:t>
      </w:r>
      <w:r w:rsidRPr="00523C5A">
        <w:t xml:space="preserve"> ).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273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Operatorenstruktur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274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275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r w:rsidRPr="00523C5A">
              <w:t>Selbstreferente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Operatorik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FRZK </w:t>
      </w:r>
      <w:r w:rsidRPr="00523C5A">
        <w:rPr>
          <w:b/>
          <w:bCs/>
        </w:rPr>
        <w:t>Funktionsfähigkeit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276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>durch eine Operation o</w:t>
      </w:r>
      <w:r w:rsidRPr="002256ED">
        <w:rPr>
          <w:b/>
          <w:bCs/>
          <w:vertAlign w:val="subscript"/>
        </w:rPr>
        <w:t>i</w:t>
      </w:r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r w:rsidRPr="00523C5A">
        <w:t>→S</w:t>
      </w:r>
      <w:r w:rsidRPr="00C05E26">
        <w:rPr>
          <w:vertAlign w:val="subscript"/>
        </w:rPr>
        <w:t>i</w:t>
      </w:r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Morphismus innerhalb einer </w:t>
      </w:r>
      <w:r w:rsidRPr="00523C5A">
        <w:rPr>
          <w:b/>
          <w:bCs/>
        </w:rPr>
        <w:t>Endokategorie über S</w:t>
      </w:r>
      <w:r w:rsidRPr="00523C5A">
        <w:t>, in der Objekte Zustände und Morphismen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277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=o</w:t>
      </w:r>
      <w:r w:rsidRPr="00C05E26">
        <w:rPr>
          <w:vertAlign w:val="subscript"/>
        </w:rPr>
        <w:t>i</w:t>
      </w:r>
      <w:r w:rsidRPr="00523C5A">
        <w:t>(S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r w:rsidRPr="00523C5A">
        <w:t>o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r w:rsidRPr="00523C5A">
        <w:t>S</w:t>
      </w:r>
      <w:r w:rsidRPr="00C05E26">
        <w:rPr>
          <w:vertAlign w:val="subscript"/>
        </w:rPr>
        <w:t>i</w:t>
      </w:r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>Die Gleichung besagt, dass die Operation o</w:t>
      </w:r>
      <w:r w:rsidRPr="00C05E26">
        <w:rPr>
          <w:vertAlign w:val="subscript"/>
        </w:rPr>
        <w:t>i</w:t>
      </w:r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278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=o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279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(Endomorphismus)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>Lernprozesse sind selbstreferente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280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>bedeutet, dass jede Operation o</w:t>
      </w:r>
      <w:r w:rsidRPr="00C05E26">
        <w:rPr>
          <w:vertAlign w:val="subscript"/>
        </w:rPr>
        <w:t>i</w:t>
      </w:r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S</w:t>
      </w:r>
      <w:r w:rsidRPr="00C05E26">
        <w:rPr>
          <w:vertAlign w:val="subscript"/>
        </w:rPr>
        <w:t>j</w:t>
      </w:r>
      <w:r w:rsidR="00C05E26" w:rsidRPr="00385D1D">
        <w:t xml:space="preserve"> </w:t>
      </w:r>
      <w:r w:rsidRPr="00385D1D">
        <w:t>​ zu Zuständen S</w:t>
      </w:r>
      <w:r w:rsidRPr="00C05E26">
        <w:rPr>
          <w:vertAlign w:val="subscript"/>
        </w:rPr>
        <w:t>k</w:t>
      </w:r>
      <w:r w:rsidR="00C05E26" w:rsidRPr="00385D1D">
        <w:t xml:space="preserve"> </w:t>
      </w:r>
      <w:r w:rsidRPr="00385D1D">
        <w:t>.</w:t>
      </w:r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>durch die Operation o</w:t>
      </w:r>
      <w:r w:rsidRPr="00C05E26">
        <w:rPr>
          <w:b/>
          <w:bCs/>
          <w:vertAlign w:val="subscript"/>
        </w:rPr>
        <w:t>i</w:t>
      </w:r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s</w:t>
      </w:r>
      <w:r w:rsidR="004E1067" w:rsidRPr="004E1067">
        <w:rPr>
          <w:vertAlign w:val="subscript"/>
        </w:rPr>
        <w:t>j</w:t>
      </w:r>
      <w:r w:rsidR="004E1067" w:rsidRPr="004E1067">
        <w:t xml:space="preserve"> ​ unter der Abbildung o</w:t>
      </w:r>
      <w:r w:rsidR="004E1067" w:rsidRPr="004E1067">
        <w:rPr>
          <w:vertAlign w:val="subscript"/>
        </w:rPr>
        <w:t>i</w:t>
      </w:r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281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282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>und führt eine Operation o</w:t>
      </w:r>
      <w:r w:rsidRPr="00A30FCA">
        <w:rPr>
          <w:vertAlign w:val="subscript"/>
        </w:rPr>
        <w:t>i</w:t>
      </w:r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>die Operatorenräume</w:t>
      </w:r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283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>Sie ist der formale Ausdruck dafür, dass jedes System seine Entwicklung durch interne, operatorische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>Darstellung der funktionalen Dynamik des FRZK – Zustände stehen in operatorisch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284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>durch eine Operation o</w:t>
      </w:r>
      <w:r w:rsidRPr="00BD4282">
        <w:rPr>
          <w:b/>
          <w:bCs/>
          <w:vertAlign w:val="subscript"/>
        </w:rPr>
        <w:t>i</w:t>
      </w:r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(Endomorphismus)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>Die Operation o</w:t>
      </w:r>
      <w:r w:rsidRPr="00DC7420">
        <w:rPr>
          <w:vertAlign w:val="subscript"/>
        </w:rPr>
        <w:t>i</w:t>
      </w:r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285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(S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>Autopoiesis and Cognition</w:t>
      </w:r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286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>Operation: o</w:t>
      </w:r>
      <w:r w:rsidRPr="00E9463F">
        <w:rPr>
          <w:vertAlign w:val="subscript"/>
        </w:rPr>
        <w:t>i</w:t>
      </w:r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>Ergebnis: o</w:t>
      </w:r>
      <w:r w:rsidRPr="00E9463F">
        <w:rPr>
          <w:vertAlign w:val="subscript"/>
        </w:rPr>
        <w:t>i</w:t>
      </w:r>
      <w:r w:rsidRPr="00BD4282">
        <w:t>(S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  <w:t xml:space="preserve">Selbstreferente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287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288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>Jede Operation o</w:t>
      </w:r>
      <w:r w:rsidRPr="00E9463F">
        <w:rPr>
          <w:vertAlign w:val="subscript"/>
        </w:rPr>
        <w:t>i</w:t>
      </w:r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(oi)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umfasst nur jene Paare, bei denen S</w:t>
      </w:r>
      <w:r w:rsidRPr="00E9463F">
        <w:rPr>
          <w:rFonts w:ascii="Times New Roman" w:hAnsi="Times New Roman"/>
          <w:vertAlign w:val="subscript"/>
        </w:rPr>
        <w:t>k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>durch die Operation 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S</w:t>
      </w:r>
      <w:r w:rsidRPr="00E9463F">
        <w:rPr>
          <w:rFonts w:ascii="Times New Roman" w:hAnsi="Times New Roman"/>
          <w:vertAlign w:val="subscript"/>
        </w:rPr>
        <w:t>j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o</w:t>
      </w:r>
      <w:r w:rsidRPr="001F4440">
        <w:rPr>
          <w:vertAlign w:val="subscript"/>
        </w:rPr>
        <w:t>i</w:t>
      </w:r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289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r>
        <w:rPr>
          <w:rStyle w:val="Fett"/>
        </w:rPr>
        <w:t>relationell</w:t>
      </w:r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290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>Er führt nun eine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>Die Operation o</w:t>
      </w:r>
      <w:r w:rsidRPr="003169D9">
        <w:rPr>
          <w:vertAlign w:val="subscript"/>
        </w:rPr>
        <w:t>i</w:t>
      </w:r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291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>bedeutet, dass der Operator o</w:t>
      </w:r>
      <w:r w:rsidRPr="003169D9">
        <w:rPr>
          <w:vertAlign w:val="subscript"/>
        </w:rPr>
        <w:t>Δ</w:t>
      </w:r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in neue Zustände S</w:t>
      </w:r>
      <w:r w:rsidRPr="003B0EBE">
        <w:rPr>
          <w:vertAlign w:val="subscript"/>
        </w:rPr>
        <w:t>j</w:t>
      </w:r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r w:rsidRPr="003703CF">
        <w:lastRenderedPageBreak/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>Damit ist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auslöst.Er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292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>Der Operator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>Im FRZK steht o</w:t>
      </w:r>
      <w:r w:rsidRPr="003B0EBE">
        <w:rPr>
          <w:vertAlign w:val="subscript"/>
        </w:rPr>
        <w:t>Δ</w:t>
      </w:r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r w:rsidRPr="003703CF">
        <w:t>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>Damit repräsentiert o</w:t>
      </w:r>
      <w:r w:rsidRPr="003B0EBE">
        <w:rPr>
          <w:vertAlign w:val="subscript"/>
        </w:rPr>
        <w:t>Δ</w:t>
      </w:r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r w:rsidRPr="003703CF">
        <w:rPr>
          <w:i/>
          <w:iCs/>
        </w:rPr>
        <w:t>Différence et Répétition</w:t>
      </w:r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>Im FRZK bedeutet das: Ohne o</w:t>
      </w:r>
      <w:r w:rsidRPr="003B0EBE">
        <w:rPr>
          <w:vertAlign w:val="subscript"/>
        </w:rPr>
        <w:t>Δ</w:t>
      </w:r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293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>Die Operation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>Hier bewirkt o</w:t>
      </w:r>
      <w:r w:rsidRPr="005F4F4D">
        <w:rPr>
          <w:vertAlign w:val="subscript"/>
        </w:rPr>
        <w:t>Δ</w:t>
      </w:r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>Didaktisch bedeutet das: Lernen geschieht genau dort, wo Differenz erzeugt und integriert wird — also durch den Vollzug von o</w:t>
      </w:r>
      <w:r w:rsidRPr="005F4F4D">
        <w:rPr>
          <w:vertAlign w:val="subscript"/>
        </w:rPr>
        <w:t>Δ</w:t>
      </w:r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294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r w:rsidR="005F4F4D" w:rsidRPr="003703CF">
              <w:t xml:space="preserve"> </w:t>
            </w:r>
            <w:r w:rsidRPr="003703CF">
              <w:t>​ ist ein Element der Operatorenmenge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>– ein differenzerzeugender Funktor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=o</w:t>
            </w:r>
            <w:r w:rsidRPr="005F4F4D">
              <w:rPr>
                <w:vertAlign w:val="subscript"/>
              </w:rPr>
              <w:t>Δ</w:t>
            </w:r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295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={x</w:t>
      </w:r>
      <w:r w:rsidRPr="0023612E">
        <w:rPr>
          <w:rFonts w:ascii="Cambria Math" w:hAnsi="Cambria Math" w:cs="Cambria Math"/>
        </w:rPr>
        <w:t>∣</w:t>
      </w:r>
      <w:r w:rsidRPr="0023612E">
        <w:t xml:space="preserve">x≠x}.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296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>, aus dem erst durch Operatorik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>Erst durch spätere Operationen (z. B. o</w:t>
      </w:r>
      <w:r w:rsidRPr="001C5E1F">
        <w:rPr>
          <w:rFonts w:ascii="Times New Roman" w:hAnsi="Times New Roman"/>
          <w:vertAlign w:val="subscript"/>
        </w:rPr>
        <w:t>i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​, o</w:t>
      </w:r>
      <w:r w:rsidRPr="001C5E1F">
        <w:rPr>
          <w:rFonts w:ascii="Times New Roman" w:hAnsi="Times New Roman"/>
          <w:vertAlign w:val="subscript"/>
        </w:rPr>
        <w:t>Δ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r w:rsidRPr="0023612E">
        <w:rPr>
          <w:rFonts w:ascii="Times New Roman" w:hAnsi="Times New Roman"/>
          <w:i/>
          <w:iCs/>
        </w:rPr>
        <w:t>Différence et Répétition</w:t>
      </w:r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297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>Sobald der Lernende eine erste Frage stellt oder eine erste Wahrnehmung macht, tritt ein Operator o</w:t>
      </w:r>
      <w:r w:rsidRPr="001C5E1F">
        <w:rPr>
          <w:vertAlign w:val="subscript"/>
        </w:rPr>
        <w:t>i</w:t>
      </w:r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=o</w:t>
      </w:r>
      <w:r w:rsidRPr="001C5E1F">
        <w:rPr>
          <w:vertAlign w:val="subscript"/>
        </w:rPr>
        <w:t>i</w:t>
      </w:r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298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Anfangsbedingung für funktionale Operatorik: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„Leerezustand“,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Aus ihr entfalten sich durch Operatoren o</w:t>
      </w:r>
      <w:r w:rsidRPr="001C5E1F">
        <w:rPr>
          <w:rFonts w:ascii="Times New Roman" w:hAnsi="Times New Roman"/>
          <w:vertAlign w:val="subscript"/>
        </w:rPr>
        <w:t>i</w:t>
      </w:r>
      <w:r w:rsidRPr="0023612E">
        <w:rPr>
          <w:rFonts w:ascii="Times New Roman" w:hAnsi="Times New Roman"/>
        </w:rPr>
        <w:t>, o</w:t>
      </w:r>
      <w:r w:rsidRPr="001C5E1F">
        <w:rPr>
          <w:rFonts w:ascii="Times New Roman" w:hAnsi="Times New Roman"/>
          <w:vertAlign w:val="subscript"/>
        </w:rPr>
        <w:t>Δ</w:t>
      </w:r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(oi)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299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>Es existiert mindestens ein Operator o</w:t>
      </w:r>
      <w:r w:rsidRPr="007E7F0F">
        <w:rPr>
          <w:i/>
          <w:iCs/>
          <w:vertAlign w:val="subscript"/>
        </w:rPr>
        <w:t>i</w:t>
      </w:r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>erste Aktionsabbildung im Operatorenraum</w:t>
      </w:r>
      <w:r w:rsidRPr="00CB7A48">
        <w:t>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:</w:t>
      </w:r>
      <w:r w:rsidRPr="00CB7A48">
        <w:rPr>
          <w:rFonts w:ascii="Cambria Math" w:hAnsi="Cambria Math" w:cs="Cambria Math"/>
        </w:rPr>
        <w:t>∅</w:t>
      </w:r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300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>Die Gleichung 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r w:rsidRPr="00CB7A48">
        <w:t>o</w:t>
      </w:r>
      <w:r w:rsidRPr="007E7F0F">
        <w:rPr>
          <w:vertAlign w:val="subscript"/>
        </w:rPr>
        <w:t>i</w:t>
      </w:r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301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>erste Operation o</w:t>
      </w:r>
      <w:r w:rsidRPr="007E7F0F">
        <w:rPr>
          <w:b/>
          <w:bCs/>
          <w:vertAlign w:val="subscript"/>
        </w:rPr>
        <w:t>i</w:t>
      </w:r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r w:rsidRPr="00CB7A48">
        <w:t>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r w:rsidR="007E7F0F" w:rsidRPr="007E7F0F">
        <w:rPr>
          <w:rFonts w:ascii="Cambria Math" w:hAnsi="Cambria Math" w:cs="Cambria Math"/>
        </w:rPr>
        <w:t>𝒪</w:t>
      </w:r>
      <w:r w:rsidRPr="00CB7A48">
        <w:t>:o</w:t>
      </w:r>
      <w:r w:rsidRPr="007E7F0F">
        <w:rPr>
          <w:vertAlign w:val="subscript"/>
        </w:rPr>
        <w:t>i</w:t>
      </w:r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302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(3.2.3.1</w:t>
      </w:r>
      <w:r w:rsidRPr="00B67943">
        <w:t xml:space="preserve"> </w:t>
      </w:r>
      <w:r>
        <w:t>)</w:t>
      </w:r>
    </w:p>
    <w:p w14:paraId="1AF3E4E5" w14:textId="5DC5B7B7" w:rsidR="0083692F" w:rsidRPr="00B67943" w:rsidRDefault="0083692F" w:rsidP="00306F38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r w:rsidRPr="0083692F">
        <w:rPr>
          <w:b/>
          <w:bCs/>
        </w:rPr>
        <w:t>komponierbar</w:t>
      </w:r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r w:rsidRPr="0083692F">
        <w:rPr>
          <w:b/>
          <w:bCs/>
        </w:rPr>
        <w:t>operatorischen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303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>Jeder Operator o</w:t>
      </w:r>
      <w:r w:rsidRPr="00D81A50">
        <w:rPr>
          <w:vertAlign w:val="subscript"/>
        </w:rPr>
        <w:t>i</w:t>
      </w:r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i</w:t>
      </w:r>
      <w:r w:rsidRPr="0083692F">
        <w:t>)(S)=o</w:t>
      </w:r>
      <w:r w:rsidRPr="00D81A50">
        <w:rPr>
          <w:vertAlign w:val="subscript"/>
        </w:rPr>
        <w:t>j</w:t>
      </w:r>
      <w:r w:rsidRPr="0083692F">
        <w:t>(o</w:t>
      </w:r>
      <w:r w:rsidRPr="00D81A50">
        <w:rPr>
          <w:vertAlign w:val="subscript"/>
        </w:rPr>
        <w:t>i</w:t>
      </w:r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304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Operatorenkomposition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(Monoid):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305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Operatorenraum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Monoid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306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>Selbstkonsistenz des operatorischen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>Autopoiesis and Cognition</w:t>
      </w:r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„Différence opérante“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307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)(S)=o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Denkakte (Wahrnehmen, Verstehen, Anwenden, Reflektieren) bildet eine </w:t>
      </w:r>
      <w:r w:rsidRPr="00D35860">
        <w:rPr>
          <w:b/>
          <w:bCs/>
        </w:rPr>
        <w:t>geschlossene Operatorenverkettung</w:t>
      </w:r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r w:rsidRPr="00ED3332">
        <w:rPr>
          <w:vertAlign w:val="subscript"/>
        </w:rPr>
        <w:t>1</w:t>
      </w:r>
      <w:r w:rsidRPr="00D35860">
        <w:t>,o</w:t>
      </w:r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>Abgeschlossenheit des Operatorensystems</w:t>
      </w:r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(Monoid/Halbgruppe).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>Das System wird durch seine eigene Operatorik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308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(Monoid,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309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Operatorenraum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310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Monoid).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r w:rsidRPr="00665808">
        <w:rPr>
          <w:b/>
          <w:bCs/>
        </w:rPr>
        <w:t>komponierbar</w:t>
      </w:r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311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das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312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Monoid.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r w:rsidR="0019381E">
        <w:t>e</w:t>
      </w:r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313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314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Monoid;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315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306F38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Operatorenmenge </w:t>
      </w:r>
      <w:r>
        <w:rPr>
          <w:rFonts w:ascii="Cambria Math" w:hAnsi="Cambria Math" w:cs="Cambria Math"/>
        </w:rPr>
        <w:t>𝒪</w:t>
      </w:r>
      <w:r>
        <w:t xml:space="preserve"> als Monoid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Operatorenkaskade,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spec(o),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D02AD5" w:rsidP="00665808">
      <w:pPr>
        <w:rPr>
          <w:lang w:eastAsia="en-US"/>
        </w:rPr>
      </w:pPr>
      <w:r>
        <w:pict w14:anchorId="0C726D33">
          <v:rect id="_x0000_i1316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Minimalitätsbedingung:</w:t>
      </w:r>
      <w:r>
        <w:br/>
        <w:t xml:space="preserve">Die Spezifikation spec(o)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r>
        <w:rPr>
          <w:rStyle w:val="Fett"/>
        </w:rPr>
        <w:t>Operatorenkaskade</w:t>
      </w:r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D02AD5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317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r w:rsidRPr="00D02AD5">
        <w:rPr>
          <w:vertAlign w:val="subscript"/>
        </w:rPr>
        <w:t>1</w:t>
      </w:r>
      <w:r w:rsidRPr="00F801D6">
        <w:t>:S</w:t>
      </w:r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>Wenn spec(o₁)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7777777" w:rsidR="00F801D6" w:rsidRPr="00F801D6" w:rsidRDefault="00F801D6" w:rsidP="00D02AD5">
      <w:pPr>
        <w:pStyle w:val="Aufzhlung"/>
      </w:pPr>
      <w:r w:rsidRPr="00F801D6">
        <w:t>Operator o 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r w:rsidRPr="00F801D6">
        <w:t>spec(o)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D02AD5" w:rsidP="00D02AD5">
      <w:pPr>
        <w:rPr>
          <w:lang w:eastAsia="en-US"/>
        </w:rPr>
      </w:pPr>
      <w:r>
        <w:pict w14:anchorId="0122A9C6">
          <v:rect id="_x0000_i1318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D02AD5" w:rsidP="00D02AD5">
      <w:pPr>
        <w:rPr>
          <w:lang w:eastAsia="en-US"/>
        </w:rPr>
      </w:pPr>
      <w:r>
        <w:pict w14:anchorId="576B265F">
          <v:rect id="_x0000_i1319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306F38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>(diskrete Unterscheidungen, Zuweisungen, Operatorenwirkung)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>, die der in Kapitel 3 beschriebenen Emergenzlogik entspricht.</w:t>
      </w:r>
    </w:p>
    <w:p w14:paraId="4B2791E8" w14:textId="77777777" w:rsidR="003A4CF1" w:rsidRDefault="003A4CF1" w:rsidP="003A4CF1">
      <w:pPr>
        <w:rPr>
          <w:lang w:eastAsia="en-US"/>
        </w:rPr>
      </w:pPr>
      <w:r>
        <w:pict w14:anchorId="5ECF20BB">
          <v:rect id="_x0000_i1320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(1) 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>Dies ist die Ebene der diskreten Operatorenwirkungen: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>funktionale Übergänge o</w:t>
      </w:r>
      <w:r w:rsidRPr="003A4CF1">
        <w:rPr>
          <w:vertAlign w:val="subscript"/>
        </w:rPr>
        <w:t>i</w:t>
      </w:r>
      <w:r w:rsidRPr="003A4CF1">
        <w:t>:S→S′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(2) 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r w:rsidRPr="003A4CF1">
        <w:t>Brane-Strukturen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>Feld- und Metrikgenese</w:t>
      </w:r>
      <w:r w:rsidRPr="003A4CF1">
        <w:t>, also der Transformation diskreter Operatorenfolgen in kontinuierliche Raum-Zeit-Strukturen.</w:t>
      </w:r>
    </w:p>
    <w:p w14:paraId="59802CE5" w14:textId="77777777" w:rsidR="003A4CF1" w:rsidRPr="003A4CF1" w:rsidRDefault="003A4CF1" w:rsidP="003A4CF1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pict w14:anchorId="038CDB75">
          <v:rect id="_x0000_i1321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(3) 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r w:rsidRPr="003A4CF1">
        <w:t>Operatorenmodifikation</w:t>
      </w:r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3A4CF1" w:rsidP="003A4CF1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pict w14:anchorId="01EB5206">
          <v:rect id="_x0000_i1322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Nehmen wir eine einfache Operatorenkaskade: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(S</w:t>
      </w:r>
      <w:r w:rsidRPr="003A4CF1">
        <w:rPr>
          <w:b/>
          <w:bCs/>
          <w:sz w:val="27"/>
          <w:szCs w:val="27"/>
          <w:vertAlign w:val="superscript"/>
        </w:rPr>
        <w:t>sym</w:t>
      </w:r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r w:rsidRPr="003A4CF1">
        <w:rPr>
          <w:vertAlign w:val="subscript"/>
        </w:rPr>
        <w:t>0</w:t>
      </w:r>
      <w:r w:rsidRPr="003A4CF1">
        <w:t>,S</w:t>
      </w:r>
      <w:r w:rsidRPr="003A4CF1">
        <w:rPr>
          <w:vertAlign w:val="subscript"/>
        </w:rPr>
        <w:t>1</w:t>
      </w:r>
      <w:r w:rsidRPr="003A4CF1">
        <w:t>,</w:t>
      </w:r>
      <w:r w:rsidRPr="003A4CF1">
        <w:t xml:space="preserve"> </w:t>
      </w:r>
      <w:r w:rsidRPr="003A4CF1">
        <w:t>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(S</w:t>
      </w:r>
      <w:r w:rsidRPr="003A4CF1">
        <w:rPr>
          <w:b/>
          <w:bCs/>
          <w:sz w:val="27"/>
          <w:szCs w:val="27"/>
          <w:vertAlign w:val="superscript"/>
        </w:rPr>
        <w:t>cont</w:t>
      </w:r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>geometrische Struktur (Kap. 3.5: Branes,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(S</w:t>
      </w:r>
      <w:r w:rsidRPr="003A4CF1">
        <w:rPr>
          <w:b/>
          <w:bCs/>
          <w:sz w:val="27"/>
          <w:szCs w:val="27"/>
          <w:vertAlign w:val="superscript"/>
        </w:rPr>
        <w:t>meta</w:t>
      </w:r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>Beobachter-Operator o</w:t>
      </w:r>
      <w:r w:rsidRPr="00886CD7">
        <w:rPr>
          <w:vertAlign w:val="subscript"/>
        </w:rPr>
        <w:t>R</w:t>
      </w:r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886CD7" w:rsidP="00886CD7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pict w14:anchorId="6EA9A475">
          <v:rect id="_x0000_i1323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77777777" w:rsidR="003A4CF1" w:rsidRPr="003A4CF1" w:rsidRDefault="003A4CF1" w:rsidP="003A4CF1">
      <w:pPr>
        <w:spacing w:after="0"/>
        <w:rPr>
          <w:rFonts w:ascii="Times New Roman" w:hAnsi="Times New Roman"/>
        </w:rPr>
      </w:pPr>
      <w:r w:rsidRPr="003A4CF1">
        <w:rPr>
          <w:rFonts w:ascii="Times New Roman" w:hAnsi="Times New Roman"/>
        </w:rPr>
        <w:t>S=S</w:t>
      </w:r>
      <w:r w:rsidRPr="003A4CF1">
        <w:rPr>
          <w:rFonts w:ascii="Times New Roman" w:hAnsi="Times New Roman"/>
          <w:vertAlign w:val="superscript"/>
        </w:rPr>
        <w:t>sym</w:t>
      </w:r>
      <w:r w:rsidRPr="003A4CF1">
        <w:rPr>
          <w:rFonts w:ascii="Cambria Math" w:hAnsi="Cambria Math" w:cs="Cambria Math"/>
        </w:rPr>
        <w:t>∪</w:t>
      </w:r>
      <w:r w:rsidRPr="003A4CF1">
        <w:rPr>
          <w:rFonts w:ascii="Times New Roman" w:hAnsi="Times New Roman"/>
        </w:rPr>
        <w:t>S</w:t>
      </w:r>
      <w:r w:rsidRPr="003A4CF1">
        <w:rPr>
          <w:rFonts w:ascii="Times New Roman" w:hAnsi="Times New Roman"/>
          <w:vertAlign w:val="superscript"/>
        </w:rPr>
        <w:t>cont</w:t>
      </w:r>
      <w:r w:rsidRPr="003A4CF1">
        <w:rPr>
          <w:rFonts w:ascii="Cambria Math" w:hAnsi="Cambria Math" w:cs="Cambria Math"/>
        </w:rPr>
        <w:t>∪</w:t>
      </w:r>
      <w:r w:rsidRPr="003A4CF1">
        <w:rPr>
          <w:rFonts w:ascii="Times New Roman" w:hAnsi="Times New Roman"/>
        </w:rPr>
        <w:t>S</w:t>
      </w:r>
      <w:r w:rsidRPr="003A4CF1">
        <w:rPr>
          <w:rFonts w:ascii="Times New Roman" w:hAnsi="Times New Roman"/>
          <w:vertAlign w:val="superscript"/>
        </w:rPr>
        <w:t>meta</w:t>
      </w:r>
      <w:r w:rsidRPr="003A4CF1">
        <w:rPr>
          <w:rFonts w:ascii="Times New Roman" w:hAnsi="Times New Roman"/>
        </w:rPr>
        <w:t xml:space="preserve"> </w:t>
      </w:r>
    </w:p>
    <w:p w14:paraId="0ACD8D40" w14:textId="77777777" w:rsidR="003A4CF1" w:rsidRPr="003A4CF1" w:rsidRDefault="003A4CF1" w:rsidP="00886CD7">
      <w:r w:rsidRPr="003A4CF1">
        <w:t>bedeutet:</w:t>
      </w:r>
    </w:p>
    <w:p w14:paraId="0AB0993C" w14:textId="77777777" w:rsidR="003A4CF1" w:rsidRPr="003A4CF1" w:rsidRDefault="003A4CF1" w:rsidP="003A4CF1">
      <w:pPr>
        <w:spacing w:beforeAutospacing="1" w:after="100" w:afterAutospacing="1"/>
        <w:rPr>
          <w:rStyle w:val="ZahlenlisteZchn"/>
        </w:rPr>
      </w:pPr>
      <w:r w:rsidRPr="003A4CF1">
        <w:t>Die Zustandsmenge S besitzt drei funktionale Ebenen:</w:t>
      </w:r>
      <w:r w:rsidRPr="003A4CF1">
        <w:br/>
      </w:r>
      <w:r w:rsidRPr="003A4CF1">
        <w:rPr>
          <w:rStyle w:val="ZahlenlisteZchn"/>
        </w:rPr>
        <w:t>(1) diskrete symbolische Operationen,</w:t>
      </w:r>
      <w:r w:rsidRPr="003A4CF1">
        <w:rPr>
          <w:rStyle w:val="ZahlenlisteZchn"/>
        </w:rPr>
        <w:br/>
        <w:t>(2) kontinuierliche Feld- und Metrikstrukturen,</w:t>
      </w:r>
      <w:r w:rsidRPr="003A4CF1">
        <w:rPr>
          <w:rStyle w:val="ZahlenlisteZchn"/>
        </w:rPr>
        <w:br/>
        <w:t>(3) 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Operatorenmenge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886CD7" w:rsidP="00886CD7">
      <w:pPr>
        <w:pStyle w:val="Aufzhlung"/>
        <w:numPr>
          <w:ilvl w:val="0"/>
          <w:numId w:val="0"/>
        </w:numPr>
      </w:pPr>
      <w:r w:rsidRPr="003A4CF1">
        <w:pict w14:anchorId="77A180EF">
          <v:rect id="_x0000_i1324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</w:t>
      </w:r>
      <w:r>
        <w:t>3.2.5.2)</w:t>
      </w:r>
    </w:p>
    <w:p w14:paraId="6B4B7ABA" w14:textId="7B46593D" w:rsidR="00886CD7" w:rsidRPr="00A843B8" w:rsidRDefault="00886CD7" w:rsidP="00886CD7">
      <w:pPr>
        <w:pStyle w:val="berschrift1"/>
      </w:pPr>
      <m:oMathPara>
        <m:oMath>
          <m:r>
            <m:rPr>
              <m:sty m:val="bi"/>
            </m:rPr>
            <w:rPr>
              <w:rFonts w:ascii="Cambria Math" w:hAnsi="Cambria Math"/>
            </w:rPr>
            <m:t>ϕ: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(α)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(β)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 xml:space="preserve">  </m:t>
          </m:r>
          <m:r>
            <m:rPr>
              <m:sty m:val="bi"/>
            </m:rPr>
            <w:rPr>
              <w:rFonts w:ascii="Cambria Math" w:hAnsi="Cambria Math"/>
            </w:rPr>
            <m:t>α,β∈{sym,cont,meta}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sym</w:t>
      </w:r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r w:rsidRPr="00886CD7">
        <w:lastRenderedPageBreak/>
        <w:t>S</w:t>
      </w:r>
      <w:r w:rsidRPr="00886CD7">
        <w:rPr>
          <w:vertAlign w:val="superscript"/>
        </w:rPr>
        <w:t>cont</w:t>
      </w:r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r w:rsidRPr="00886CD7">
        <w:t>S</w:t>
      </w:r>
      <w:r w:rsidRPr="00886CD7">
        <w:rPr>
          <w:vertAlign w:val="superscript"/>
        </w:rPr>
        <w:t>meta</w:t>
      </w:r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(spec(φ)) diese Transformation trägt.</w:t>
      </w:r>
    </w:p>
    <w:p w14:paraId="6A5732D7" w14:textId="77777777" w:rsidR="00460FE9" w:rsidRPr="003A4CF1" w:rsidRDefault="00460FE9" w:rsidP="00460FE9">
      <w:pPr>
        <w:pStyle w:val="Aufzhlung"/>
        <w:numPr>
          <w:ilvl w:val="0"/>
          <w:numId w:val="0"/>
        </w:numPr>
      </w:pPr>
      <w:r w:rsidRPr="003A4CF1">
        <w:pict w14:anchorId="0FDB479E">
          <v:rect id="_x0000_i1327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29698630" w:rsidR="00460FE9" w:rsidRPr="00460FE9" w:rsidRDefault="00460FE9" w:rsidP="00460FE9">
      <w:pPr>
        <w:spacing w:before="100" w:beforeAutospacing="1" w:after="100" w:afterAutospacing="1"/>
        <w:rPr>
          <w:rFonts w:ascii="Times New Roman" w:hAnsi="Times New Roman"/>
        </w:rPr>
      </w:pPr>
      <w:r w:rsidRPr="00460FE9">
        <w:rPr>
          <w:rFonts w:ascii="Cambria Math" w:hAnsi="Cambria Math"/>
          <w:i/>
        </w:rPr>
        <w:t>φ:S(α)→S(β)⇒∃spec(φ)</w:t>
      </w:r>
      <w:r>
        <w:rPr>
          <w:rFonts w:ascii="Cambria Math" w:hAnsi="Cambria Math"/>
          <w:i/>
        </w:rPr>
        <w:t xml:space="preserve"> </w:t>
      </w:r>
      <w:r w:rsidRPr="00460FE9">
        <w:rPr>
          <w:rFonts w:ascii="Cambria Math" w:hAnsi="Cambria Math"/>
          <w:i/>
        </w:rPr>
        <w:t>und</w:t>
      </w:r>
      <w:r>
        <w:rPr>
          <w:rFonts w:ascii="Cambria Math" w:hAnsi="Cambria Math"/>
          <w:i/>
        </w:rPr>
        <w:t xml:space="preserve"> </w:t>
      </w:r>
      <w:r w:rsidRPr="00460FE9">
        <w:rPr>
          <w:rFonts w:ascii="Cambria Math" w:hAnsi="Cambria Math"/>
          <w:i/>
        </w:rPr>
        <w:t>φ</w:t>
      </w:r>
      <w:r>
        <w:rPr>
          <w:rFonts w:ascii="Cambria Math" w:hAnsi="Cambria Math"/>
          <w:i/>
        </w:rPr>
        <w:t xml:space="preserve"> </w:t>
      </w:r>
      <w:r w:rsidRPr="00460FE9">
        <w:rPr>
          <w:rFonts w:ascii="Cambria Math" w:hAnsi="Cambria Math"/>
          <w:i/>
        </w:rPr>
        <w:t>ist rekonstruierbar (mindestens partiell)</w:t>
      </w:r>
      <w:r w:rsidRPr="00460FE9">
        <w:rPr>
          <w:rFonts w:ascii="Times New Roman" w:hAnsi="Times New Roman"/>
        </w:rPr>
        <w:t>:</w:t>
      </w:r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r w:rsidRPr="00460FE9">
        <w:rPr>
          <w:b/>
          <w:bCs/>
        </w:rPr>
        <w:t>funktoriell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460FE9" w:rsidP="00460FE9">
      <w:pPr>
        <w:pStyle w:val="Aufzhlung"/>
        <w:numPr>
          <w:ilvl w:val="0"/>
          <w:numId w:val="0"/>
        </w:numPr>
      </w:pPr>
      <w:r w:rsidRPr="003A4CF1">
        <w:lastRenderedPageBreak/>
        <w:pict w14:anchorId="1681D780">
          <v:rect id="_x0000_i1330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>In S</w:t>
      </w:r>
      <w:r w:rsidRPr="00460FE9">
        <w:rPr>
          <w:vertAlign w:val="superscript"/>
        </w:rPr>
        <w:t>sym</w:t>
      </w:r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>Die Spezifikation spec(φ) beschreibt, wie aus wiederholten Operationen ein Feld generiert wird.</w:t>
      </w:r>
    </w:p>
    <w:p w14:paraId="2AFFB0C2" w14:textId="77777777" w:rsidR="00886CD7" w:rsidRDefault="00886CD7" w:rsidP="00306F38">
      <w:pPr>
        <w:pStyle w:val="FormelEinzeln"/>
        <w:rPr>
          <w:lang w:eastAsia="en-US"/>
        </w:rPr>
      </w:pP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  <w:t>φ\varphiφ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2FD40F60" w14:textId="77777777" w:rsidR="00886CD7" w:rsidRDefault="00886CD7" w:rsidP="00306F38">
      <w:pPr>
        <w:pStyle w:val="FormelEinzeln"/>
        <w:rPr>
          <w:lang w:eastAsia="en-US"/>
        </w:rPr>
      </w:pP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306F38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 xml:space="preserve">φ: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r w:rsidRPr="00460FE9">
        <w:t>Dφ(s):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r w:rsidRPr="00460FE9">
        <w:t>Dφ(s)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460FE9" w:rsidP="00460FE9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5E4738F0">
          <v:rect id="_x0000_i1331" style="width:0;height:1.5pt" o:hralign="center" o:hrstd="t" o:hr="t" fillcolor="#a0a0a0" stroked="f"/>
        </w:pict>
      </w:r>
    </w:p>
    <w:p w14:paraId="7B6457FF" w14:textId="77777777" w:rsidR="00460FE9" w:rsidRDefault="00460FE9" w:rsidP="00306F38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>, sondern aus wiederholten Operatorenwirkungen.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(1) Operatorische Funktorialität</w:t>
      </w:r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funkto</w:t>
      </w:r>
      <w:r w:rsidR="00E52F3F">
        <w:t>r</w:t>
      </w:r>
      <w:r w:rsidRPr="00460FE9">
        <w:t>iell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>Die Ableitung Dφ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S</w:t>
      </w:r>
      <w:r w:rsidRPr="00E52F3F">
        <w:rPr>
          <w:vertAlign w:val="superscript"/>
        </w:rPr>
        <w:t>cont</w:t>
      </w:r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E52F3F" w:rsidP="00E52F3F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0F38F9AB">
          <v:rect id="_x0000_i1334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r w:rsidR="00460FE9" w:rsidRPr="00460FE9">
        <w:t>φ:S</w:t>
      </w:r>
      <w:r w:rsidR="00460FE9" w:rsidRPr="00460FE9">
        <w:rPr>
          <w:vertAlign w:val="superscript"/>
        </w:rPr>
        <w:t>sym</w:t>
      </w:r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>Ein symbolischer Zustand 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w:lastRenderedPageBreak/>
            <m:t>∇</m:t>
          </m:r>
          <m:r>
            <w:rPr>
              <w:rFonts w:ascii="Cambria Math" w:hAnsi="Cambria Math"/>
            </w:rPr>
            <m:t>h(φ(s))= Richtung des maximalen Koh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>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>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</m:t>
          </m:r>
          <m:r>
            <w:rPr>
              <w:rFonts w:ascii="Cambria Math" w:hAnsi="Cambria Math"/>
            </w:rPr>
            <m:t>ä</m:t>
          </m:r>
          <m:r>
            <w:rPr>
              <w:rFonts w:ascii="Cambria Math" w:hAnsi="Cambria Math"/>
            </w:rPr>
            <m:t>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r w:rsidRPr="00460FE9">
        <w:rPr>
          <w:b/>
          <w:bCs/>
        </w:rPr>
        <w:t>Operatorische Aktion → Feldwirkung → Rückprojektion → Rekonstruktion.</w:t>
      </w:r>
    </w:p>
    <w:p w14:paraId="398813BE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4978C771">
          <v:rect id="_x0000_i1335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>Symbolische Änderung (in S</w:t>
      </w:r>
      <w:r w:rsidRPr="007B627A">
        <w:rPr>
          <w:vertAlign w:val="superscript"/>
        </w:rPr>
        <w:t>sym</w:t>
      </w:r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S</w:t>
      </w:r>
      <w:r w:rsidRPr="007B627A">
        <w:rPr>
          <w:vertAlign w:val="superscript"/>
        </w:rPr>
        <w:t>cont</w:t>
      </w:r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r w:rsidRPr="007B627A">
        <w:rPr>
          <w:b/>
          <w:bCs/>
        </w:rPr>
        <w:lastRenderedPageBreak/>
        <w:t>Operatorische Übergänge erzeugen Felder, und Felder beeinflussen rückwirkend die Operatorik.</w:t>
      </w:r>
    </w:p>
    <w:p w14:paraId="4F268676" w14:textId="77777777" w:rsidR="001B0E4D" w:rsidRPr="00460FE9" w:rsidRDefault="001B0E4D" w:rsidP="001B0E4D">
      <w:pPr>
        <w:spacing w:after="0"/>
        <w:rPr>
          <w:rFonts w:ascii="Times New Roman" w:hAnsi="Times New Roman"/>
        </w:rPr>
      </w:pPr>
      <w:r w:rsidRPr="00460FE9">
        <w:rPr>
          <w:rFonts w:ascii="Times New Roman" w:hAnsi="Times New Roman"/>
        </w:rPr>
        <w:pict w14:anchorId="6CB0A13D">
          <v:rect id="_x0000_i1336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306F38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>fundamentale Operatorenbasis</w:t>
      </w:r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>Regelhafte Veränderung eines bestehenden Operatorenproduktes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306F38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={σ,R,E,M,e}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„Operatorische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>Diese Struktur deckt exakt die drei Schichten des Zustandsraums S</w:t>
      </w:r>
      <w:r w:rsidRPr="001B0E4D">
        <w:rPr>
          <w:vertAlign w:val="superscript"/>
        </w:rPr>
        <w:t>sym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cont</w:t>
      </w:r>
      <w:r w:rsidRPr="001B0E4D">
        <w:t>,</w:t>
      </w:r>
      <w:r w:rsidR="008456D0">
        <w:t xml:space="preserve"> </w:t>
      </w:r>
      <w:r w:rsidRPr="001B0E4D">
        <w:t>S</w:t>
      </w:r>
      <w:r w:rsidRPr="001B0E4D">
        <w:rPr>
          <w:vertAlign w:val="superscript"/>
        </w:rPr>
        <w:t>meta</w:t>
      </w:r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8456D0" w:rsidP="008456D0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4460640C">
          <v:rect id="_x0000_i1364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1F2D73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1B0E4D" w:rsidP="008456D0">
      <w:r w:rsidRPr="001B0E4D">
        <w:pict w14:anchorId="503738EC">
          <v:rect id="_x0000_i1338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718F9A36">
          <v:rect id="_x0000_i1339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2D1BF9B6">
          <v:rect id="_x0000_i1340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1F2D73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25478AC5">
          <v:rect id="_x0000_i1341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1F2D73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44A35E44">
          <v:rect id="_x0000_i1342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6. Resultat: Verständnis als Operatorenkaskade</w:t>
      </w:r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4A64211B">
          <v:rect id="_x0000_i1343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1B0E4D" w:rsidP="001B0E4D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7E56F0CE">
          <v:rect id="_x0000_i1344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r w:rsidRPr="001B0E4D">
        <w:t>operatorische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>Kompositionslogik: höhere Begriffe entstehen aus Operatorenfolgen.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8C5388" w:rsidP="008C5388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742286CB">
          <v:rect id="_x0000_i1444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>Sie erzeugen, relationieren, erweitern, modifizieren und stabilisieren alle Strukturen in den drei Schichten SsymS^{sym}Ssym, ScontS^{cont}Scont, SmetaS^{meta}Smeta.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r w:rsidRPr="001B0E4D">
        <w:t>Rekonstruktivität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r w:rsidRPr="001B0E4D">
        <w:t>Funktorialität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>Grundaxiomatik der Operatorenlogik</w:t>
      </w:r>
      <w:r w:rsidRPr="001B0E4D">
        <w:t>, auf der Kapitel 3 das gesamte FRZK konstruiert.</w:t>
      </w:r>
    </w:p>
    <w:p w14:paraId="4C6397B9" w14:textId="77777777" w:rsidR="008C5388" w:rsidRPr="001B0E4D" w:rsidRDefault="008C5388" w:rsidP="008C5388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7A2A8600">
          <v:rect id="_x0000_i1445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306F38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r w:rsidRPr="008C5388">
        <w:rPr>
          <w:rStyle w:val="Fett"/>
          <w:sz w:val="22"/>
          <w:szCs w:val="22"/>
        </w:rPr>
        <w:t>σ :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8C5388" w:rsidP="008C5388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23C07970">
          <v:rect id="_x0000_i1446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8C5388" w:rsidP="008C5388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49ECAFAD">
          <v:rect id="_x0000_i1447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8C5388" w:rsidP="008C5388">
      <w:pPr>
        <w:spacing w:after="0"/>
        <w:rPr>
          <w:rFonts w:ascii="Times New Roman" w:hAnsi="Times New Roman"/>
        </w:rPr>
      </w:pPr>
      <w:r w:rsidRPr="001B0E4D">
        <w:rPr>
          <w:rFonts w:ascii="Times New Roman" w:hAnsi="Times New Roman"/>
        </w:rPr>
        <w:pict w14:anchorId="13B4DA96">
          <v:rect id="_x0000_i1448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>Ich fasse σ :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306F38" w:rsidP="00306F3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34BAE19B">
          <v:rect id="_x0000_i1438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{ u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306F38" w:rsidP="00306F3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19F2EF27">
          <v:rect id="_x0000_i1440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r>
        <w:rPr>
          <w:rStyle w:val="Fett"/>
        </w:rPr>
        <w:t>Intentionalisierungsfunktion</w:t>
      </w:r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>Didaktisch gesehen beschreibt σ einen Lernakt: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8C5388" w:rsidP="008C538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70DEDD11">
          <v:rect id="_x0000_i1450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  <w:t xml:space="preserve">die </w:t>
      </w:r>
      <w:r w:rsidRPr="00306F38">
        <w:rPr>
          <w:i/>
          <w:iCs/>
        </w:rPr>
        <w:t>wirklich Funktionen</w:t>
      </w:r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8C5388" w:rsidP="008C538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5541CFCD">
          <v:rect id="_x0000_i1451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  <w:t xml:space="preserve">in dem Bedeutung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8C5388" w:rsidP="008C5388">
      <w:pPr>
        <w:pStyle w:val="Aufzhlung"/>
        <w:numPr>
          <w:ilvl w:val="0"/>
          <w:numId w:val="0"/>
        </w:numPr>
      </w:pPr>
      <w:r w:rsidRPr="00306F38">
        <w:pict w14:anchorId="166CD1BD">
          <v:rect id="_x0000_i1452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306F38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r>
        <w:rPr>
          <w:rStyle w:val="Fett"/>
        </w:rPr>
        <w:t>R :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r>
        <w:rPr>
          <w:rStyle w:val="Fett"/>
        </w:rPr>
        <w:t>P(S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r>
        <w:rPr>
          <w:rStyle w:val="Fett"/>
        </w:rPr>
        <w:t>Relationensysteme</w:t>
      </w:r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O={σ, R, E, M, e}.</w:t>
      </w:r>
    </w:p>
    <w:p w14:paraId="763A9C97" w14:textId="77777777" w:rsidR="008C5388" w:rsidRPr="00306F38" w:rsidRDefault="008C5388" w:rsidP="008C538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5177A67B">
          <v:rect id="_x0000_i1455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>Mechanismus der Relationalisierung</w:t>
      </w:r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r>
        <w:rPr>
          <w:rStyle w:val="Hervorhebung"/>
        </w:rPr>
        <w:t>Relationensysteme</w:t>
      </w:r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091DDBD0">
          <v:rect id="_x0000_i1456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r w:rsidRPr="00306F38">
        <w:rPr>
          <w:b/>
          <w:bCs/>
        </w:rPr>
        <w:t>R(s₁,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r w:rsidRPr="00306F38">
        <w:t>R(s₁,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2381FF3C">
          <v:rect id="_x0000_i1457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>Ich fasse R :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1CAE638C">
          <v:rect id="_x0000_i1458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306F38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Relationskonstruktor</w:t>
      </w:r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r>
        <w:rPr>
          <w:rStyle w:val="Fett"/>
        </w:rPr>
        <w:t>Relationenmenge</w:t>
      </w:r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>für die eine bestimmte Bedingung o(uᵢ,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626BA1AA">
          <v:rect id="_x0000_i1459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r>
        <w:rPr>
          <w:rStyle w:val="Fett"/>
        </w:rPr>
        <w:t>o(uᵢ,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„Sinnfeld“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70D6043B">
          <v:rect id="_x0000_i1460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r w:rsidRPr="00306F38">
        <w:rPr>
          <w:b/>
          <w:bCs/>
        </w:rPr>
        <w:t>o(uᵢ, uⱼ)</w:t>
      </w:r>
      <w:r w:rsidRPr="00306F38">
        <w:t>:</w:t>
      </w:r>
    </w:p>
    <w:p w14:paraId="6DC317F7" w14:textId="77777777" w:rsidR="00306F38" w:rsidRPr="00306F38" w:rsidRDefault="00306F38" w:rsidP="00B552C3">
      <w:r w:rsidRPr="00306F38">
        <w:t>o(uᵢ,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{ (uᵢ,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6033459F">
          <v:rect id="_x0000_i1461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{ (uᵢ,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>Die Relation besteht aus allen Paaren von Elementen, für die eine Bedingung o(uᵢ,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>R(U) baut den relationalen Sinnraum auf – das Herzstück von Kapitel 3.</w:t>
      </w:r>
    </w:p>
    <w:p w14:paraId="4C23FE28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4961E892">
          <v:rect id="_x0000_i1462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306F38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r>
        <w:rPr>
          <w:rStyle w:val="Fett"/>
        </w:rPr>
        <w:t>E :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>Funktion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r>
        <w:rPr>
          <w:rStyle w:val="Fett"/>
        </w:rPr>
        <w:t>F(O,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>den Raum der rekonstruierten, verstehensbasierten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4B6C3781">
          <v:rect id="_x0000_i1463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B552C3" w:rsidP="00B552C3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73D205EF">
          <v:rect id="_x0000_i1464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r w:rsidRPr="00306F38">
        <w:rPr>
          <w:b/>
          <w:bCs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, 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C6555A" w:rsidP="00C6555A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0E299F99">
          <v:rect id="_x0000_i1465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r>
        <w:rPr>
          <w:rStyle w:val="Fett"/>
        </w:rPr>
        <w:t>E :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 O 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r>
        <w:rPr>
          <w:rStyle w:val="Fett"/>
        </w:rPr>
        <w:t>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(Episteme).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C6555A" w:rsidP="00C6555A">
      <w:pPr>
        <w:pStyle w:val="Aufzhlung"/>
        <w:numPr>
          <w:ilvl w:val="0"/>
          <w:numId w:val="0"/>
        </w:numPr>
      </w:pPr>
      <w:r w:rsidRPr="00306F38">
        <w:pict w14:anchorId="3DECCEFE">
          <v:rect id="_x0000_i1467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306F38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</m:t>
        </m:r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C6555A" w:rsidP="00C6555A">
      <w:pPr>
        <w:pStyle w:val="Aufzhlung"/>
        <w:numPr>
          <w:ilvl w:val="0"/>
          <w:numId w:val="0"/>
        </w:numPr>
      </w:pPr>
      <w:r w:rsidRPr="00306F38">
        <w:pict w14:anchorId="62DFA010">
          <v:rect id="_x0000_i1470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8A3B03" w:rsidP="008A3B03">
      <w:pPr>
        <w:pStyle w:val="Aufzhlung"/>
        <w:numPr>
          <w:ilvl w:val="0"/>
          <w:numId w:val="0"/>
        </w:numPr>
      </w:pPr>
      <w:r w:rsidRPr="00306F38">
        <w:pict w14:anchorId="7CDA621B">
          <v:rect id="_x0000_i1471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>​: Strukturregel explizieren („y = kx“).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8A3B03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8A3B03" w:rsidP="008A3B03">
      <w:pPr>
        <w:pStyle w:val="Aufzhlung"/>
        <w:numPr>
          <w:ilvl w:val="0"/>
          <w:numId w:val="0"/>
        </w:numPr>
      </w:pPr>
      <w:r w:rsidRPr="00306F38">
        <w:pict w14:anchorId="40CEEA89">
          <v:rect id="_x0000_i1472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>prozessorientierter Operationenfolge</w:t>
      </w:r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8A3B03" w:rsidP="008A3B03">
      <w:pPr>
        <w:pStyle w:val="Aufzhlung"/>
        <w:numPr>
          <w:ilvl w:val="0"/>
          <w:numId w:val="0"/>
        </w:numPr>
      </w:pPr>
      <w:r w:rsidRPr="00306F38">
        <w:pict w14:anchorId="23AEC2B2">
          <v:rect id="_x0000_i1473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Die Abbildung</w:t>
      </w:r>
    </w:p>
    <w:p w14:paraId="227082DE" w14:textId="77777777" w:rsidR="00306F38" w:rsidRPr="00306F38" w:rsidRDefault="00306F38" w:rsidP="00306F3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M:S→(X,d)M : S \rightarrow (X,d)M:S→(X,d) </w:t>
      </w:r>
    </w:p>
    <w:p w14:paraId="51593C50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bedeutet, dass jedem Element 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Ss \in Ss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 ein Punkt im metrischen Raum (X,d)(X,d)(X,d) zugeordnet wird.</w:t>
      </w:r>
    </w:p>
    <w:p w14:paraId="676BB5B5" w14:textId="77777777" w:rsidR="00306F38" w:rsidRPr="00306F38" w:rsidRDefault="00306F38" w:rsidP="00306F38">
      <w:pPr>
        <w:numPr>
          <w:ilvl w:val="0"/>
          <w:numId w:val="14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ist der funktionale oder semantische Zustand-/Symbolraum (Kapitel 3).</w:t>
      </w:r>
    </w:p>
    <w:p w14:paraId="2A26C921" w14:textId="77777777" w:rsidR="00306F38" w:rsidRPr="00306F38" w:rsidRDefault="00306F38" w:rsidP="00306F38">
      <w:pPr>
        <w:numPr>
          <w:ilvl w:val="0"/>
          <w:numId w:val="14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X</w:t>
      </w:r>
      <w:r w:rsidRPr="00306F38">
        <w:rPr>
          <w:rFonts w:ascii="Times New Roman" w:hAnsi="Times New Roman"/>
        </w:rPr>
        <w:t xml:space="preserve"> ist ein metrischer Raum, also eine Struktur, in der Abstände definiert sind.</w:t>
      </w:r>
    </w:p>
    <w:p w14:paraId="2CFED1CE" w14:textId="77777777" w:rsidR="00306F38" w:rsidRPr="00306F38" w:rsidRDefault="00306F38" w:rsidP="00306F38">
      <w:pPr>
        <w:numPr>
          <w:ilvl w:val="0"/>
          <w:numId w:val="14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</w:t>
      </w:r>
      <w:r w:rsidRPr="00306F38">
        <w:rPr>
          <w:rFonts w:ascii="Times New Roman" w:hAnsi="Times New Roman"/>
        </w:rPr>
        <w:t xml:space="preserve"> ist eine </w:t>
      </w:r>
      <w:r w:rsidRPr="00306F38">
        <w:rPr>
          <w:rFonts w:ascii="Times New Roman" w:hAnsi="Times New Roman"/>
          <w:b/>
          <w:bCs/>
        </w:rPr>
        <w:t>Metrik</w:t>
      </w:r>
      <w:r w:rsidRPr="00306F38">
        <w:rPr>
          <w:rFonts w:ascii="Times New Roman" w:hAnsi="Times New Roman"/>
        </w:rPr>
        <w:t>, die Abstände zwischen Punkten in XXX misst.</w:t>
      </w:r>
    </w:p>
    <w:p w14:paraId="46C38502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Damit wird ein </w:t>
      </w:r>
      <w:r w:rsidRPr="00306F38">
        <w:rPr>
          <w:rFonts w:ascii="Times New Roman" w:hAnsi="Times New Roman"/>
          <w:b/>
          <w:bCs/>
        </w:rPr>
        <w:t>Mapping von abstrakten funktionalen Zuständen zu geometrisch messbaren Repräsentationen</w:t>
      </w:r>
      <w:r w:rsidRPr="00306F38">
        <w:rPr>
          <w:rFonts w:ascii="Times New Roman" w:hAnsi="Times New Roman"/>
        </w:rPr>
        <w:t xml:space="preserve"> beschrieben.</w:t>
      </w:r>
    </w:p>
    <w:p w14:paraId="55D267E8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Im Kontext von Kapitel 3 ist M der Schritt, der abstrakte Operationen oder Bedeutungszustände </w:t>
      </w:r>
      <w:r w:rsidRPr="00306F38">
        <w:rPr>
          <w:rFonts w:ascii="Times New Roman" w:hAnsi="Times New Roman"/>
          <w:b/>
          <w:bCs/>
        </w:rPr>
        <w:t>räumlich/geometrisch interpretierbar macht</w:t>
      </w:r>
      <w:r w:rsidRPr="00306F38">
        <w:rPr>
          <w:rFonts w:ascii="Times New Roman" w:hAnsi="Times New Roman"/>
        </w:rPr>
        <w:t>.</w:t>
      </w:r>
    </w:p>
    <w:p w14:paraId="48132ACD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Ähnlichkeit, Nähe, Distanz und Struktur</w:t>
      </w:r>
      <w:r w:rsidRPr="00306F38">
        <w:rPr>
          <w:rFonts w:ascii="Times New Roman" w:hAnsi="Times New Roman"/>
        </w:rPr>
        <w:t xml:space="preserve"> messbar zu machen,</w:t>
      </w:r>
    </w:p>
    <w:p w14:paraId="7308D575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Geometrisierung von Bedeutung</w:t>
      </w:r>
      <w:r w:rsidRPr="00306F38">
        <w:rPr>
          <w:rFonts w:ascii="Times New Roman" w:hAnsi="Times New Roman"/>
        </w:rPr>
        <w:t xml:space="preserve"> zu ermöglichen,</w:t>
      </w:r>
    </w:p>
    <w:p w14:paraId="34F1E0CA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Stabilität und Attraktoren</w:t>
      </w:r>
      <w:r w:rsidRPr="00306F38">
        <w:rPr>
          <w:rFonts w:ascii="Times New Roman" w:hAnsi="Times New Roman"/>
        </w:rPr>
        <w:t xml:space="preserve"> im Bedeutungsraum sichtbar zu machen,</w:t>
      </w:r>
    </w:p>
    <w:p w14:paraId="3E4985D1" w14:textId="77777777" w:rsidR="00306F38" w:rsidRPr="00306F38" w:rsidRDefault="00306F38" w:rsidP="00306F38">
      <w:pPr>
        <w:numPr>
          <w:ilvl w:val="0"/>
          <w:numId w:val="14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funktionale Repräsentationen (S) in </w:t>
      </w:r>
      <w:r w:rsidRPr="00306F38">
        <w:rPr>
          <w:rFonts w:ascii="Times New Roman" w:hAnsi="Times New Roman"/>
          <w:b/>
          <w:bCs/>
        </w:rPr>
        <w:t>dynamische metrische Landschaften</w:t>
      </w:r>
      <w:r w:rsidRPr="00306F38">
        <w:rPr>
          <w:rFonts w:ascii="Times New Roman" w:hAnsi="Times New Roman"/>
        </w:rPr>
        <w:t xml:space="preserve"> (X,d) zu transformieren.</w:t>
      </w:r>
    </w:p>
    <w:p w14:paraId="259F7400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Damit bedeutet die Abbildung M:</w:t>
      </w:r>
    </w:p>
    <w:p w14:paraId="7131EC01" w14:textId="77777777" w:rsidR="00306F38" w:rsidRPr="00306F38" w:rsidRDefault="00306F38" w:rsidP="00306F3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306F38">
        <w:rPr>
          <w:rFonts w:ascii="Times New Roman" w:hAnsi="Times New Roman"/>
          <w:b/>
          <w:bCs/>
          <w:sz w:val="27"/>
          <w:szCs w:val="27"/>
        </w:rPr>
        <w:t>M ist eine Bedeutungs- oder Strukturabbildung, die</w:t>
      </w:r>
    </w:p>
    <w:p w14:paraId="2337D18F" w14:textId="77777777" w:rsidR="00306F38" w:rsidRPr="00306F38" w:rsidRDefault="00306F38" w:rsidP="00306F38">
      <w:pPr>
        <w:numPr>
          <w:ilvl w:val="0"/>
          <w:numId w:val="150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funktionale Elemente sss</w:t>
      </w:r>
      <w:r w:rsidRPr="00306F38">
        <w:rPr>
          <w:rFonts w:ascii="Times New Roman" w:hAnsi="Times New Roman"/>
        </w:rPr>
        <w:br/>
        <w:t>→ in metrisch interpretierbare Zustände M(s)M(s)M(s) überführt,</w:t>
      </w:r>
    </w:p>
    <w:p w14:paraId="2F6F23B5" w14:textId="77777777" w:rsidR="00306F38" w:rsidRPr="00306F38" w:rsidRDefault="00306F38" w:rsidP="00306F38">
      <w:pPr>
        <w:numPr>
          <w:ilvl w:val="0"/>
          <w:numId w:val="150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semantische Prozesse in </w:t>
      </w:r>
      <w:r w:rsidRPr="00306F38">
        <w:rPr>
          <w:rFonts w:ascii="Times New Roman" w:hAnsi="Times New Roman"/>
          <w:b/>
          <w:bCs/>
        </w:rPr>
        <w:t>räumliche Nähebeziehungen</w:t>
      </w:r>
      <w:r w:rsidRPr="00306F38">
        <w:rPr>
          <w:rFonts w:ascii="Times New Roman" w:hAnsi="Times New Roman"/>
        </w:rPr>
        <w:t xml:space="preserve"> übersetzt,</w:t>
      </w:r>
    </w:p>
    <w:p w14:paraId="55B9988A" w14:textId="77777777" w:rsidR="00306F38" w:rsidRPr="00306F38" w:rsidRDefault="00306F38" w:rsidP="00306F38">
      <w:pPr>
        <w:numPr>
          <w:ilvl w:val="0"/>
          <w:numId w:val="150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Distanz als „semantische oder funktionale Differenz“ operationalisiert.</w:t>
      </w:r>
    </w:p>
    <w:p w14:paraId="4C1DD267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Kurz:</w:t>
      </w:r>
      <w:r w:rsidRPr="00306F38">
        <w:rPr>
          <w:rFonts w:ascii="Times New Roman" w:hAnsi="Times New Roman"/>
        </w:rPr>
        <w:br/>
      </w:r>
      <w:r w:rsidRPr="00306F38">
        <w:rPr>
          <w:rFonts w:ascii="Times New Roman" w:hAnsi="Times New Roman"/>
          <w:b/>
          <w:bCs/>
        </w:rPr>
        <w:t>M transformiert funktionale Zustände in beobachtbare, messbare geometrische Struktur.</w:t>
      </w:r>
    </w:p>
    <w:p w14:paraId="59A01724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Pr="00306F38" w:rsidRDefault="00306F38" w:rsidP="00306F38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306F38">
        <w:rPr>
          <w:rFonts w:ascii="Times New Roman" w:hAnsi="Times New Roman"/>
          <w:b/>
          <w:bCs/>
          <w:sz w:val="27"/>
          <w:szCs w:val="27"/>
        </w:rPr>
        <w:t>Didaktisches Szenario: Lernstände als Punkte im Bedeutungsraum</w:t>
      </w:r>
    </w:p>
    <w:p w14:paraId="542E15D7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306F38">
      <w:pPr>
        <w:numPr>
          <w:ilvl w:val="0"/>
          <w:numId w:val="151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Menge der Lernenden-Zustände</w:t>
      </w:r>
      <w:r w:rsidRPr="00306F38">
        <w:rPr>
          <w:rFonts w:ascii="Times New Roman" w:hAnsi="Times New Roman"/>
        </w:rPr>
        <w:br/>
        <w:t>z.B. { versteht Strecke, versteht Winkel, versteht Kongruenz, … }</w:t>
      </w:r>
    </w:p>
    <w:p w14:paraId="76F61ADB" w14:textId="77777777" w:rsidR="00306F38" w:rsidRPr="00306F38" w:rsidRDefault="00306F38" w:rsidP="00306F38">
      <w:pPr>
        <w:numPr>
          <w:ilvl w:val="0"/>
          <w:numId w:val="151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M</w:t>
      </w:r>
      <w:r w:rsidRPr="00306F38">
        <w:rPr>
          <w:rFonts w:ascii="Times New Roman" w:hAnsi="Times New Roman"/>
        </w:rPr>
        <w:t xml:space="preserve"> ordnet jedem Lernendenzustand einen Punkt im metrischen Raum zu:</w:t>
      </w:r>
    </w:p>
    <w:p w14:paraId="5A712FD4" w14:textId="77777777" w:rsidR="00306F38" w:rsidRPr="00306F38" w:rsidRDefault="00306F38" w:rsidP="00306F3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t>M(s)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(X,d)M(s) \in (X,d)M(s)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 xml:space="preserve">(X,d) </w:t>
      </w:r>
    </w:p>
    <w:p w14:paraId="4344C3FD" w14:textId="77777777" w:rsidR="00306F38" w:rsidRPr="00306F38" w:rsidRDefault="00306F38" w:rsidP="00306F38">
      <w:pPr>
        <w:numPr>
          <w:ilvl w:val="0"/>
          <w:numId w:val="152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X</w:t>
      </w:r>
      <w:r w:rsidRPr="00306F38">
        <w:rPr>
          <w:rFonts w:ascii="Times New Roman" w:hAnsi="Times New Roman"/>
        </w:rPr>
        <w:t xml:space="preserve"> ist ein semantisch definierter Lernraum,</w:t>
      </w:r>
      <w:r w:rsidRPr="00306F38">
        <w:rPr>
          <w:rFonts w:ascii="Times New Roman" w:hAnsi="Times New Roman"/>
        </w:rPr>
        <w:br/>
        <w:t>z.B. ein 2D-Raum, in dem die Achsen „Abstraktionsgrad“ und „Begriffsflexibilität“ sind.</w:t>
      </w:r>
    </w:p>
    <w:p w14:paraId="401F90EF" w14:textId="77777777" w:rsidR="00306F38" w:rsidRPr="00306F38" w:rsidRDefault="00306F38" w:rsidP="00306F38">
      <w:pPr>
        <w:numPr>
          <w:ilvl w:val="0"/>
          <w:numId w:val="152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</w:t>
      </w:r>
      <w:r w:rsidRPr="00306F38">
        <w:rPr>
          <w:rFonts w:ascii="Times New Roman" w:hAnsi="Times New Roman"/>
        </w:rPr>
        <w:t xml:space="preserve"> misst die Distanz zwischen Lernenden hinsichtlich ihres Begriffsverständnisses.</w:t>
      </w:r>
    </w:p>
    <w:p w14:paraId="1607FA5E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Didaktischer Nutzen:</w:t>
      </w:r>
    </w:p>
    <w:p w14:paraId="4B1C9DF2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Visualisierung von Verständnis:</w:t>
      </w:r>
      <w:r w:rsidRPr="00306F38">
        <w:rPr>
          <w:rFonts w:ascii="Times New Roman" w:hAnsi="Times New Roman"/>
        </w:rPr>
        <w:br/>
        <w:t>Lernende, deren Punkte nahe beieinander liegen, haben ähnlich entwickelte Begriffe.</w:t>
      </w:r>
    </w:p>
    <w:p w14:paraId="23E436CA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Diagnostik:</w:t>
      </w:r>
      <w:r w:rsidRPr="00306F38">
        <w:rPr>
          <w:rFonts w:ascii="Times New Roman" w:hAnsi="Times New Roman"/>
        </w:rPr>
        <w:br/>
        <w:t>Große Distanz zeigt Missverständnisse oder fehlende Grundlagen.</w:t>
      </w:r>
    </w:p>
    <w:p w14:paraId="0516B01D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Adaptive Förderung:</w:t>
      </w:r>
      <w:r w:rsidRPr="00306F38">
        <w:rPr>
          <w:rFonts w:ascii="Times New Roman" w:hAnsi="Times New Roman"/>
        </w:rPr>
        <w:br/>
        <w:t>Lernwege können geometrisch geplant werden:</w:t>
      </w:r>
      <w:r w:rsidRPr="00306F38">
        <w:rPr>
          <w:rFonts w:ascii="Times New Roman" w:hAnsi="Times New Roman"/>
        </w:rPr>
        <w:br/>
        <w:t>Von M(s₀) → M(s*) über minimalen „semantischen Abstand“.</w:t>
      </w:r>
    </w:p>
    <w:p w14:paraId="526EFC03" w14:textId="77777777" w:rsidR="00306F38" w:rsidRPr="00306F38" w:rsidRDefault="00306F38" w:rsidP="00306F38">
      <w:pPr>
        <w:numPr>
          <w:ilvl w:val="0"/>
          <w:numId w:val="15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Reflexion &amp; Metakognition:</w:t>
      </w:r>
      <w:r w:rsidRPr="00306F38">
        <w:rPr>
          <w:rFonts w:ascii="Times New Roman" w:hAnsi="Times New Roman"/>
        </w:rPr>
        <w:br/>
        <w:t>Lernende erkennen ihren eigenen semantischen Fortschritt in einem „Raum“.</w:t>
      </w:r>
    </w:p>
    <w:p w14:paraId="06C6D0C4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So wird aus einer abstrakten Struktur S ein anschaulicher, metrisch analysierbarer Bedeutungsraum (Kapitel-3-Prinzip).</w:t>
      </w:r>
    </w:p>
    <w:p w14:paraId="1342F264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77777777" w:rsidR="00306F38" w:rsidRPr="00306F38" w:rsidRDefault="00306F38" w:rsidP="00306F38">
      <w:p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M : S → (X,d)</w:t>
      </w:r>
      <w:r w:rsidRPr="00306F38">
        <w:rPr>
          <w:rFonts w:ascii="Times New Roman" w:hAnsi="Times New Roman"/>
        </w:rPr>
        <w:t xml:space="preserve"> bedeutet:</w:t>
      </w:r>
    </w:p>
    <w:p w14:paraId="46A74147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M ordnet abstrakte funktionale oder semantische Zustände 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Ss\in Ss</w:t>
      </w:r>
      <w:r w:rsidRPr="00306F38">
        <w:rPr>
          <w:rFonts w:ascii="Cambria Math" w:hAnsi="Cambria Math" w:cs="Cambria Math"/>
        </w:rPr>
        <w:t>∈</w:t>
      </w:r>
      <w:r w:rsidRPr="00306F38">
        <w:rPr>
          <w:rFonts w:ascii="Times New Roman" w:hAnsi="Times New Roman"/>
        </w:rPr>
        <w:t>S einem Punkt in einem metrischen Raum zu.</w:t>
      </w:r>
    </w:p>
    <w:p w14:paraId="19800B59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Dadurch werden funktionale Bedeutungsprozesse </w:t>
      </w:r>
      <w:r w:rsidRPr="00306F38">
        <w:rPr>
          <w:rFonts w:ascii="Times New Roman" w:hAnsi="Times New Roman"/>
          <w:b/>
          <w:bCs/>
        </w:rPr>
        <w:t>geometrisch interpretierbar</w:t>
      </w:r>
      <w:r w:rsidRPr="00306F38">
        <w:rPr>
          <w:rFonts w:ascii="Times New Roman" w:hAnsi="Times New Roman"/>
        </w:rPr>
        <w:t>.</w:t>
      </w:r>
    </w:p>
    <w:p w14:paraId="604024E7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Metrik d erlaubt, </w:t>
      </w:r>
      <w:r w:rsidRPr="00306F38">
        <w:rPr>
          <w:rFonts w:ascii="Times New Roman" w:hAnsi="Times New Roman"/>
          <w:b/>
          <w:bCs/>
        </w:rPr>
        <w:t>Unterschiede, Ähnlichkeiten, Entwicklungsdynamiken und Attraktoren</w:t>
      </w:r>
      <w:r w:rsidRPr="00306F38">
        <w:rPr>
          <w:rFonts w:ascii="Times New Roman" w:hAnsi="Times New Roman"/>
        </w:rPr>
        <w:t xml:space="preserve"> quantitativ zu analysieren.</w:t>
      </w:r>
    </w:p>
    <w:p w14:paraId="17D4AE60" w14:textId="77777777" w:rsidR="00306F38" w:rsidRPr="00306F38" w:rsidRDefault="00306F38" w:rsidP="00306F38">
      <w:pPr>
        <w:numPr>
          <w:ilvl w:val="0"/>
          <w:numId w:val="15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Didaktisch ermöglicht M die </w:t>
      </w:r>
      <w:r w:rsidRPr="00306F38">
        <w:rPr>
          <w:rFonts w:ascii="Times New Roman" w:hAnsi="Times New Roman"/>
          <w:b/>
          <w:bCs/>
        </w:rPr>
        <w:t>räumliche Visualisierung von Kompetenz- oder Bedeutungsstrukturen</w:t>
      </w:r>
      <w:r w:rsidRPr="00306F38">
        <w:rPr>
          <w:rFonts w:ascii="Times New Roman" w:hAnsi="Times New Roman"/>
        </w:rPr>
        <w:t>, was Diagnose, Planung und Reflexion fördert.</w:t>
      </w:r>
    </w:p>
    <w:p w14:paraId="55326766" w14:textId="77777777" w:rsidR="00306F38" w:rsidRPr="00306F38" w:rsidRDefault="00306F38" w:rsidP="00306F38">
      <w:pPr>
        <w:spacing w:after="0"/>
        <w:rPr>
          <w:rFonts w:ascii="Times New Roman" w:hAnsi="Times New Roman"/>
        </w:rPr>
      </w:pPr>
      <w:r w:rsidRPr="00306F38">
        <w:rPr>
          <w:rFonts w:ascii="Times New Roman" w:hAnsi="Times New Roman"/>
        </w:rPr>
        <w:pict w14:anchorId="19870A21">
          <v:rect id="_x0000_i1442" style="width:0;height:1.5pt" o:hralign="center" o:hrstd="t" o:hr="t" fillcolor="#a0a0a0" stroked="f"/>
        </w:pict>
      </w:r>
    </w:p>
    <w:p w14:paraId="065BE289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13296A38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</w:p>
    <w:p w14:paraId="36DCAFED" w14:textId="77777777" w:rsidR="00B166B9" w:rsidRPr="00B166B9" w:rsidRDefault="00B166B9" w:rsidP="00B166B9">
      <w:pPr>
        <w:spacing w:after="0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M(U)=Dij=d(ui,uj)M(U) = D_{ij} = d(u_i, u_j)M(U)=Dij​=d(ui​,uj​) </w:t>
      </w:r>
    </w:p>
    <w:p w14:paraId="4B55D8CF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bedeutet:</w:t>
      </w:r>
    </w:p>
    <w:p w14:paraId="376B6281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U</w:t>
      </w:r>
      <w:r w:rsidRPr="00B166B9">
        <w:rPr>
          <w:rFonts w:ascii="Times New Roman" w:hAnsi="Times New Roman"/>
        </w:rPr>
        <w:t xml:space="preserve"> ist eine Menge von Elementen u1,u2,…,unu_1, u_2, \ldots, u_nu1​,u2​,…,un​ (z. B. funktionale Zustände, Bedeutungsbausteine, Operationsergebnisse, symbolische Einheiten).</w:t>
      </w:r>
    </w:p>
    <w:p w14:paraId="2DAEB885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M(U)</w:t>
      </w:r>
      <w:r w:rsidRPr="00B166B9">
        <w:rPr>
          <w:rFonts w:ascii="Times New Roman" w:hAnsi="Times New Roman"/>
        </w:rPr>
        <w:t xml:space="preserve"> ist eine Abbildung, die U in eine </w:t>
      </w:r>
      <w:r w:rsidRPr="00B166B9">
        <w:rPr>
          <w:rFonts w:ascii="Times New Roman" w:hAnsi="Times New Roman"/>
          <w:b/>
          <w:bCs/>
        </w:rPr>
        <w:t>Distanzmatrix</w:t>
      </w:r>
      <w:r w:rsidRPr="00B166B9">
        <w:rPr>
          <w:rFonts w:ascii="Times New Roman" w:hAnsi="Times New Roman"/>
        </w:rPr>
        <w:t xml:space="preserve"> überführt.</w:t>
      </w:r>
    </w:p>
    <w:p w14:paraId="22E98F00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DijD_{ij}Dij​</w:t>
      </w:r>
      <w:r w:rsidRPr="00B166B9">
        <w:rPr>
          <w:rFonts w:ascii="Times New Roman" w:hAnsi="Times New Roman"/>
        </w:rPr>
        <w:t xml:space="preserve"> bezeichnet den Eintrag der Matrix an Position (i,j).</w:t>
      </w:r>
    </w:p>
    <w:p w14:paraId="751FADD1" w14:textId="77777777" w:rsidR="00B166B9" w:rsidRPr="00B166B9" w:rsidRDefault="00B166B9" w:rsidP="00B166B9">
      <w:pPr>
        <w:numPr>
          <w:ilvl w:val="0"/>
          <w:numId w:val="155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d(ui,uj)d(u_i, u_j)d(ui​,uj​)</w:t>
      </w:r>
      <w:r w:rsidRPr="00B166B9">
        <w:rPr>
          <w:rFonts w:ascii="Times New Roman" w:hAnsi="Times New Roman"/>
        </w:rPr>
        <w:t xml:space="preserve"> ist die Metrik, die den Abstand zwischen zwei Elementen uiu_iui​ und uju_juj​ bestimmt.</w:t>
      </w:r>
    </w:p>
    <w:p w14:paraId="5B5C1B51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Damit wird die gesamte Struktur U in einen </w:t>
      </w:r>
      <w:r w:rsidRPr="00B166B9">
        <w:rPr>
          <w:rFonts w:ascii="Times New Roman" w:hAnsi="Times New Roman"/>
          <w:b/>
          <w:bCs/>
        </w:rPr>
        <w:t>metrischen Raum eingebettet</w:t>
      </w:r>
      <w:r w:rsidRPr="00B166B9">
        <w:rPr>
          <w:rFonts w:ascii="Times New Roman" w:hAnsi="Times New Roman"/>
        </w:rPr>
        <w:t>, sodass alle paarweisen Abstände vorhanden sind.</w:t>
      </w:r>
    </w:p>
    <w:p w14:paraId="7790DDF2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Kurz:</w:t>
      </w:r>
      <w:r w:rsidRPr="00B166B9">
        <w:rPr>
          <w:rFonts w:ascii="Times New Roman" w:hAnsi="Times New Roman"/>
        </w:rPr>
        <w:br/>
        <w:t xml:space="preserve">M(U) erzeugt aus einem Bedeutungs- oder Zustandsraum eine </w:t>
      </w:r>
      <w:r w:rsidRPr="00B166B9">
        <w:rPr>
          <w:rFonts w:ascii="Times New Roman" w:hAnsi="Times New Roman"/>
          <w:i/>
          <w:iCs/>
        </w:rPr>
        <w:t>metrische Distanzstruktur</w:t>
      </w:r>
      <w:r w:rsidRPr="00B166B9">
        <w:rPr>
          <w:rFonts w:ascii="Times New Roman" w:hAnsi="Times New Roman"/>
        </w:rPr>
        <w:t>, die die Beziehungen zwischen allen Elementen in U messbar macht.</w:t>
      </w:r>
    </w:p>
    <w:p w14:paraId="736DDE80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Kapitel 3 beschreibt die funktionale Erzeugung von Struktur:</w:t>
      </w:r>
    </w:p>
    <w:p w14:paraId="555D6BD7" w14:textId="77777777" w:rsidR="00B166B9" w:rsidRPr="00B166B9" w:rsidRDefault="00B166B9" w:rsidP="00B166B9">
      <w:pPr>
        <w:numPr>
          <w:ilvl w:val="0"/>
          <w:numId w:val="156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Bedeutung, Operation, Relation und emergente Ordnung werden über funktionale Abbildungen erzeugt.</w:t>
      </w:r>
    </w:p>
    <w:p w14:paraId="7BFF003A" w14:textId="77777777" w:rsidR="00B166B9" w:rsidRPr="00B166B9" w:rsidRDefault="00B166B9" w:rsidP="00B166B9">
      <w:pPr>
        <w:numPr>
          <w:ilvl w:val="0"/>
          <w:numId w:val="156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Nähe, Distanz, Kohärenz und Divergenz im semantischen Raum entstehen durch metrische Beziehungen.</w:t>
      </w:r>
    </w:p>
    <w:p w14:paraId="00B8AB35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Vor diesem Hintergrund bedeutet</w:t>
      </w:r>
    </w:p>
    <w:p w14:paraId="478CC6BA" w14:textId="77777777" w:rsidR="00B166B9" w:rsidRPr="00B166B9" w:rsidRDefault="00B166B9" w:rsidP="00B166B9">
      <w:pPr>
        <w:spacing w:after="0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M(U)=Dij=d(ui,uj):M(U)=D_{ij}=d(u_i,u_j):M(U)=Dij​=d(ui​,uj​): </w:t>
      </w:r>
    </w:p>
    <w:p w14:paraId="7EB0A96E" w14:textId="77777777" w:rsidR="00B166B9" w:rsidRPr="00B166B9" w:rsidRDefault="00B166B9" w:rsidP="00B166B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166B9">
        <w:rPr>
          <w:rFonts w:ascii="Times New Roman" w:hAnsi="Times New Roman"/>
          <w:b/>
          <w:bCs/>
          <w:sz w:val="27"/>
          <w:szCs w:val="27"/>
        </w:rPr>
        <w:t>Interpretation:</w:t>
      </w:r>
    </w:p>
    <w:p w14:paraId="5A60E0CA" w14:textId="77777777" w:rsidR="00B166B9" w:rsidRPr="00B166B9" w:rsidRDefault="00B166B9" w:rsidP="00B166B9">
      <w:pPr>
        <w:numPr>
          <w:ilvl w:val="0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M misst die </w:t>
      </w:r>
      <w:r w:rsidRPr="00B166B9">
        <w:rPr>
          <w:rFonts w:ascii="Times New Roman" w:hAnsi="Times New Roman"/>
          <w:b/>
          <w:bCs/>
        </w:rPr>
        <w:t>semantische, funktionale oder operationale Distanz</w:t>
      </w:r>
      <w:r w:rsidRPr="00B166B9">
        <w:rPr>
          <w:rFonts w:ascii="Times New Roman" w:hAnsi="Times New Roman"/>
        </w:rPr>
        <w:t xml:space="preserve"> zwischen allen Elementen eines funktionalen Raumes U.</w:t>
      </w:r>
    </w:p>
    <w:p w14:paraId="519C7ABA" w14:textId="77777777" w:rsidR="00B166B9" w:rsidRPr="00B166B9" w:rsidRDefault="00B166B9" w:rsidP="00B166B9">
      <w:pPr>
        <w:numPr>
          <w:ilvl w:val="0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Dadurch entsteht eine </w:t>
      </w:r>
      <w:r w:rsidRPr="00B166B9">
        <w:rPr>
          <w:rFonts w:ascii="Times New Roman" w:hAnsi="Times New Roman"/>
          <w:b/>
          <w:bCs/>
        </w:rPr>
        <w:t>metrische Signatur</w:t>
      </w:r>
      <w:r w:rsidRPr="00B166B9">
        <w:rPr>
          <w:rFonts w:ascii="Times New Roman" w:hAnsi="Times New Roman"/>
        </w:rPr>
        <w:t>, die Struktur erkenntlich macht:</w:t>
      </w:r>
    </w:p>
    <w:p w14:paraId="7B1D0723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Cluster</w:t>
      </w:r>
    </w:p>
    <w:p w14:paraId="23A7B431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lastRenderedPageBreak/>
        <w:t>Attraktoren</w:t>
      </w:r>
    </w:p>
    <w:p w14:paraId="73B8739F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Übergänge</w:t>
      </w:r>
    </w:p>
    <w:p w14:paraId="063880F8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funktionale Kohärenz</w:t>
      </w:r>
    </w:p>
    <w:p w14:paraId="40B85447" w14:textId="77777777" w:rsidR="00B166B9" w:rsidRPr="00B166B9" w:rsidRDefault="00B166B9" w:rsidP="00B166B9">
      <w:pPr>
        <w:numPr>
          <w:ilvl w:val="1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Divergenzen oder Spannungen zwischen Bedeutungen</w:t>
      </w:r>
    </w:p>
    <w:p w14:paraId="7A860BBE" w14:textId="77777777" w:rsidR="00B166B9" w:rsidRPr="00B166B9" w:rsidRDefault="00B166B9" w:rsidP="00B166B9">
      <w:pPr>
        <w:numPr>
          <w:ilvl w:val="0"/>
          <w:numId w:val="157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Die Matrix DijD_{ij}Dij​ repräsentiert die </w:t>
      </w:r>
      <w:r w:rsidRPr="00B166B9">
        <w:rPr>
          <w:rFonts w:ascii="Times New Roman" w:hAnsi="Times New Roman"/>
          <w:b/>
          <w:bCs/>
        </w:rPr>
        <w:t>geometrische Projektionsform</w:t>
      </w:r>
      <w:r w:rsidRPr="00B166B9">
        <w:rPr>
          <w:rFonts w:ascii="Times New Roman" w:hAnsi="Times New Roman"/>
        </w:rPr>
        <w:t xml:space="preserve"> eines funktionalen Systems (zentral in Kapitel 3).</w:t>
      </w:r>
    </w:p>
    <w:p w14:paraId="037D8412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Es ist ein Schritt der </w:t>
      </w:r>
      <w:r w:rsidRPr="00B166B9">
        <w:rPr>
          <w:rFonts w:ascii="Times New Roman" w:hAnsi="Times New Roman"/>
          <w:b/>
          <w:bCs/>
        </w:rPr>
        <w:t>Strukturentfaltung</w:t>
      </w:r>
      <w:r w:rsidRPr="00B166B9">
        <w:rPr>
          <w:rFonts w:ascii="Times New Roman" w:hAnsi="Times New Roman"/>
        </w:rPr>
        <w:t xml:space="preserve"> des FRZK:</w:t>
      </w:r>
    </w:p>
    <w:p w14:paraId="01404663" w14:textId="77777777" w:rsidR="00B166B9" w:rsidRPr="00B166B9" w:rsidRDefault="00B166B9" w:rsidP="00B166B9">
      <w:pPr>
        <w:numPr>
          <w:ilvl w:val="0"/>
          <w:numId w:val="158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Von Elementen U</w:t>
      </w:r>
      <w:r w:rsidRPr="00B166B9">
        <w:rPr>
          <w:rFonts w:ascii="Times New Roman" w:hAnsi="Times New Roman"/>
        </w:rPr>
        <w:br/>
        <w:t>→ zu Relationen</w:t>
      </w:r>
      <w:r w:rsidRPr="00B166B9">
        <w:rPr>
          <w:rFonts w:ascii="Times New Roman" w:hAnsi="Times New Roman"/>
        </w:rPr>
        <w:br/>
        <w:t>→ zu metrischen Abständen</w:t>
      </w:r>
      <w:r w:rsidRPr="00B166B9">
        <w:rPr>
          <w:rFonts w:ascii="Times New Roman" w:hAnsi="Times New Roman"/>
        </w:rPr>
        <w:br/>
        <w:t>→ zu gestalteten Bedeutungsräumen.</w:t>
      </w:r>
    </w:p>
    <w:p w14:paraId="41FBC8CD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B166B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166B9">
        <w:rPr>
          <w:rFonts w:ascii="Times New Roman" w:hAnsi="Times New Roman"/>
          <w:b/>
          <w:bCs/>
          <w:sz w:val="27"/>
          <w:szCs w:val="27"/>
        </w:rPr>
        <w:t>Lernstandsdiagnose über semantische Distanzen</w:t>
      </w:r>
    </w:p>
    <w:p w14:paraId="0B4835B9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Situation:</w:t>
      </w:r>
      <w:r w:rsidRPr="00B166B9">
        <w:rPr>
          <w:rFonts w:ascii="Times New Roman" w:hAnsi="Times New Roman"/>
        </w:rPr>
        <w:br/>
        <w:t xml:space="preserve">Eine Lehrperson untersucht, wie ähnlich oder verschieden die Denk- oder Lösungswege von Schüler*innen beim Thema </w:t>
      </w:r>
      <w:r w:rsidRPr="00B166B9">
        <w:rPr>
          <w:rFonts w:ascii="Times New Roman" w:hAnsi="Times New Roman"/>
          <w:i/>
          <w:iCs/>
        </w:rPr>
        <w:t>Winkelbegriff</w:t>
      </w:r>
      <w:r w:rsidRPr="00B166B9">
        <w:rPr>
          <w:rFonts w:ascii="Times New Roman" w:hAnsi="Times New Roman"/>
        </w:rPr>
        <w:t xml:space="preserve"> sind.</w:t>
      </w:r>
    </w:p>
    <w:p w14:paraId="6C41B613" w14:textId="77777777" w:rsidR="00B166B9" w:rsidRPr="00B166B9" w:rsidRDefault="00B166B9" w:rsidP="00B166B9">
      <w:pPr>
        <w:numPr>
          <w:ilvl w:val="0"/>
          <w:numId w:val="159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U</w:t>
      </w:r>
      <w:r w:rsidRPr="00B166B9">
        <w:rPr>
          <w:rFonts w:ascii="Times New Roman" w:hAnsi="Times New Roman"/>
        </w:rPr>
        <w:t xml:space="preserve"> = {u₁, u₂, u₃, u₄}</w:t>
      </w:r>
      <w:r w:rsidRPr="00B166B9">
        <w:rPr>
          <w:rFonts w:ascii="Times New Roman" w:hAnsi="Times New Roman"/>
        </w:rPr>
        <w:br/>
        <w:t>(jeweils individuelle Beschreibungen eines Winkels durch Lernende)</w:t>
      </w:r>
    </w:p>
    <w:p w14:paraId="2FF2D5C3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Lehrperson definiert eine Metrik d, die misst:</w:t>
      </w:r>
    </w:p>
    <w:p w14:paraId="11FF722F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Übereinstimmung der Begriffsverwendung</w:t>
      </w:r>
    </w:p>
    <w:p w14:paraId="0FCC2E79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Genauigkeit der Sprache</w:t>
      </w:r>
    </w:p>
    <w:p w14:paraId="271F90AE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Kohärenz der Darstellung</w:t>
      </w:r>
    </w:p>
    <w:p w14:paraId="00FE29F3" w14:textId="77777777" w:rsidR="00B166B9" w:rsidRPr="00B166B9" w:rsidRDefault="00B166B9" w:rsidP="00B166B9">
      <w:pPr>
        <w:numPr>
          <w:ilvl w:val="0"/>
          <w:numId w:val="160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Bezug zu geometrischer Handlung</w:t>
      </w:r>
    </w:p>
    <w:p w14:paraId="319BEE60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Dann konstruiert sie:</w:t>
      </w:r>
    </w:p>
    <w:p w14:paraId="46149AF6" w14:textId="77777777" w:rsidR="00B166B9" w:rsidRPr="00B166B9" w:rsidRDefault="00B166B9" w:rsidP="00B166B9">
      <w:pPr>
        <w:spacing w:after="0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M(U)=Dij=d(ui,uj)M(U) = D_{ij} = d(u_i, u_j)M(U)=Dij​=d(ui​,uj​) </w:t>
      </w:r>
    </w:p>
    <w:p w14:paraId="1F89BCA7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→ Das Ergebnis ist eine Distanzmatrix, z. B.: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"/>
        <w:gridCol w:w="360"/>
        <w:gridCol w:w="360"/>
        <w:gridCol w:w="360"/>
        <w:gridCol w:w="375"/>
      </w:tblGrid>
      <w:tr w:rsidR="00B166B9" w:rsidRPr="00B166B9" w14:paraId="64758476" w14:textId="77777777" w:rsidTr="00B166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71668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4AC34F0D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u₁</w:t>
            </w:r>
          </w:p>
        </w:tc>
        <w:tc>
          <w:tcPr>
            <w:tcW w:w="0" w:type="auto"/>
            <w:vAlign w:val="center"/>
            <w:hideMark/>
          </w:tcPr>
          <w:p w14:paraId="41BC7333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u₂</w:t>
            </w:r>
          </w:p>
        </w:tc>
        <w:tc>
          <w:tcPr>
            <w:tcW w:w="0" w:type="auto"/>
            <w:vAlign w:val="center"/>
            <w:hideMark/>
          </w:tcPr>
          <w:p w14:paraId="759C5553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u₃</w:t>
            </w:r>
          </w:p>
        </w:tc>
        <w:tc>
          <w:tcPr>
            <w:tcW w:w="0" w:type="auto"/>
            <w:vAlign w:val="center"/>
            <w:hideMark/>
          </w:tcPr>
          <w:p w14:paraId="09823D47" w14:textId="77777777" w:rsidR="00B166B9" w:rsidRPr="00B166B9" w:rsidRDefault="00B166B9" w:rsidP="00B166B9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166B9">
              <w:rPr>
                <w:rFonts w:ascii="Times New Roman" w:hAnsi="Times New Roman"/>
                <w:b/>
                <w:bCs/>
              </w:rPr>
              <w:t>u₄</w:t>
            </w:r>
          </w:p>
        </w:tc>
      </w:tr>
      <w:tr w:rsidR="00B166B9" w:rsidRPr="00B166B9" w14:paraId="7FE7A7A2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7A180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u₁</w:t>
            </w:r>
          </w:p>
        </w:tc>
        <w:tc>
          <w:tcPr>
            <w:tcW w:w="0" w:type="auto"/>
            <w:vAlign w:val="center"/>
            <w:hideMark/>
          </w:tcPr>
          <w:p w14:paraId="21AB5DEE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63F304D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012CE6B3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329B03A5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2.5</w:t>
            </w:r>
          </w:p>
        </w:tc>
      </w:tr>
      <w:tr w:rsidR="00B166B9" w:rsidRPr="00B166B9" w14:paraId="3CA38951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6DD42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u₂</w:t>
            </w:r>
          </w:p>
        </w:tc>
        <w:tc>
          <w:tcPr>
            <w:tcW w:w="0" w:type="auto"/>
            <w:vAlign w:val="center"/>
            <w:hideMark/>
          </w:tcPr>
          <w:p w14:paraId="093328B0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1.2</w:t>
            </w:r>
          </w:p>
        </w:tc>
        <w:tc>
          <w:tcPr>
            <w:tcW w:w="0" w:type="auto"/>
            <w:vAlign w:val="center"/>
            <w:hideMark/>
          </w:tcPr>
          <w:p w14:paraId="0AAC9739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A320A6D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1.9</w:t>
            </w:r>
          </w:p>
        </w:tc>
        <w:tc>
          <w:tcPr>
            <w:tcW w:w="0" w:type="auto"/>
            <w:vAlign w:val="center"/>
            <w:hideMark/>
          </w:tcPr>
          <w:p w14:paraId="0CC6AB3A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3.1</w:t>
            </w:r>
          </w:p>
        </w:tc>
      </w:tr>
      <w:tr w:rsidR="00B166B9" w:rsidRPr="00B166B9" w14:paraId="5FA66CCF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7B992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u₃</w:t>
            </w:r>
          </w:p>
        </w:tc>
        <w:tc>
          <w:tcPr>
            <w:tcW w:w="0" w:type="auto"/>
            <w:vAlign w:val="center"/>
            <w:hideMark/>
          </w:tcPr>
          <w:p w14:paraId="36F70B61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0.8</w:t>
            </w:r>
          </w:p>
        </w:tc>
        <w:tc>
          <w:tcPr>
            <w:tcW w:w="0" w:type="auto"/>
            <w:vAlign w:val="center"/>
            <w:hideMark/>
          </w:tcPr>
          <w:p w14:paraId="3E7C4CF3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1.9</w:t>
            </w:r>
          </w:p>
        </w:tc>
        <w:tc>
          <w:tcPr>
            <w:tcW w:w="0" w:type="auto"/>
            <w:vAlign w:val="center"/>
            <w:hideMark/>
          </w:tcPr>
          <w:p w14:paraId="41A0CF68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141AD69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2.2</w:t>
            </w:r>
          </w:p>
        </w:tc>
      </w:tr>
      <w:tr w:rsidR="00B166B9" w:rsidRPr="00B166B9" w14:paraId="44D2DA73" w14:textId="77777777" w:rsidTr="00B166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92EF9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u₄</w:t>
            </w:r>
          </w:p>
        </w:tc>
        <w:tc>
          <w:tcPr>
            <w:tcW w:w="0" w:type="auto"/>
            <w:vAlign w:val="center"/>
            <w:hideMark/>
          </w:tcPr>
          <w:p w14:paraId="0B7BBDE8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14:paraId="253130A5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3.1</w:t>
            </w:r>
          </w:p>
        </w:tc>
        <w:tc>
          <w:tcPr>
            <w:tcW w:w="0" w:type="auto"/>
            <w:vAlign w:val="center"/>
            <w:hideMark/>
          </w:tcPr>
          <w:p w14:paraId="6B23E8BB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2.2</w:t>
            </w:r>
          </w:p>
        </w:tc>
        <w:tc>
          <w:tcPr>
            <w:tcW w:w="0" w:type="auto"/>
            <w:vAlign w:val="center"/>
            <w:hideMark/>
          </w:tcPr>
          <w:p w14:paraId="5BA43003" w14:textId="77777777" w:rsidR="00B166B9" w:rsidRPr="00B166B9" w:rsidRDefault="00B166B9" w:rsidP="00B166B9">
            <w:pPr>
              <w:spacing w:after="0"/>
              <w:rPr>
                <w:rFonts w:ascii="Times New Roman" w:hAnsi="Times New Roman"/>
              </w:rPr>
            </w:pPr>
            <w:r w:rsidRPr="00B166B9">
              <w:rPr>
                <w:rFonts w:ascii="Times New Roman" w:hAnsi="Times New Roman"/>
              </w:rPr>
              <w:t>0</w:t>
            </w:r>
          </w:p>
        </w:tc>
      </w:tr>
    </w:tbl>
    <w:p w14:paraId="6813552D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  <w:b/>
          <w:bCs/>
        </w:rPr>
        <w:t>Didaktischer Nutzen:</w:t>
      </w:r>
    </w:p>
    <w:p w14:paraId="48B792A9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Lernende mit kleinen Distanzen haben </w:t>
      </w:r>
      <w:r w:rsidRPr="00B166B9">
        <w:rPr>
          <w:rFonts w:ascii="Times New Roman" w:hAnsi="Times New Roman"/>
          <w:b/>
          <w:bCs/>
        </w:rPr>
        <w:t>ähnliche mentale Modelle</w:t>
      </w:r>
      <w:r w:rsidRPr="00B166B9">
        <w:rPr>
          <w:rFonts w:ascii="Times New Roman" w:hAnsi="Times New Roman"/>
        </w:rPr>
        <w:t>.</w:t>
      </w:r>
    </w:p>
    <w:p w14:paraId="45824C23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lastRenderedPageBreak/>
        <w:t xml:space="preserve">Große Distanzen markieren </w:t>
      </w:r>
      <w:r w:rsidRPr="00B166B9">
        <w:rPr>
          <w:rFonts w:ascii="Times New Roman" w:hAnsi="Times New Roman"/>
          <w:b/>
          <w:bCs/>
        </w:rPr>
        <w:t>Missverständnisse oder alternative Begriffe</w:t>
      </w:r>
      <w:r w:rsidRPr="00B166B9">
        <w:rPr>
          <w:rFonts w:ascii="Times New Roman" w:hAnsi="Times New Roman"/>
        </w:rPr>
        <w:t>.</w:t>
      </w:r>
    </w:p>
    <w:p w14:paraId="32AFC663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Lehrperson kann gezielt Gruppen bilden (Cluster nach Nähe).</w:t>
      </w:r>
    </w:p>
    <w:p w14:paraId="1C5A9E7B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 xml:space="preserve">Lernprozesse werden als </w:t>
      </w:r>
      <w:r w:rsidRPr="00B166B9">
        <w:rPr>
          <w:rFonts w:ascii="Times New Roman" w:hAnsi="Times New Roman"/>
          <w:b/>
          <w:bCs/>
        </w:rPr>
        <w:t>räumliche Entwicklung im Bedeutungsraum</w:t>
      </w:r>
      <w:r w:rsidRPr="00B166B9">
        <w:rPr>
          <w:rFonts w:ascii="Times New Roman" w:hAnsi="Times New Roman"/>
        </w:rPr>
        <w:t xml:space="preserve"> sichtbar.</w:t>
      </w:r>
    </w:p>
    <w:p w14:paraId="5B7E9858" w14:textId="77777777" w:rsidR="00B166B9" w:rsidRPr="00B166B9" w:rsidRDefault="00B166B9" w:rsidP="00B166B9">
      <w:pPr>
        <w:numPr>
          <w:ilvl w:val="0"/>
          <w:numId w:val="161"/>
        </w:num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Diese Darstellung unterstützt metakognitive Reflexionen:</w:t>
      </w:r>
      <w:r w:rsidRPr="00B166B9">
        <w:rPr>
          <w:rFonts w:ascii="Times New Roman" w:hAnsi="Times New Roman"/>
        </w:rPr>
        <w:br/>
        <w:t>„Warum liege ich in meiner Bedeutung nahe bei u₁, aber weit weg von u₄?“</w:t>
      </w:r>
    </w:p>
    <w:p w14:paraId="22A742A2" w14:textId="77777777" w:rsidR="00B166B9" w:rsidRPr="00B166B9" w:rsidRDefault="00B166B9" w:rsidP="00B166B9">
      <w:pPr>
        <w:spacing w:before="100" w:beforeAutospacing="1" w:after="100" w:afterAutospacing="1"/>
        <w:rPr>
          <w:rFonts w:ascii="Times New Roman" w:hAnsi="Times New Roman"/>
        </w:rPr>
      </w:pPr>
      <w:r w:rsidRPr="00B166B9">
        <w:rPr>
          <w:rFonts w:ascii="Times New Roman" w:hAnsi="Times New Roman"/>
        </w:rPr>
        <w:t>Damit wird ein Kapitel-3-Prinzip sichtbar:</w:t>
      </w:r>
      <w:r w:rsidRPr="00B166B9">
        <w:rPr>
          <w:rFonts w:ascii="Times New Roman" w:hAnsi="Times New Roman"/>
        </w:rPr>
        <w:br/>
      </w:r>
      <w:r w:rsidRPr="00B166B9">
        <w:rPr>
          <w:rFonts w:ascii="Times New Roman" w:hAnsi="Times New Roman"/>
          <w:b/>
          <w:bCs/>
        </w:rPr>
        <w:t>Didaktik nutzt funktionale Räume zur Diagnose und Strukturierung von Lernwegen.</w:t>
      </w:r>
    </w:p>
    <w:p w14:paraId="6B34A05D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4C9B168C" w14:textId="77777777" w:rsidR="00B166B9" w:rsidRDefault="00B166B9" w:rsidP="00B166B9">
      <w:pPr>
        <w:pStyle w:val="StandardWeb"/>
      </w:pPr>
      <w:r>
        <w:rPr>
          <w:rStyle w:val="Fett"/>
        </w:rPr>
        <w:t>M(U)=D_{ij}=d(u_i,u_j)</w:t>
      </w:r>
      <w:r>
        <w:t xml:space="preserve"> bedeutet:</w:t>
      </w:r>
    </w:p>
    <w:p w14:paraId="74BCCFC6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>Die Matrix zeigt alle paarweisen Distanzen im Bedeutungs- oder Zustandsraum.</w:t>
      </w:r>
    </w:p>
    <w:p w14:paraId="4B7700C1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B166B9">
      <w:pPr>
        <w:pStyle w:val="StandardWeb"/>
        <w:numPr>
          <w:ilvl w:val="0"/>
          <w:numId w:val="162"/>
        </w:numPr>
      </w:pPr>
      <w:r>
        <w:t>Kapitel 3 betont, dass solche metrischen Einbettungen essenziell sind, um funktionale Systeme in geometrischen Räumen darzustellen und emergente Bedeutungsstrukturen zu verstehen.</w:t>
      </w:r>
    </w:p>
    <w:p w14:paraId="347C051E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p w14:paraId="7A5239B5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290EBF13" w:rsidR="0087223E" w:rsidRDefault="0087223E" w:rsidP="0087223E">
      <w:pPr>
        <w:pStyle w:val="berschrift1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b"/>
            </m:rPr>
            <w:rPr>
              <w:rFonts w:ascii="Cambria Math" w:hAnsi="Cambria Math"/>
            </w:rPr>
            <m:t>∈O</m:t>
          </m:r>
        </m:oMath>
      </m:oMathPara>
    </w:p>
    <w:p w14:paraId="331C6B83" w14:textId="77777777" w:rsidR="0087223E" w:rsidRDefault="0087223E" w:rsidP="0087223E">
      <w:pPr>
        <w:pStyle w:val="FormelEinzeln"/>
      </w:pPr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4FE24CE7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 Notation</w:t>
      </w:r>
    </w:p>
    <w:p w14:paraId="37AD2AFC" w14:textId="77777777" w:rsidR="0087223E" w:rsidRPr="0087223E" w:rsidRDefault="0087223E" w:rsidP="0087223E">
      <w:pPr>
        <w:spacing w:after="0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oj:U→Uo_i \circ o_j : U \rightarrow Uoi​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 xml:space="preserve">oj​:U→U </w:t>
      </w:r>
    </w:p>
    <w:p w14:paraId="0956E310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bedeutet:</w:t>
      </w:r>
    </w:p>
    <w:p w14:paraId="6551844C" w14:textId="77777777" w:rsidR="0087223E" w:rsidRPr="0087223E" w:rsidRDefault="0087223E" w:rsidP="0087223E">
      <w:pPr>
        <w:numPr>
          <w:ilvl w:val="0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oio_ioi​ und ojo_joj​ sind </w:t>
      </w:r>
      <w:r w:rsidRPr="0087223E">
        <w:rPr>
          <w:rFonts w:ascii="Times New Roman" w:hAnsi="Times New Roman"/>
          <w:b/>
          <w:bCs/>
        </w:rPr>
        <w:t>Operationen</w:t>
      </w:r>
      <w:r w:rsidRPr="0087223E">
        <w:rPr>
          <w:rFonts w:ascii="Times New Roman" w:hAnsi="Times New Roman"/>
        </w:rPr>
        <w:t xml:space="preserve"> aus der Operationsmenge </w:t>
      </w:r>
      <w:r w:rsidRPr="0087223E">
        <w:rPr>
          <w:rFonts w:ascii="Times New Roman" w:hAnsi="Times New Roman"/>
          <w:b/>
          <w:bCs/>
        </w:rPr>
        <w:t>O</w:t>
      </w:r>
      <w:r w:rsidRPr="0087223E">
        <w:rPr>
          <w:rFonts w:ascii="Times New Roman" w:hAnsi="Times New Roman"/>
        </w:rPr>
        <w:t>, die in Kapitel 3 als funktionale Transformationen beschrieben werden.</w:t>
      </w:r>
    </w:p>
    <w:p w14:paraId="034D4D40" w14:textId="77777777" w:rsidR="0087223E" w:rsidRPr="0087223E" w:rsidRDefault="0087223E" w:rsidP="0087223E">
      <w:pPr>
        <w:numPr>
          <w:ilvl w:val="0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Ihre Komposition</w:t>
      </w:r>
    </w:p>
    <w:p w14:paraId="47994A78" w14:textId="77777777" w:rsidR="0087223E" w:rsidRPr="0087223E" w:rsidRDefault="0087223E" w:rsidP="0087223E">
      <w:pPr>
        <w:spacing w:beforeAutospacing="1" w:after="0" w:afterAutospacing="1"/>
        <w:ind w:left="720"/>
        <w:rPr>
          <w:rFonts w:ascii="Times New Roman" w:hAnsi="Times New Roman"/>
        </w:rPr>
      </w:pPr>
      <w:r w:rsidRPr="0087223E">
        <w:rPr>
          <w:rFonts w:ascii="Times New Roman" w:hAnsi="Times New Roman"/>
        </w:rPr>
        <w:lastRenderedPageBreak/>
        <w:t>oi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ojo_i \circ o_joi​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 xml:space="preserve">oj​ </w:t>
      </w:r>
    </w:p>
    <w:p w14:paraId="5ECABC9B" w14:textId="77777777" w:rsidR="0087223E" w:rsidRPr="0087223E" w:rsidRDefault="0087223E" w:rsidP="0087223E">
      <w:pPr>
        <w:spacing w:before="100" w:beforeAutospacing="1" w:after="100" w:afterAutospacing="1"/>
        <w:ind w:left="720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ist eine neue Operation, die nacheinander wirkt:</w:t>
      </w:r>
    </w:p>
    <w:p w14:paraId="22B25D14" w14:textId="77777777" w:rsidR="0087223E" w:rsidRPr="0087223E" w:rsidRDefault="0087223E" w:rsidP="0087223E">
      <w:pPr>
        <w:numPr>
          <w:ilvl w:val="1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zuerst ojo_joj​ auf ein Element aus U</w:t>
      </w:r>
    </w:p>
    <w:p w14:paraId="2FA988C8" w14:textId="77777777" w:rsidR="0087223E" w:rsidRPr="0087223E" w:rsidRDefault="0087223E" w:rsidP="0087223E">
      <w:pPr>
        <w:numPr>
          <w:ilvl w:val="1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dann oio_ioi​ auf das Ergebnis</w:t>
      </w:r>
    </w:p>
    <w:p w14:paraId="15F12332" w14:textId="77777777" w:rsidR="0087223E" w:rsidRPr="0087223E" w:rsidRDefault="0087223E" w:rsidP="0087223E">
      <w:pPr>
        <w:numPr>
          <w:ilvl w:val="0"/>
          <w:numId w:val="163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Der gesamte Prozess bildet also:</w:t>
      </w:r>
    </w:p>
    <w:p w14:paraId="5EDFF407" w14:textId="77777777" w:rsidR="0087223E" w:rsidRPr="0087223E" w:rsidRDefault="0087223E" w:rsidP="0087223E">
      <w:pPr>
        <w:spacing w:beforeAutospacing="1" w:after="0" w:afterAutospacing="1"/>
        <w:ind w:left="720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oi(oj(u))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>Ufu¨r jedes u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>Uo_i(o_j(u)) \in U \quad \text{für jedes } u \in Uoi​(oj​(u))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>Ufu¨r jedes u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 xml:space="preserve">U </w:t>
      </w:r>
    </w:p>
    <w:p w14:paraId="50A19997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Damit ist oi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ojo_i \circ o_joi​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 xml:space="preserve">oj​ eine </w:t>
      </w:r>
      <w:r w:rsidRPr="0087223E">
        <w:rPr>
          <w:rFonts w:ascii="Times New Roman" w:hAnsi="Times New Roman"/>
          <w:b/>
          <w:bCs/>
        </w:rPr>
        <w:t>komponierte Transformation des funktionalen Raums U</w:t>
      </w:r>
      <w:r w:rsidRPr="0087223E">
        <w:rPr>
          <w:rFonts w:ascii="Times New Roman" w:hAnsi="Times New Roman"/>
        </w:rPr>
        <w:t>.</w:t>
      </w:r>
    </w:p>
    <w:p w14:paraId="6E390FDC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2497D472" w14:textId="6FBDEE15" w:rsidR="0087223E" w:rsidRDefault="0087223E" w:rsidP="0087223E">
      <w:pPr>
        <w:pStyle w:val="berschrift2"/>
      </w:pPr>
      <w:r>
        <w:t>Interpretation</w:t>
      </w:r>
    </w:p>
    <w:p w14:paraId="7A974C68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Kapitel 3 beschreibt:</w:t>
      </w:r>
    </w:p>
    <w:p w14:paraId="195B1870" w14:textId="77777777" w:rsidR="0087223E" w:rsidRPr="0087223E" w:rsidRDefault="0087223E" w:rsidP="0087223E">
      <w:pPr>
        <w:numPr>
          <w:ilvl w:val="0"/>
          <w:numId w:val="164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Operationen als grundlegende </w:t>
      </w:r>
      <w:r w:rsidRPr="0087223E">
        <w:rPr>
          <w:rFonts w:ascii="Times New Roman" w:hAnsi="Times New Roman"/>
          <w:b/>
          <w:bCs/>
        </w:rPr>
        <w:t>Funktionsgeneratoren</w:t>
      </w:r>
      <w:r w:rsidRPr="0087223E">
        <w:rPr>
          <w:rFonts w:ascii="Times New Roman" w:hAnsi="Times New Roman"/>
        </w:rPr>
        <w:t xml:space="preserve"> für Struktur, Bedeutung und dynamische Prozesse.</w:t>
      </w:r>
    </w:p>
    <w:p w14:paraId="56C52E78" w14:textId="77777777" w:rsidR="0087223E" w:rsidRPr="0087223E" w:rsidRDefault="0087223E" w:rsidP="0087223E">
      <w:pPr>
        <w:numPr>
          <w:ilvl w:val="0"/>
          <w:numId w:val="164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Kompositionen als zentrale Mechanismen der </w:t>
      </w:r>
      <w:r w:rsidRPr="0087223E">
        <w:rPr>
          <w:rFonts w:ascii="Times New Roman" w:hAnsi="Times New Roman"/>
          <w:b/>
          <w:bCs/>
        </w:rPr>
        <w:t>emergenten Ordnungsbildung</w:t>
      </w:r>
      <w:r w:rsidRPr="0087223E">
        <w:rPr>
          <w:rFonts w:ascii="Times New Roman" w:hAnsi="Times New Roman"/>
        </w:rPr>
        <w:t>.</w:t>
      </w:r>
    </w:p>
    <w:p w14:paraId="65948AC2" w14:textId="77777777" w:rsidR="0087223E" w:rsidRPr="0087223E" w:rsidRDefault="0087223E" w:rsidP="0087223E">
      <w:pPr>
        <w:numPr>
          <w:ilvl w:val="0"/>
          <w:numId w:val="164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U als funktionaler Zustand-/Bedeutungsraum, der durch Operationen fortlaufend transformiert wird.</w:t>
      </w:r>
    </w:p>
    <w:p w14:paraId="0E9C142A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Vor diesem Hintergrund bedeutet:</w:t>
      </w:r>
    </w:p>
    <w:p w14:paraId="14BE4103" w14:textId="77777777" w:rsidR="0087223E" w:rsidRPr="0087223E" w:rsidRDefault="0087223E" w:rsidP="0087223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87223E">
        <w:rPr>
          <w:rFonts w:ascii="Times New Roman" w:hAnsi="Times New Roman"/>
          <w:b/>
          <w:bCs/>
          <w:sz w:val="27"/>
          <w:szCs w:val="27"/>
        </w:rPr>
        <w:t>Interpretation der Komposition oi</w:t>
      </w:r>
      <w:r w:rsidRPr="0087223E">
        <w:rPr>
          <w:rFonts w:ascii="Cambria Math" w:hAnsi="Cambria Math" w:cs="Cambria Math"/>
          <w:b/>
          <w:bCs/>
          <w:sz w:val="27"/>
          <w:szCs w:val="27"/>
        </w:rPr>
        <w:t>∘</w:t>
      </w:r>
      <w:r w:rsidRPr="0087223E">
        <w:rPr>
          <w:rFonts w:ascii="Times New Roman" w:hAnsi="Times New Roman"/>
          <w:b/>
          <w:bCs/>
          <w:sz w:val="27"/>
          <w:szCs w:val="27"/>
        </w:rPr>
        <w:t>ojo_i \circ o_joi​</w:t>
      </w:r>
      <w:r w:rsidRPr="0087223E">
        <w:rPr>
          <w:rFonts w:ascii="Cambria Math" w:hAnsi="Cambria Math" w:cs="Cambria Math"/>
          <w:b/>
          <w:bCs/>
          <w:sz w:val="27"/>
          <w:szCs w:val="27"/>
        </w:rPr>
        <w:t>∘</w:t>
      </w:r>
      <w:r w:rsidRPr="0087223E">
        <w:rPr>
          <w:rFonts w:ascii="Times New Roman" w:hAnsi="Times New Roman"/>
          <w:b/>
          <w:bCs/>
          <w:sz w:val="27"/>
          <w:szCs w:val="27"/>
        </w:rPr>
        <w:t>oj​:</w:t>
      </w:r>
    </w:p>
    <w:p w14:paraId="61D0DAF1" w14:textId="77777777" w:rsidR="0087223E" w:rsidRPr="0087223E" w:rsidRDefault="0087223E" w:rsidP="0087223E">
      <w:pPr>
        <w:numPr>
          <w:ilvl w:val="0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Sie ist ein </w:t>
      </w:r>
      <w:r w:rsidRPr="0087223E">
        <w:rPr>
          <w:rFonts w:ascii="Times New Roman" w:hAnsi="Times New Roman"/>
          <w:b/>
          <w:bCs/>
        </w:rPr>
        <w:t>funktionaler Prozess</w:t>
      </w:r>
      <w:r w:rsidRPr="0087223E">
        <w:rPr>
          <w:rFonts w:ascii="Times New Roman" w:hAnsi="Times New Roman"/>
        </w:rPr>
        <w:t>, der zwei Transformationen zu einer neuen vereint.</w:t>
      </w:r>
    </w:p>
    <w:p w14:paraId="246C3B00" w14:textId="77777777" w:rsidR="0087223E" w:rsidRPr="0087223E" w:rsidRDefault="0087223E" w:rsidP="0087223E">
      <w:pPr>
        <w:numPr>
          <w:ilvl w:val="0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Dadurch entstehen </w:t>
      </w:r>
      <w:r w:rsidRPr="0087223E">
        <w:rPr>
          <w:rFonts w:ascii="Times New Roman" w:hAnsi="Times New Roman"/>
          <w:b/>
          <w:bCs/>
        </w:rPr>
        <w:t>höherstufige Operationen</w:t>
      </w:r>
      <w:r w:rsidRPr="0087223E">
        <w:rPr>
          <w:rFonts w:ascii="Times New Roman" w:hAnsi="Times New Roman"/>
        </w:rPr>
        <w:t>, die mehr Struktur erzeugen als die Einzeloperationen.</w:t>
      </w:r>
    </w:p>
    <w:p w14:paraId="6720349B" w14:textId="77777777" w:rsidR="0087223E" w:rsidRPr="0087223E" w:rsidRDefault="0087223E" w:rsidP="0087223E">
      <w:pPr>
        <w:numPr>
          <w:ilvl w:val="0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 Komposition kann:</w:t>
      </w:r>
    </w:p>
    <w:p w14:paraId="598F14B2" w14:textId="77777777" w:rsidR="0087223E" w:rsidRPr="0087223E" w:rsidRDefault="0087223E" w:rsidP="0087223E">
      <w:pPr>
        <w:numPr>
          <w:ilvl w:val="1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Bedeutung verstärken oder abschwächen,</w:t>
      </w:r>
    </w:p>
    <w:p w14:paraId="6119CA34" w14:textId="77777777" w:rsidR="0087223E" w:rsidRPr="0087223E" w:rsidRDefault="0087223E" w:rsidP="0087223E">
      <w:pPr>
        <w:numPr>
          <w:ilvl w:val="1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Muster stabilisieren oder destabilisieren,</w:t>
      </w:r>
    </w:p>
    <w:p w14:paraId="356F090E" w14:textId="77777777" w:rsidR="0087223E" w:rsidRPr="0087223E" w:rsidRDefault="0087223E" w:rsidP="0087223E">
      <w:pPr>
        <w:numPr>
          <w:ilvl w:val="1"/>
          <w:numId w:val="165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neue semantische oder strukturelle Bereiche im Raum U erschließen.</w:t>
      </w:r>
    </w:p>
    <w:p w14:paraId="7FBB2198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In Kapitel 3 ist dies zentral für:</w:t>
      </w:r>
    </w:p>
    <w:p w14:paraId="4904B74F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Kohärenzbildung</w:t>
      </w:r>
    </w:p>
    <w:p w14:paraId="54F92B8A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Rekursion und Iteration (FRZK-Prozesse)</w:t>
      </w:r>
    </w:p>
    <w:p w14:paraId="76081ECD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Entstehung komplexer semantischer Felder</w:t>
      </w:r>
    </w:p>
    <w:p w14:paraId="30929E3A" w14:textId="77777777" w:rsidR="0087223E" w:rsidRPr="0087223E" w:rsidRDefault="0087223E" w:rsidP="0087223E">
      <w:pPr>
        <w:numPr>
          <w:ilvl w:val="0"/>
          <w:numId w:val="166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funktionale Raum-Zeit-Transformationen</w:t>
      </w:r>
    </w:p>
    <w:p w14:paraId="03CCE560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Kurz:</w:t>
      </w:r>
      <w:r w:rsidRPr="0087223E">
        <w:rPr>
          <w:rFonts w:ascii="Times New Roman" w:hAnsi="Times New Roman"/>
        </w:rPr>
        <w:br/>
      </w:r>
      <w:r w:rsidRPr="0087223E">
        <w:rPr>
          <w:rFonts w:ascii="Times New Roman" w:hAnsi="Times New Roman"/>
          <w:b/>
          <w:bCs/>
        </w:rPr>
        <w:t>Komposition ist der Motor struktureller und semantischer Emergenz.</w:t>
      </w:r>
    </w:p>
    <w:p w14:paraId="5813FD87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0CD36B33" w14:textId="25C42BD7" w:rsidR="0087223E" w:rsidRDefault="0087223E" w:rsidP="0087223E">
      <w:pPr>
        <w:pStyle w:val="berschrift2"/>
      </w:pPr>
      <w:r>
        <w:lastRenderedPageBreak/>
        <w:t>Beispiel für die Bedeutung</w:t>
      </w:r>
    </w:p>
    <w:p w14:paraId="4C690B5C" w14:textId="77777777" w:rsidR="0087223E" w:rsidRPr="0087223E" w:rsidRDefault="0087223E" w:rsidP="0087223E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87223E">
        <w:rPr>
          <w:rFonts w:ascii="Times New Roman" w:hAnsi="Times New Roman"/>
          <w:b/>
          <w:bCs/>
          <w:sz w:val="27"/>
          <w:szCs w:val="27"/>
        </w:rPr>
        <w:t>Lernszenario: Geometrische Konstruktionen funktional verstehen</w:t>
      </w:r>
    </w:p>
    <w:p w14:paraId="74E5A3AE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U</w:t>
      </w:r>
      <w:r w:rsidRPr="0087223E">
        <w:rPr>
          <w:rFonts w:ascii="Times New Roman" w:hAnsi="Times New Roman"/>
        </w:rPr>
        <w:t xml:space="preserve"> = Menge aller möglichen Schüler*innen-Konstruktionen (Zeichnungen, Objekte, Figuren)</w:t>
      </w:r>
    </w:p>
    <w:p w14:paraId="28C5538E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O</w:t>
      </w:r>
      <w:r w:rsidRPr="0087223E">
        <w:rPr>
          <w:rFonts w:ascii="Times New Roman" w:hAnsi="Times New Roman"/>
        </w:rPr>
        <w:t xml:space="preserve"> = Menge von Operationen im Geometrieunterricht, z. B.:</w:t>
      </w:r>
    </w:p>
    <w:p w14:paraId="3523467A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o1o_1o1​: Zeichne eine Strecke zwischen zwei Punkten</w:t>
      </w:r>
    </w:p>
    <w:p w14:paraId="255392A2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o2o_2o2​: Errichte eine Senkrechte zur Strecke</w:t>
      </w:r>
    </w:p>
    <w:p w14:paraId="122D224D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o3o_3o3​: Markiere den Mittelpunkt einer Strecke</w:t>
      </w:r>
    </w:p>
    <w:p w14:paraId="6889A874" w14:textId="77777777" w:rsidR="0087223E" w:rsidRPr="0087223E" w:rsidRDefault="0087223E" w:rsidP="0087223E">
      <w:pPr>
        <w:numPr>
          <w:ilvl w:val="0"/>
          <w:numId w:val="167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o4o_4o4​: Drehe eine Figur um einen Punkt</w:t>
      </w:r>
    </w:p>
    <w:p w14:paraId="04106B19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Nun betrachtet die Lehrkraft die Komposition:</w:t>
      </w:r>
    </w:p>
    <w:p w14:paraId="04E9425A" w14:textId="77777777" w:rsidR="0087223E" w:rsidRPr="0087223E" w:rsidRDefault="0087223E" w:rsidP="0087223E">
      <w:pPr>
        <w:spacing w:after="0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o3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o1:U→Uo_3 \circ o_1 : U \rightarrow Uo3​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 xml:space="preserve">o1​:U→U </w:t>
      </w:r>
    </w:p>
    <w:p w14:paraId="03A326E1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→ Das bedeutet:</w:t>
      </w:r>
    </w:p>
    <w:p w14:paraId="25173159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Zuerst wird die Operation </w:t>
      </w:r>
      <w:r w:rsidRPr="0087223E">
        <w:rPr>
          <w:rFonts w:ascii="Times New Roman" w:hAnsi="Times New Roman"/>
          <w:b/>
          <w:bCs/>
        </w:rPr>
        <w:t>Strecke zeichnen</w:t>
      </w:r>
      <w:r w:rsidRPr="0087223E">
        <w:rPr>
          <w:rFonts w:ascii="Times New Roman" w:hAnsi="Times New Roman"/>
        </w:rPr>
        <w:t xml:space="preserve"> ausgeführt.</w:t>
      </w:r>
    </w:p>
    <w:p w14:paraId="05CCF23C" w14:textId="77777777" w:rsidR="0087223E" w:rsidRPr="0087223E" w:rsidRDefault="0087223E" w:rsidP="0087223E">
      <w:pPr>
        <w:numPr>
          <w:ilvl w:val="0"/>
          <w:numId w:val="168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Danach wird direkt darauf die Operation </w:t>
      </w:r>
      <w:r w:rsidRPr="0087223E">
        <w:rPr>
          <w:rFonts w:ascii="Times New Roman" w:hAnsi="Times New Roman"/>
          <w:b/>
          <w:bCs/>
        </w:rPr>
        <w:t>Mittelpunkt markieren</w:t>
      </w:r>
      <w:r w:rsidRPr="0087223E">
        <w:rPr>
          <w:rFonts w:ascii="Times New Roman" w:hAnsi="Times New Roman"/>
        </w:rPr>
        <w:t xml:space="preserve"> angewendet.</w:t>
      </w:r>
    </w:p>
    <w:p w14:paraId="2275A58A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Didaktischer Nutzen:</w:t>
      </w:r>
    </w:p>
    <w:p w14:paraId="165C6C63" w14:textId="77777777" w:rsidR="0087223E" w:rsidRPr="0087223E" w:rsidRDefault="0087223E" w:rsidP="0087223E">
      <w:pPr>
        <w:numPr>
          <w:ilvl w:val="0"/>
          <w:numId w:val="169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Lernenden wird deutlich, dass </w:t>
      </w:r>
      <w:r w:rsidRPr="0087223E">
        <w:rPr>
          <w:rFonts w:ascii="Times New Roman" w:hAnsi="Times New Roman"/>
          <w:b/>
          <w:bCs/>
        </w:rPr>
        <w:t>Zusammenhänge von Operationen</w:t>
      </w:r>
      <w:r w:rsidRPr="0087223E">
        <w:rPr>
          <w:rFonts w:ascii="Times New Roman" w:hAnsi="Times New Roman"/>
        </w:rPr>
        <w:t xml:space="preserve"> eine funktionale Kette bilden.</w:t>
      </w:r>
    </w:p>
    <w:p w14:paraId="72B6CFDA" w14:textId="77777777" w:rsidR="0087223E" w:rsidRPr="0087223E" w:rsidRDefault="0087223E" w:rsidP="0087223E">
      <w:pPr>
        <w:numPr>
          <w:ilvl w:val="0"/>
          <w:numId w:val="169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Sie verstehen Konstruktionen nicht als Einzelschritte, sondern als </w:t>
      </w:r>
      <w:r w:rsidRPr="0087223E">
        <w:rPr>
          <w:rFonts w:ascii="Times New Roman" w:hAnsi="Times New Roman"/>
          <w:b/>
          <w:bCs/>
        </w:rPr>
        <w:t>komponierte Prozesse</w:t>
      </w:r>
      <w:r w:rsidRPr="0087223E">
        <w:rPr>
          <w:rFonts w:ascii="Times New Roman" w:hAnsi="Times New Roman"/>
        </w:rPr>
        <w:t>.</w:t>
      </w:r>
    </w:p>
    <w:p w14:paraId="6A50DFBE" w14:textId="77777777" w:rsidR="0087223E" w:rsidRPr="0087223E" w:rsidRDefault="0087223E" w:rsidP="0087223E">
      <w:pPr>
        <w:numPr>
          <w:ilvl w:val="0"/>
          <w:numId w:val="169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 xml:space="preserve">Das fördert </w:t>
      </w:r>
      <w:r w:rsidRPr="0087223E">
        <w:rPr>
          <w:rFonts w:ascii="Times New Roman" w:hAnsi="Times New Roman"/>
          <w:b/>
          <w:bCs/>
        </w:rPr>
        <w:t>metakognitive Kompetenz</w:t>
      </w:r>
      <w:r w:rsidRPr="0087223E">
        <w:rPr>
          <w:rFonts w:ascii="Times New Roman" w:hAnsi="Times New Roman"/>
        </w:rPr>
        <w:t>, weil Lernende erkennen:</w:t>
      </w:r>
      <w:r w:rsidRPr="0087223E">
        <w:rPr>
          <w:rFonts w:ascii="Times New Roman" w:hAnsi="Times New Roman"/>
        </w:rPr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Beispielhafte Frage der Lehrkraft:</w:t>
      </w:r>
    </w:p>
    <w:p w14:paraId="3094CADD" w14:textId="77777777" w:rsidR="0087223E" w:rsidRPr="0087223E" w:rsidRDefault="0087223E" w:rsidP="0087223E">
      <w:pPr>
        <w:spacing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→ Komposition von Operationen als Methode des verstehenden, strukturierten Handelns.</w:t>
      </w:r>
    </w:p>
    <w:p w14:paraId="00305ED2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Dies entspricht exakt dem Kapitel-3-Gedanken:</w:t>
      </w:r>
      <w:r w:rsidRPr="0087223E">
        <w:rPr>
          <w:rFonts w:ascii="Times New Roman" w:hAnsi="Times New Roman"/>
        </w:rPr>
        <w:br/>
      </w:r>
      <w:r w:rsidRPr="0087223E">
        <w:rPr>
          <w:rFonts w:ascii="Times New Roman" w:hAnsi="Times New Roman"/>
          <w:b/>
          <w:bCs/>
        </w:rPr>
        <w:t>Bedeutung entsteht durch funktionale, nicht isolierte Schritte.</w:t>
      </w:r>
    </w:p>
    <w:p w14:paraId="3942D7F3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Die Notation</w:t>
      </w:r>
    </w:p>
    <w:p w14:paraId="0356307B" w14:textId="77777777" w:rsidR="0087223E" w:rsidRPr="0087223E" w:rsidRDefault="0087223E" w:rsidP="0087223E">
      <w:pPr>
        <w:spacing w:after="0"/>
        <w:rPr>
          <w:rFonts w:ascii="Times New Roman" w:hAnsi="Times New Roman"/>
        </w:rPr>
      </w:pPr>
      <w:r w:rsidRPr="0087223E">
        <w:rPr>
          <w:rFonts w:ascii="Times New Roman" w:hAnsi="Times New Roman"/>
        </w:rPr>
        <w:t>oi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oj:U→U,oi,oj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>Oo_i \circ o_j : U \rightarrow U,\quad o_i,o_j \in Ooi​</w:t>
      </w:r>
      <w:r w:rsidRPr="0087223E">
        <w:rPr>
          <w:rFonts w:ascii="Cambria Math" w:hAnsi="Cambria Math" w:cs="Cambria Math"/>
        </w:rPr>
        <w:t>∘</w:t>
      </w:r>
      <w:r w:rsidRPr="0087223E">
        <w:rPr>
          <w:rFonts w:ascii="Times New Roman" w:hAnsi="Times New Roman"/>
        </w:rPr>
        <w:t>oj​:U→U,oi​,oj​</w:t>
      </w:r>
      <w:r w:rsidRPr="0087223E">
        <w:rPr>
          <w:rFonts w:ascii="Cambria Math" w:hAnsi="Cambria Math" w:cs="Cambria Math"/>
        </w:rPr>
        <w:t>∈</w:t>
      </w:r>
      <w:r w:rsidRPr="0087223E">
        <w:rPr>
          <w:rFonts w:ascii="Times New Roman" w:hAnsi="Times New Roman"/>
        </w:rPr>
        <w:t xml:space="preserve">O </w:t>
      </w:r>
    </w:p>
    <w:p w14:paraId="1C8EA32C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lastRenderedPageBreak/>
        <w:t>steht für eine komponierte Operation, die:</w:t>
      </w:r>
    </w:p>
    <w:p w14:paraId="27168336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zwei funktionale Transformationen (Operationen) zu einer neuen vereint,</w:t>
      </w:r>
    </w:p>
    <w:p w14:paraId="25B4793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den funktionalen Raum U strukturiert, verändert oder erweitert,</w:t>
      </w:r>
    </w:p>
    <w:p w14:paraId="179C3C6F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zentral ist für die Konzeption des funktionalen Raum-Zeit-Kohärenzsystems (FRZK),</w:t>
      </w:r>
    </w:p>
    <w:p w14:paraId="5FC719EE" w14:textId="77777777" w:rsidR="0087223E" w:rsidRPr="0087223E" w:rsidRDefault="0087223E" w:rsidP="0087223E">
      <w:pPr>
        <w:numPr>
          <w:ilvl w:val="0"/>
          <w:numId w:val="170"/>
        </w:num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</w:rPr>
        <w:t>im Unterricht methodisch genutzt werden kann, um komplexe Handlungen, Begriffsbildungen oder algorithmische Schritte einsichtig und verstehbar zu machen.</w:t>
      </w:r>
    </w:p>
    <w:p w14:paraId="743AB4B9" w14:textId="77777777" w:rsidR="0087223E" w:rsidRPr="0087223E" w:rsidRDefault="0087223E" w:rsidP="0087223E">
      <w:pPr>
        <w:spacing w:before="100" w:beforeAutospacing="1" w:after="100" w:afterAutospacing="1"/>
        <w:rPr>
          <w:rFonts w:ascii="Times New Roman" w:hAnsi="Times New Roman"/>
        </w:rPr>
      </w:pPr>
      <w:r w:rsidRPr="0087223E">
        <w:rPr>
          <w:rFonts w:ascii="Times New Roman" w:hAnsi="Times New Roman"/>
          <w:b/>
          <w:bCs/>
        </w:rPr>
        <w:t>Kurz:</w:t>
      </w:r>
      <w:r w:rsidRPr="0087223E">
        <w:rPr>
          <w:rFonts w:ascii="Times New Roman" w:hAnsi="Times New Roman"/>
        </w:rPr>
        <w:br/>
        <w:t>Die Komposition von Operationen ist der grundlegende Mechanismus, durch den Bedeutungen, Strukturen und Lernprozesse entstehen, wachsen und kohärent werden.</w:t>
      </w:r>
    </w:p>
    <w:p w14:paraId="796259F1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1772C57B" w14:textId="77777777" w:rsidR="0087223E" w:rsidRDefault="0087223E" w:rsidP="00306F38">
      <w:pPr>
        <w:pStyle w:val="StandardWeb"/>
        <w:tabs>
          <w:tab w:val="left" w:pos="7088"/>
        </w:tabs>
        <w:spacing w:before="360" w:after="360"/>
      </w:pPr>
    </w:p>
    <w:p w14:paraId="55903314" w14:textId="77777777" w:rsidR="00306F38" w:rsidRDefault="00306F38" w:rsidP="00306F38">
      <w:pPr>
        <w:pStyle w:val="StandardWeb"/>
        <w:tabs>
          <w:tab w:val="left" w:pos="7088"/>
        </w:tabs>
        <w:spacing w:before="360" w:after="360"/>
      </w:pPr>
    </w:p>
    <w:sectPr w:rsidR="00306F38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CF2A1" w14:textId="77777777" w:rsidR="00017ACF" w:rsidRDefault="00017ACF" w:rsidP="007E7F0F">
      <w:pPr>
        <w:spacing w:after="0"/>
      </w:pPr>
      <w:r>
        <w:separator/>
      </w:r>
    </w:p>
  </w:endnote>
  <w:endnote w:type="continuationSeparator" w:id="0">
    <w:p w14:paraId="5D1F819E" w14:textId="77777777" w:rsidR="00017ACF" w:rsidRDefault="00017ACF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100CF" w14:textId="77777777" w:rsidR="00017ACF" w:rsidRDefault="00017ACF" w:rsidP="007E7F0F">
      <w:pPr>
        <w:spacing w:after="0"/>
      </w:pPr>
      <w:r>
        <w:separator/>
      </w:r>
    </w:p>
  </w:footnote>
  <w:footnote w:type="continuationSeparator" w:id="0">
    <w:p w14:paraId="5B217569" w14:textId="77777777" w:rsidR="00017ACF" w:rsidRDefault="00017ACF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6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1"/>
  </w:num>
  <w:num w:numId="2" w16cid:durableId="1027562760">
    <w:abstractNumId w:val="19"/>
  </w:num>
  <w:num w:numId="3" w16cid:durableId="1086416997">
    <w:abstractNumId w:val="59"/>
  </w:num>
  <w:num w:numId="4" w16cid:durableId="824273812">
    <w:abstractNumId w:val="15"/>
  </w:num>
  <w:num w:numId="5" w16cid:durableId="132370374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50"/>
  </w:num>
  <w:num w:numId="7" w16cid:durableId="696779676">
    <w:abstractNumId w:val="147"/>
  </w:num>
  <w:num w:numId="8" w16cid:durableId="1011028191">
    <w:abstractNumId w:val="117"/>
  </w:num>
  <w:num w:numId="9" w16cid:durableId="257176869">
    <w:abstractNumId w:val="156"/>
  </w:num>
  <w:num w:numId="10" w16cid:durableId="1547253178">
    <w:abstractNumId w:val="77"/>
  </w:num>
  <w:num w:numId="11" w16cid:durableId="1879858258">
    <w:abstractNumId w:val="158"/>
  </w:num>
  <w:num w:numId="12" w16cid:durableId="1409302492">
    <w:abstractNumId w:val="124"/>
  </w:num>
  <w:num w:numId="13" w16cid:durableId="595089956">
    <w:abstractNumId w:val="73"/>
  </w:num>
  <w:num w:numId="14" w16cid:durableId="1886136022">
    <w:abstractNumId w:val="116"/>
  </w:num>
  <w:num w:numId="15" w16cid:durableId="265888540">
    <w:abstractNumId w:val="150"/>
  </w:num>
  <w:num w:numId="16" w16cid:durableId="1827625602">
    <w:abstractNumId w:val="2"/>
  </w:num>
  <w:num w:numId="17" w16cid:durableId="1995067840">
    <w:abstractNumId w:val="58"/>
  </w:num>
  <w:num w:numId="18" w16cid:durableId="479273758">
    <w:abstractNumId w:val="6"/>
  </w:num>
  <w:num w:numId="19" w16cid:durableId="1367172191">
    <w:abstractNumId w:val="68"/>
  </w:num>
  <w:num w:numId="20" w16cid:durableId="1320189638">
    <w:abstractNumId w:val="123"/>
  </w:num>
  <w:num w:numId="21" w16cid:durableId="788473167">
    <w:abstractNumId w:val="108"/>
  </w:num>
  <w:num w:numId="22" w16cid:durableId="895969057">
    <w:abstractNumId w:val="54"/>
  </w:num>
  <w:num w:numId="23" w16cid:durableId="1820416516">
    <w:abstractNumId w:val="18"/>
  </w:num>
  <w:num w:numId="24" w16cid:durableId="80688154">
    <w:abstractNumId w:val="102"/>
  </w:num>
  <w:num w:numId="25" w16cid:durableId="867378588">
    <w:abstractNumId w:val="63"/>
  </w:num>
  <w:num w:numId="26" w16cid:durableId="1764570441">
    <w:abstractNumId w:val="1"/>
  </w:num>
  <w:num w:numId="27" w16cid:durableId="1196846171">
    <w:abstractNumId w:val="137"/>
  </w:num>
  <w:num w:numId="28" w16cid:durableId="1359038634">
    <w:abstractNumId w:val="138"/>
  </w:num>
  <w:num w:numId="29" w16cid:durableId="1170947947">
    <w:abstractNumId w:val="105"/>
  </w:num>
  <w:num w:numId="30" w16cid:durableId="1941793266">
    <w:abstractNumId w:val="133"/>
  </w:num>
  <w:num w:numId="31" w16cid:durableId="676813909">
    <w:abstractNumId w:val="85"/>
  </w:num>
  <w:num w:numId="32" w16cid:durableId="296028976">
    <w:abstractNumId w:val="148"/>
  </w:num>
  <w:num w:numId="33" w16cid:durableId="227956628">
    <w:abstractNumId w:val="127"/>
  </w:num>
  <w:num w:numId="34" w16cid:durableId="1304846419">
    <w:abstractNumId w:val="61"/>
  </w:num>
  <w:num w:numId="35" w16cid:durableId="1940479856">
    <w:abstractNumId w:val="107"/>
  </w:num>
  <w:num w:numId="36" w16cid:durableId="130557611">
    <w:abstractNumId w:val="119"/>
  </w:num>
  <w:num w:numId="37" w16cid:durableId="1452361194">
    <w:abstractNumId w:val="62"/>
  </w:num>
  <w:num w:numId="38" w16cid:durableId="1431851587">
    <w:abstractNumId w:val="28"/>
  </w:num>
  <w:num w:numId="39" w16cid:durableId="1503624600">
    <w:abstractNumId w:val="149"/>
  </w:num>
  <w:num w:numId="40" w16cid:durableId="828205475">
    <w:abstractNumId w:val="74"/>
  </w:num>
  <w:num w:numId="41" w16cid:durableId="1849560919">
    <w:abstractNumId w:val="111"/>
  </w:num>
  <w:num w:numId="42" w16cid:durableId="1916091997">
    <w:abstractNumId w:val="56"/>
  </w:num>
  <w:num w:numId="43" w16cid:durableId="932125809">
    <w:abstractNumId w:val="82"/>
  </w:num>
  <w:num w:numId="44" w16cid:durableId="2106731218">
    <w:abstractNumId w:val="95"/>
  </w:num>
  <w:num w:numId="45" w16cid:durableId="734209474">
    <w:abstractNumId w:val="151"/>
  </w:num>
  <w:num w:numId="46" w16cid:durableId="225459106">
    <w:abstractNumId w:val="128"/>
  </w:num>
  <w:num w:numId="47" w16cid:durableId="1096366714">
    <w:abstractNumId w:val="8"/>
  </w:num>
  <w:num w:numId="48" w16cid:durableId="1110901811">
    <w:abstractNumId w:val="99"/>
  </w:num>
  <w:num w:numId="49" w16cid:durableId="1088426800">
    <w:abstractNumId w:val="26"/>
  </w:num>
  <w:num w:numId="50" w16cid:durableId="289360570">
    <w:abstractNumId w:val="93"/>
  </w:num>
  <w:num w:numId="51" w16cid:durableId="1645350936">
    <w:abstractNumId w:val="155"/>
  </w:num>
  <w:num w:numId="52" w16cid:durableId="1895307321">
    <w:abstractNumId w:val="106"/>
  </w:num>
  <w:num w:numId="53" w16cid:durableId="1922375426">
    <w:abstractNumId w:val="91"/>
  </w:num>
  <w:num w:numId="54" w16cid:durableId="1015618256">
    <w:abstractNumId w:val="69"/>
  </w:num>
  <w:num w:numId="55" w16cid:durableId="1920284256">
    <w:abstractNumId w:val="89"/>
  </w:num>
  <w:num w:numId="56" w16cid:durableId="895893801">
    <w:abstractNumId w:val="55"/>
  </w:num>
  <w:num w:numId="57" w16cid:durableId="1904632450">
    <w:abstractNumId w:val="115"/>
  </w:num>
  <w:num w:numId="58" w16cid:durableId="70556521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54"/>
  </w:num>
  <w:num w:numId="64" w16cid:durableId="669404562">
    <w:abstractNumId w:val="34"/>
  </w:num>
  <w:num w:numId="65" w16cid:durableId="2803793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53"/>
  </w:num>
  <w:num w:numId="67" w16cid:durableId="1802071998">
    <w:abstractNumId w:val="51"/>
  </w:num>
  <w:num w:numId="68" w16cid:durableId="1365593253">
    <w:abstractNumId w:val="49"/>
  </w:num>
  <w:num w:numId="69" w16cid:durableId="817498130">
    <w:abstractNumId w:val="122"/>
  </w:num>
  <w:num w:numId="70" w16cid:durableId="424612555">
    <w:abstractNumId w:val="70"/>
  </w:num>
  <w:num w:numId="71" w16cid:durableId="989946170">
    <w:abstractNumId w:val="43"/>
  </w:num>
  <w:num w:numId="72" w16cid:durableId="1403796401">
    <w:abstractNumId w:val="9"/>
  </w:num>
  <w:num w:numId="73" w16cid:durableId="1549992743">
    <w:abstractNumId w:val="81"/>
  </w:num>
  <w:num w:numId="74" w16cid:durableId="177435337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48"/>
  </w:num>
  <w:num w:numId="76" w16cid:durableId="336427410">
    <w:abstractNumId w:val="17"/>
  </w:num>
  <w:num w:numId="77" w16cid:durableId="326372032">
    <w:abstractNumId w:val="41"/>
  </w:num>
  <w:num w:numId="78" w16cid:durableId="111779723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03"/>
  </w:num>
  <w:num w:numId="80" w16cid:durableId="2127311494">
    <w:abstractNumId w:val="118"/>
  </w:num>
  <w:num w:numId="81" w16cid:durableId="1655451113">
    <w:abstractNumId w:val="126"/>
  </w:num>
  <w:num w:numId="82" w16cid:durableId="170266801">
    <w:abstractNumId w:val="40"/>
  </w:num>
  <w:num w:numId="83" w16cid:durableId="1425615552">
    <w:abstractNumId w:val="125"/>
  </w:num>
  <w:num w:numId="84" w16cid:durableId="695891904">
    <w:abstractNumId w:val="110"/>
  </w:num>
  <w:num w:numId="85" w16cid:durableId="1400254084">
    <w:abstractNumId w:val="20"/>
  </w:num>
  <w:num w:numId="86" w16cid:durableId="200797625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72"/>
  </w:num>
  <w:num w:numId="90" w16cid:durableId="1352105318">
    <w:abstractNumId w:val="88"/>
  </w:num>
  <w:num w:numId="91" w16cid:durableId="717048379">
    <w:abstractNumId w:val="78"/>
  </w:num>
  <w:num w:numId="92" w16cid:durableId="1677802067">
    <w:abstractNumId w:val="140"/>
  </w:num>
  <w:num w:numId="93" w16cid:durableId="2102791562">
    <w:abstractNumId w:val="37"/>
  </w:num>
  <w:num w:numId="94" w16cid:durableId="886453230">
    <w:abstractNumId w:val="146"/>
  </w:num>
  <w:num w:numId="95" w16cid:durableId="156964121">
    <w:abstractNumId w:val="121"/>
  </w:num>
  <w:num w:numId="96" w16cid:durableId="144247697">
    <w:abstractNumId w:val="32"/>
  </w:num>
  <w:num w:numId="97" w16cid:durableId="1420637026">
    <w:abstractNumId w:val="52"/>
  </w:num>
  <w:num w:numId="98" w16cid:durableId="1657414960">
    <w:abstractNumId w:val="84"/>
  </w:num>
  <w:num w:numId="99" w16cid:durableId="1278215351">
    <w:abstractNumId w:val="35"/>
  </w:num>
  <w:num w:numId="100" w16cid:durableId="1701324303">
    <w:abstractNumId w:val="21"/>
  </w:num>
  <w:num w:numId="101" w16cid:durableId="1604336020">
    <w:abstractNumId w:val="96"/>
  </w:num>
  <w:num w:numId="102" w16cid:durableId="625819631">
    <w:abstractNumId w:val="136"/>
  </w:num>
  <w:num w:numId="103" w16cid:durableId="1281498724">
    <w:abstractNumId w:val="134"/>
  </w:num>
  <w:num w:numId="104" w16cid:durableId="540363561">
    <w:abstractNumId w:val="31"/>
  </w:num>
  <w:num w:numId="105" w16cid:durableId="1346713595">
    <w:abstractNumId w:val="152"/>
  </w:num>
  <w:num w:numId="106" w16cid:durableId="1323196369">
    <w:abstractNumId w:val="109"/>
  </w:num>
  <w:num w:numId="107" w16cid:durableId="1657613338">
    <w:abstractNumId w:val="141"/>
  </w:num>
  <w:num w:numId="108" w16cid:durableId="1155759885">
    <w:abstractNumId w:val="57"/>
  </w:num>
  <w:num w:numId="109" w16cid:durableId="2102484975">
    <w:abstractNumId w:val="12"/>
  </w:num>
  <w:num w:numId="110" w16cid:durableId="798230816">
    <w:abstractNumId w:val="44"/>
  </w:num>
  <w:num w:numId="111" w16cid:durableId="1624195963">
    <w:abstractNumId w:val="45"/>
  </w:num>
  <w:num w:numId="112" w16cid:durableId="506218340">
    <w:abstractNumId w:val="143"/>
  </w:num>
  <w:num w:numId="113" w16cid:durableId="75632543">
    <w:abstractNumId w:val="145"/>
  </w:num>
  <w:num w:numId="114" w16cid:durableId="1864198294">
    <w:abstractNumId w:val="131"/>
  </w:num>
  <w:num w:numId="115" w16cid:durableId="1790464100">
    <w:abstractNumId w:val="142"/>
  </w:num>
  <w:num w:numId="116" w16cid:durableId="538324443">
    <w:abstractNumId w:val="153"/>
  </w:num>
  <w:num w:numId="117" w16cid:durableId="663970652">
    <w:abstractNumId w:val="114"/>
  </w:num>
  <w:num w:numId="118" w16cid:durableId="1177772391">
    <w:abstractNumId w:val="10"/>
  </w:num>
  <w:num w:numId="119" w16cid:durableId="1285231788">
    <w:abstractNumId w:val="5"/>
  </w:num>
  <w:num w:numId="120" w16cid:durableId="1557817431">
    <w:abstractNumId w:val="60"/>
  </w:num>
  <w:num w:numId="121" w16cid:durableId="1606618255">
    <w:abstractNumId w:val="38"/>
  </w:num>
  <w:num w:numId="122" w16cid:durableId="1399396594">
    <w:abstractNumId w:val="90"/>
  </w:num>
  <w:num w:numId="123" w16cid:durableId="511723025">
    <w:abstractNumId w:val="98"/>
  </w:num>
  <w:num w:numId="124" w16cid:durableId="670375390">
    <w:abstractNumId w:val="157"/>
  </w:num>
  <w:num w:numId="125" w16cid:durableId="541984113">
    <w:abstractNumId w:val="23"/>
  </w:num>
  <w:num w:numId="126" w16cid:durableId="1397623691">
    <w:abstractNumId w:val="113"/>
  </w:num>
  <w:num w:numId="127" w16cid:durableId="1029141257">
    <w:abstractNumId w:val="80"/>
  </w:num>
  <w:num w:numId="128" w16cid:durableId="1116020713">
    <w:abstractNumId w:val="112"/>
  </w:num>
  <w:num w:numId="129" w16cid:durableId="1891375662">
    <w:abstractNumId w:val="120"/>
  </w:num>
  <w:num w:numId="130" w16cid:durableId="1201212613">
    <w:abstractNumId w:val="3"/>
  </w:num>
  <w:num w:numId="131" w16cid:durableId="6295580">
    <w:abstractNumId w:val="130"/>
  </w:num>
  <w:num w:numId="132" w16cid:durableId="1041248811">
    <w:abstractNumId w:val="66"/>
  </w:num>
  <w:num w:numId="133" w16cid:durableId="306395246">
    <w:abstractNumId w:val="33"/>
  </w:num>
  <w:num w:numId="134" w16cid:durableId="275646154">
    <w:abstractNumId w:val="27"/>
  </w:num>
  <w:num w:numId="135" w16cid:durableId="633096428">
    <w:abstractNumId w:val="46"/>
  </w:num>
  <w:num w:numId="136" w16cid:durableId="1095829860">
    <w:abstractNumId w:val="76"/>
  </w:num>
  <w:num w:numId="137" w16cid:durableId="744686741">
    <w:abstractNumId w:val="129"/>
  </w:num>
  <w:num w:numId="138" w16cid:durableId="612830544">
    <w:abstractNumId w:val="7"/>
  </w:num>
  <w:num w:numId="139" w16cid:durableId="1645306498">
    <w:abstractNumId w:val="92"/>
  </w:num>
  <w:num w:numId="140" w16cid:durableId="400100518">
    <w:abstractNumId w:val="79"/>
  </w:num>
  <w:num w:numId="141" w16cid:durableId="2125925862">
    <w:abstractNumId w:val="64"/>
  </w:num>
  <w:num w:numId="142" w16cid:durableId="483813125">
    <w:abstractNumId w:val="97"/>
  </w:num>
  <w:num w:numId="143" w16cid:durableId="519315393">
    <w:abstractNumId w:val="36"/>
  </w:num>
  <w:num w:numId="144" w16cid:durableId="2107843165">
    <w:abstractNumId w:val="135"/>
  </w:num>
  <w:num w:numId="145" w16cid:durableId="2084600671">
    <w:abstractNumId w:val="13"/>
  </w:num>
  <w:num w:numId="146" w16cid:durableId="168184150">
    <w:abstractNumId w:val="87"/>
  </w:num>
  <w:num w:numId="147" w16cid:durableId="1106581059">
    <w:abstractNumId w:val="94"/>
  </w:num>
  <w:num w:numId="148" w16cid:durableId="712851878">
    <w:abstractNumId w:val="75"/>
  </w:num>
  <w:num w:numId="149" w16cid:durableId="472257448">
    <w:abstractNumId w:val="14"/>
  </w:num>
  <w:num w:numId="150" w16cid:durableId="920528968">
    <w:abstractNumId w:val="67"/>
  </w:num>
  <w:num w:numId="151" w16cid:durableId="1565482939">
    <w:abstractNumId w:val="83"/>
  </w:num>
  <w:num w:numId="152" w16cid:durableId="2108692331">
    <w:abstractNumId w:val="101"/>
  </w:num>
  <w:num w:numId="153" w16cid:durableId="1522283206">
    <w:abstractNumId w:val="47"/>
  </w:num>
  <w:num w:numId="154" w16cid:durableId="1770851106">
    <w:abstractNumId w:val="4"/>
  </w:num>
  <w:num w:numId="155" w16cid:durableId="1871989054">
    <w:abstractNumId w:val="104"/>
  </w:num>
  <w:num w:numId="156" w16cid:durableId="2001154578">
    <w:abstractNumId w:val="24"/>
  </w:num>
  <w:num w:numId="157" w16cid:durableId="132017676">
    <w:abstractNumId w:val="22"/>
  </w:num>
  <w:num w:numId="158" w16cid:durableId="1826974455">
    <w:abstractNumId w:val="39"/>
  </w:num>
  <w:num w:numId="159" w16cid:durableId="1412578918">
    <w:abstractNumId w:val="132"/>
  </w:num>
  <w:num w:numId="160" w16cid:durableId="1243565426">
    <w:abstractNumId w:val="29"/>
  </w:num>
  <w:num w:numId="161" w16cid:durableId="1770277543">
    <w:abstractNumId w:val="86"/>
  </w:num>
  <w:num w:numId="162" w16cid:durableId="841698631">
    <w:abstractNumId w:val="65"/>
  </w:num>
  <w:num w:numId="163" w16cid:durableId="1855147159">
    <w:abstractNumId w:val="139"/>
  </w:num>
  <w:num w:numId="164" w16cid:durableId="591662598">
    <w:abstractNumId w:val="71"/>
  </w:num>
  <w:num w:numId="165" w16cid:durableId="762529164">
    <w:abstractNumId w:val="42"/>
  </w:num>
  <w:num w:numId="166" w16cid:durableId="920066240">
    <w:abstractNumId w:val="100"/>
  </w:num>
  <w:num w:numId="167" w16cid:durableId="217715376">
    <w:abstractNumId w:val="144"/>
  </w:num>
  <w:num w:numId="168" w16cid:durableId="1350059566">
    <w:abstractNumId w:val="16"/>
  </w:num>
  <w:num w:numId="169" w16cid:durableId="1077748096">
    <w:abstractNumId w:val="30"/>
  </w:num>
  <w:num w:numId="170" w16cid:durableId="878473961">
    <w:abstractNumId w:val="25"/>
  </w:num>
  <w:num w:numId="171" w16cid:durableId="105920953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82214"/>
    <w:rsid w:val="000834C6"/>
    <w:rsid w:val="001011EF"/>
    <w:rsid w:val="00106528"/>
    <w:rsid w:val="0013761E"/>
    <w:rsid w:val="00146621"/>
    <w:rsid w:val="001830F2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52CC5"/>
    <w:rsid w:val="002B03D4"/>
    <w:rsid w:val="002D4202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33ECB"/>
    <w:rsid w:val="00436FC4"/>
    <w:rsid w:val="00446557"/>
    <w:rsid w:val="00452B0F"/>
    <w:rsid w:val="00460FE9"/>
    <w:rsid w:val="004D6807"/>
    <w:rsid w:val="004E1067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57E12"/>
    <w:rsid w:val="00665808"/>
    <w:rsid w:val="0069626C"/>
    <w:rsid w:val="006E7404"/>
    <w:rsid w:val="00703488"/>
    <w:rsid w:val="007809E4"/>
    <w:rsid w:val="007A3369"/>
    <w:rsid w:val="007B627A"/>
    <w:rsid w:val="007B7DE7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A307C9"/>
    <w:rsid w:val="00A30FCA"/>
    <w:rsid w:val="00A33B8D"/>
    <w:rsid w:val="00A61509"/>
    <w:rsid w:val="00A84468"/>
    <w:rsid w:val="00AA4222"/>
    <w:rsid w:val="00AD74B1"/>
    <w:rsid w:val="00AF6392"/>
    <w:rsid w:val="00B04313"/>
    <w:rsid w:val="00B166B9"/>
    <w:rsid w:val="00B53EE0"/>
    <w:rsid w:val="00B552C3"/>
    <w:rsid w:val="00B71919"/>
    <w:rsid w:val="00B873C2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D02AD5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E29FB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306F38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306F38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64</Pages>
  <Words>14234</Words>
  <Characters>89679</Characters>
  <Application>Microsoft Office Word</Application>
  <DocSecurity>0</DocSecurity>
  <Lines>747</Lines>
  <Paragraphs>207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35</cp:revision>
  <dcterms:created xsi:type="dcterms:W3CDTF">2025-11-07T16:12:00Z</dcterms:created>
  <dcterms:modified xsi:type="dcterms:W3CDTF">2025-11-17T02:33:00Z</dcterms:modified>
</cp:coreProperties>
</file>