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543" w:rsidRPr="00BB7543" w:rsidRDefault="00BB7543" w:rsidP="00BB7543">
      <w:pPr>
        <w:spacing w:before="100" w:beforeAutospacing="1" w:after="100" w:afterAutospacing="1"/>
        <w:outlineLvl w:val="0"/>
        <w:rPr>
          <w:rFonts w:ascii="Times New Roman" w:hAnsi="Times New Roman" w:cs="Times New Roman"/>
          <w:b/>
          <w:kern w:val="36"/>
          <w:sz w:val="48"/>
          <w:szCs w:val="48"/>
        </w:rPr>
      </w:pPr>
      <w:bookmarkStart w:id="0" w:name="_GoBack"/>
      <w:r w:rsidRPr="00BB7543">
        <w:rPr>
          <w:rFonts w:ascii="Times New Roman" w:hAnsi="Times New Roman" w:cs="Times New Roman"/>
          <w:b/>
          <w:kern w:val="36"/>
          <w:sz w:val="48"/>
          <w:szCs w:val="48"/>
        </w:rPr>
        <w:t xml:space="preserve">Anlage M6 – Skalarprodukt, Orthogonalität, Projektion und </w:t>
      </w:r>
      <w:proofErr w:type="spellStart"/>
      <w:r w:rsidRPr="00BB7543">
        <w:rPr>
          <w:rFonts w:ascii="Times New Roman" w:hAnsi="Times New Roman" w:cs="Times New Roman"/>
          <w:b/>
          <w:kern w:val="36"/>
          <w:sz w:val="48"/>
          <w:szCs w:val="48"/>
        </w:rPr>
        <w:t>Hilbertraumstrukturen</w:t>
      </w:r>
      <w:proofErr w:type="spellEnd"/>
    </w:p>
    <w:bookmarkEnd w:id="0"/>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M6.0 Aufgabe und Abgrenzung der Anlage</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Mit den Anlagen M1 bis M5 habe ich die mathematische Entwicklung von Mengen und Funktionen über Vektorräume, Matrixdarstellungen, Rangstrukturen und Eigenzerlegungen bis zur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Spektralrechnung geführt. Für die in M5 verwendeten orthogonalen Eigenrichtungen und Projektoren genügt die bloße Vektorraumstruktur jedoch nicht mehr. Begriffe wie Länge, Winkel, Orthogonalität und orthogonale Projektion entstehen erst, wenn der Vektorraum mit einem Skalarprodukt und den daraus abgeleiteten Strukturen ausgestattet wird. Anlage M6 bündelt deshalb die im Haupttext bewusst ausgelagerten geometrischen Vertiefungen aus Abschnitt 3.2.12.</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Für Skalarprodukt, Länge, Orthogonalität, Projektion und Gram-Schmidt verwende ich Strang als erste Grundlage. </w:t>
      </w:r>
      <w:r w:rsidR="000630D7">
        <w:rPr>
          <w:rFonts w:ascii="Times New Roman" w:hAnsi="Times New Roman" w:cs="Times New Roman"/>
          <w:bCs w:val="0"/>
        </w:rPr>
        <w:t>(</w:t>
      </w:r>
      <w:r w:rsidRPr="00BB7543">
        <w:rPr>
          <w:rFonts w:ascii="Times New Roman" w:hAnsi="Times New Roman" w:cs="Times New Roman"/>
          <w:bCs w:val="0"/>
        </w:rPr>
        <w:t xml:space="preserve">Gilbert Strang, Wellesley-Cambridge Press, 2016, §1.2 </w:t>
      </w:r>
      <w:proofErr w:type="spellStart"/>
      <w:r w:rsidRPr="00BB7543">
        <w:rPr>
          <w:rFonts w:ascii="Times New Roman" w:hAnsi="Times New Roman" w:cs="Times New Roman"/>
          <w:bCs w:val="0"/>
        </w:rPr>
        <w:t>Lengths</w:t>
      </w:r>
      <w:proofErr w:type="spellEnd"/>
      <w:r w:rsidRPr="00BB7543">
        <w:rPr>
          <w:rFonts w:ascii="Times New Roman" w:hAnsi="Times New Roman" w:cs="Times New Roman"/>
          <w:bCs w:val="0"/>
        </w:rPr>
        <w:t xml:space="preserve"> and </w:t>
      </w:r>
      <w:proofErr w:type="spellStart"/>
      <w:r w:rsidRPr="00BB7543">
        <w:rPr>
          <w:rFonts w:ascii="Times New Roman" w:hAnsi="Times New Roman" w:cs="Times New Roman"/>
          <w:bCs w:val="0"/>
        </w:rPr>
        <w:t>Dot</w:t>
      </w:r>
      <w:proofErr w:type="spellEnd"/>
      <w:r w:rsidRPr="00BB7543">
        <w:rPr>
          <w:rFonts w:ascii="Times New Roman" w:hAnsi="Times New Roman" w:cs="Times New Roman"/>
          <w:bCs w:val="0"/>
        </w:rPr>
        <w:t xml:space="preserve"> Products, S. 11; §4.1 </w:t>
      </w:r>
      <w:proofErr w:type="spellStart"/>
      <w:r w:rsidRPr="00BB7543">
        <w:rPr>
          <w:rFonts w:ascii="Times New Roman" w:hAnsi="Times New Roman" w:cs="Times New Roman"/>
          <w:bCs w:val="0"/>
        </w:rPr>
        <w:t>Orthogonality</w:t>
      </w:r>
      <w:proofErr w:type="spellEnd"/>
      <w:r w:rsidRPr="00BB7543">
        <w:rPr>
          <w:rFonts w:ascii="Times New Roman" w:hAnsi="Times New Roman" w:cs="Times New Roman"/>
          <w:bCs w:val="0"/>
        </w:rPr>
        <w:t xml:space="preserve">, S. 194; §4.2 </w:t>
      </w:r>
      <w:proofErr w:type="spellStart"/>
      <w:r w:rsidRPr="00BB7543">
        <w:rPr>
          <w:rFonts w:ascii="Times New Roman" w:hAnsi="Times New Roman" w:cs="Times New Roman"/>
          <w:bCs w:val="0"/>
        </w:rPr>
        <w:t>Projections</w:t>
      </w:r>
      <w:proofErr w:type="spellEnd"/>
      <w:r w:rsidRPr="00BB7543">
        <w:rPr>
          <w:rFonts w:ascii="Times New Roman" w:hAnsi="Times New Roman" w:cs="Times New Roman"/>
          <w:bCs w:val="0"/>
        </w:rPr>
        <w:t xml:space="preserve">, S. 206; §4.4 Orthonormal Bases and Gram-Schmidt, S. 233, </w:t>
      </w:r>
      <w:proofErr w:type="spellStart"/>
      <w:r w:rsidRPr="00BB7543">
        <w:rPr>
          <w:rFonts w:ascii="Times New Roman" w:hAnsi="Times New Roman" w:cs="Times New Roman"/>
          <w:bCs w:val="0"/>
        </w:rPr>
        <w:t>Introduction</w:t>
      </w:r>
      <w:proofErr w:type="spellEnd"/>
      <w:r w:rsidRPr="00BB7543">
        <w:rPr>
          <w:rFonts w:ascii="Times New Roman" w:hAnsi="Times New Roman" w:cs="Times New Roman"/>
          <w:bCs w:val="0"/>
        </w:rPr>
        <w:t xml:space="preserve"> </w:t>
      </w:r>
      <w:proofErr w:type="spellStart"/>
      <w:r w:rsidRPr="00BB7543">
        <w:rPr>
          <w:rFonts w:ascii="Times New Roman" w:hAnsi="Times New Roman" w:cs="Times New Roman"/>
          <w:bCs w:val="0"/>
        </w:rPr>
        <w:t>to</w:t>
      </w:r>
      <w:proofErr w:type="spellEnd"/>
      <w:r w:rsidRPr="00BB7543">
        <w:rPr>
          <w:rFonts w:ascii="Times New Roman" w:hAnsi="Times New Roman" w:cs="Times New Roman"/>
          <w:bCs w:val="0"/>
        </w:rPr>
        <w:t xml:space="preserve"> Linear Algebra, </w:t>
      </w:r>
      <w:proofErr w:type="spellStart"/>
      <w:r w:rsidRPr="00BB7543">
        <w:rPr>
          <w:rFonts w:ascii="Times New Roman" w:hAnsi="Times New Roman" w:cs="Times New Roman"/>
          <w:bCs w:val="0"/>
        </w:rPr>
        <w:t>Fifth</w:t>
      </w:r>
      <w:proofErr w:type="spellEnd"/>
      <w:r w:rsidRPr="00BB7543">
        <w:rPr>
          <w:rFonts w:ascii="Times New Roman" w:hAnsi="Times New Roman" w:cs="Times New Roman"/>
          <w:bCs w:val="0"/>
        </w:rPr>
        <w:t xml:space="preserve"> Edition, Wellesley, </w:t>
      </w:r>
      <w:proofErr w:type="gramStart"/>
      <w:r w:rsidRPr="00BB7543">
        <w:rPr>
          <w:rFonts w:ascii="Times New Roman" w:hAnsi="Times New Roman" w:cs="Times New Roman"/>
          <w:bCs w:val="0"/>
        </w:rPr>
        <w:t>Massachusetts</w:t>
      </w:r>
      <w:r w:rsidR="000630D7">
        <w:rPr>
          <w:rFonts w:ascii="Times New Roman" w:hAnsi="Times New Roman" w:cs="Times New Roman"/>
          <w:bCs w:val="0"/>
        </w:rPr>
        <w:t>)[</w:t>
      </w:r>
      <w:proofErr w:type="gramEnd"/>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Friedberg, Insel und Spence behandeln dieselben Strukturen systematisch innerhalb von </w:t>
      </w:r>
      <w:proofErr w:type="spellStart"/>
      <w:r w:rsidRPr="00BB7543">
        <w:rPr>
          <w:rFonts w:ascii="Times New Roman" w:hAnsi="Times New Roman" w:cs="Times New Roman"/>
          <w:bCs w:val="0"/>
        </w:rPr>
        <w:t>Skalarprodukträumen</w:t>
      </w:r>
      <w:proofErr w:type="spellEnd"/>
      <w:r w:rsidRPr="00BB7543">
        <w:rPr>
          <w:rFonts w:ascii="Times New Roman" w:hAnsi="Times New Roman" w:cs="Times New Roman"/>
          <w:bCs w:val="0"/>
        </w:rPr>
        <w:t xml:space="preserve"> und verbinden Gram-Schmidt, orthogonale Komplemente, orthogonale Operatoren und Projektionen. </w:t>
      </w:r>
      <w:r w:rsidR="000630D7">
        <w:rPr>
          <w:rFonts w:ascii="Times New Roman" w:hAnsi="Times New Roman" w:cs="Times New Roman"/>
          <w:bCs w:val="0"/>
        </w:rPr>
        <w:t>(</w:t>
      </w:r>
      <w:r w:rsidRPr="00BB7543">
        <w:rPr>
          <w:rFonts w:ascii="Times New Roman" w:hAnsi="Times New Roman" w:cs="Times New Roman"/>
          <w:bCs w:val="0"/>
        </w:rPr>
        <w:t xml:space="preserve">Stephen H. Friedberg; Arnold J. Insel; Lawrence E. Spence, Pearson, 2018, Kapitel 6 </w:t>
      </w:r>
      <w:proofErr w:type="spellStart"/>
      <w:r w:rsidRPr="00BB7543">
        <w:rPr>
          <w:rFonts w:ascii="Times New Roman" w:hAnsi="Times New Roman" w:cs="Times New Roman"/>
          <w:bCs w:val="0"/>
        </w:rPr>
        <w:t>Inner</w:t>
      </w:r>
      <w:proofErr w:type="spellEnd"/>
      <w:r w:rsidRPr="00BB7543">
        <w:rPr>
          <w:rFonts w:ascii="Times New Roman" w:hAnsi="Times New Roman" w:cs="Times New Roman"/>
          <w:bCs w:val="0"/>
        </w:rPr>
        <w:t xml:space="preserve"> </w:t>
      </w:r>
      <w:proofErr w:type="spellStart"/>
      <w:r w:rsidRPr="00BB7543">
        <w:rPr>
          <w:rFonts w:ascii="Times New Roman" w:hAnsi="Times New Roman" w:cs="Times New Roman"/>
          <w:bCs w:val="0"/>
        </w:rPr>
        <w:t>Product</w:t>
      </w:r>
      <w:proofErr w:type="spellEnd"/>
      <w:r w:rsidRPr="00BB7543">
        <w:rPr>
          <w:rFonts w:ascii="Times New Roman" w:hAnsi="Times New Roman" w:cs="Times New Roman"/>
          <w:bCs w:val="0"/>
        </w:rPr>
        <w:t xml:space="preserve"> Spaces, insbesondere §6.1, §6.2, §6.5 und §6.6, Linear Algebra, </w:t>
      </w:r>
      <w:proofErr w:type="spellStart"/>
      <w:r w:rsidRPr="00BB7543">
        <w:rPr>
          <w:rFonts w:ascii="Times New Roman" w:hAnsi="Times New Roman" w:cs="Times New Roman"/>
          <w:bCs w:val="0"/>
        </w:rPr>
        <w:t>Fifth</w:t>
      </w:r>
      <w:proofErr w:type="spellEnd"/>
      <w:r w:rsidRPr="00BB7543">
        <w:rPr>
          <w:rFonts w:ascii="Times New Roman" w:hAnsi="Times New Roman" w:cs="Times New Roman"/>
          <w:bCs w:val="0"/>
        </w:rPr>
        <w:t xml:space="preserve"> </w:t>
      </w:r>
      <w:proofErr w:type="gramStart"/>
      <w:r w:rsidRPr="00BB7543">
        <w:rPr>
          <w:rFonts w:ascii="Times New Roman" w:hAnsi="Times New Roman" w:cs="Times New Roman"/>
          <w:bCs w:val="0"/>
        </w:rPr>
        <w:t>Edition</w:t>
      </w:r>
      <w:r w:rsidR="000630D7">
        <w:rPr>
          <w:rFonts w:ascii="Times New Roman" w:hAnsi="Times New Roman" w:cs="Times New Roman"/>
          <w:bCs w:val="0"/>
        </w:rPr>
        <w:t>)[</w:t>
      </w:r>
      <w:proofErr w:type="gramEnd"/>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 xml:space="preserve">. Für den Anschluss an vollständige normierte und </w:t>
      </w:r>
      <w:proofErr w:type="spellStart"/>
      <w:r w:rsidRPr="00BB7543">
        <w:rPr>
          <w:rFonts w:ascii="Times New Roman" w:hAnsi="Times New Roman" w:cs="Times New Roman"/>
          <w:bCs w:val="0"/>
        </w:rPr>
        <w:t>Skalarprodukträume</w:t>
      </w:r>
      <w:proofErr w:type="spellEnd"/>
      <w:r w:rsidRPr="00BB7543">
        <w:rPr>
          <w:rFonts w:ascii="Times New Roman" w:hAnsi="Times New Roman" w:cs="Times New Roman"/>
          <w:bCs w:val="0"/>
        </w:rPr>
        <w:t xml:space="preserve"> stütze ich mich ergänzend auf </w:t>
      </w:r>
      <w:proofErr w:type="spellStart"/>
      <w:r w:rsidRPr="00BB7543">
        <w:rPr>
          <w:rFonts w:ascii="Times New Roman" w:hAnsi="Times New Roman" w:cs="Times New Roman"/>
          <w:bCs w:val="0"/>
        </w:rPr>
        <w:t>Kreyszig</w:t>
      </w:r>
      <w:proofErr w:type="spellEnd"/>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 xml:space="preserve">Erwin </w:t>
      </w:r>
      <w:proofErr w:type="spellStart"/>
      <w:r w:rsidRPr="00BB7543">
        <w:rPr>
          <w:rFonts w:ascii="Times New Roman" w:hAnsi="Times New Roman" w:cs="Times New Roman"/>
          <w:bCs w:val="0"/>
        </w:rPr>
        <w:t>Kreyszig</w:t>
      </w:r>
      <w:proofErr w:type="spellEnd"/>
      <w:r w:rsidRPr="00BB7543">
        <w:rPr>
          <w:rFonts w:ascii="Times New Roman" w:hAnsi="Times New Roman" w:cs="Times New Roman"/>
          <w:bCs w:val="0"/>
        </w:rPr>
        <w:t xml:space="preserve">, John Wiley &amp; </w:t>
      </w:r>
      <w:proofErr w:type="spellStart"/>
      <w:r w:rsidRPr="00BB7543">
        <w:rPr>
          <w:rFonts w:ascii="Times New Roman" w:hAnsi="Times New Roman" w:cs="Times New Roman"/>
          <w:bCs w:val="0"/>
        </w:rPr>
        <w:t>Sons</w:t>
      </w:r>
      <w:proofErr w:type="spellEnd"/>
      <w:r w:rsidRPr="00BB7543">
        <w:rPr>
          <w:rFonts w:ascii="Times New Roman" w:hAnsi="Times New Roman" w:cs="Times New Roman"/>
          <w:bCs w:val="0"/>
        </w:rPr>
        <w:t xml:space="preserve">, 1978, </w:t>
      </w:r>
      <w:proofErr w:type="spellStart"/>
      <w:r w:rsidRPr="00BB7543">
        <w:rPr>
          <w:rFonts w:ascii="Times New Roman" w:hAnsi="Times New Roman" w:cs="Times New Roman"/>
          <w:bCs w:val="0"/>
        </w:rPr>
        <w:t>Inner</w:t>
      </w:r>
      <w:proofErr w:type="spellEnd"/>
      <w:r w:rsidRPr="00BB7543">
        <w:rPr>
          <w:rFonts w:ascii="Times New Roman" w:hAnsi="Times New Roman" w:cs="Times New Roman"/>
          <w:bCs w:val="0"/>
        </w:rPr>
        <w:t xml:space="preserve"> </w:t>
      </w:r>
      <w:proofErr w:type="spellStart"/>
      <w:r w:rsidRPr="00BB7543">
        <w:rPr>
          <w:rFonts w:ascii="Times New Roman" w:hAnsi="Times New Roman" w:cs="Times New Roman"/>
          <w:bCs w:val="0"/>
        </w:rPr>
        <w:t>Product</w:t>
      </w:r>
      <w:proofErr w:type="spellEnd"/>
      <w:r w:rsidRPr="00BB7543">
        <w:rPr>
          <w:rFonts w:ascii="Times New Roman" w:hAnsi="Times New Roman" w:cs="Times New Roman"/>
          <w:bCs w:val="0"/>
        </w:rPr>
        <w:t xml:space="preserve"> and Hilbert Spaces ab S. 127; ergänzend </w:t>
      </w:r>
      <w:proofErr w:type="spellStart"/>
      <w:r w:rsidRPr="00BB7543">
        <w:rPr>
          <w:rFonts w:ascii="Times New Roman" w:hAnsi="Times New Roman" w:cs="Times New Roman"/>
          <w:bCs w:val="0"/>
        </w:rPr>
        <w:t>Normed</w:t>
      </w:r>
      <w:proofErr w:type="spellEnd"/>
      <w:r w:rsidRPr="00BB7543">
        <w:rPr>
          <w:rFonts w:ascii="Times New Roman" w:hAnsi="Times New Roman" w:cs="Times New Roman"/>
          <w:bCs w:val="0"/>
        </w:rPr>
        <w:t xml:space="preserve"> Spaces und </w:t>
      </w:r>
      <w:proofErr w:type="spellStart"/>
      <w:r w:rsidRPr="00BB7543">
        <w:rPr>
          <w:rFonts w:ascii="Times New Roman" w:hAnsi="Times New Roman" w:cs="Times New Roman"/>
          <w:bCs w:val="0"/>
        </w:rPr>
        <w:t>Banach</w:t>
      </w:r>
      <w:proofErr w:type="spellEnd"/>
      <w:r w:rsidRPr="00BB7543">
        <w:rPr>
          <w:rFonts w:ascii="Times New Roman" w:hAnsi="Times New Roman" w:cs="Times New Roman"/>
          <w:bCs w:val="0"/>
        </w:rPr>
        <w:t xml:space="preserve"> Spaces ab S. 49, </w:t>
      </w:r>
      <w:proofErr w:type="spellStart"/>
      <w:r w:rsidRPr="00BB7543">
        <w:rPr>
          <w:rFonts w:ascii="Times New Roman" w:hAnsi="Times New Roman" w:cs="Times New Roman"/>
          <w:bCs w:val="0"/>
        </w:rPr>
        <w:t>Introductory</w:t>
      </w:r>
      <w:proofErr w:type="spellEnd"/>
      <w:r w:rsidRPr="00BB7543">
        <w:rPr>
          <w:rFonts w:ascii="Times New Roman" w:hAnsi="Times New Roman" w:cs="Times New Roman"/>
          <w:bCs w:val="0"/>
        </w:rPr>
        <w:t xml:space="preserve"> </w:t>
      </w:r>
      <w:proofErr w:type="spellStart"/>
      <w:r w:rsidRPr="00BB7543">
        <w:rPr>
          <w:rFonts w:ascii="Times New Roman" w:hAnsi="Times New Roman" w:cs="Times New Roman"/>
          <w:bCs w:val="0"/>
        </w:rPr>
        <w:t>Functional</w:t>
      </w:r>
      <w:proofErr w:type="spellEnd"/>
      <w:r w:rsidRPr="00BB7543">
        <w:rPr>
          <w:rFonts w:ascii="Times New Roman" w:hAnsi="Times New Roman" w:cs="Times New Roman"/>
          <w:bCs w:val="0"/>
        </w:rPr>
        <w:t xml:space="preserve"> Analysis </w:t>
      </w:r>
      <w:proofErr w:type="spellStart"/>
      <w:r w:rsidRPr="00BB7543">
        <w:rPr>
          <w:rFonts w:ascii="Times New Roman" w:hAnsi="Times New Roman" w:cs="Times New Roman"/>
          <w:bCs w:val="0"/>
        </w:rPr>
        <w:t>with</w:t>
      </w:r>
      <w:proofErr w:type="spellEnd"/>
      <w:r w:rsidRPr="00BB7543">
        <w:rPr>
          <w:rFonts w:ascii="Times New Roman" w:hAnsi="Times New Roman" w:cs="Times New Roman"/>
          <w:bCs w:val="0"/>
        </w:rPr>
        <w:t xml:space="preserve"> </w:t>
      </w:r>
      <w:proofErr w:type="spellStart"/>
      <w:r w:rsidRPr="00BB7543">
        <w:rPr>
          <w:rFonts w:ascii="Times New Roman" w:hAnsi="Times New Roman" w:cs="Times New Roman"/>
          <w:bCs w:val="0"/>
        </w:rPr>
        <w:t>Applications</w:t>
      </w:r>
      <w:proofErr w:type="spellEnd"/>
      <w:r w:rsidRPr="00BB7543">
        <w:rPr>
          <w:rFonts w:ascii="Times New Roman" w:hAnsi="Times New Roman" w:cs="Times New Roman"/>
          <w:bCs w:val="0"/>
        </w:rPr>
        <w:t xml:space="preserve">, New </w:t>
      </w:r>
      <w:proofErr w:type="gramStart"/>
      <w:r w:rsidRPr="00BB7543">
        <w:rPr>
          <w:rFonts w:ascii="Times New Roman" w:hAnsi="Times New Roman" w:cs="Times New Roman"/>
          <w:bCs w:val="0"/>
        </w:rPr>
        <w:t>York</w:t>
      </w:r>
      <w:r w:rsidR="000630D7">
        <w:rPr>
          <w:rFonts w:ascii="Times New Roman" w:hAnsi="Times New Roman" w:cs="Times New Roman"/>
          <w:bCs w:val="0"/>
        </w:rPr>
        <w:t>)[</w:t>
      </w:r>
      <w:proofErr w:type="gramEnd"/>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Die weiterführende Hilbertraum- und Operatorperspektive wird durch Reed und Simon abgesichert. </w:t>
      </w:r>
      <w:r w:rsidR="000630D7">
        <w:rPr>
          <w:rFonts w:ascii="Times New Roman" w:hAnsi="Times New Roman" w:cs="Times New Roman"/>
          <w:bCs w:val="0"/>
        </w:rPr>
        <w:t>(</w:t>
      </w:r>
      <w:r w:rsidRPr="00BB7543">
        <w:rPr>
          <w:rFonts w:ascii="Times New Roman" w:hAnsi="Times New Roman" w:cs="Times New Roman"/>
          <w:bCs w:val="0"/>
        </w:rPr>
        <w:t xml:space="preserve">Michael Reed; Barry Simon, Academic Press, 1980, Kapitel II Hilbert Spaces, S. 36 ff.; Kapitel VI </w:t>
      </w:r>
      <w:proofErr w:type="spellStart"/>
      <w:r w:rsidRPr="00BB7543">
        <w:rPr>
          <w:rFonts w:ascii="Times New Roman" w:hAnsi="Times New Roman" w:cs="Times New Roman"/>
          <w:bCs w:val="0"/>
        </w:rPr>
        <w:t>Bounded</w:t>
      </w:r>
      <w:proofErr w:type="spellEnd"/>
      <w:r w:rsidRPr="00BB7543">
        <w:rPr>
          <w:rFonts w:ascii="Times New Roman" w:hAnsi="Times New Roman" w:cs="Times New Roman"/>
          <w:bCs w:val="0"/>
        </w:rPr>
        <w:t xml:space="preserve"> Operators, S. 182 ff.; Kapitel VII The </w:t>
      </w:r>
      <w:proofErr w:type="spellStart"/>
      <w:r w:rsidRPr="00BB7543">
        <w:rPr>
          <w:rFonts w:ascii="Times New Roman" w:hAnsi="Times New Roman" w:cs="Times New Roman"/>
          <w:bCs w:val="0"/>
        </w:rPr>
        <w:t>Spectral</w:t>
      </w:r>
      <w:proofErr w:type="spellEnd"/>
      <w:r w:rsidRPr="00BB7543">
        <w:rPr>
          <w:rFonts w:ascii="Times New Roman" w:hAnsi="Times New Roman" w:cs="Times New Roman"/>
          <w:bCs w:val="0"/>
        </w:rPr>
        <w:t xml:space="preserve"> Theorem, S. 221 ff., Methods </w:t>
      </w:r>
      <w:proofErr w:type="spellStart"/>
      <w:r w:rsidRPr="00BB7543">
        <w:rPr>
          <w:rFonts w:ascii="Times New Roman" w:hAnsi="Times New Roman" w:cs="Times New Roman"/>
          <w:bCs w:val="0"/>
        </w:rPr>
        <w:t>of</w:t>
      </w:r>
      <w:proofErr w:type="spellEnd"/>
      <w:r w:rsidRPr="00BB7543">
        <w:rPr>
          <w:rFonts w:ascii="Times New Roman" w:hAnsi="Times New Roman" w:cs="Times New Roman"/>
          <w:bCs w:val="0"/>
        </w:rPr>
        <w:t xml:space="preserve"> Modern </w:t>
      </w:r>
      <w:proofErr w:type="spellStart"/>
      <w:r w:rsidRPr="00BB7543">
        <w:rPr>
          <w:rFonts w:ascii="Times New Roman" w:hAnsi="Times New Roman" w:cs="Times New Roman"/>
          <w:bCs w:val="0"/>
        </w:rPr>
        <w:t>Mathematical</w:t>
      </w:r>
      <w:proofErr w:type="spellEnd"/>
      <w:r w:rsidRPr="00BB7543">
        <w:rPr>
          <w:rFonts w:ascii="Times New Roman" w:hAnsi="Times New Roman" w:cs="Times New Roman"/>
          <w:bCs w:val="0"/>
        </w:rPr>
        <w:t xml:space="preserve"> Physics. Volume I: </w:t>
      </w:r>
      <w:proofErr w:type="spellStart"/>
      <w:r w:rsidRPr="00BB7543">
        <w:rPr>
          <w:rFonts w:ascii="Times New Roman" w:hAnsi="Times New Roman" w:cs="Times New Roman"/>
          <w:bCs w:val="0"/>
        </w:rPr>
        <w:t>Functional</w:t>
      </w:r>
      <w:proofErr w:type="spellEnd"/>
      <w:r w:rsidRPr="00BB7543">
        <w:rPr>
          <w:rFonts w:ascii="Times New Roman" w:hAnsi="Times New Roman" w:cs="Times New Roman"/>
          <w:bCs w:val="0"/>
        </w:rPr>
        <w:t xml:space="preserve"> Analysis, </w:t>
      </w:r>
      <w:proofErr w:type="spellStart"/>
      <w:r w:rsidRPr="00BB7543">
        <w:rPr>
          <w:rFonts w:ascii="Times New Roman" w:hAnsi="Times New Roman" w:cs="Times New Roman"/>
          <w:bCs w:val="0"/>
        </w:rPr>
        <w:t>Revised</w:t>
      </w:r>
      <w:proofErr w:type="spellEnd"/>
      <w:r w:rsidRPr="00BB7543">
        <w:rPr>
          <w:rFonts w:ascii="Times New Roman" w:hAnsi="Times New Roman" w:cs="Times New Roman"/>
          <w:bCs w:val="0"/>
        </w:rPr>
        <w:t xml:space="preserve"> </w:t>
      </w:r>
      <w:proofErr w:type="gramStart"/>
      <w:r w:rsidRPr="00BB7543">
        <w:rPr>
          <w:rFonts w:ascii="Times New Roman" w:hAnsi="Times New Roman" w:cs="Times New Roman"/>
          <w:bCs w:val="0"/>
        </w:rPr>
        <w:t>Edition</w:t>
      </w:r>
      <w:r w:rsidR="000630D7">
        <w:rPr>
          <w:rFonts w:ascii="Times New Roman" w:hAnsi="Times New Roman" w:cs="Times New Roman"/>
          <w:bCs w:val="0"/>
        </w:rPr>
        <w:t>)[</w:t>
      </w:r>
      <w:proofErr w:type="gramEnd"/>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Das verbindliche Anlagenprofil weist M6 genau 42 Objekte zu: vier unterstützende Definitionen, 34 Gleichungsobjekte und vier Satz- beziehungsweise Verfahrensobjekte. Die im Haupttext verbleibenden Kernformeln werden hier nicht als neue Anlagen-Gleichungen dupliziert. Insbesondere führe ich die dort bereits kanonisch gesetzten Grundaxiome des Skalarprodukts und weitere kurze Kernbeziehungen nur als Voraussetzung oder als Word-</w:t>
      </w:r>
      <w:proofErr w:type="spellStart"/>
      <w:r w:rsidRPr="00BB7543">
        <w:rPr>
          <w:rFonts w:ascii="Times New Roman" w:hAnsi="Times New Roman" w:cs="Times New Roman"/>
          <w:bCs w:val="0"/>
        </w:rPr>
        <w:t>LaTeX</w:t>
      </w:r>
      <w:proofErr w:type="spellEnd"/>
      <w:r w:rsidRPr="00BB7543">
        <w:rPr>
          <w:rFonts w:ascii="Times New Roman" w:hAnsi="Times New Roman" w:cs="Times New Roman"/>
          <w:bCs w:val="0"/>
        </w:rPr>
        <w:t>-Ausdruck im Fließtext an.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Im importierten Quellbestand sind mehrere Notationsformen technisch uneinheitlich, ohne dass ihr mathematischer Inhalt beschädigt ist. Dazu gehören insbesondere die Normschreibweise mit textuell gesetzten Betragsstrichen, ein fehlender Backslash vor </w:t>
      </w:r>
      <w:r w:rsidRPr="00BB7543">
        <w:rPr>
          <w:rFonts w:ascii="Courier New" w:hAnsi="Courier New" w:cs="Courier New"/>
          <w:bCs w:val="0"/>
          <w:sz w:val="20"/>
          <w:szCs w:val="20"/>
        </w:rPr>
        <w:t>cos</w:t>
      </w:r>
      <w:r w:rsidRPr="00BB7543">
        <w:rPr>
          <w:rFonts w:ascii="Times New Roman" w:hAnsi="Times New Roman" w:cs="Times New Roman"/>
          <w:bCs w:val="0"/>
        </w:rPr>
        <w:t xml:space="preserve">, die Schreibweise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Pr="00BB7543">
        <w:rPr>
          <w:rFonts w:ascii="Times New Roman" w:hAnsi="Times New Roman" w:cs="Times New Roman"/>
          <w:bCs w:val="0"/>
        </w:rPr>
        <w:t xml:space="preserve"> sowie Brüche in Vektorkomponenten mit Schrägstrichen. In der redaktionellen Anlagenfassung normalisiere ich diese Schreibweisen zu eindeutiger Word-LaTeX-Notation. Der jeweilige Quellpayload bleibt im Repository unv</w:t>
      </w:r>
      <w:proofErr w:type="spellStart"/>
      <w:r w:rsidRPr="00BB7543">
        <w:rPr>
          <w:rFonts w:ascii="Times New Roman" w:hAnsi="Times New Roman" w:cs="Times New Roman"/>
          <w:bCs w:val="0"/>
        </w:rPr>
        <w:t>erändert</w:t>
      </w:r>
      <w:proofErr w:type="spellEnd"/>
      <w:r w:rsidRPr="00BB7543">
        <w:rPr>
          <w:rFonts w:ascii="Times New Roman" w:hAnsi="Times New Roman" w:cs="Times New Roman"/>
          <w:bCs w:val="0"/>
        </w:rPr>
        <w:t xml:space="preserve"> erhalten; die Normalisierung betrifft ausschließlich </w:t>
      </w:r>
      <w:proofErr w:type="spellStart"/>
      <w:r w:rsidRPr="00BB7543">
        <w:rPr>
          <w:rFonts w:ascii="Courier New" w:hAnsi="Courier New" w:cs="Courier New"/>
          <w:bCs w:val="0"/>
          <w:sz w:val="20"/>
          <w:szCs w:val="20"/>
        </w:rPr>
        <w:t>proposed_latex</w:t>
      </w:r>
      <w:proofErr w:type="spellEnd"/>
      <w:r w:rsidRPr="00BB7543">
        <w:rPr>
          <w:rFonts w:ascii="Times New Roman" w:hAnsi="Times New Roman" w:cs="Times New Roman"/>
          <w:bCs w:val="0"/>
        </w:rPr>
        <w:t xml:space="preserve"> und </w:t>
      </w:r>
      <w:proofErr w:type="spellStart"/>
      <w:r w:rsidRPr="00BB7543">
        <w:rPr>
          <w:rFonts w:ascii="Courier New" w:hAnsi="Courier New" w:cs="Courier New"/>
          <w:bCs w:val="0"/>
          <w:sz w:val="20"/>
          <w:szCs w:val="20"/>
        </w:rPr>
        <w:t>word_latex</w:t>
      </w:r>
      <w:proofErr w:type="spellEnd"/>
      <w:r w:rsidRPr="00BB7543">
        <w:rPr>
          <w:rFonts w:ascii="Times New Roman" w:hAnsi="Times New Roman" w:cs="Times New Roman"/>
          <w:bCs w:val="0"/>
        </w:rPr>
        <w:t xml:space="preserve"> und wird nicht als nachträgliche Änderung der mathematischen Quelle ausgegeben.</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lastRenderedPageBreak/>
        <w:t>M6.1 Norm, Abstand und die Hierarchie zusätzlicher Strukturen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Ein Vektorraum besitzt zunächst nur seine algebraischen Operationen. Erst eine Norm ergänzt eine Größenstruktur, und aus einer Norm kann wiederum eine Abstandsfunktion gebildet werden. Für zwei Vektoren </w:t>
      </w:r>
      <m:oMath>
        <m:r>
          <w:rPr>
            <w:rFonts w:ascii="Cambria Math" w:hAnsi="Cambria Math" w:cs="Times New Roman"/>
          </w:rPr>
          <m:t xml:space="preserve">x,y </m:t>
        </m:r>
        <m:r>
          <m:rPr>
            <m:sty m:val="p"/>
          </m:rPr>
          <w:rPr>
            <w:rFonts w:ascii="Cambria Math" w:hAnsi="Cambria Math" w:cs="Times New Roman"/>
          </w:rPr>
          <m:t>∈</m:t>
        </m:r>
        <m:r>
          <w:rPr>
            <w:rFonts w:ascii="Cambria Math" w:hAnsi="Cambria Math" w:cs="Times New Roman"/>
          </w:rPr>
          <m:t>V</m:t>
        </m:r>
      </m:oMath>
      <w:r w:rsidRPr="00BB7543">
        <w:rPr>
          <w:rFonts w:ascii="Times New Roman" w:hAnsi="Times New Roman" w:cs="Times New Roman"/>
          <w:bCs w:val="0"/>
        </w:rPr>
        <w:t xml:space="preserve"> definiert der Quellbestand den Abstand über die Norm ihres Diff</w:t>
      </w:r>
      <w:proofErr w:type="spellStart"/>
      <w:r w:rsidRPr="00BB7543">
        <w:rPr>
          <w:rFonts w:ascii="Times New Roman" w:hAnsi="Times New Roman" w:cs="Times New Roman"/>
          <w:bCs w:val="0"/>
        </w:rPr>
        <w:t>erenzvektors</w:t>
      </w:r>
      <w:proofErr w:type="spellEnd"/>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Definition M6-D1 – Abstand</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Sobald auf dem betrachteten Raum eine Norm gegeben ist, definiere ich den Abstand zweier Vektoren durch die Norm ihrer Differenz.</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 – Abstand zweier Vektoren</w:t>
      </w:r>
    </w:p>
    <w:p w:rsidR="00BB7543" w:rsidRPr="00BB7543" w:rsidRDefault="00BB7543" w:rsidP="00BB7543">
      <w:pPr>
        <w:pStyle w:val="Formel"/>
        <w:rPr>
          <w:rFonts w:ascii="Times New Roman" w:hAnsi="Times New Roman"/>
        </w:rPr>
      </w:pPr>
      <m:oMath>
        <m:r>
          <m:t>d</m:t>
        </m:r>
        <m:d>
          <m:dPr>
            <m:ctrlPr/>
          </m:dPr>
          <m:e>
            <m:r>
              <m:t>x,y</m:t>
            </m:r>
          </m:e>
        </m:d>
        <m:r>
          <m:t>=</m:t>
        </m:r>
        <m:d>
          <m:dPr>
            <m:begChr m:val="|"/>
            <m:endChr m:val="|"/>
            <m:ctrlPr/>
          </m:dPr>
          <m:e>
            <m:r>
              <m:t>x-y</m:t>
            </m:r>
          </m:e>
        </m:d>
      </m:oMath>
      <w:r>
        <w:rPr>
          <w:rFonts w:ascii="Times New Roman" w:hAnsi="Times New Roman"/>
        </w:rPr>
        <w:t xml:space="preserve"> </w:t>
      </w:r>
      <w:r>
        <w:rPr>
          <w:rFonts w:ascii="Times New Roman" w:hAnsi="Times New Roman"/>
        </w:rPr>
        <w:tab/>
        <w:t>(</w:t>
      </w:r>
      <w:r w:rsidRPr="00BB7543">
        <w:rPr>
          <w:rFonts w:ascii="Times New Roman" w:hAnsi="Times New Roman"/>
        </w:rPr>
        <w:t>M6.1</w:t>
      </w:r>
      <w:r>
        <w:rPr>
          <w:rFonts w:ascii="Times New Roman" w:hAnsi="Times New Roman"/>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Diese Definition macht eine für den gesamten weiteren Aufbau zentrale Trennung sichtbar. Die Differenz </w:t>
      </w:r>
      <m:oMath>
        <m:r>
          <w:rPr>
            <w:rFonts w:ascii="Cambria Math" w:hAnsi="Cambria Math" w:cs="Times New Roman"/>
          </w:rPr>
          <m:t>x-y</m:t>
        </m:r>
      </m:oMath>
      <w:r w:rsidRPr="00BB7543">
        <w:rPr>
          <w:rFonts w:ascii="Times New Roman" w:hAnsi="Times New Roman" w:cs="Times New Roman"/>
          <w:bCs w:val="0"/>
        </w:rPr>
        <w:t xml:space="preserve"> ist bereits im Vektorraum verfügbar. Ihre Norm </w:t>
      </w:r>
      <m:oMath>
        <m:d>
          <m:dPr>
            <m:begChr m:val="|"/>
            <m:endChr m:val="|"/>
            <m:ctrlPr>
              <w:rPr>
                <w:rFonts w:ascii="Cambria Math" w:hAnsi="Cambria Math" w:cs="Times New Roman"/>
                <w:bCs w:val="0"/>
                <w:i/>
              </w:rPr>
            </m:ctrlPr>
          </m:dPr>
          <m:e>
            <m:r>
              <w:rPr>
                <w:rFonts w:ascii="Cambria Math" w:hAnsi="Cambria Math" w:cs="Times New Roman"/>
              </w:rPr>
              <m:t>x-y</m:t>
            </m:r>
          </m:e>
        </m:d>
      </m:oMath>
      <w:r w:rsidRPr="00BB7543">
        <w:rPr>
          <w:rFonts w:ascii="Times New Roman" w:hAnsi="Times New Roman" w:cs="Times New Roman"/>
          <w:bCs w:val="0"/>
        </w:rPr>
        <w:t xml:space="preserve"> setzt dagegen eine z</w:t>
      </w:r>
      <w:proofErr w:type="spellStart"/>
      <w:r w:rsidRPr="00BB7543">
        <w:rPr>
          <w:rFonts w:ascii="Times New Roman" w:hAnsi="Times New Roman" w:cs="Times New Roman"/>
          <w:bCs w:val="0"/>
        </w:rPr>
        <w:t>usätzliche</w:t>
      </w:r>
      <w:proofErr w:type="spellEnd"/>
      <w:r w:rsidRPr="00BB7543">
        <w:rPr>
          <w:rFonts w:ascii="Times New Roman" w:hAnsi="Times New Roman" w:cs="Times New Roman"/>
          <w:bCs w:val="0"/>
        </w:rPr>
        <w:t xml:space="preserve"> Größenstruktur voraus. Erst die daraus gebildete Zahl </w:t>
      </w:r>
      <m:oMath>
        <m:r>
          <w:rPr>
            <w:rFonts w:ascii="Cambria Math" w:hAnsi="Cambria Math" w:cs="Times New Roman"/>
          </w:rPr>
          <m:t>d</m:t>
        </m:r>
        <m:d>
          <m:dPr>
            <m:ctrlPr>
              <w:rPr>
                <w:rFonts w:ascii="Cambria Math" w:hAnsi="Cambria Math" w:cs="Times New Roman"/>
                <w:bCs w:val="0"/>
                <w:i/>
              </w:rPr>
            </m:ctrlPr>
          </m:dPr>
          <m:e>
            <m:r>
              <w:rPr>
                <w:rFonts w:ascii="Cambria Math" w:hAnsi="Cambria Math" w:cs="Times New Roman"/>
              </w:rPr>
              <m:t>x,y</m:t>
            </m:r>
          </m:e>
        </m:d>
      </m:oMath>
      <w:r w:rsidRPr="00BB7543">
        <w:rPr>
          <w:rFonts w:ascii="Times New Roman" w:hAnsi="Times New Roman" w:cs="Times New Roman"/>
          <w:bCs w:val="0"/>
        </w:rPr>
        <w:t xml:space="preserve"> ist ein Abstand. Einen Abstand darf ich deshalb nicht allein daraus ableiten, dass Zustände als Vektoren notiert werden.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Der Quellbestand fasst die strukturelle Abhängigkeit ausdrücklich als Kette zusammen.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 – Struktureller Übergang vom Skalarprodukt zum Abstand</w:t>
      </w:r>
    </w:p>
    <w:p w:rsidR="00BB7543" w:rsidRPr="00BB7543" w:rsidRDefault="00BB7543" w:rsidP="00BB7543">
      <w:pPr>
        <w:pStyle w:val="Formel"/>
        <w:rPr>
          <w:rFonts w:ascii="Times New Roman" w:hAnsi="Times New Roman"/>
        </w:rPr>
      </w:pPr>
      <m:oMath>
        <m:r>
          <m:rPr>
            <m:nor/>
          </m:rPr>
          <m:t>Skalarprodukt</m:t>
        </m:r>
        <m:r>
          <m:t>⟶</m:t>
        </m:r>
        <m:r>
          <m:rPr>
            <m:nor/>
          </m:rPr>
          <m:t>Norm</m:t>
        </m:r>
        <m:r>
          <m:t>⟶</m:t>
        </m:r>
        <m:r>
          <m:rPr>
            <m:nor/>
          </m:rPr>
          <m:t>Abstand</m:t>
        </m:r>
      </m:oMath>
      <w:r>
        <w:rPr>
          <w:rFonts w:ascii="Times New Roman" w:hAnsi="Times New Roman"/>
        </w:rPr>
        <w:t xml:space="preserve"> </w:t>
      </w:r>
      <w:r>
        <w:rPr>
          <w:rFonts w:ascii="Times New Roman" w:hAnsi="Times New Roman"/>
        </w:rPr>
        <w:tab/>
        <w:t>(M6.2)</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Richtung dieser Kette ist wesentlich. Ein Skalarprodukt erzeugt über </w:t>
      </w:r>
      <m:oMath>
        <m:d>
          <m:dPr>
            <m:begChr m:val="|"/>
            <m:endChr m:val="|"/>
            <m:ctrlPr>
              <w:rPr>
                <w:rFonts w:ascii="Cambria Math" w:hAnsi="Cambria Math" w:cs="Times New Roman"/>
                <w:bCs w:val="0"/>
                <w:i/>
              </w:rPr>
            </m:ctrlPr>
          </m:dPr>
          <m:e>
            <m:r>
              <w:rPr>
                <w:rFonts w:ascii="Cambria Math" w:hAnsi="Cambria Math" w:cs="Times New Roman"/>
              </w:rPr>
              <m:t>x</m:t>
            </m:r>
          </m:e>
        </m:d>
        <m:r>
          <w:rPr>
            <w:rFonts w:ascii="Cambria Math" w:hAnsi="Cambria Math" w:cs="Times New Roman"/>
          </w:rPr>
          <m:t>=</m:t>
        </m:r>
        <m:rad>
          <m:radPr>
            <m:degHide m:val="1"/>
            <m:ctrlPr>
              <w:rPr>
                <w:rFonts w:ascii="Cambria Math" w:hAnsi="Cambria Math" w:cs="Times New Roman"/>
                <w:bCs w:val="0"/>
              </w:rPr>
            </m:ctrlPr>
          </m:radPr>
          <m:deg>
            <m:ctrlPr>
              <w:rPr>
                <w:rFonts w:ascii="Cambria Math" w:hAnsi="Cambria Math" w:cs="Times New Roman"/>
                <w:bCs w:val="0"/>
                <w:i/>
              </w:rPr>
            </m:ctrlPr>
          </m:deg>
          <m:e>
            <m:d>
              <m:dPr>
                <m:begChr m:val="⟨"/>
                <m:endChr m:val="⟩"/>
                <m:ctrlPr>
                  <w:rPr>
                    <w:rFonts w:ascii="Cambria Math" w:hAnsi="Cambria Math" w:cs="Times New Roman"/>
                    <w:bCs w:val="0"/>
                  </w:rPr>
                </m:ctrlPr>
              </m:dPr>
              <m:e>
                <m:r>
                  <w:rPr>
                    <w:rFonts w:ascii="Cambria Math" w:hAnsi="Cambria Math" w:cs="Times New Roman"/>
                  </w:rPr>
                  <m:t>x,x</m:t>
                </m:r>
              </m:e>
            </m:d>
          </m:e>
        </m:rad>
      </m:oMath>
      <w:r w:rsidRPr="00BB7543">
        <w:rPr>
          <w:rFonts w:ascii="Times New Roman" w:hAnsi="Times New Roman" w:cs="Times New Roman"/>
          <w:bCs w:val="0"/>
        </w:rPr>
        <w:t xml:space="preserve"> eine Norm und diese wiederum einen Abstand. Die umgekehrte Richtung gilt nicht allgemein: Aus einem beliebigen Abstand oder einer beliebigen Norm folgt nicht automatisch ein Skalarprodukt. Damit werden im mathematischen Aufbau unterschiedliche Zusatzstrukturen voneinander getrennt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M6.2 Cauchy-Schwarz-Ungleichung und Winkelbegriff</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zentrale Kontrolle zwischen Skalarprodukt und Norm liefert die Cauchy-Schwarz-Ungleichung. Sie begrenzt den Betrag des Skalarprodukts zweier Vektoren durch das Produkt ihrer Normen und bildet damit zugleich die Voraussetzung dafür, den Quotienten aus Skalarprodukt und Normprodukt als Kosinus eines Winkels verwenden zu können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Satz M6-S1 – Cauchy-Schwarz-Ungleichung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Für alle Vektoren </w:t>
      </w:r>
      <m:oMath>
        <m:r>
          <w:rPr>
            <w:rFonts w:ascii="Cambria Math" w:hAnsi="Cambria Math" w:cs="Times New Roman"/>
          </w:rPr>
          <m:t>x,y</m:t>
        </m:r>
      </m:oMath>
      <w:r w:rsidRPr="00BB7543">
        <w:rPr>
          <w:rFonts w:ascii="Times New Roman" w:hAnsi="Times New Roman" w:cs="Times New Roman"/>
          <w:bCs w:val="0"/>
        </w:rPr>
        <w:t xml:space="preserve"> eines Skalarproduktraums gilt die folgende Abschätzung.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 – Cauchy-Schwarz-Ungleichung</w:t>
      </w:r>
    </w:p>
    <w:p w:rsidR="00BB7543" w:rsidRPr="00BB7543" w:rsidRDefault="00BB7543" w:rsidP="00BB7543">
      <w:pPr>
        <w:pStyle w:val="Formel"/>
        <w:rPr>
          <w:rFonts w:ascii="Times New Roman" w:hAnsi="Times New Roman"/>
        </w:rPr>
      </w:pPr>
      <m:oMath>
        <m:d>
          <m:dPr>
            <m:begChr m:val="|"/>
            <m:endChr m:val="|"/>
            <m:ctrlPr/>
          </m:dPr>
          <m:e>
            <m:d>
              <m:dPr>
                <m:begChr m:val="⟨"/>
                <m:endChr m:val="⟩"/>
                <m:ctrlPr/>
              </m:dPr>
              <m:e>
                <m:r>
                  <m:t>x,y</m:t>
                </m:r>
              </m:e>
            </m:d>
          </m:e>
        </m:d>
        <m:r>
          <m:t>≤</m:t>
        </m:r>
        <m:d>
          <m:dPr>
            <m:begChr m:val="|"/>
            <m:endChr m:val="|"/>
            <m:ctrlPr/>
          </m:dPr>
          <m:e>
            <m:r>
              <m:t>x</m:t>
            </m:r>
          </m:e>
        </m:d>
        <m:r>
          <m:t>,</m:t>
        </m:r>
        <m:d>
          <m:dPr>
            <m:begChr m:val="|"/>
            <m:endChr m:val="|"/>
            <m:ctrlPr/>
          </m:dPr>
          <m:e>
            <m:r>
              <m:t>y</m:t>
            </m:r>
          </m:e>
        </m:d>
      </m:oMath>
      <w:r>
        <w:rPr>
          <w:rFonts w:ascii="Times New Roman" w:hAnsi="Times New Roman"/>
        </w:rPr>
        <w:t xml:space="preserve"> </w:t>
      </w:r>
      <w:r>
        <w:rPr>
          <w:rFonts w:ascii="Times New Roman" w:hAnsi="Times New Roman"/>
        </w:rPr>
        <w:tab/>
        <w:t>(M6.3)</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Sind beide Vektoren von null verschieden, kann durch das Produkt ihrer Normen dividiert werden. Dadurch liegt der normierte Quotient im abgeschlossenen Intervall von minus eins bis eins.</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 xml:space="preserve">Gleichung (M6.4) – Normierter </w:t>
      </w:r>
      <w:proofErr w:type="spellStart"/>
      <w:r w:rsidRPr="00BB7543">
        <w:rPr>
          <w:rFonts w:ascii="Times New Roman" w:hAnsi="Times New Roman" w:cs="Times New Roman"/>
          <w:b/>
        </w:rPr>
        <w:t>Skalarproduktquotient</w:t>
      </w:r>
      <w:proofErr w:type="spellEnd"/>
    </w:p>
    <w:p w:rsidR="00BB7543" w:rsidRPr="00BB7543" w:rsidRDefault="00BB7543" w:rsidP="00BB7543">
      <w:pPr>
        <w:pStyle w:val="Formel"/>
        <w:rPr>
          <w:rFonts w:ascii="Times New Roman" w:hAnsi="Times New Roman"/>
        </w:rPr>
      </w:pPr>
      <m:oMath>
        <m:r>
          <m:t>-1≤</m:t>
        </m:r>
        <m:f>
          <m:fPr>
            <m:ctrlPr/>
          </m:fPr>
          <m:num>
            <m:d>
              <m:dPr>
                <m:begChr m:val="⟨"/>
                <m:endChr m:val="⟩"/>
                <m:ctrlPr/>
              </m:dPr>
              <m:e>
                <m:r>
                  <m:t>x,y</m:t>
                </m:r>
              </m:e>
            </m:d>
          </m:num>
          <m:den>
            <m:d>
              <m:dPr>
                <m:begChr m:val="|"/>
                <m:endChr m:val="|"/>
                <m:ctrlPr/>
              </m:dPr>
              <m:e>
                <m:r>
                  <m:t>x</m:t>
                </m:r>
              </m:e>
            </m:d>
            <m:r>
              <m:t>,</m:t>
            </m:r>
            <m:d>
              <m:dPr>
                <m:begChr m:val="|"/>
                <m:endChr m:val="|"/>
                <m:ctrlPr/>
              </m:dPr>
              <m:e>
                <m:r>
                  <m:t>y</m:t>
                </m:r>
              </m:e>
            </m:d>
          </m:den>
        </m:f>
        <m:r>
          <m:t>≤1</m:t>
        </m:r>
      </m:oMath>
      <w:r>
        <w:rPr>
          <w:rFonts w:ascii="Times New Roman" w:hAnsi="Times New Roman"/>
        </w:rPr>
        <w:t xml:space="preserve"> </w:t>
      </w:r>
      <w:r>
        <w:rPr>
          <w:rFonts w:ascii="Times New Roman" w:hAnsi="Times New Roman"/>
        </w:rPr>
        <w:tab/>
        <w:t>(M6.4)</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Damit liegt dieser Quotient im Definitionsbereich der inversen </w:t>
      </w:r>
      <w:proofErr w:type="spellStart"/>
      <w:r w:rsidRPr="00BB7543">
        <w:rPr>
          <w:rFonts w:ascii="Times New Roman" w:hAnsi="Times New Roman" w:cs="Times New Roman"/>
          <w:bCs w:val="0"/>
        </w:rPr>
        <w:t>Kosinusfunktion</w:t>
      </w:r>
      <w:proofErr w:type="spellEnd"/>
      <w:r w:rsidRPr="00BB7543">
        <w:rPr>
          <w:rFonts w:ascii="Times New Roman" w:hAnsi="Times New Roman" w:cs="Times New Roman"/>
          <w:bCs w:val="0"/>
        </w:rPr>
        <w:t>. Die Cauchy-Schwarz-Ungleichung ist deshalb nicht nur eine Größenabschätzung, sondern verbindet Skalarprodukt, Norm und Winkel mathematisch kontrolliert.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Definition M6-D2 – Winkel zwischen zwei von null verschiedenen Vektoren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Für zwei Vektoren </w:t>
      </w:r>
      <m:oMath>
        <m:r>
          <w:rPr>
            <w:rFonts w:ascii="Cambria Math" w:hAnsi="Cambria Math" w:cs="Times New Roman"/>
          </w:rPr>
          <m:t>x,y</m:t>
        </m:r>
        <m:r>
          <m:rPr>
            <m:sty m:val="p"/>
          </m:rPr>
          <w:rPr>
            <w:rFonts w:ascii="Cambria Math" w:hAnsi="Cambria Math" w:cs="Times New Roman"/>
          </w:rPr>
          <m:t>≠</m:t>
        </m:r>
        <m:r>
          <w:rPr>
            <w:rFonts w:ascii="Cambria Math" w:hAnsi="Cambria Math" w:cs="Times New Roman"/>
          </w:rPr>
          <m:t>0</m:t>
        </m:r>
      </m:oMath>
      <w:r w:rsidRPr="00BB7543">
        <w:rPr>
          <w:rFonts w:ascii="Times New Roman" w:hAnsi="Times New Roman" w:cs="Times New Roman"/>
          <w:bCs w:val="0"/>
        </w:rPr>
        <w:t xml:space="preserve"> definiere ich den Winkel </w:t>
      </w:r>
      <m:oMath>
        <m:r>
          <m:rPr>
            <m:sty m:val="p"/>
          </m:rPr>
          <w:rPr>
            <w:rFonts w:ascii="Cambria Math" w:hAnsi="Cambria Math" w:cs="Times New Roman"/>
          </w:rPr>
          <m:t>θ</m:t>
        </m:r>
      </m:oMath>
      <w:r w:rsidRPr="00BB7543">
        <w:rPr>
          <w:rFonts w:ascii="Times New Roman" w:hAnsi="Times New Roman" w:cs="Times New Roman"/>
          <w:bCs w:val="0"/>
        </w:rPr>
        <w:t xml:space="preserve"> durch den normierten Skalarproduktquotienten.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(M6.5) – Winkeldefinition</w:t>
      </w:r>
    </w:p>
    <w:p w:rsidR="00BB7543" w:rsidRPr="00BB7543" w:rsidRDefault="00BB7543" w:rsidP="00BB7543">
      <w:pPr>
        <w:pStyle w:val="Formel"/>
        <w:rPr>
          <w:rFonts w:ascii="Times New Roman" w:hAnsi="Times New Roman"/>
        </w:rPr>
      </w:pPr>
      <m:oMath>
        <m:func>
          <m:funcPr>
            <m:ctrlPr/>
          </m:funcPr>
          <m:fName>
            <m:r>
              <m:t>cos</m:t>
            </m:r>
          </m:fName>
          <m:e>
            <m:r>
              <m:t>θ</m:t>
            </m:r>
          </m:e>
        </m:func>
        <m:r>
          <m:t>=</m:t>
        </m:r>
        <m:f>
          <m:fPr>
            <m:ctrlPr/>
          </m:fPr>
          <m:num>
            <m:d>
              <m:dPr>
                <m:begChr m:val="⟨"/>
                <m:endChr m:val="⟩"/>
                <m:ctrlPr/>
              </m:dPr>
              <m:e>
                <m:r>
                  <m:t>x,y</m:t>
                </m:r>
              </m:e>
            </m:d>
          </m:num>
          <m:den>
            <m:d>
              <m:dPr>
                <m:begChr m:val="|"/>
                <m:endChr m:val="|"/>
                <m:ctrlPr/>
              </m:dPr>
              <m:e>
                <m:r>
                  <m:t>x</m:t>
                </m:r>
              </m:e>
            </m:d>
            <m:r>
              <m:t>,</m:t>
            </m:r>
            <m:d>
              <m:dPr>
                <m:begChr m:val="|"/>
                <m:endChr m:val="|"/>
                <m:ctrlPr/>
              </m:dPr>
              <m:e>
                <m:r>
                  <m:t>y</m:t>
                </m:r>
              </m:e>
            </m:d>
          </m:den>
        </m:f>
      </m:oMath>
      <w:r>
        <w:rPr>
          <w:rFonts w:ascii="Times New Roman" w:hAnsi="Times New Roman"/>
        </w:rPr>
        <w:t xml:space="preserve"> </w:t>
      </w:r>
      <w:r>
        <w:rPr>
          <w:rFonts w:ascii="Times New Roman" w:hAnsi="Times New Roman"/>
        </w:rPr>
        <w:tab/>
        <w:t>(M6.5)</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Normierung in Gleichung (M6.5) entfernt den Einfluss der beiden Vektorlängen aus dem Skalarprodukt. Für normierte Vektoren mit </w:t>
      </w:r>
      <m:oMath>
        <m:d>
          <m:dPr>
            <m:begChr m:val="|"/>
            <m:endChr m:val="|"/>
            <m:ctrlPr>
              <w:rPr>
                <w:rFonts w:ascii="Cambria Math" w:hAnsi="Cambria Math" w:cs="Times New Roman"/>
                <w:bCs w:val="0"/>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bCs w:val="0"/>
                <w:i/>
              </w:rPr>
            </m:ctrlPr>
          </m:dPr>
          <m:e>
            <m:r>
              <w:rPr>
                <w:rFonts w:ascii="Cambria Math" w:hAnsi="Cambria Math" w:cs="Times New Roman"/>
              </w:rPr>
              <m:t>y</m:t>
            </m:r>
          </m:e>
        </m:d>
        <m:r>
          <w:rPr>
            <w:rFonts w:ascii="Cambria Math" w:hAnsi="Cambria Math" w:cs="Times New Roman"/>
          </w:rPr>
          <m:t>=1</m:t>
        </m:r>
      </m:oMath>
      <w:r w:rsidRPr="00BB7543">
        <w:rPr>
          <w:rFonts w:ascii="Times New Roman" w:hAnsi="Times New Roman" w:cs="Times New Roman"/>
          <w:bCs w:val="0"/>
        </w:rPr>
        <w:t xml:space="preserve"> vereinfacht sich die Beziehung entsprechend.</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(M6.6) – Winkelbeziehung für normierte Vektoren</w:t>
      </w:r>
    </w:p>
    <w:p w:rsidR="00BB7543" w:rsidRPr="00BB7543" w:rsidRDefault="00BB7543" w:rsidP="00BB7543">
      <w:pPr>
        <w:pStyle w:val="Formel"/>
        <w:rPr>
          <w:rFonts w:ascii="Times New Roman" w:hAnsi="Times New Roman"/>
        </w:rPr>
      </w:pPr>
      <m:oMath>
        <m:r>
          <m:t>cos⁡</m:t>
        </m:r>
        <m:r>
          <m:t>θ=⟨x,y⟩</m:t>
        </m:r>
      </m:oMath>
      <w:r>
        <w:rPr>
          <w:rFonts w:ascii="Times New Roman" w:hAnsi="Times New Roman"/>
        </w:rPr>
        <w:t xml:space="preserve"> </w:t>
      </w:r>
      <w:r>
        <w:rPr>
          <w:rFonts w:ascii="Times New Roman" w:hAnsi="Times New Roman"/>
        </w:rPr>
        <w:tab/>
        <w:t>(M6.6)</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Damit wird zugleich deutlich, weshalb ein allgemeiner normierter Raum noch keinen Winkelbegriff besitzen muss. Die Norm allein bestimmt Längen und Abstände. Der hier verwendete Winkel entsteht erst aus der zusätzlichen </w:t>
      </w:r>
      <w:proofErr w:type="spellStart"/>
      <w:r w:rsidRPr="00BB7543">
        <w:rPr>
          <w:rFonts w:ascii="Times New Roman" w:hAnsi="Times New Roman" w:cs="Times New Roman"/>
          <w:bCs w:val="0"/>
        </w:rPr>
        <w:t>Skalarproduktstruktur</w:t>
      </w:r>
      <w:proofErr w:type="spellEnd"/>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M6.3 Orthogonalität und Satz des Pythagoras</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Mit dem Skalarprodukt steht eine präzise algebraisch-geometrische Definition von Orthogonalität zur Verfügung. Zwei Vektoren sind orthogonal, wenn ihr Skalarprodukt verschwindet. Diese Hauptbeziehung verbleibt im Haupttext; in M6 verwende ich sie als Voraussetzung in der ausgelagerten Herleitung des Satzes von Pythagoras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 xml:space="preserve">Satz M6-S2 – Satz des Pythagoras im </w:t>
      </w:r>
      <w:proofErr w:type="spellStart"/>
      <w:r w:rsidRPr="00BB7543">
        <w:rPr>
          <w:rFonts w:ascii="Times New Roman" w:hAnsi="Times New Roman" w:cs="Times New Roman"/>
          <w:b/>
        </w:rPr>
        <w:t>Skalarproduktraum</w:t>
      </w:r>
      <w:proofErr w:type="spellEnd"/>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Sind zwei Vektoren </w:t>
      </w:r>
      <m:oMath>
        <m:r>
          <w:rPr>
            <w:rFonts w:ascii="Cambria Math" w:hAnsi="Cambria Math" w:cs="Times New Roman"/>
          </w:rPr>
          <m:t>x</m:t>
        </m:r>
      </m:oMath>
      <w:r w:rsidRPr="00BB7543">
        <w:rPr>
          <w:rFonts w:ascii="Times New Roman" w:hAnsi="Times New Roman" w:cs="Times New Roman"/>
          <w:bCs w:val="0"/>
        </w:rPr>
        <w:t xml:space="preserve"> und </w:t>
      </w:r>
      <m:oMath>
        <m:r>
          <w:rPr>
            <w:rFonts w:ascii="Cambria Math" w:hAnsi="Cambria Math" w:cs="Times New Roman"/>
          </w:rPr>
          <m:t>y</m:t>
        </m:r>
      </m:oMath>
      <w:r w:rsidRPr="00BB7543">
        <w:rPr>
          <w:rFonts w:ascii="Times New Roman" w:hAnsi="Times New Roman" w:cs="Times New Roman"/>
          <w:bCs w:val="0"/>
        </w:rPr>
        <w:t xml:space="preserve"> orthogonal, dann verschwindet der gemischte Skalarproduktterm. Dadurch ergibt sich die bekannte Quadratsummenbeziehung nicht als besondere Eigenschaft </w:t>
      </w:r>
      <w:r w:rsidRPr="00BB7543">
        <w:rPr>
          <w:rFonts w:ascii="Times New Roman" w:hAnsi="Times New Roman" w:cs="Times New Roman"/>
          <w:bCs w:val="0"/>
        </w:rPr>
        <w:lastRenderedPageBreak/>
        <w:t>einer zweidimensionalen Zeichnung, sondern als unmittelbare Folge der Skalarproduktstruk</w:t>
      </w:r>
      <w:proofErr w:type="spellStart"/>
      <w:r w:rsidRPr="00BB7543">
        <w:rPr>
          <w:rFonts w:ascii="Times New Roman" w:hAnsi="Times New Roman" w:cs="Times New Roman"/>
          <w:bCs w:val="0"/>
        </w:rPr>
        <w:t>tur</w:t>
      </w:r>
      <w:proofErr w:type="spellEnd"/>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(M6.7) – Satz des Pythagoras für orthogonale Vektoren</w:t>
      </w:r>
    </w:p>
    <w:p w:rsidR="00BB7543" w:rsidRPr="00BB7543" w:rsidRDefault="00BB7543" w:rsidP="00BB7543">
      <w:pPr>
        <w:pStyle w:val="Formel"/>
        <w:rPr>
          <w:rFonts w:ascii="Times New Roman" w:hAnsi="Times New Roman"/>
        </w:rPr>
      </w:pPr>
      <m:oMath>
        <m:sSup>
          <m:sSupPr>
            <m:ctrlPr/>
          </m:sSupPr>
          <m:e>
            <m:d>
              <m:dPr>
                <m:begChr m:val="|"/>
                <m:endChr m:val="|"/>
                <m:ctrlPr/>
              </m:dPr>
              <m:e>
                <m:r>
                  <m:t>x+y</m:t>
                </m:r>
              </m:e>
            </m:d>
          </m:e>
          <m:sup>
            <m:r>
              <m:t>2</m:t>
            </m:r>
          </m:sup>
        </m:sSup>
        <m:r>
          <m:t>=</m:t>
        </m:r>
        <m:sSup>
          <m:sSupPr>
            <m:ctrlPr/>
          </m:sSupPr>
          <m:e>
            <m:d>
              <m:dPr>
                <m:begChr m:val="|"/>
                <m:endChr m:val="|"/>
                <m:ctrlPr/>
              </m:dPr>
              <m:e>
                <m:r>
                  <m:t>x</m:t>
                </m:r>
              </m:e>
            </m:d>
          </m:e>
          <m:sup>
            <m:r>
              <m:t>2</m:t>
            </m:r>
          </m:sup>
        </m:sSup>
        <m:r>
          <m:t>+</m:t>
        </m:r>
        <m:sSup>
          <m:sSupPr>
            <m:ctrlPr/>
          </m:sSupPr>
          <m:e>
            <m:d>
              <m:dPr>
                <m:begChr m:val="|"/>
                <m:endChr m:val="|"/>
                <m:ctrlPr/>
              </m:dPr>
              <m:e>
                <m:r>
                  <m:t>y</m:t>
                </m:r>
              </m:e>
            </m:d>
          </m:e>
          <m:sup>
            <m:r>
              <m:t>2</m:t>
            </m:r>
          </m:sup>
        </m:sSup>
      </m:oMath>
      <w:r>
        <w:rPr>
          <w:rFonts w:ascii="Times New Roman" w:hAnsi="Times New Roman"/>
        </w:rPr>
        <w:t xml:space="preserve"> </w:t>
      </w:r>
      <w:r>
        <w:rPr>
          <w:rFonts w:ascii="Times New Roman" w:hAnsi="Times New Roman"/>
        </w:rPr>
        <w:tab/>
        <w:t>(M6.7)</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Herleitung beginnt mit der durch das Skalarprodukt erzeugten Norm. Anschließend wird die </w:t>
      </w:r>
      <w:proofErr w:type="spellStart"/>
      <w:r w:rsidRPr="00BB7543">
        <w:rPr>
          <w:rFonts w:ascii="Times New Roman" w:hAnsi="Times New Roman" w:cs="Times New Roman"/>
          <w:bCs w:val="0"/>
        </w:rPr>
        <w:t>Bilinearität</w:t>
      </w:r>
      <w:proofErr w:type="spellEnd"/>
      <w:r w:rsidRPr="00BB7543">
        <w:rPr>
          <w:rFonts w:ascii="Times New Roman" w:hAnsi="Times New Roman" w:cs="Times New Roman"/>
          <w:bCs w:val="0"/>
        </w:rPr>
        <w:t xml:space="preserve"> beziehungsweise im komplexen Fall die entsprechende </w:t>
      </w:r>
      <w:proofErr w:type="spellStart"/>
      <w:r w:rsidRPr="00BB7543">
        <w:rPr>
          <w:rFonts w:ascii="Times New Roman" w:hAnsi="Times New Roman" w:cs="Times New Roman"/>
          <w:bCs w:val="0"/>
        </w:rPr>
        <w:t>Sesquilinearität</w:t>
      </w:r>
      <w:proofErr w:type="spellEnd"/>
      <w:r w:rsidRPr="00BB7543">
        <w:rPr>
          <w:rFonts w:ascii="Times New Roman" w:hAnsi="Times New Roman" w:cs="Times New Roman"/>
          <w:bCs w:val="0"/>
        </w:rPr>
        <w:t xml:space="preserve"> verwendet. Der im Quellbestand betrachtete reelle Fall ergibt die folgende Rechnung.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(M6.8) – Herleitung des Satzes des Pythagoras</w:t>
      </w:r>
    </w:p>
    <w:p w:rsidR="00BB7543" w:rsidRPr="00BB7543" w:rsidRDefault="00BB7543" w:rsidP="00BB7543">
      <w:pPr>
        <w:pStyle w:val="Formel"/>
        <w:rPr>
          <w:rFonts w:ascii="Times New Roman" w:hAnsi="Times New Roman"/>
        </w:rPr>
      </w:pPr>
      <m:oMath>
        <m:sSup>
          <m:sSupPr>
            <m:ctrlPr/>
          </m:sSupPr>
          <m:e>
            <m:d>
              <m:dPr>
                <m:begChr m:val="|"/>
                <m:endChr m:val="|"/>
                <m:ctrlPr/>
              </m:dPr>
              <m:e>
                <m:r>
                  <m:t>x+y</m:t>
                </m:r>
              </m:e>
            </m:d>
          </m:e>
          <m:sup>
            <m:r>
              <m:t>2</m:t>
            </m:r>
          </m:sup>
        </m:sSup>
        <m:r>
          <m:t>=</m:t>
        </m:r>
        <m:d>
          <m:dPr>
            <m:begChr m:val="⟨"/>
            <m:endChr m:val="⟩"/>
            <m:ctrlPr/>
          </m:dPr>
          <m:e>
            <m:r>
              <m:t>x+y,x+y</m:t>
            </m:r>
          </m:e>
        </m:d>
        <m:r>
          <m:rPr>
            <m:lit/>
          </m:rPr>
          <m:t>=</m:t>
        </m:r>
        <m:d>
          <m:dPr>
            <m:begChr m:val="⟨"/>
            <m:endChr m:val="⟩"/>
            <m:ctrlPr/>
          </m:dPr>
          <m:e>
            <m:r>
              <m:t>x,x</m:t>
            </m:r>
          </m:e>
        </m:d>
        <m:r>
          <m:t>+2</m:t>
        </m:r>
        <m:d>
          <m:dPr>
            <m:begChr m:val="⟨"/>
            <m:endChr m:val="⟩"/>
            <m:ctrlPr/>
          </m:dPr>
          <m:e>
            <m:r>
              <m:t>x,y</m:t>
            </m:r>
          </m:e>
        </m:d>
        <m:r>
          <m:t>+</m:t>
        </m:r>
        <m:d>
          <m:dPr>
            <m:begChr m:val="⟨"/>
            <m:endChr m:val="⟩"/>
            <m:ctrlPr/>
          </m:dPr>
          <m:e>
            <m:r>
              <m:t>y,y</m:t>
            </m:r>
          </m:e>
        </m:d>
        <m:r>
          <m:rPr>
            <m:lit/>
          </m:rPr>
          <m:t>=</m:t>
        </m:r>
        <m:sSup>
          <m:sSupPr>
            <m:ctrlPr/>
          </m:sSupPr>
          <m:e>
            <m:d>
              <m:dPr>
                <m:begChr m:val="|"/>
                <m:endChr m:val="|"/>
                <m:ctrlPr/>
              </m:dPr>
              <m:e>
                <m:r>
                  <m:t>x</m:t>
                </m:r>
              </m:e>
            </m:d>
          </m:e>
          <m:sup>
            <m:r>
              <m:t>2</m:t>
            </m:r>
          </m:sup>
        </m:sSup>
        <m:r>
          <m:t>+</m:t>
        </m:r>
        <m:sSup>
          <m:sSupPr>
            <m:ctrlPr/>
          </m:sSupPr>
          <m:e>
            <m:d>
              <m:dPr>
                <m:begChr m:val="|"/>
                <m:endChr m:val="|"/>
                <m:ctrlPr/>
              </m:dPr>
              <m:e>
                <m:r>
                  <m:t>y</m:t>
                </m:r>
              </m:e>
            </m:d>
          </m:e>
          <m:sup>
            <m:r>
              <m:t>2</m:t>
            </m:r>
          </m:sup>
        </m:sSup>
        <m:r>
          <m:t>.</m:t>
        </m:r>
      </m:oMath>
      <w:r>
        <w:rPr>
          <w:rFonts w:ascii="Times New Roman" w:hAnsi="Times New Roman"/>
        </w:rPr>
        <w:t xml:space="preserve"> </w:t>
      </w:r>
      <w:r>
        <w:rPr>
          <w:rFonts w:ascii="Times New Roman" w:hAnsi="Times New Roman"/>
        </w:rPr>
        <w:tab/>
        <w:t>(M6.8)</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Im letzten Schritt wird </w:t>
      </w:r>
      <m:oMath>
        <m:d>
          <m:dPr>
            <m:begChr m:val="⟨"/>
            <m:endChr m:val="⟩"/>
            <m:ctrlPr>
              <w:rPr>
                <w:rFonts w:ascii="Cambria Math" w:hAnsi="Cambria Math" w:cs="Times New Roman"/>
                <w:bCs w:val="0"/>
              </w:rPr>
            </m:ctrlPr>
          </m:dPr>
          <m:e>
            <m:r>
              <w:rPr>
                <w:rFonts w:ascii="Cambria Math" w:hAnsi="Cambria Math" w:cs="Times New Roman"/>
              </w:rPr>
              <m:t>x,y</m:t>
            </m:r>
          </m:e>
        </m:d>
        <m:r>
          <w:rPr>
            <w:rFonts w:ascii="Cambria Math" w:hAnsi="Cambria Math" w:cs="Times New Roman"/>
          </w:rPr>
          <m:t>=0</m:t>
        </m:r>
      </m:oMath>
      <w:r w:rsidRPr="00BB7543">
        <w:rPr>
          <w:rFonts w:ascii="Times New Roman" w:hAnsi="Times New Roman" w:cs="Times New Roman"/>
          <w:bCs w:val="0"/>
        </w:rPr>
        <w:t xml:space="preserve"> verwendet. Damit ist der Satz von Pythagoras innerhalb eines reellen Skalarproduktraums eine algebraische Konsequenz von Orthogonalität und nicht auf kartesische Koordinaten oder den zweidimensionalen euklidischen Raum beschränkt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M6.4 Normierte Vektoren und orthogonale Matrizen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Länge eines </w:t>
      </w:r>
      <w:proofErr w:type="gramStart"/>
      <w:r w:rsidRPr="00BB7543">
        <w:rPr>
          <w:rFonts w:ascii="Times New Roman" w:hAnsi="Times New Roman" w:cs="Times New Roman"/>
          <w:bCs w:val="0"/>
        </w:rPr>
        <w:t>von null verschiedenen Vektors</w:t>
      </w:r>
      <w:proofErr w:type="gramEnd"/>
      <w:r w:rsidRPr="00BB7543">
        <w:rPr>
          <w:rFonts w:ascii="Times New Roman" w:hAnsi="Times New Roman" w:cs="Times New Roman"/>
          <w:bCs w:val="0"/>
        </w:rPr>
        <w:t xml:space="preserve"> kann von seiner Richtung getrennt werden. Dazu dividiere ich den Vektor durch seine Norm. Der entstehende Vektor besitzt Norm eins, bleibt aber auf derselben eindimensionalen Richtung wie der Ausgangsvektor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Definition M6-D3 – Normierter Vektor</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Ein Vektor heißt normiert, wenn seine Norm gleich eins ist.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(M6.9) – Bedingung eines normierten Vektors</w:t>
      </w:r>
    </w:p>
    <w:p w:rsidR="00BB7543" w:rsidRPr="00BB7543" w:rsidRDefault="00BB7543" w:rsidP="00BB7543">
      <w:pPr>
        <w:pStyle w:val="Formel"/>
      </w:pPr>
      <m:oMath>
        <m:d>
          <m:dPr>
            <m:begChr m:val="|"/>
            <m:endChr m:val="|"/>
            <m:ctrlPr/>
          </m:dPr>
          <m:e>
            <m:r>
              <m:t>x</m:t>
            </m:r>
          </m:e>
        </m:d>
        <m:r>
          <m:t>=1</m:t>
        </m:r>
      </m:oMath>
      <w:r>
        <w:t xml:space="preserve"> </w:t>
      </w:r>
      <w:r>
        <w:tab/>
        <w:t>(M6.9)</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Für jeden Vektor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BB7543">
        <w:rPr>
          <w:rFonts w:ascii="Times New Roman" w:hAnsi="Times New Roman" w:cs="Times New Roman"/>
          <w:bCs w:val="0"/>
        </w:rPr>
        <w:t xml:space="preserve"> kann ein normierter Vektor mit derselben Richtung konstruiert werden.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 xml:space="preserve">Gleichung (M6.10) – Normierung eines </w:t>
      </w:r>
      <w:proofErr w:type="gramStart"/>
      <w:r w:rsidRPr="00BB7543">
        <w:rPr>
          <w:rFonts w:ascii="Times New Roman" w:hAnsi="Times New Roman" w:cs="Times New Roman"/>
          <w:b/>
        </w:rPr>
        <w:t>von null verschiedenen Vektors</w:t>
      </w:r>
      <w:proofErr w:type="gramEnd"/>
    </w:p>
    <w:p w:rsidR="00BB7543" w:rsidRPr="00BB7543" w:rsidRDefault="000630D7" w:rsidP="000630D7">
      <w:pPr>
        <w:pStyle w:val="Formel"/>
        <w:rPr>
          <w:rFonts w:ascii="Times New Roman" w:hAnsi="Times New Roman"/>
        </w:rPr>
      </w:pPr>
      <m:oMath>
        <m:acc>
          <m:accPr>
            <m:ctrlPr/>
          </m:accPr>
          <m:e>
            <m:r>
              <m:t>x</m:t>
            </m:r>
          </m:e>
        </m:acc>
        <m:r>
          <m:t>=</m:t>
        </m:r>
        <m:f>
          <m:fPr>
            <m:ctrlPr/>
          </m:fPr>
          <m:num>
            <m:r>
              <m:t>x</m:t>
            </m:r>
          </m:num>
          <m:den>
            <m:d>
              <m:dPr>
                <m:begChr m:val="|"/>
                <m:endChr m:val="|"/>
                <m:ctrlPr/>
              </m:dPr>
              <m:e>
                <m:r>
                  <m:t>x</m:t>
                </m:r>
              </m:e>
            </m:d>
          </m:den>
        </m:f>
      </m:oMath>
      <w:r>
        <w:rPr>
          <w:rFonts w:ascii="Times New Roman" w:hAnsi="Times New Roman"/>
        </w:rPr>
        <w:t xml:space="preserve"> </w:t>
      </w:r>
      <w:r>
        <w:rPr>
          <w:rFonts w:ascii="Times New Roman" w:hAnsi="Times New Roman"/>
        </w:rPr>
        <w:tab/>
        <w:t>(M6.10)</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Normierung verändert damit nicht die durch </w:t>
      </w:r>
      <m:oMath>
        <m:r>
          <w:rPr>
            <w:rFonts w:ascii="Cambria Math" w:hAnsi="Cambria Math" w:cs="Times New Roman"/>
          </w:rPr>
          <m:t>x</m:t>
        </m:r>
      </m:oMath>
      <w:r w:rsidRPr="00BB7543">
        <w:rPr>
          <w:rFonts w:ascii="Times New Roman" w:hAnsi="Times New Roman" w:cs="Times New Roman"/>
          <w:bCs w:val="0"/>
        </w:rPr>
        <w:t xml:space="preserve"> festgelegte Richtung, sondern nur die skalare Länge. Diese Trennung ist insbesondere für orthonormale Basen wichtig, weil dort sowohl paarweise Orthogonalität als auch Norm eins gefordert werden.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Satz M6-S3 – Orthogonale Matrizen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lastRenderedPageBreak/>
        <w:t xml:space="preserve">Fasse ich eine orthonormale Basis spaltenweise in einer Matrix </w:t>
      </w:r>
      <m:oMath>
        <m:r>
          <w:rPr>
            <w:rFonts w:ascii="Cambria Math" w:hAnsi="Cambria Math" w:cs="Times New Roman"/>
          </w:rPr>
          <m:t>Q</m:t>
        </m:r>
      </m:oMath>
      <w:r w:rsidRPr="00BB7543">
        <w:rPr>
          <w:rFonts w:ascii="Times New Roman" w:hAnsi="Times New Roman" w:cs="Times New Roman"/>
          <w:bCs w:val="0"/>
        </w:rPr>
        <w:t xml:space="preserve"> zusammen, gelten im reellen endlichdimensionalen Fall die Haupttextbeziehungen </w:t>
      </w:r>
      <m:oMath>
        <m:sSup>
          <m:sSupPr>
            <m:ctrlPr>
              <w:rPr>
                <w:rFonts w:ascii="Cambria Math" w:hAnsi="Cambria Math" w:cs="Times New Roman"/>
                <w:bCs w:val="0"/>
                <w:i/>
              </w:rPr>
            </m:ctrlPr>
          </m:sSupPr>
          <m:e>
            <m:r>
              <w:rPr>
                <w:rFonts w:ascii="Cambria Math" w:hAnsi="Cambria Math" w:cs="Times New Roman"/>
              </w:rPr>
              <m:t>Q</m:t>
            </m:r>
          </m:e>
          <m:sup>
            <m:r>
              <w:rPr>
                <w:rFonts w:ascii="Cambria Math" w:hAnsi="Cambria Math" w:cs="Times New Roman"/>
              </w:rPr>
              <m:t>T</m:t>
            </m:r>
          </m:sup>
        </m:sSup>
        <m:r>
          <w:rPr>
            <w:rFonts w:ascii="Cambria Math" w:hAnsi="Cambria Math" w:cs="Times New Roman"/>
          </w:rPr>
          <m:t>Q=I</m:t>
        </m:r>
      </m:oMath>
      <w:r w:rsidRPr="00BB7543">
        <w:rPr>
          <w:rFonts w:ascii="Times New Roman" w:hAnsi="Times New Roman" w:cs="Times New Roman"/>
          <w:bCs w:val="0"/>
        </w:rPr>
        <w:t xml:space="preserve"> und </w:t>
      </w:r>
      <m:oMath>
        <m:sSup>
          <m:sSupPr>
            <m:ctrlPr>
              <w:rPr>
                <w:rFonts w:ascii="Cambria Math" w:hAnsi="Cambria Math" w:cs="Times New Roman"/>
                <w:bCs w:val="0"/>
                <w:i/>
              </w:rPr>
            </m:ctrlPr>
          </m:sSupPr>
          <m:e>
            <m:r>
              <w:rPr>
                <w:rFonts w:ascii="Cambria Math" w:hAnsi="Cambria Math" w:cs="Times New Roman"/>
              </w:rPr>
              <m:t>Q</m:t>
            </m:r>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Q</m:t>
            </m:r>
          </m:e>
          <m:sup>
            <m:r>
              <w:rPr>
                <w:rFonts w:ascii="Cambria Math" w:hAnsi="Cambria Math" w:cs="Times New Roman"/>
              </w:rPr>
              <m:t>T</m:t>
            </m:r>
          </m:sup>
        </m:sSup>
      </m:oMath>
      <w:r w:rsidRPr="00BB7543">
        <w:rPr>
          <w:rFonts w:ascii="Times New Roman" w:hAnsi="Times New Roman" w:cs="Times New Roman"/>
          <w:bCs w:val="0"/>
        </w:rPr>
        <w:t xml:space="preserve">. Eine solche Matrix heißt orthogonal. Sie erhält das euklidische Skalarprodukt, was im Haupttext durch </w:t>
      </w:r>
      <m:oMath>
        <m:r>
          <m:rPr>
            <m:sty m:val="p"/>
          </m:rPr>
          <w:rPr>
            <w:rFonts w:ascii="Cambria Math" w:hAnsi="Cambria Math" w:cs="Times New Roman"/>
          </w:rPr>
          <m:t>⟨</m:t>
        </m:r>
        <m:r>
          <w:rPr>
            <w:rFonts w:ascii="Cambria Math" w:hAnsi="Cambria Math" w:cs="Times New Roman"/>
          </w:rPr>
          <m:t>Qx,Qy</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m:t>
        </m:r>
      </m:oMath>
      <w:r w:rsidRPr="00BB7543">
        <w:rPr>
          <w:rFonts w:ascii="Times New Roman" w:hAnsi="Times New Roman" w:cs="Times New Roman"/>
          <w:bCs w:val="0"/>
        </w:rPr>
        <w:t xml:space="preserve"> ausgedrückt wird, und daraus folgt ebenso </w:t>
      </w:r>
      <m:oMath>
        <m:d>
          <m:dPr>
            <m:begChr m:val="|"/>
            <m:endChr m:val="|"/>
            <m:ctrlPr>
              <w:rPr>
                <w:rFonts w:ascii="Cambria Math" w:hAnsi="Cambria Math" w:cs="Times New Roman"/>
                <w:bCs w:val="0"/>
                <w:i/>
              </w:rPr>
            </m:ctrlPr>
          </m:dPr>
          <m:e>
            <m:r>
              <w:rPr>
                <w:rFonts w:ascii="Cambria Math" w:hAnsi="Cambria Math" w:cs="Times New Roman"/>
              </w:rPr>
              <m:t>Qx</m:t>
            </m:r>
          </m:e>
        </m:d>
        <m:r>
          <w:rPr>
            <w:rFonts w:ascii="Cambria Math" w:hAnsi="Cambria Math" w:cs="Times New Roman"/>
          </w:rPr>
          <m:t>=</m:t>
        </m:r>
        <m:d>
          <m:dPr>
            <m:begChr m:val="|"/>
            <m:endChr m:val="|"/>
            <m:ctrlPr>
              <w:rPr>
                <w:rFonts w:ascii="Cambria Math" w:hAnsi="Cambria Math" w:cs="Times New Roman"/>
                <w:bCs w:val="0"/>
                <w:i/>
              </w:rPr>
            </m:ctrlPr>
          </m:dPr>
          <m:e>
            <m:r>
              <w:rPr>
                <w:rFonts w:ascii="Cambria Math" w:hAnsi="Cambria Math" w:cs="Times New Roman"/>
              </w:rPr>
              <m:t>x</m:t>
            </m:r>
          </m:e>
        </m:d>
      </m:oMath>
      <w:r w:rsidRPr="00BB7543">
        <w:rPr>
          <w:rFonts w:ascii="Times New Roman" w:hAnsi="Times New Roman" w:cs="Times New Roman"/>
          <w:bCs w:val="0"/>
        </w:rPr>
        <w:t xml:space="preserve">. Diese Beziehungen werden hier bewusst nicht als zusätzliche M6-Gleichungen nummeriert, weil sie im Anlagenprofil dem Haupttext zugeordnet sind. Ihre geometrische Bedeutung ist jedoch für M6 wesentlich: Eine orthogonale Transformation verändert Koordinaten beziehungsweise Richtungen innerhalb der Darstellung, erhält aber die durch das euklidische Skalarprodukt bestimmte Längen- und Winkelstruktur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M6.5 Orthogonales Komplement und direkte Zerlegung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Orthogonalität lässt sich von einzelnen Vektorpaaren auf vollständige Unterräume erweitern. Sei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oMath>
      <w:r w:rsidRPr="00BB7543">
        <w:rPr>
          <w:rFonts w:ascii="Times New Roman" w:hAnsi="Times New Roman" w:cs="Times New Roman"/>
          <w:bCs w:val="0"/>
        </w:rPr>
        <w:t xml:space="preserve"> ein Unterraum eines Skalarproduktraums. Das orthogonale Komplement enthält genau diejenigen Vektoren, die zu jedem Vektor aus </w:t>
      </w:r>
      <m:oMath>
        <m:r>
          <w:rPr>
            <w:rFonts w:ascii="Cambria Math" w:hAnsi="Cambria Math" w:cs="Times New Roman"/>
          </w:rPr>
          <m:t>U</m:t>
        </m:r>
      </m:oMath>
      <w:r w:rsidRPr="00BB7543">
        <w:rPr>
          <w:rFonts w:ascii="Times New Roman" w:hAnsi="Times New Roman" w:cs="Times New Roman"/>
          <w:bCs w:val="0"/>
        </w:rPr>
        <w:t xml:space="preserve"> orthogonal sind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Definition M6-D4 – Orthogonales Komplement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(M6.11) – Orthogonales Komplement eines Unterraums</w:t>
      </w:r>
    </w:p>
    <w:p w:rsidR="00BB7543" w:rsidRPr="00BB7543" w:rsidRDefault="000630D7" w:rsidP="000630D7">
      <w:pPr>
        <w:pStyle w:val="Formel"/>
        <w:rPr>
          <w:rFonts w:ascii="Times New Roman" w:hAnsi="Times New Roman"/>
        </w:rPr>
      </w:pPr>
      <m:oMath>
        <m:sSup>
          <m:sSupPr>
            <m:ctrlPr/>
          </m:sSupPr>
          <m:e>
            <m:r>
              <m:t>U</m:t>
            </m:r>
          </m:e>
          <m:sup>
            <m:r>
              <m:t>⊥</m:t>
            </m:r>
          </m:sup>
        </m:sSup>
        <m:r>
          <m:t>=x</m:t>
        </m:r>
        <m:r>
          <m:t>∈</m:t>
        </m:r>
        <m:r>
          <m:t>V</m:t>
        </m:r>
        <m:r>
          <m:t>|</m:t>
        </m:r>
        <m:d>
          <m:dPr>
            <m:begChr m:val="⟨"/>
            <m:endChr m:val="⟩"/>
            <m:ctrlPr/>
          </m:dPr>
          <m:e>
            <m:r>
              <m:t>x,u</m:t>
            </m:r>
          </m:e>
        </m:d>
        <m:r>
          <m:t>=0</m:t>
        </m:r>
        <m:r>
          <m:rPr>
            <m:nor/>
          </m:rPr>
          <m:t xml:space="preserve"> für alle </m:t>
        </m:r>
        <m:r>
          <m:t>u</m:t>
        </m:r>
        <m:r>
          <m:t>∈</m:t>
        </m:r>
        <m:r>
          <m:t>U</m:t>
        </m:r>
      </m:oMath>
      <w:r>
        <w:rPr>
          <w:rFonts w:ascii="Times New Roman" w:hAnsi="Times New Roman"/>
        </w:rPr>
        <w:t xml:space="preserve"> </w:t>
      </w:r>
      <w:r>
        <w:rPr>
          <w:rFonts w:ascii="Times New Roman" w:hAnsi="Times New Roman"/>
        </w:rPr>
        <w:tab/>
        <w:t>(M6.11)</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Definition ist stärker als die Forderung, zu einem einzelnen ausgezeichneten Vektor orthogonal zu sein. Ein Element aus </w:t>
      </w:r>
      <m:oMath>
        <m:sSup>
          <m:sSupPr>
            <m:ctrlPr>
              <w:rPr>
                <w:rFonts w:ascii="Cambria Math" w:hAnsi="Cambria Math" w:cs="Times New Roman"/>
                <w:bCs w:val="0"/>
                <w:i/>
              </w:rPr>
            </m:ctrlPr>
          </m:sSupPr>
          <m:e>
            <m:r>
              <w:rPr>
                <w:rFonts w:ascii="Cambria Math" w:hAnsi="Cambria Math" w:cs="Times New Roman"/>
              </w:rPr>
              <m:t>U</m:t>
            </m:r>
          </m:e>
          <m:sup>
            <m:r>
              <m:rPr>
                <m:sty m:val="p"/>
              </m:rPr>
              <w:rPr>
                <w:rFonts w:ascii="Cambria Math" w:hAnsi="Cambria Math" w:cs="Times New Roman"/>
              </w:rPr>
              <m:t>⊥</m:t>
            </m:r>
          </m:sup>
        </m:sSup>
      </m:oMath>
      <w:r w:rsidRPr="00BB7543">
        <w:rPr>
          <w:rFonts w:ascii="Times New Roman" w:hAnsi="Times New Roman" w:cs="Times New Roman"/>
          <w:bCs w:val="0"/>
        </w:rPr>
        <w:t xml:space="preserve"> muss zu sämtlichen Vektoren des Unterraums </w:t>
      </w:r>
      <m:oMath>
        <m:r>
          <w:rPr>
            <w:rFonts w:ascii="Cambria Math" w:hAnsi="Cambria Math" w:cs="Times New Roman"/>
          </w:rPr>
          <m:t>U</m:t>
        </m:r>
      </m:oMath>
      <w:r w:rsidRPr="00BB7543">
        <w:rPr>
          <w:rFonts w:ascii="Times New Roman" w:hAnsi="Times New Roman" w:cs="Times New Roman"/>
          <w:bCs w:val="0"/>
        </w:rPr>
        <w:t xml:space="preserve"> orthogonal sein.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Im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reellen </w:t>
      </w:r>
      <w:proofErr w:type="spellStart"/>
      <w:r w:rsidRPr="00BB7543">
        <w:rPr>
          <w:rFonts w:ascii="Times New Roman" w:hAnsi="Times New Roman" w:cs="Times New Roman"/>
          <w:bCs w:val="0"/>
        </w:rPr>
        <w:t>Skalarproduktraum</w:t>
      </w:r>
      <w:proofErr w:type="spellEnd"/>
      <w:r w:rsidRPr="00BB7543">
        <w:rPr>
          <w:rFonts w:ascii="Times New Roman" w:hAnsi="Times New Roman" w:cs="Times New Roman"/>
          <w:bCs w:val="0"/>
        </w:rPr>
        <w:t xml:space="preserve"> kann der gesamte Raum in den Unterraum und sein orthogonales Komplement zerlegt werden.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(M6.12) – Direkte orthogonale Zerlegung des Raums</w:t>
      </w:r>
    </w:p>
    <w:p w:rsidR="00BB7543" w:rsidRPr="00BB7543" w:rsidRDefault="000630D7" w:rsidP="000630D7">
      <w:pPr>
        <w:pStyle w:val="Formel"/>
        <w:rPr>
          <w:rFonts w:ascii="Times New Roman" w:hAnsi="Times New Roman"/>
        </w:rPr>
      </w:pPr>
      <m:oMath>
        <m:r>
          <m:t>V=U</m:t>
        </m:r>
        <m:r>
          <m:t>⊕</m:t>
        </m:r>
        <m:sSup>
          <m:sSupPr>
            <m:ctrlPr/>
          </m:sSupPr>
          <m:e>
            <m:r>
              <m:t>U</m:t>
            </m:r>
          </m:e>
          <m:sup>
            <m:r>
              <m:t>⊥</m:t>
            </m:r>
          </m:sup>
        </m:sSup>
      </m:oMath>
      <w:r>
        <w:rPr>
          <w:rFonts w:ascii="Times New Roman" w:hAnsi="Times New Roman"/>
        </w:rPr>
        <w:t xml:space="preserve"> </w:t>
      </w:r>
      <w:r>
        <w:rPr>
          <w:rFonts w:ascii="Times New Roman" w:hAnsi="Times New Roman"/>
        </w:rPr>
        <w:tab/>
        <w:t>(M6.12)</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Damit besitzt jeder Vektor eine eindeutige Zerlegung in einen Anteil aus </w:t>
      </w:r>
      <m:oMath>
        <m:r>
          <w:rPr>
            <w:rFonts w:ascii="Cambria Math" w:hAnsi="Cambria Math" w:cs="Times New Roman"/>
          </w:rPr>
          <m:t>U</m:t>
        </m:r>
      </m:oMath>
      <w:r w:rsidRPr="00BB7543">
        <w:rPr>
          <w:rFonts w:ascii="Times New Roman" w:hAnsi="Times New Roman" w:cs="Times New Roman"/>
          <w:bCs w:val="0"/>
        </w:rPr>
        <w:t xml:space="preserve"> und einen Anteil aus </w:t>
      </w:r>
      <m:oMath>
        <m:sSup>
          <m:sSupPr>
            <m:ctrlPr>
              <w:rPr>
                <w:rFonts w:ascii="Cambria Math" w:hAnsi="Cambria Math" w:cs="Times New Roman"/>
                <w:bCs w:val="0"/>
                <w:i/>
              </w:rPr>
            </m:ctrlPr>
          </m:sSupPr>
          <m:e>
            <m:r>
              <w:rPr>
                <w:rFonts w:ascii="Cambria Math" w:hAnsi="Cambria Math" w:cs="Times New Roman"/>
              </w:rPr>
              <m:t>U</m:t>
            </m:r>
          </m:e>
          <m:sup>
            <m:r>
              <m:rPr>
                <m:sty m:val="p"/>
              </m:rPr>
              <w:rPr>
                <w:rFonts w:ascii="Cambria Math" w:hAnsi="Cambria Math" w:cs="Times New Roman"/>
              </w:rPr>
              <m:t>⊥</m:t>
            </m:r>
          </m:sup>
        </m:sSup>
      </m:oMath>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 xml:space="preserve">Gleichung (M6.13) – Zerlegung eines Vektors in Unterraum- und </w:t>
      </w:r>
      <w:proofErr w:type="spellStart"/>
      <w:r w:rsidRPr="00BB7543">
        <w:rPr>
          <w:rFonts w:ascii="Times New Roman" w:hAnsi="Times New Roman" w:cs="Times New Roman"/>
          <w:b/>
        </w:rPr>
        <w:t>Orthogonalanteil</w:t>
      </w:r>
      <w:proofErr w:type="spellEnd"/>
    </w:p>
    <w:p w:rsidR="00BB7543" w:rsidRPr="00BB7543" w:rsidRDefault="000630D7" w:rsidP="000630D7">
      <w:pPr>
        <w:pStyle w:val="Formel"/>
        <w:rPr>
          <w:rFonts w:ascii="Times New Roman" w:hAnsi="Times New Roman"/>
        </w:rPr>
      </w:pPr>
      <m:oMath>
        <m:r>
          <m:t>x=u+</m:t>
        </m:r>
        <m:sSub>
          <m:sSubPr>
            <m:ctrlPr/>
          </m:sSubPr>
          <m:e>
            <m:r>
              <m:t>u</m:t>
            </m:r>
          </m:e>
          <m:sub>
            <m:r>
              <m:t>⊥</m:t>
            </m:r>
          </m:sub>
        </m:sSub>
        <m:r>
          <m:t>,</m:t>
        </m:r>
        <m:r>
          <m:t> </m:t>
        </m:r>
        <m:r>
          <m:t>u</m:t>
        </m:r>
        <m:r>
          <m:t>∈</m:t>
        </m:r>
        <m:r>
          <m:t>U,</m:t>
        </m:r>
        <m:r>
          <m:t> </m:t>
        </m:r>
        <m:sSub>
          <m:sSubPr>
            <m:ctrlPr/>
          </m:sSubPr>
          <m:e>
            <m:r>
              <m:t>u</m:t>
            </m:r>
          </m:e>
          <m:sub>
            <m:r>
              <m:t>⊥</m:t>
            </m:r>
          </m:sub>
        </m:sSub>
        <m:r>
          <m:t>∈</m:t>
        </m:r>
        <m:sSup>
          <m:sSupPr>
            <m:ctrlPr/>
          </m:sSupPr>
          <m:e>
            <m:r>
              <m:t>U</m:t>
            </m:r>
          </m:e>
          <m:sup>
            <m:r>
              <m:t>⊥</m:t>
            </m:r>
          </m:sup>
        </m:sSup>
      </m:oMath>
      <w:r>
        <w:rPr>
          <w:rFonts w:ascii="Times New Roman" w:hAnsi="Times New Roman"/>
        </w:rPr>
        <w:t xml:space="preserve"> </w:t>
      </w:r>
      <w:r>
        <w:rPr>
          <w:rFonts w:ascii="Times New Roman" w:hAnsi="Times New Roman"/>
        </w:rPr>
        <w:tab/>
        <w:t>(M6.13)</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Diese Zerlegung bildet die strukturelle Grundlage der orthogonalen Projektion. Sie zeigt zugleich, dass ein Vektor nicht dadurch „teilweise verschwindet“, wenn er auf einen Unterraum projiziert wird. Vielmehr lässt sich der ursprüngliche Vektor in einen projizierten Anteil und einen dazu orthogonalen Rest zerlegen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M6.6 Orthogonale Projektion auf einen Unterraum</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lastRenderedPageBreak/>
        <w:t xml:space="preserve">Sei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m</m:t>
            </m:r>
          </m:sub>
        </m:sSub>
      </m:oMath>
      <w:r w:rsidRPr="00BB7543">
        <w:rPr>
          <w:rFonts w:ascii="Times New Roman" w:hAnsi="Times New Roman" w:cs="Times New Roman"/>
          <w:bCs w:val="0"/>
        </w:rPr>
        <w:t xml:space="preserve"> eine orthonormale Basis eines Unterraums </w:t>
      </w:r>
      <m:oMath>
        <m:r>
          <w:rPr>
            <w:rFonts w:ascii="Cambria Math" w:hAnsi="Cambria Math" w:cs="Times New Roman"/>
          </w:rPr>
          <m:t>U</m:t>
        </m:r>
      </m:oMath>
      <w:r w:rsidRPr="00BB7543">
        <w:rPr>
          <w:rFonts w:ascii="Times New Roman" w:hAnsi="Times New Roman" w:cs="Times New Roman"/>
          <w:bCs w:val="0"/>
        </w:rPr>
        <w:t xml:space="preserve">. Dann kann der Anteil eines Vektors </w:t>
      </w:r>
      <m:oMath>
        <m:r>
          <w:rPr>
            <w:rFonts w:ascii="Cambria Math" w:hAnsi="Cambria Math" w:cs="Times New Roman"/>
          </w:rPr>
          <m:t>x</m:t>
        </m:r>
      </m:oMath>
      <w:r w:rsidRPr="00BB7543">
        <w:rPr>
          <w:rFonts w:ascii="Times New Roman" w:hAnsi="Times New Roman" w:cs="Times New Roman"/>
          <w:bCs w:val="0"/>
        </w:rPr>
        <w:t xml:space="preserve"> in </w:t>
      </w:r>
      <m:oMath>
        <m:r>
          <w:rPr>
            <w:rFonts w:ascii="Cambria Math" w:hAnsi="Cambria Math" w:cs="Times New Roman"/>
          </w:rPr>
          <m:t>U</m:t>
        </m:r>
      </m:oMath>
      <w:r w:rsidRPr="00BB7543">
        <w:rPr>
          <w:rFonts w:ascii="Times New Roman" w:hAnsi="Times New Roman" w:cs="Times New Roman"/>
          <w:bCs w:val="0"/>
        </w:rPr>
        <w:t xml:space="preserve"> durch die Summe seiner Komponenten entlang dieser Basisvektoren bestimmt werden. Wegen der Orthonormalität ist der jeweilige Koeffizient unmittelbar das Skalarprodukt </w:t>
      </w:r>
      <m:oMath>
        <m:r>
          <m:rPr>
            <m:sty m:val="p"/>
          </m:rPr>
          <w:rPr>
            <w:rFonts w:ascii="Cambria Math" w:hAnsi="Cambria Math" w:cs="Times New Roman"/>
          </w:rPr>
          <m:t>⟨</m:t>
        </m:r>
        <m:r>
          <w:rPr>
            <w:rFonts w:ascii="Cambria Math" w:hAnsi="Cambria Math" w:cs="Times New Roman"/>
          </w:rPr>
          <m:t>q_{i},x</m:t>
        </m:r>
        <m:r>
          <m:rPr>
            <m:sty m:val="p"/>
          </m:rPr>
          <w:rPr>
            <w:rFonts w:ascii="Cambria Math" w:hAnsi="Cambria Math" w:cs="Times New Roman"/>
          </w:rPr>
          <m:t>⟩</m:t>
        </m:r>
      </m:oMath>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(M6.14) – Orthogonale Projektion in einer orthonormalen Basis</w:t>
      </w:r>
    </w:p>
    <w:p w:rsidR="00BB7543" w:rsidRPr="00BB7543" w:rsidRDefault="000630D7" w:rsidP="000630D7">
      <w:pPr>
        <w:pStyle w:val="Formel"/>
        <w:rPr>
          <w:rFonts w:ascii="Times New Roman" w:hAnsi="Times New Roman"/>
        </w:rPr>
      </w:pPr>
      <m:oMath>
        <m:sSub>
          <m:sSubPr>
            <m:ctrlPr/>
          </m:sSubPr>
          <m:e>
            <m:r>
              <m:t>P</m:t>
            </m:r>
          </m:e>
          <m:sub>
            <m:r>
              <m:t>U</m:t>
            </m:r>
          </m:sub>
        </m:sSub>
        <m:r>
          <m:t>x=</m:t>
        </m:r>
        <m:nary>
          <m:naryPr>
            <m:chr m:val="∑"/>
            <m:ctrlPr/>
          </m:naryPr>
          <m:sub>
            <m:r>
              <m:t>i=1</m:t>
            </m:r>
          </m:sub>
          <m:sup>
            <m:r>
              <m:t>m</m:t>
            </m:r>
          </m:sup>
          <m:e>
            <m:d>
              <m:dPr>
                <m:begChr m:val="⟨"/>
                <m:endChr m:val="⟩"/>
                <m:ctrlPr/>
              </m:dPr>
              <m:e>
                <m:sSub>
                  <m:sSubPr>
                    <m:ctrlPr/>
                  </m:sSubPr>
                  <m:e>
                    <m:r>
                      <m:t>q</m:t>
                    </m:r>
                  </m:e>
                  <m:sub>
                    <m:r>
                      <m:t>i</m:t>
                    </m:r>
                  </m:sub>
                </m:sSub>
                <m:r>
                  <m:t>,x</m:t>
                </m:r>
              </m:e>
            </m:d>
            <m:sSub>
              <m:sSubPr>
                <m:ctrlPr/>
              </m:sSubPr>
              <m:e>
                <m:r>
                  <m:t>q</m:t>
                </m:r>
              </m:e>
              <m:sub>
                <m:r>
                  <m:t>i</m:t>
                </m:r>
              </m:sub>
            </m:sSub>
          </m:e>
        </m:nary>
      </m:oMath>
      <w:r>
        <w:rPr>
          <w:rFonts w:ascii="Times New Roman" w:hAnsi="Times New Roman"/>
        </w:rPr>
        <w:t xml:space="preserve"> </w:t>
      </w:r>
      <w:r>
        <w:rPr>
          <w:rFonts w:ascii="Times New Roman" w:hAnsi="Times New Roman"/>
        </w:rPr>
        <w:tab/>
        <w:t>(M6.14)</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Werden die Basisvektoren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i</m:t>
            </m:r>
          </m:sub>
        </m:sSub>
      </m:oMath>
      <w:r w:rsidRPr="00BB7543">
        <w:rPr>
          <w:rFonts w:ascii="Times New Roman" w:hAnsi="Times New Roman" w:cs="Times New Roman"/>
          <w:bCs w:val="0"/>
        </w:rPr>
        <w:t xml:space="preserve"> als Spalten einer Matrix </w:t>
      </w:r>
      <m:oMath>
        <m:r>
          <w:rPr>
            <w:rFonts w:ascii="Cambria Math" w:hAnsi="Cambria Math" w:cs="Times New Roman"/>
          </w:rPr>
          <m:t>Q</m:t>
        </m:r>
      </m:oMath>
      <w:r w:rsidRPr="00BB7543">
        <w:rPr>
          <w:rFonts w:ascii="Times New Roman" w:hAnsi="Times New Roman" w:cs="Times New Roman"/>
          <w:bCs w:val="0"/>
        </w:rPr>
        <w:t xml:space="preserve"> zusammengefasst, lässt sich derselbe Projektor kompakt als Matrixprodukt schreiben.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 xml:space="preserve">Gleichung (M6.15) – </w:t>
      </w:r>
      <w:proofErr w:type="spellStart"/>
      <w:r w:rsidRPr="00BB7543">
        <w:rPr>
          <w:rFonts w:ascii="Times New Roman" w:hAnsi="Times New Roman" w:cs="Times New Roman"/>
          <w:b/>
        </w:rPr>
        <w:t>Projektormatrix</w:t>
      </w:r>
      <w:proofErr w:type="spellEnd"/>
      <w:r w:rsidRPr="00BB7543">
        <w:rPr>
          <w:rFonts w:ascii="Times New Roman" w:hAnsi="Times New Roman" w:cs="Times New Roman"/>
          <w:b/>
        </w:rPr>
        <w:t xml:space="preserve"> aus einer orthonormalen Basismatrix</w:t>
      </w:r>
    </w:p>
    <w:p w:rsidR="00BB7543" w:rsidRPr="00BB7543" w:rsidRDefault="000630D7" w:rsidP="000630D7">
      <w:pPr>
        <w:pStyle w:val="Formel"/>
        <w:rPr>
          <w:rFonts w:ascii="Times New Roman" w:hAnsi="Times New Roman"/>
        </w:rPr>
      </w:pPr>
      <m:oMath>
        <m:sSub>
          <m:sSubPr>
            <m:ctrlPr/>
          </m:sSubPr>
          <m:e>
            <m:r>
              <m:t>P</m:t>
            </m:r>
          </m:e>
          <m:sub>
            <m:r>
              <m:t>U</m:t>
            </m:r>
          </m:sub>
        </m:sSub>
        <m:r>
          <m:t>=Q</m:t>
        </m:r>
        <m:sSup>
          <m:sSupPr>
            <m:ctrlPr/>
          </m:sSupPr>
          <m:e>
            <m:r>
              <m:t>Q</m:t>
            </m:r>
          </m:e>
          <m:sup>
            <m:r>
              <m:t>T</m:t>
            </m:r>
          </m:sup>
        </m:sSup>
      </m:oMath>
      <w:r>
        <w:rPr>
          <w:rFonts w:ascii="Times New Roman" w:hAnsi="Times New Roman"/>
        </w:rPr>
        <w:t xml:space="preserve"> </w:t>
      </w:r>
      <w:r>
        <w:rPr>
          <w:rFonts w:ascii="Times New Roman" w:hAnsi="Times New Roman"/>
        </w:rPr>
        <w:tab/>
        <w:t>(M6.15)</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Die Wirkung auf einen konkreten Vektor folgt daraus unmittelbar.</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(M6.16) – Matrixform der Projektion eines Vektors</w:t>
      </w:r>
    </w:p>
    <w:p w:rsidR="00BB7543" w:rsidRPr="00BB7543" w:rsidRDefault="000630D7" w:rsidP="000630D7">
      <w:pPr>
        <w:pStyle w:val="Formel"/>
        <w:rPr>
          <w:rFonts w:ascii="Times New Roman" w:hAnsi="Times New Roman"/>
        </w:rPr>
      </w:pPr>
      <m:oMath>
        <m:sSub>
          <m:sSubPr>
            <m:ctrlPr/>
          </m:sSubPr>
          <m:e>
            <m:r>
              <m:t>P</m:t>
            </m:r>
          </m:e>
          <m:sub>
            <m:r>
              <m:t>U</m:t>
            </m:r>
          </m:sub>
        </m:sSub>
        <m:r>
          <m:t>x=Q</m:t>
        </m:r>
        <m:sSup>
          <m:sSupPr>
            <m:ctrlPr/>
          </m:sSupPr>
          <m:e>
            <m:r>
              <m:t>Q</m:t>
            </m:r>
          </m:e>
          <m:sup>
            <m:r>
              <m:t>T</m:t>
            </m:r>
          </m:sup>
        </m:sSup>
        <m:r>
          <m:t>x</m:t>
        </m:r>
      </m:oMath>
      <w:r>
        <w:rPr>
          <w:rFonts w:ascii="Times New Roman" w:hAnsi="Times New Roman"/>
        </w:rPr>
        <w:t xml:space="preserve"> </w:t>
      </w:r>
      <w:r>
        <w:rPr>
          <w:rFonts w:ascii="Times New Roman" w:hAnsi="Times New Roman"/>
        </w:rPr>
        <w:tab/>
        <w:t>(M6.16)</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Ein orthogonaler Projektor besitzt zwei besonders charakteristische algebraische Eigenschaften. Erstens ist er idempotent: Eine bereits ausgeführte Projektion verändert sich bei nochmaliger Projektion auf denselben Unterraum nicht mehr.</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(M6.17) – Idempotenz des orthogonalen Projektors</w:t>
      </w:r>
    </w:p>
    <w:p w:rsidR="00BB7543" w:rsidRPr="00BB7543" w:rsidRDefault="000630D7" w:rsidP="000630D7">
      <w:pPr>
        <w:pStyle w:val="Formel"/>
        <w:rPr>
          <w:rFonts w:ascii="Times New Roman" w:hAnsi="Times New Roman"/>
        </w:rPr>
      </w:pPr>
      <m:oMath>
        <m:sSubSup>
          <m:sSubSupPr>
            <m:ctrlPr/>
          </m:sSubSupPr>
          <m:e>
            <m:r>
              <m:t>P</m:t>
            </m:r>
          </m:e>
          <m:sub>
            <m:r>
              <m:t>U</m:t>
            </m:r>
          </m:sub>
          <m:sup>
            <m:r>
              <m:t>2</m:t>
            </m:r>
          </m:sup>
        </m:sSubSup>
        <m:r>
          <m:t>=</m:t>
        </m:r>
        <m:sSub>
          <m:sSubPr>
            <m:ctrlPr/>
          </m:sSubPr>
          <m:e>
            <m:r>
              <m:t>P</m:t>
            </m:r>
          </m:e>
          <m:sub>
            <m:r>
              <m:t>U</m:t>
            </m:r>
          </m:sub>
        </m:sSub>
      </m:oMath>
      <w:r>
        <w:rPr>
          <w:rFonts w:ascii="Times New Roman" w:hAnsi="Times New Roman"/>
        </w:rPr>
        <w:t xml:space="preserve"> </w:t>
      </w:r>
      <w:r>
        <w:rPr>
          <w:rFonts w:ascii="Times New Roman" w:hAnsi="Times New Roman"/>
        </w:rPr>
        <w:tab/>
        <w:t>(M6.17)</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Zweitens ist der orthogonale Projektor im reellen euklidischen Fall symmetrisch.</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(M6.18) – Symmetrie des orthogonalen Projektors</w:t>
      </w:r>
    </w:p>
    <w:p w:rsidR="00BB7543" w:rsidRPr="00BB7543" w:rsidRDefault="000630D7" w:rsidP="000630D7">
      <w:pPr>
        <w:pStyle w:val="Formel"/>
        <w:rPr>
          <w:rFonts w:ascii="Times New Roman" w:hAnsi="Times New Roman"/>
        </w:rPr>
      </w:pPr>
      <m:oMath>
        <m:sSubSup>
          <m:sSubSupPr>
            <m:ctrlPr/>
          </m:sSubSupPr>
          <m:e>
            <m:r>
              <m:t>P</m:t>
            </m:r>
          </m:e>
          <m:sub>
            <m:r>
              <m:t>U</m:t>
            </m:r>
          </m:sub>
          <m:sup>
            <m:r>
              <m:t>T</m:t>
            </m:r>
          </m:sup>
        </m:sSubSup>
        <m:r>
          <m:t>=</m:t>
        </m:r>
        <m:sSub>
          <m:sSubPr>
            <m:ctrlPr/>
          </m:sSubPr>
          <m:e>
            <m:r>
              <m:t>P</m:t>
            </m:r>
          </m:e>
          <m:sub>
            <m:r>
              <m:t>U</m:t>
            </m:r>
          </m:sub>
        </m:sSub>
      </m:oMath>
      <w:r>
        <w:rPr>
          <w:rFonts w:ascii="Times New Roman" w:hAnsi="Times New Roman"/>
        </w:rPr>
        <w:t xml:space="preserve"> </w:t>
      </w:r>
      <w:r>
        <w:rPr>
          <w:rFonts w:ascii="Times New Roman" w:hAnsi="Times New Roman"/>
        </w:rPr>
        <w:tab/>
        <w:t>(M6.18)</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Kombination aus Idempotenz und Symmetrie unterscheidet die orthogonale Projektion von einer beliebigen linearen Abbildung auf denselben Bildraum. Die Projektion wählt den Anteil in </w:t>
      </w:r>
      <m:oMath>
        <m:r>
          <w:rPr>
            <w:rFonts w:ascii="Cambria Math" w:hAnsi="Cambria Math" w:cs="Times New Roman"/>
          </w:rPr>
          <m:t>U</m:t>
        </m:r>
      </m:oMath>
      <w:r w:rsidRPr="00BB7543">
        <w:rPr>
          <w:rFonts w:ascii="Times New Roman" w:hAnsi="Times New Roman" w:cs="Times New Roman"/>
          <w:bCs w:val="0"/>
        </w:rPr>
        <w:t xml:space="preserve"> so aus, d</w:t>
      </w:r>
      <w:proofErr w:type="spellStart"/>
      <w:r w:rsidRPr="00BB7543">
        <w:rPr>
          <w:rFonts w:ascii="Times New Roman" w:hAnsi="Times New Roman" w:cs="Times New Roman"/>
          <w:bCs w:val="0"/>
        </w:rPr>
        <w:t>ass</w:t>
      </w:r>
      <w:proofErr w:type="spellEnd"/>
      <w:r w:rsidRPr="00BB7543">
        <w:rPr>
          <w:rFonts w:ascii="Times New Roman" w:hAnsi="Times New Roman" w:cs="Times New Roman"/>
          <w:bCs w:val="0"/>
        </w:rPr>
        <w:t xml:space="preserve"> der verbleibende Fehlervektor orthogonal zum Unterraum steht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M6.7 Orthogonale Zerlegung eines Vektors durch einen Projektor</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direkte Zerlegung aus M6.5 kann mit dem Projektor explizit geschrieben werden. Der Anteil in </w:t>
      </w:r>
      <m:oMath>
        <m:r>
          <w:rPr>
            <w:rFonts w:ascii="Cambria Math" w:hAnsi="Cambria Math" w:cs="Times New Roman"/>
          </w:rPr>
          <m:t>U</m:t>
        </m:r>
      </m:oMath>
      <w:r w:rsidRPr="00BB7543">
        <w:rPr>
          <w:rFonts w:ascii="Times New Roman" w:hAnsi="Times New Roman" w:cs="Times New Roman"/>
          <w:bCs w:val="0"/>
        </w:rPr>
        <w:t xml:space="preserve"> ist </w:t>
      </w:r>
      <m:oMath>
        <m:sSub>
          <m:sSubPr>
            <m:ctrlPr>
              <w:rPr>
                <w:rFonts w:ascii="Cambria Math" w:hAnsi="Cambria Math" w:cs="Times New Roman"/>
                <w:bCs w:val="0"/>
                <w:i/>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x</m:t>
        </m:r>
      </m:oMath>
      <w:r w:rsidRPr="00BB7543">
        <w:rPr>
          <w:rFonts w:ascii="Times New Roman" w:hAnsi="Times New Roman" w:cs="Times New Roman"/>
          <w:bCs w:val="0"/>
        </w:rPr>
        <w:t xml:space="preserve">; der dazu komplementäre Anteil wird durch </w:t>
      </w:r>
      <m:oMath>
        <m:d>
          <m:dPr>
            <m:ctrlPr>
              <w:rPr>
                <w:rFonts w:ascii="Cambria Math" w:hAnsi="Cambria Math" w:cs="Times New Roman"/>
                <w:bCs w:val="0"/>
                <w:i/>
              </w:rPr>
            </m:ctrlPr>
          </m:dPr>
          <m:e>
            <m:r>
              <w:rPr>
                <w:rFonts w:ascii="Cambria Math" w:hAnsi="Cambria Math" w:cs="Times New Roman"/>
              </w:rPr>
              <m:t>I-</m:t>
            </m:r>
            <m:sSub>
              <m:sSubPr>
                <m:ctrlPr>
                  <w:rPr>
                    <w:rFonts w:ascii="Cambria Math" w:hAnsi="Cambria Math" w:cs="Times New Roman"/>
                    <w:bCs w:val="0"/>
                    <w:i/>
                  </w:rPr>
                </m:ctrlPr>
              </m:sSubPr>
              <m:e>
                <m:r>
                  <w:rPr>
                    <w:rFonts w:ascii="Cambria Math" w:hAnsi="Cambria Math" w:cs="Times New Roman"/>
                  </w:rPr>
                  <m:t>P</m:t>
                </m:r>
              </m:e>
              <m:sub>
                <m:r>
                  <w:rPr>
                    <w:rFonts w:ascii="Cambria Math" w:hAnsi="Cambria Math" w:cs="Times New Roman"/>
                  </w:rPr>
                  <m:t>U</m:t>
                </m:r>
              </m:sub>
            </m:sSub>
          </m:e>
        </m:d>
        <m:r>
          <w:rPr>
            <w:rFonts w:ascii="Cambria Math" w:hAnsi="Cambria Math" w:cs="Times New Roman"/>
          </w:rPr>
          <m:t>x</m:t>
        </m:r>
      </m:oMath>
      <w:r w:rsidRPr="00BB7543">
        <w:rPr>
          <w:rFonts w:ascii="Times New Roman" w:hAnsi="Times New Roman" w:cs="Times New Roman"/>
          <w:bCs w:val="0"/>
        </w:rPr>
        <w:t xml:space="preserve"> beschrieben.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lastRenderedPageBreak/>
        <w:t xml:space="preserve">Gleichung (M6.19) – </w:t>
      </w:r>
      <w:proofErr w:type="spellStart"/>
      <w:r w:rsidRPr="00BB7543">
        <w:rPr>
          <w:rFonts w:ascii="Times New Roman" w:hAnsi="Times New Roman" w:cs="Times New Roman"/>
          <w:b/>
        </w:rPr>
        <w:t>Projektorzerlegung</w:t>
      </w:r>
      <w:proofErr w:type="spellEnd"/>
      <w:r w:rsidRPr="00BB7543">
        <w:rPr>
          <w:rFonts w:ascii="Times New Roman" w:hAnsi="Times New Roman" w:cs="Times New Roman"/>
          <w:b/>
        </w:rPr>
        <w:t xml:space="preserve"> eines Vektors</w:t>
      </w:r>
    </w:p>
    <w:p w:rsidR="00BB7543" w:rsidRPr="00BB7543" w:rsidRDefault="000630D7" w:rsidP="000630D7">
      <w:pPr>
        <w:pStyle w:val="Formel"/>
        <w:rPr>
          <w:rFonts w:ascii="Times New Roman" w:hAnsi="Times New Roman"/>
        </w:rPr>
      </w:pPr>
      <m:oMath>
        <m:r>
          <m:t>x=</m:t>
        </m:r>
        <m:sSub>
          <m:sSubPr>
            <m:ctrlPr/>
          </m:sSubPr>
          <m:e>
            <m:r>
              <m:t>P</m:t>
            </m:r>
          </m:e>
          <m:sub>
            <m:r>
              <m:t>U</m:t>
            </m:r>
          </m:sub>
        </m:sSub>
        <m:r>
          <m:t>x+</m:t>
        </m:r>
        <m:d>
          <m:dPr>
            <m:ctrlPr/>
          </m:dPr>
          <m:e>
            <m:r>
              <m:t>I-</m:t>
            </m:r>
            <m:sSub>
              <m:sSubPr>
                <m:ctrlPr/>
              </m:sSubPr>
              <m:e>
                <m:r>
                  <m:t>P</m:t>
                </m:r>
              </m:e>
              <m:sub>
                <m:r>
                  <m:t>U</m:t>
                </m:r>
              </m:sub>
            </m:sSub>
          </m:e>
        </m:d>
        <m:r>
          <m:t>x</m:t>
        </m:r>
      </m:oMath>
      <w:r>
        <w:rPr>
          <w:rFonts w:ascii="Times New Roman" w:hAnsi="Times New Roman"/>
        </w:rPr>
        <w:t xml:space="preserve"> </w:t>
      </w:r>
      <w:r>
        <w:rPr>
          <w:rFonts w:ascii="Times New Roman" w:hAnsi="Times New Roman"/>
        </w:rPr>
        <w:tab/>
        <w:t>(M6.19)</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Die beiden Summanden stehen orthogonal aufeinander.</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(M6.20) – Orthogonalität von Projektions- und Restanteil</w:t>
      </w:r>
    </w:p>
    <w:p w:rsidR="00BB7543" w:rsidRPr="00BB7543" w:rsidRDefault="000630D7" w:rsidP="000630D7">
      <w:pPr>
        <w:pStyle w:val="Formel"/>
        <w:rPr>
          <w:rFonts w:ascii="Times New Roman" w:hAnsi="Times New Roman"/>
        </w:rPr>
      </w:pPr>
      <m:oMath>
        <m:d>
          <m:dPr>
            <m:begChr m:val="⟨"/>
            <m:endChr m:val="⟩"/>
            <m:ctrlPr/>
          </m:dPr>
          <m:e>
            <m:sSub>
              <m:sSubPr>
                <m:ctrlPr/>
              </m:sSubPr>
              <m:e>
                <m:r>
                  <m:t>P</m:t>
                </m:r>
              </m:e>
              <m:sub>
                <m:r>
                  <m:t>U</m:t>
                </m:r>
              </m:sub>
            </m:sSub>
            <m:r>
              <m:t>x,</m:t>
            </m:r>
            <m:d>
              <m:dPr>
                <m:ctrlPr/>
              </m:dPr>
              <m:e>
                <m:r>
                  <m:t>I-</m:t>
                </m:r>
                <m:sSub>
                  <m:sSubPr>
                    <m:ctrlPr/>
                  </m:sSubPr>
                  <m:e>
                    <m:r>
                      <m:t>P</m:t>
                    </m:r>
                  </m:e>
                  <m:sub>
                    <m:r>
                      <m:t>U</m:t>
                    </m:r>
                  </m:sub>
                </m:sSub>
              </m:e>
            </m:d>
            <m:r>
              <m:t>x</m:t>
            </m:r>
          </m:e>
        </m:d>
        <m:r>
          <m:t>=0</m:t>
        </m:r>
      </m:oMath>
      <w:r>
        <w:rPr>
          <w:rFonts w:ascii="Times New Roman" w:hAnsi="Times New Roman"/>
        </w:rPr>
        <w:t xml:space="preserve"> </w:t>
      </w:r>
      <w:r>
        <w:rPr>
          <w:rFonts w:ascii="Times New Roman" w:hAnsi="Times New Roman"/>
        </w:rPr>
        <w:tab/>
        <w:t>(M6.20)</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Damit wird die geometrische Bedeutung des orthogonalen Projektors vollständig sichtbar. Er erzeugt nicht nur irgendeinen Vektor im Unterraum </w:t>
      </w:r>
      <m:oMath>
        <m:r>
          <w:rPr>
            <w:rFonts w:ascii="Cambria Math" w:hAnsi="Cambria Math" w:cs="Times New Roman"/>
          </w:rPr>
          <m:t>U</m:t>
        </m:r>
      </m:oMath>
      <w:r w:rsidRPr="00BB7543">
        <w:rPr>
          <w:rFonts w:ascii="Times New Roman" w:hAnsi="Times New Roman" w:cs="Times New Roman"/>
          <w:bCs w:val="0"/>
        </w:rPr>
        <w:t xml:space="preserve">, sondern genau den Anteil, dessen Differenz zum Ausgangsvektor orthogonal zu </w:t>
      </w:r>
      <m:oMath>
        <m:r>
          <w:rPr>
            <w:rFonts w:ascii="Cambria Math" w:hAnsi="Cambria Math" w:cs="Times New Roman"/>
          </w:rPr>
          <m:t>U</m:t>
        </m:r>
      </m:oMath>
      <w:r w:rsidRPr="00BB7543">
        <w:rPr>
          <w:rFonts w:ascii="Times New Roman" w:hAnsi="Times New Roman" w:cs="Times New Roman"/>
          <w:bCs w:val="0"/>
        </w:rPr>
        <w:t xml:space="preserve"> liegt. Im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euklidischen Fall ist dies zugleich die Grundlage des Bestapproximationsprinzips, ohne dass ich in M6 eine zusätzliche Optimierungstheorie einführe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M6.8 Gram-Schmidt-</w:t>
      </w:r>
      <w:proofErr w:type="spellStart"/>
      <w:r w:rsidRPr="00BB7543">
        <w:rPr>
          <w:rFonts w:ascii="Times New Roman" w:hAnsi="Times New Roman" w:cs="Times New Roman"/>
          <w:b/>
          <w:sz w:val="36"/>
          <w:szCs w:val="36"/>
        </w:rPr>
        <w:t>Orthogonalisierung</w:t>
      </w:r>
      <w:proofErr w:type="spellEnd"/>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Satz M6-S4 – Gram-Schmidt-</w:t>
      </w:r>
      <w:proofErr w:type="spellStart"/>
      <w:r w:rsidRPr="00BB7543">
        <w:rPr>
          <w:rFonts w:ascii="Times New Roman" w:hAnsi="Times New Roman" w:cs="Times New Roman"/>
          <w:b/>
        </w:rPr>
        <w:t>Orthogonalisierung</w:t>
      </w:r>
      <w:proofErr w:type="spellEnd"/>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Eine beliebige linear unabhängige Familie ist im Allgemeinen nicht orthogonal. Das Gram-Schmidt-Verfahren ersetzt sie systematisch durch eine orthonormale Familie, die denselben Unterraum aufspannt. Damit verändert das Verfahren nicht den betrachteten linearen Raum, sondern wählt innerhalb dieses Raums eine geometrisch günstigere Basis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Seien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m</m:t>
            </m:r>
          </m:sub>
        </m:sSub>
      </m:oMath>
      <w:r w:rsidRPr="00BB7543">
        <w:rPr>
          <w:rFonts w:ascii="Times New Roman" w:hAnsi="Times New Roman" w:cs="Times New Roman"/>
          <w:bCs w:val="0"/>
        </w:rPr>
        <w:t xml:space="preserve"> linear unabhängige Vektoren. Der erste Hilfsvektor wird unverändert übernommen.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(M6.21) – Erster Gram-Schmidt-Schritt</w:t>
      </w:r>
    </w:p>
    <w:p w:rsidR="00BB7543" w:rsidRPr="00BB7543" w:rsidRDefault="000630D7" w:rsidP="000630D7">
      <w:pPr>
        <w:pStyle w:val="Formel"/>
        <w:rPr>
          <w:rFonts w:ascii="Times New Roman" w:hAnsi="Times New Roman"/>
        </w:rPr>
      </w:pPr>
      <m:oMath>
        <m:sSub>
          <m:sSubPr>
            <m:ctrlPr/>
          </m:sSubPr>
          <m:e>
            <m:r>
              <m:t>u</m:t>
            </m:r>
          </m:e>
          <m:sub>
            <m:r>
              <m:t>1</m:t>
            </m:r>
          </m:sub>
        </m:sSub>
        <m:r>
          <m:t>=</m:t>
        </m:r>
        <m:sSub>
          <m:sSubPr>
            <m:ctrlPr/>
          </m:sSubPr>
          <m:e>
            <m:r>
              <m:t>v</m:t>
            </m:r>
          </m:e>
          <m:sub>
            <m:r>
              <m:t>1</m:t>
            </m:r>
          </m:sub>
        </m:sSub>
      </m:oMath>
      <w:r>
        <w:rPr>
          <w:rFonts w:ascii="Times New Roman" w:hAnsi="Times New Roman"/>
        </w:rPr>
        <w:t xml:space="preserve"> </w:t>
      </w:r>
      <w:r>
        <w:rPr>
          <w:rFonts w:ascii="Times New Roman" w:hAnsi="Times New Roman"/>
        </w:rPr>
        <w:tab/>
        <w:t>(M6.21)</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Beim zweiten Vektor wird aus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2</m:t>
            </m:r>
          </m:sub>
        </m:sSub>
      </m:oMath>
      <w:r w:rsidRPr="00BB7543">
        <w:rPr>
          <w:rFonts w:ascii="Times New Roman" w:hAnsi="Times New Roman" w:cs="Times New Roman"/>
          <w:bCs w:val="0"/>
        </w:rPr>
        <w:t xml:space="preserve"> der Anteil in Richtung von </w:t>
      </w:r>
      <m:oMath>
        <m:sSub>
          <m:sSubPr>
            <m:ctrlPr>
              <w:rPr>
                <w:rFonts w:ascii="Cambria Math" w:hAnsi="Cambria Math" w:cs="Times New Roman"/>
                <w:bCs w:val="0"/>
                <w:i/>
              </w:rPr>
            </m:ctrlPr>
          </m:sSubPr>
          <m:e>
            <m:r>
              <w:rPr>
                <w:rFonts w:ascii="Cambria Math" w:hAnsi="Cambria Math" w:cs="Times New Roman"/>
              </w:rPr>
              <m:t>u</m:t>
            </m:r>
          </m:e>
          <m:sub>
            <m:r>
              <w:rPr>
                <w:rFonts w:ascii="Cambria Math" w:hAnsi="Cambria Math" w:cs="Times New Roman"/>
              </w:rPr>
              <m:t>1</m:t>
            </m:r>
          </m:sub>
        </m:sSub>
      </m:oMath>
      <w:r w:rsidRPr="00BB7543">
        <w:rPr>
          <w:rFonts w:ascii="Times New Roman" w:hAnsi="Times New Roman" w:cs="Times New Roman"/>
          <w:bCs w:val="0"/>
        </w:rPr>
        <w:t xml:space="preserve"> entfernt.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(M6.22) – Zweiter Gram-Schmidt-Schritt</w:t>
      </w:r>
    </w:p>
    <w:p w:rsidR="00BB7543" w:rsidRPr="00BB7543" w:rsidRDefault="000630D7" w:rsidP="000630D7">
      <w:pPr>
        <w:pStyle w:val="Formel"/>
        <w:rPr>
          <w:rFonts w:ascii="Times New Roman" w:hAnsi="Times New Roman"/>
        </w:rPr>
      </w:pPr>
      <m:oMath>
        <m:sSub>
          <m:sSubPr>
            <m:ctrlPr/>
          </m:sSubPr>
          <m:e>
            <m:r>
              <m:t>u</m:t>
            </m:r>
          </m:e>
          <m:sub>
            <m:r>
              <m:t>2</m:t>
            </m:r>
          </m:sub>
        </m:sSub>
        <m:r>
          <m:t>=</m:t>
        </m:r>
        <m:sSub>
          <m:sSubPr>
            <m:ctrlPr/>
          </m:sSubPr>
          <m:e>
            <m:r>
              <m:t>v</m:t>
            </m:r>
          </m:e>
          <m:sub>
            <m:r>
              <m:t>2</m:t>
            </m:r>
          </m:sub>
        </m:sSub>
        <m:r>
          <m:t>-</m:t>
        </m:r>
        <m:f>
          <m:fPr>
            <m:ctrlPr/>
          </m:fPr>
          <m:num>
            <m:d>
              <m:dPr>
                <m:begChr m:val="⟨"/>
                <m:endChr m:val="⟩"/>
                <m:ctrlPr/>
              </m:dPr>
              <m:e>
                <m:sSub>
                  <m:sSubPr>
                    <m:ctrlPr/>
                  </m:sSubPr>
                  <m:e>
                    <m:r>
                      <m:t>v</m:t>
                    </m:r>
                  </m:e>
                  <m:sub>
                    <m:r>
                      <m:t>2</m:t>
                    </m:r>
                  </m:sub>
                </m:sSub>
                <m:r>
                  <m:t>,</m:t>
                </m:r>
                <m:sSub>
                  <m:sSubPr>
                    <m:ctrlPr/>
                  </m:sSubPr>
                  <m:e>
                    <m:r>
                      <m:t>u</m:t>
                    </m:r>
                  </m:e>
                  <m:sub>
                    <m:r>
                      <m:t>1</m:t>
                    </m:r>
                  </m:sub>
                </m:sSub>
              </m:e>
            </m:d>
          </m:num>
          <m:den>
            <m:d>
              <m:dPr>
                <m:begChr m:val="⟨"/>
                <m:endChr m:val="⟩"/>
                <m:ctrlPr/>
              </m:dPr>
              <m:e>
                <m:sSub>
                  <m:sSubPr>
                    <m:ctrlPr/>
                  </m:sSubPr>
                  <m:e>
                    <m:r>
                      <m:t>u</m:t>
                    </m:r>
                  </m:e>
                  <m:sub>
                    <m:r>
                      <m:t>1</m:t>
                    </m:r>
                  </m:sub>
                </m:sSub>
                <m:r>
                  <m:t>,</m:t>
                </m:r>
                <m:sSub>
                  <m:sSubPr>
                    <m:ctrlPr/>
                  </m:sSubPr>
                  <m:e>
                    <m:r>
                      <m:t>u</m:t>
                    </m:r>
                  </m:e>
                  <m:sub>
                    <m:r>
                      <m:t>1</m:t>
                    </m:r>
                  </m:sub>
                </m:sSub>
              </m:e>
            </m:d>
          </m:den>
        </m:f>
        <m:sSub>
          <m:sSubPr>
            <m:ctrlPr/>
          </m:sSubPr>
          <m:e>
            <m:r>
              <m:t>u</m:t>
            </m:r>
          </m:e>
          <m:sub>
            <m:r>
              <m:t>1</m:t>
            </m:r>
          </m:sub>
        </m:sSub>
      </m:oMath>
      <w:r>
        <w:rPr>
          <w:rFonts w:ascii="Times New Roman" w:hAnsi="Times New Roman"/>
        </w:rPr>
        <w:t xml:space="preserve"> </w:t>
      </w:r>
      <w:r>
        <w:rPr>
          <w:rFonts w:ascii="Times New Roman" w:hAnsi="Times New Roman"/>
        </w:rPr>
        <w:tab/>
        <w:t>(M6.22)</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Allgemein werden aus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k</m:t>
            </m:r>
          </m:sub>
        </m:sSub>
      </m:oMath>
      <w:r w:rsidRPr="00BB7543">
        <w:rPr>
          <w:rFonts w:ascii="Times New Roman" w:hAnsi="Times New Roman" w:cs="Times New Roman"/>
          <w:bCs w:val="0"/>
        </w:rPr>
        <w:t xml:space="preserve"> die Projektionen auf sämtliche zuvor erzeugten orthogonalen Richtungen e</w:t>
      </w:r>
      <w:proofErr w:type="spellStart"/>
      <w:r w:rsidRPr="00BB7543">
        <w:rPr>
          <w:rFonts w:ascii="Times New Roman" w:hAnsi="Times New Roman" w:cs="Times New Roman"/>
          <w:bCs w:val="0"/>
        </w:rPr>
        <w:t>ntfernt</w:t>
      </w:r>
      <w:proofErr w:type="spellEnd"/>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(M6.23) – Allgemeiner Gram-Schmidt-Schritt</w:t>
      </w:r>
    </w:p>
    <w:p w:rsidR="00BB7543" w:rsidRPr="00BB7543" w:rsidRDefault="000630D7" w:rsidP="000630D7">
      <w:pPr>
        <w:pStyle w:val="Formel"/>
        <w:rPr>
          <w:rFonts w:ascii="Times New Roman" w:hAnsi="Times New Roman"/>
        </w:rPr>
      </w:pPr>
      <m:oMath>
        <m:sSub>
          <m:sSubPr>
            <m:ctrlPr/>
          </m:sSubPr>
          <m:e>
            <m:r>
              <m:t>u</m:t>
            </m:r>
          </m:e>
          <m:sub>
            <m:r>
              <m:t>k</m:t>
            </m:r>
          </m:sub>
        </m:sSub>
        <m:r>
          <m:t>=</m:t>
        </m:r>
        <m:sSub>
          <m:sSubPr>
            <m:ctrlPr/>
          </m:sSubPr>
          <m:e>
            <m:r>
              <m:t>v</m:t>
            </m:r>
          </m:e>
          <m:sub>
            <m:r>
              <m:t>k</m:t>
            </m:r>
          </m:sub>
        </m:sSub>
        <m:r>
          <m:t>-</m:t>
        </m:r>
        <m:nary>
          <m:naryPr>
            <m:chr m:val="∑"/>
            <m:ctrlPr/>
          </m:naryPr>
          <m:sub>
            <m:r>
              <m:t>j=1</m:t>
            </m:r>
          </m:sub>
          <m:sup>
            <m:r>
              <m:t>k-1</m:t>
            </m:r>
          </m:sup>
          <m:e>
            <m:f>
              <m:fPr>
                <m:ctrlPr/>
              </m:fPr>
              <m:num>
                <m:d>
                  <m:dPr>
                    <m:begChr m:val="⟨"/>
                    <m:endChr m:val="⟩"/>
                    <m:ctrlPr/>
                  </m:dPr>
                  <m:e>
                    <m:sSub>
                      <m:sSubPr>
                        <m:ctrlPr/>
                      </m:sSubPr>
                      <m:e>
                        <m:r>
                          <m:t>v</m:t>
                        </m:r>
                      </m:e>
                      <m:sub>
                        <m:r>
                          <m:t>k</m:t>
                        </m:r>
                      </m:sub>
                    </m:sSub>
                    <m:r>
                      <m:t>,</m:t>
                    </m:r>
                    <m:sSub>
                      <m:sSubPr>
                        <m:ctrlPr/>
                      </m:sSubPr>
                      <m:e>
                        <m:r>
                          <m:t>u</m:t>
                        </m:r>
                      </m:e>
                      <m:sub>
                        <m:r>
                          <m:t>j</m:t>
                        </m:r>
                      </m:sub>
                    </m:sSub>
                  </m:e>
                </m:d>
              </m:num>
              <m:den>
                <m:d>
                  <m:dPr>
                    <m:begChr m:val="⟨"/>
                    <m:endChr m:val="⟩"/>
                    <m:ctrlPr/>
                  </m:dPr>
                  <m:e>
                    <m:sSub>
                      <m:sSubPr>
                        <m:ctrlPr/>
                      </m:sSubPr>
                      <m:e>
                        <m:r>
                          <m:t>u</m:t>
                        </m:r>
                      </m:e>
                      <m:sub>
                        <m:r>
                          <m:t>j</m:t>
                        </m:r>
                      </m:sub>
                    </m:sSub>
                    <m:r>
                      <m:t>,</m:t>
                    </m:r>
                    <m:sSub>
                      <m:sSubPr>
                        <m:ctrlPr/>
                      </m:sSubPr>
                      <m:e>
                        <m:r>
                          <m:t>u</m:t>
                        </m:r>
                      </m:e>
                      <m:sub>
                        <m:r>
                          <m:t>j</m:t>
                        </m:r>
                      </m:sub>
                    </m:sSub>
                  </m:e>
                </m:d>
              </m:den>
            </m:f>
            <m:sSub>
              <m:sSubPr>
                <m:ctrlPr/>
              </m:sSubPr>
              <m:e>
                <m:r>
                  <m:t>u</m:t>
                </m:r>
              </m:e>
              <m:sub>
                <m:r>
                  <m:t>j</m:t>
                </m:r>
              </m:sub>
            </m:sSub>
          </m:e>
        </m:nary>
      </m:oMath>
      <w:r>
        <w:rPr>
          <w:rFonts w:ascii="Times New Roman" w:hAnsi="Times New Roman"/>
        </w:rPr>
        <w:t xml:space="preserve"> </w:t>
      </w:r>
      <w:r>
        <w:rPr>
          <w:rFonts w:ascii="Times New Roman" w:hAnsi="Times New Roman"/>
        </w:rPr>
        <w:tab/>
        <w:t>(M6.23)</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lastRenderedPageBreak/>
        <w:t xml:space="preserve">Die so erzeugten Vektoren </w:t>
      </w:r>
      <m:oMath>
        <m:sSub>
          <m:sSubPr>
            <m:ctrlPr>
              <w:rPr>
                <w:rFonts w:ascii="Cambria Math" w:hAnsi="Cambria Math" w:cs="Times New Roman"/>
                <w:bCs w:val="0"/>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u</m:t>
            </m:r>
          </m:e>
          <m:sub>
            <m:r>
              <w:rPr>
                <w:rFonts w:ascii="Cambria Math" w:hAnsi="Cambria Math" w:cs="Times New Roman"/>
              </w:rPr>
              <m:t>m</m:t>
            </m:r>
          </m:sub>
        </m:sSub>
      </m:oMath>
      <w:r w:rsidRPr="00BB7543">
        <w:rPr>
          <w:rFonts w:ascii="Times New Roman" w:hAnsi="Times New Roman" w:cs="Times New Roman"/>
          <w:bCs w:val="0"/>
        </w:rPr>
        <w:t xml:space="preserve"> sind paarweise orthogonal. Durch anschließende Normierung entsteht eine orthonormale Familie.</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(M6.24) – Normierung der Gram-Schmidt-Vektoren</w:t>
      </w:r>
    </w:p>
    <w:p w:rsidR="00BB7543" w:rsidRPr="00BB7543" w:rsidRDefault="000630D7" w:rsidP="000630D7">
      <w:pPr>
        <w:pStyle w:val="Formel"/>
        <w:rPr>
          <w:rFonts w:ascii="Times New Roman" w:hAnsi="Times New Roman"/>
        </w:rPr>
      </w:pPr>
      <m:oMath>
        <m:sSub>
          <m:sSubPr>
            <m:ctrlPr/>
          </m:sSubPr>
          <m:e>
            <m:r>
              <m:t>q</m:t>
            </m:r>
          </m:e>
          <m:sub>
            <m:r>
              <m:t>k</m:t>
            </m:r>
          </m:sub>
        </m:sSub>
        <m:r>
          <m:t>=</m:t>
        </m:r>
        <m:f>
          <m:fPr>
            <m:ctrlPr/>
          </m:fPr>
          <m:num>
            <m:sSub>
              <m:sSubPr>
                <m:ctrlPr/>
              </m:sSubPr>
              <m:e>
                <m:r>
                  <m:t>u</m:t>
                </m:r>
              </m:e>
              <m:sub>
                <m:r>
                  <m:t>k</m:t>
                </m:r>
              </m:sub>
            </m:sSub>
          </m:num>
          <m:den>
            <m:d>
              <m:dPr>
                <m:begChr m:val="|"/>
                <m:endChr m:val="|"/>
                <m:ctrlPr/>
              </m:dPr>
              <m:e>
                <m:sSub>
                  <m:sSubPr>
                    <m:ctrlPr/>
                  </m:sSubPr>
                  <m:e>
                    <m:r>
                      <m:t>u</m:t>
                    </m:r>
                  </m:e>
                  <m:sub>
                    <m:r>
                      <m:t>k</m:t>
                    </m:r>
                  </m:sub>
                </m:sSub>
              </m:e>
            </m:d>
          </m:den>
        </m:f>
      </m:oMath>
      <w:r>
        <w:rPr>
          <w:rFonts w:ascii="Times New Roman" w:hAnsi="Times New Roman"/>
        </w:rPr>
        <w:t xml:space="preserve"> </w:t>
      </w:r>
      <w:r>
        <w:rPr>
          <w:rFonts w:ascii="Times New Roman" w:hAnsi="Times New Roman"/>
        </w:rPr>
        <w:tab/>
        <w:t>(M6.24)</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Entscheidend ist, dass der aufgespannte Unterraum bei diesem Verfahren erhalten bleibt.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(M6.25) – Erhaltung des Spannraums durch Gram-Schmidt</w:t>
      </w:r>
    </w:p>
    <w:p w:rsidR="00BB7543" w:rsidRPr="00BB7543" w:rsidRDefault="000630D7" w:rsidP="000630D7">
      <w:pPr>
        <w:pStyle w:val="Formel"/>
        <w:rPr>
          <w:rFonts w:ascii="Times New Roman" w:hAnsi="Times New Roman"/>
        </w:rPr>
      </w:pPr>
      <m:oMath>
        <m:r>
          <m:rPr>
            <m:nor/>
          </m:rPr>
          <m:t>span</m:t>
        </m:r>
        <m:sSub>
          <m:sSubPr>
            <m:ctrlPr/>
          </m:sSubPr>
          <m:e>
            <m:r>
              <m:t>v</m:t>
            </m:r>
          </m:e>
          <m:sub>
            <m:r>
              <m:t>1</m:t>
            </m:r>
          </m:sub>
        </m:sSub>
        <m:r>
          <m:t>,</m:t>
        </m:r>
        <m:r>
          <m:t>…</m:t>
        </m:r>
        <m:r>
          <m:t>,</m:t>
        </m:r>
        <m:sSub>
          <m:sSubPr>
            <m:ctrlPr/>
          </m:sSubPr>
          <m:e>
            <m:r>
              <m:t>v</m:t>
            </m:r>
          </m:e>
          <m:sub>
            <m:r>
              <m:t>m</m:t>
            </m:r>
          </m:sub>
        </m:sSub>
        <m:r>
          <m:t>=</m:t>
        </m:r>
        <m:r>
          <m:rPr>
            <m:nor/>
          </m:rPr>
          <m:t>span</m:t>
        </m:r>
        <m:sSub>
          <m:sSubPr>
            <m:ctrlPr/>
          </m:sSubPr>
          <m:e>
            <m:r>
              <m:t>q</m:t>
            </m:r>
          </m:e>
          <m:sub>
            <m:r>
              <m:t>1</m:t>
            </m:r>
          </m:sub>
        </m:sSub>
        <m:r>
          <m:t>,</m:t>
        </m:r>
        <m:r>
          <m:t>…</m:t>
        </m:r>
        <m:r>
          <m:t>,</m:t>
        </m:r>
        <m:sSub>
          <m:sSubPr>
            <m:ctrlPr/>
          </m:sSubPr>
          <m:e>
            <m:r>
              <m:t>q</m:t>
            </m:r>
          </m:e>
          <m:sub>
            <m:r>
              <m:t>m</m:t>
            </m:r>
          </m:sub>
        </m:sSub>
      </m:oMath>
      <w:r>
        <w:rPr>
          <w:rFonts w:ascii="Times New Roman" w:hAnsi="Times New Roman"/>
        </w:rPr>
        <w:t xml:space="preserve"> </w:t>
      </w:r>
      <w:r>
        <w:rPr>
          <w:rFonts w:ascii="Times New Roman" w:hAnsi="Times New Roman"/>
        </w:rPr>
        <w:tab/>
        <w:t>(M6.25)</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Das Verfahren ändert damit weder die Dimension noch den erzeugten Unterraum. Es ersetzt lediglich eine linear unabhängige Basis durch eine orthonormale Basis desselben Raums. Diese Eigenschaft erklärt zugleich, weshalb orthogonale und orthonormale Basen rechnerisch so leistungsfähig sind: Projektionskoeffizienten können direkt aus Skalarprodukten gelesen werden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M6.9 Zusammenhang mit der Spektralzerlegung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in M5 betrachtete Spektralzerlegung reeller symmetrischer Matrizen verwendet eine orthonormale Eigenbasis. M6 liefert nun die geometrische Struktur, die hinter dieser Darstellung steht. Für eine vollständige orthonormale Basis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n</m:t>
            </m:r>
          </m:sub>
        </m:sSub>
      </m:oMath>
      <w:r w:rsidRPr="00BB7543">
        <w:rPr>
          <w:rFonts w:ascii="Times New Roman" w:hAnsi="Times New Roman" w:cs="Times New Roman"/>
          <w:bCs w:val="0"/>
        </w:rPr>
        <w:t xml:space="preserve"> kann jeder Vektor durch seine Skalarproduktkomponenten rekonstruiert werden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(M6.26) – Entwicklung eines Vektors in einer orthonormalen Basis</w:t>
      </w:r>
    </w:p>
    <w:p w:rsidR="00BB7543" w:rsidRPr="00BB7543" w:rsidRDefault="000630D7" w:rsidP="000630D7">
      <w:pPr>
        <w:pStyle w:val="Formel"/>
        <w:rPr>
          <w:rFonts w:ascii="Times New Roman" w:hAnsi="Times New Roman"/>
        </w:rPr>
      </w:pPr>
      <m:oMath>
        <m:r>
          <m:t>x=</m:t>
        </m:r>
        <m:nary>
          <m:naryPr>
            <m:chr m:val="∑"/>
            <m:ctrlPr/>
          </m:naryPr>
          <m:sub>
            <m:r>
              <m:t>i=1</m:t>
            </m:r>
          </m:sub>
          <m:sup>
            <m:r>
              <m:t>n</m:t>
            </m:r>
          </m:sup>
          <m:e>
            <m:d>
              <m:dPr>
                <m:begChr m:val="⟨"/>
                <m:endChr m:val="⟩"/>
                <m:ctrlPr/>
              </m:dPr>
              <m:e>
                <m:sSub>
                  <m:sSubPr>
                    <m:ctrlPr/>
                  </m:sSubPr>
                  <m:e>
                    <m:r>
                      <m:t>q</m:t>
                    </m:r>
                  </m:e>
                  <m:sub>
                    <m:r>
                      <m:t>i</m:t>
                    </m:r>
                  </m:sub>
                </m:sSub>
                <m:r>
                  <m:t>,x</m:t>
                </m:r>
              </m:e>
            </m:d>
            <m:sSub>
              <m:sSubPr>
                <m:ctrlPr/>
              </m:sSubPr>
              <m:e>
                <m:r>
                  <m:t>q</m:t>
                </m:r>
              </m:e>
              <m:sub>
                <m:r>
                  <m:t>i</m:t>
                </m:r>
              </m:sub>
            </m:sSub>
          </m:e>
        </m:nary>
      </m:oMath>
      <w:r>
        <w:rPr>
          <w:rFonts w:ascii="Times New Roman" w:hAnsi="Times New Roman"/>
        </w:rPr>
        <w:t xml:space="preserve"> </w:t>
      </w:r>
      <w:r>
        <w:rPr>
          <w:rFonts w:ascii="Times New Roman" w:hAnsi="Times New Roman"/>
        </w:rPr>
        <w:tab/>
        <w:t>(M6.26)</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Ist diese orthonormale Basis zugleich eine Eigenbasis eines Operators </w:t>
      </w:r>
      <m:oMath>
        <m:r>
          <w:rPr>
            <w:rFonts w:ascii="Cambria Math" w:hAnsi="Cambria Math" w:cs="Times New Roman"/>
          </w:rPr>
          <m:t>A</m:t>
        </m:r>
      </m:oMath>
      <w:r w:rsidRPr="00BB7543">
        <w:rPr>
          <w:rFonts w:ascii="Times New Roman" w:hAnsi="Times New Roman" w:cs="Times New Roman"/>
          <w:bCs w:val="0"/>
        </w:rPr>
        <w:t>, wirkt der Operator auf jede Komponente nur noch über den zugehörigen Eigenwert.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(M6.27) – Operatorwirkung in einer orthonormalen Eigenbasis</w:t>
      </w:r>
    </w:p>
    <w:p w:rsidR="00BB7543" w:rsidRPr="00BB7543" w:rsidRDefault="000630D7" w:rsidP="000630D7">
      <w:pPr>
        <w:pStyle w:val="Formel"/>
        <w:rPr>
          <w:rFonts w:ascii="Times New Roman" w:hAnsi="Times New Roman"/>
        </w:rPr>
      </w:pPr>
      <m:oMath>
        <m:r>
          <m:t>Ax=</m:t>
        </m:r>
        <m:nary>
          <m:naryPr>
            <m:chr m:val="∑"/>
            <m:ctrlPr/>
          </m:naryPr>
          <m:sub>
            <m:r>
              <m:t>i=1</m:t>
            </m:r>
          </m:sub>
          <m:sup>
            <m:r>
              <m:t>n</m:t>
            </m:r>
          </m:sup>
          <m:e>
            <m:sSub>
              <m:sSubPr>
                <m:ctrlPr/>
              </m:sSubPr>
              <m:e>
                <m:r>
                  <m:t>λ</m:t>
                </m:r>
              </m:e>
              <m:sub>
                <m:r>
                  <m:t>i</m:t>
                </m:r>
              </m:sub>
            </m:sSub>
            <m:d>
              <m:dPr>
                <m:begChr m:val="⟨"/>
                <m:endChr m:val="⟩"/>
                <m:ctrlPr/>
              </m:dPr>
              <m:e>
                <m:sSub>
                  <m:sSubPr>
                    <m:ctrlPr/>
                  </m:sSubPr>
                  <m:e>
                    <m:r>
                      <m:t>q</m:t>
                    </m:r>
                  </m:e>
                  <m:sub>
                    <m:r>
                      <m:t>i</m:t>
                    </m:r>
                  </m:sub>
                </m:sSub>
                <m:r>
                  <m:t>,x</m:t>
                </m:r>
              </m:e>
            </m:d>
            <m:sSub>
              <m:sSubPr>
                <m:ctrlPr/>
              </m:sSubPr>
              <m:e>
                <m:r>
                  <m:t>q</m:t>
                </m:r>
              </m:e>
              <m:sub>
                <m:r>
                  <m:t>i</m:t>
                </m:r>
              </m:sub>
            </m:sSub>
          </m:e>
        </m:nary>
      </m:oMath>
      <w:r>
        <w:rPr>
          <w:rFonts w:ascii="Times New Roman" w:hAnsi="Times New Roman"/>
        </w:rPr>
        <w:t xml:space="preserve"> </w:t>
      </w:r>
      <w:r>
        <w:rPr>
          <w:rFonts w:ascii="Times New Roman" w:hAnsi="Times New Roman"/>
        </w:rPr>
        <w:tab/>
        <w:t>(M6.27)</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Damit treffen die Ergebnisse aus M5 und M6 zusammen. Die Eigenstruktur liefert die invarianten Richtungen des Operators, während das Skalarprodukt die orthogonale Zerlegung und die zugehörigen Komponentenkoeffizienten bereitstellt. Diese Verbindung ist im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reellen symmetrischen Fall besonders unmittelbar; für die allgemeinere </w:t>
      </w:r>
      <w:proofErr w:type="spellStart"/>
      <w:r w:rsidRPr="00BB7543">
        <w:rPr>
          <w:rFonts w:ascii="Times New Roman" w:hAnsi="Times New Roman" w:cs="Times New Roman"/>
          <w:bCs w:val="0"/>
        </w:rPr>
        <w:t>Hilbertraumtheorie</w:t>
      </w:r>
      <w:proofErr w:type="spellEnd"/>
      <w:r w:rsidRPr="00BB7543">
        <w:rPr>
          <w:rFonts w:ascii="Times New Roman" w:hAnsi="Times New Roman" w:cs="Times New Roman"/>
          <w:bCs w:val="0"/>
        </w:rPr>
        <w:t xml:space="preserve"> sind zusätzliche </w:t>
      </w:r>
      <w:proofErr w:type="spellStart"/>
      <w:r w:rsidRPr="00BB7543">
        <w:rPr>
          <w:rFonts w:ascii="Times New Roman" w:hAnsi="Times New Roman" w:cs="Times New Roman"/>
          <w:bCs w:val="0"/>
        </w:rPr>
        <w:t>operatorentheoretische</w:t>
      </w:r>
      <w:proofErr w:type="spellEnd"/>
      <w:r w:rsidRPr="00BB7543">
        <w:rPr>
          <w:rFonts w:ascii="Times New Roman" w:hAnsi="Times New Roman" w:cs="Times New Roman"/>
          <w:bCs w:val="0"/>
        </w:rPr>
        <w:t xml:space="preserve"> Voraussetzungen erforderlich </w:t>
      </w:r>
      <w:r w:rsidR="000630D7">
        <w:rPr>
          <w:rFonts w:ascii="Times New Roman" w:hAnsi="Times New Roman" w:cs="Times New Roman"/>
          <w:bCs w:val="0"/>
        </w:rPr>
        <w:t>[</w:t>
      </w:r>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M6.10 Konkretes Beispiel zu Orthogonalität und Normierung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lastRenderedPageBreak/>
        <w:t xml:space="preserve">Der Quellbestand enthält ein einfaches zweidimensionales Beispiel, das mehrere der zuvor eingeführten Begriffe in einer einzigen Rechnung verbindet. Betrachtet werden die Vektoren </w:t>
      </w:r>
      <m:oMath>
        <m:r>
          <w:rPr>
            <w:rFonts w:ascii="Cambria Math" w:hAnsi="Cambria Math" w:cs="Times New Roman"/>
          </w:rPr>
          <m:t>x=</m:t>
        </m:r>
        <m:sSup>
          <m:sSupPr>
            <m:ctrlPr>
              <w:rPr>
                <w:rFonts w:ascii="Cambria Math" w:hAnsi="Cambria Math" w:cs="Times New Roman"/>
                <w:bCs w:val="0"/>
                <w:i/>
              </w:rPr>
            </m:ctrlPr>
          </m:sSupPr>
          <m:e>
            <m:d>
              <m:dPr>
                <m:ctrlPr>
                  <w:rPr>
                    <w:rFonts w:ascii="Cambria Math" w:hAnsi="Cambria Math" w:cs="Times New Roman"/>
                    <w:bCs w:val="0"/>
                    <w:i/>
                  </w:rPr>
                </m:ctrlPr>
              </m:dPr>
              <m:e>
                <m:r>
                  <w:rPr>
                    <w:rFonts w:ascii="Cambria Math" w:hAnsi="Cambria Math" w:cs="Times New Roman"/>
                  </w:rPr>
                  <m:t>3,4</m:t>
                </m:r>
              </m:e>
            </m:d>
          </m:e>
          <m:sup>
            <m:r>
              <w:rPr>
                <w:rFonts w:ascii="Cambria Math" w:hAnsi="Cambria Math" w:cs="Times New Roman"/>
              </w:rPr>
              <m:t>T</m:t>
            </m:r>
          </m:sup>
        </m:sSup>
      </m:oMath>
      <w:r w:rsidRPr="00BB7543">
        <w:rPr>
          <w:rFonts w:ascii="Times New Roman" w:hAnsi="Times New Roman" w:cs="Times New Roman"/>
          <w:bCs w:val="0"/>
        </w:rPr>
        <w:t xml:space="preserve"> und </w:t>
      </w:r>
      <m:oMath>
        <m:r>
          <w:rPr>
            <w:rFonts w:ascii="Cambria Math" w:hAnsi="Cambria Math" w:cs="Times New Roman"/>
          </w:rPr>
          <m:t>y=</m:t>
        </m:r>
        <m:sSup>
          <m:sSupPr>
            <m:ctrlPr>
              <w:rPr>
                <w:rFonts w:ascii="Cambria Math" w:hAnsi="Cambria Math" w:cs="Times New Roman"/>
                <w:bCs w:val="0"/>
                <w:i/>
              </w:rPr>
            </m:ctrlPr>
          </m:sSupPr>
          <m:e>
            <m:d>
              <m:dPr>
                <m:ctrlPr>
                  <w:rPr>
                    <w:rFonts w:ascii="Cambria Math" w:hAnsi="Cambria Math" w:cs="Times New Roman"/>
                    <w:bCs w:val="0"/>
                    <w:i/>
                  </w:rPr>
                </m:ctrlPr>
              </m:dPr>
              <m:e>
                <m:r>
                  <w:rPr>
                    <w:rFonts w:ascii="Cambria Math" w:hAnsi="Cambria Math" w:cs="Times New Roman"/>
                  </w:rPr>
                  <m:t>-4,3</m:t>
                </m:r>
              </m:e>
            </m:d>
          </m:e>
          <m:sup>
            <m:r>
              <w:rPr>
                <w:rFonts w:ascii="Cambria Math" w:hAnsi="Cambria Math" w:cs="Times New Roman"/>
              </w:rPr>
              <m:t>T</m:t>
            </m:r>
          </m:sup>
        </m:sSup>
      </m:oMath>
      <w:r w:rsidRPr="00BB7543">
        <w:rPr>
          <w:rFonts w:ascii="Times New Roman" w:hAnsi="Times New Roman" w:cs="Times New Roman"/>
          <w:bCs w:val="0"/>
        </w:rPr>
        <w:t>. Ihr euklidisches Skalarprodukt verschwindet.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(M6.28) – Skalarprodukt des Beispielvektorenpaars</w:t>
      </w:r>
    </w:p>
    <w:p w:rsidR="00BB7543" w:rsidRPr="00BB7543" w:rsidRDefault="000630D7" w:rsidP="000630D7">
      <w:pPr>
        <w:pStyle w:val="Formel"/>
        <w:rPr>
          <w:rFonts w:ascii="Times New Roman" w:hAnsi="Times New Roman"/>
        </w:rPr>
      </w:pPr>
      <m:oMath>
        <m:d>
          <m:dPr>
            <m:begChr m:val="⟨"/>
            <m:endChr m:val="⟩"/>
            <m:ctrlPr/>
          </m:dPr>
          <m:e>
            <m:r>
              <m:t>x,y</m:t>
            </m:r>
          </m:e>
        </m:d>
        <m:r>
          <m:t>=3</m:t>
        </m:r>
        <m:d>
          <m:dPr>
            <m:ctrlPr/>
          </m:dPr>
          <m:e>
            <m:r>
              <m:t>-4</m:t>
            </m:r>
          </m:e>
        </m:d>
        <m:r>
          <m:t>+4</m:t>
        </m:r>
        <m:d>
          <m:dPr>
            <m:ctrlPr/>
          </m:dPr>
          <m:e>
            <m:r>
              <m:t>3</m:t>
            </m:r>
          </m:e>
        </m:d>
        <m:r>
          <m:t>=0</m:t>
        </m:r>
      </m:oMath>
      <w:r>
        <w:rPr>
          <w:rFonts w:ascii="Times New Roman" w:hAnsi="Times New Roman"/>
        </w:rPr>
        <w:t xml:space="preserve"> </w:t>
      </w:r>
      <w:r>
        <w:rPr>
          <w:rFonts w:ascii="Times New Roman" w:hAnsi="Times New Roman"/>
        </w:rPr>
        <w:tab/>
        <w:t>(M6.28)</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Damit sind die beiden Vektoren orthogonal.</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(M6.29) – Orthogonalität des Beispielvektorenpaars</w:t>
      </w:r>
    </w:p>
    <w:p w:rsidR="00BB7543" w:rsidRPr="00BB7543" w:rsidRDefault="000630D7" w:rsidP="000630D7">
      <w:pPr>
        <w:pStyle w:val="Formel"/>
      </w:pPr>
      <m:oMath>
        <m:r>
          <m:t>x</m:t>
        </m:r>
        <m:r>
          <m:t>⊥</m:t>
        </m:r>
        <m:r>
          <m:t>y</m:t>
        </m:r>
      </m:oMath>
      <w:r>
        <w:t xml:space="preserve"> </w:t>
      </w:r>
      <w:r>
        <w:tab/>
        <w:t>(M6.29)</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Die Norm des ersten Vektors beträgt fünf.</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(M6.30) – Norm des ersten Beispielvektors</w:t>
      </w:r>
    </w:p>
    <w:p w:rsidR="00BB7543" w:rsidRPr="00BB7543" w:rsidRDefault="000630D7" w:rsidP="000630D7">
      <w:pPr>
        <w:pStyle w:val="Formel"/>
        <w:rPr>
          <w:rFonts w:ascii="Times New Roman" w:hAnsi="Times New Roman"/>
        </w:rPr>
      </w:pPr>
      <m:oMath>
        <m:d>
          <m:dPr>
            <m:begChr m:val="|"/>
            <m:endChr m:val="|"/>
            <m:ctrlPr/>
          </m:dPr>
          <m:e>
            <m:r>
              <m:t>x</m:t>
            </m:r>
          </m:e>
        </m:d>
        <m:r>
          <m:t>=</m:t>
        </m:r>
        <m:rad>
          <m:radPr>
            <m:degHide m:val="1"/>
            <m:ctrlPr/>
          </m:radPr>
          <m:deg/>
          <m:e>
            <m:sSup>
              <m:sSupPr>
                <m:ctrlPr/>
              </m:sSupPr>
              <m:e>
                <m:r>
                  <m:t>3</m:t>
                </m:r>
              </m:e>
              <m:sup>
                <m:r>
                  <m:t>2</m:t>
                </m:r>
              </m:sup>
            </m:sSup>
            <m:r>
              <m:t>+</m:t>
            </m:r>
            <m:sSup>
              <m:sSupPr>
                <m:ctrlPr/>
              </m:sSupPr>
              <m:e>
                <m:r>
                  <m:t>4</m:t>
                </m:r>
              </m:e>
              <m:sup>
                <m:r>
                  <m:t>2</m:t>
                </m:r>
              </m:sup>
            </m:sSup>
          </m:e>
        </m:rad>
        <m:r>
          <m:t>=5</m:t>
        </m:r>
      </m:oMath>
      <w:r>
        <w:rPr>
          <w:rFonts w:ascii="Times New Roman" w:hAnsi="Times New Roman"/>
        </w:rPr>
        <w:t xml:space="preserve"> </w:t>
      </w:r>
      <w:r>
        <w:rPr>
          <w:rFonts w:ascii="Times New Roman" w:hAnsi="Times New Roman"/>
        </w:rPr>
        <w:tab/>
        <w:t>(M6.30)</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Für den zweiten Vektor ergibt sich dieselbe Norm.</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(M6.31) – Norm des zweiten Beispielvektors</w:t>
      </w:r>
    </w:p>
    <w:p w:rsidR="00BB7543" w:rsidRPr="00BB7543" w:rsidRDefault="000630D7" w:rsidP="000630D7">
      <w:pPr>
        <w:pStyle w:val="Formel"/>
        <w:rPr>
          <w:rFonts w:ascii="Times New Roman" w:hAnsi="Times New Roman"/>
        </w:rPr>
      </w:pPr>
      <m:oMath>
        <m:d>
          <m:dPr>
            <m:begChr m:val="|"/>
            <m:endChr m:val="|"/>
            <m:ctrlPr/>
          </m:dPr>
          <m:e>
            <m:r>
              <m:t>y</m:t>
            </m:r>
          </m:e>
        </m:d>
        <m:r>
          <m:t>=</m:t>
        </m:r>
        <m:rad>
          <m:radPr>
            <m:degHide m:val="1"/>
            <m:ctrlPr/>
          </m:radPr>
          <m:deg/>
          <m:e>
            <m:sSup>
              <m:sSupPr>
                <m:ctrlPr/>
              </m:sSupPr>
              <m:e>
                <m:d>
                  <m:dPr>
                    <m:ctrlPr/>
                  </m:dPr>
                  <m:e>
                    <m:r>
                      <m:t>-4</m:t>
                    </m:r>
                  </m:e>
                </m:d>
              </m:e>
              <m:sup>
                <m:r>
                  <m:t>2</m:t>
                </m:r>
              </m:sup>
            </m:sSup>
            <m:r>
              <m:t>+</m:t>
            </m:r>
            <m:sSup>
              <m:sSupPr>
                <m:ctrlPr/>
              </m:sSupPr>
              <m:e>
                <m:r>
                  <m:t>3</m:t>
                </m:r>
              </m:e>
              <m:sup>
                <m:r>
                  <m:t>2</m:t>
                </m:r>
              </m:sup>
            </m:sSup>
          </m:e>
        </m:rad>
        <m:r>
          <m:t>=5</m:t>
        </m:r>
      </m:oMath>
      <w:r>
        <w:rPr>
          <w:rFonts w:ascii="Times New Roman" w:hAnsi="Times New Roman"/>
        </w:rPr>
        <w:t xml:space="preserve"> </w:t>
      </w:r>
      <w:r>
        <w:rPr>
          <w:rFonts w:ascii="Times New Roman" w:hAnsi="Times New Roman"/>
        </w:rPr>
        <w:tab/>
        <w:t>(M6.31)</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Durch Division beider Vektoren durch ihre Normen entstehen die zugehörigen normierten Vektoren.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(M6.32) – Normierte Beispielvektoren</w:t>
      </w:r>
    </w:p>
    <w:p w:rsidR="00BB7543" w:rsidRPr="00BB7543" w:rsidRDefault="000630D7" w:rsidP="000630D7">
      <w:pPr>
        <w:pStyle w:val="Formel"/>
        <w:rPr>
          <w:rFonts w:ascii="Times New Roman" w:hAnsi="Times New Roman"/>
        </w:rPr>
      </w:pPr>
      <m:oMath>
        <m:acc>
          <m:accPr>
            <m:ctrlPr/>
          </m:accPr>
          <m:e>
            <m:r>
              <m:t>x</m:t>
            </m:r>
          </m:e>
        </m:acc>
        <m:r>
          <m:t>=</m:t>
        </m:r>
        <m:d>
          <m:dPr>
            <m:ctrlPr/>
          </m:dPr>
          <m:e>
            <m:m>
              <m:mPr>
                <m:mcs>
                  <m:mc>
                    <m:mcPr>
                      <m:count m:val="1"/>
                      <m:mcJc m:val="center"/>
                    </m:mcPr>
                  </m:mc>
                </m:mcs>
                <m:ctrlPr/>
              </m:mPr>
              <m:mr>
                <m:e>
                  <m:f>
                    <m:fPr>
                      <m:ctrlPr/>
                    </m:fPr>
                    <m:num>
                      <m:r>
                        <m:t>3</m:t>
                      </m:r>
                    </m:num>
                    <m:den>
                      <m:r>
                        <m:t>5</m:t>
                      </m:r>
                    </m:den>
                  </m:f>
                </m:e>
              </m:mr>
              <m:mr>
                <m:e>
                  <m:f>
                    <m:fPr>
                      <m:ctrlPr/>
                    </m:fPr>
                    <m:num>
                      <m:r>
                        <m:t>4</m:t>
                      </m:r>
                    </m:num>
                    <m:den>
                      <m:r>
                        <m:t>5</m:t>
                      </m:r>
                    </m:den>
                  </m:f>
                </m:e>
              </m:mr>
            </m:m>
          </m:e>
        </m:d>
        <m:r>
          <m:t>,</m:t>
        </m:r>
        <m:r>
          <m:t> </m:t>
        </m:r>
        <m:acc>
          <m:accPr>
            <m:ctrlPr/>
          </m:accPr>
          <m:e>
            <m:r>
              <m:t>y</m:t>
            </m:r>
          </m:e>
        </m:acc>
        <m:r>
          <m:t>=</m:t>
        </m:r>
        <m:d>
          <m:dPr>
            <m:ctrlPr/>
          </m:dPr>
          <m:e>
            <m:m>
              <m:mPr>
                <m:mcs>
                  <m:mc>
                    <m:mcPr>
                      <m:count m:val="1"/>
                      <m:mcJc m:val="center"/>
                    </m:mcPr>
                  </m:mc>
                </m:mcs>
                <m:ctrlPr/>
              </m:mPr>
              <m:mr>
                <m:e>
                  <m:r>
                    <m:t>-</m:t>
                  </m:r>
                  <m:f>
                    <m:fPr>
                      <m:ctrlPr/>
                    </m:fPr>
                    <m:num>
                      <m:r>
                        <m:t>4</m:t>
                      </m:r>
                    </m:num>
                    <m:den>
                      <m:r>
                        <m:t>5</m:t>
                      </m:r>
                    </m:den>
                  </m:f>
                </m:e>
              </m:mr>
              <m:mr>
                <m:e>
                  <m:f>
                    <m:fPr>
                      <m:ctrlPr/>
                    </m:fPr>
                    <m:num>
                      <m:r>
                        <m:t>3</m:t>
                      </m:r>
                    </m:num>
                    <m:den>
                      <m:r>
                        <m:t>5</m:t>
                      </m:r>
                    </m:den>
                  </m:f>
                </m:e>
              </m:mr>
            </m:m>
          </m:e>
        </m:d>
      </m:oMath>
      <w:r>
        <w:rPr>
          <w:rFonts w:ascii="Times New Roman" w:hAnsi="Times New Roman"/>
        </w:rPr>
        <w:t xml:space="preserve"> </w:t>
      </w:r>
      <w:r>
        <w:rPr>
          <w:rFonts w:ascii="Times New Roman" w:hAnsi="Times New Roman"/>
        </w:rPr>
        <w:tab/>
        <w:t>(M6.32)</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Das Beispiel zeigt gleichzeitig drei unterschiedliche Operationen. Das Skalarprodukt prüft die Orthogonalität, die Norm bestimmt die Länge und die Normierung trennt die Richtung vom ursprünglichen Längenfaktor. Diese Begriffe hängen zusammen, dürfen aber nicht miteinander gleichgesetzt werden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M6.11 Anschluss an Hilbertraum- und Funktionenraumstrukturen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bisherigen M6-Gleichungen sind überwiegend </w:t>
      </w:r>
      <w:proofErr w:type="spellStart"/>
      <w:r w:rsidRPr="00BB7543">
        <w:rPr>
          <w:rFonts w:ascii="Times New Roman" w:hAnsi="Times New Roman" w:cs="Times New Roman"/>
          <w:bCs w:val="0"/>
        </w:rPr>
        <w:t>endlichdimensional</w:t>
      </w:r>
      <w:proofErr w:type="spellEnd"/>
      <w:r w:rsidRPr="00BB7543">
        <w:rPr>
          <w:rFonts w:ascii="Times New Roman" w:hAnsi="Times New Roman" w:cs="Times New Roman"/>
          <w:bCs w:val="0"/>
        </w:rPr>
        <w:t xml:space="preserve"> formuliert. Ihre begriffliche Struktur reicht jedoch weiter. Ein Hilbertraum ist ein </w:t>
      </w:r>
      <w:proofErr w:type="spellStart"/>
      <w:r w:rsidRPr="00BB7543">
        <w:rPr>
          <w:rFonts w:ascii="Times New Roman" w:hAnsi="Times New Roman" w:cs="Times New Roman"/>
          <w:bCs w:val="0"/>
        </w:rPr>
        <w:t>Skalarproduktraum</w:t>
      </w:r>
      <w:proofErr w:type="spellEnd"/>
      <w:r w:rsidRPr="00BB7543">
        <w:rPr>
          <w:rFonts w:ascii="Times New Roman" w:hAnsi="Times New Roman" w:cs="Times New Roman"/>
          <w:bCs w:val="0"/>
        </w:rPr>
        <w:t xml:space="preserve">, der bezüglich der durch sein Skalarprodukt erzeugten Norm vollständig ist. Damit kommt zu </w:t>
      </w:r>
      <w:r w:rsidRPr="00BB7543">
        <w:rPr>
          <w:rFonts w:ascii="Times New Roman" w:hAnsi="Times New Roman" w:cs="Times New Roman"/>
          <w:bCs w:val="0"/>
        </w:rPr>
        <w:lastRenderedPageBreak/>
        <w:t xml:space="preserve">Vektorraum, Skalarprodukt und Norm eine Vollständigkeitsforderung hinzu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 Diese zusätzliche Eigenschaft ist insbesondere dann wichtig, wenn Grenzprozesse untersucht werden und der Grenzwert einer Cauchy-Folge im betrachteten Raum verbleiben soll.</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Für die Dissertation ist der Übergang zu Hilberträumen deshalb keine bloße terminologische Erweiterung. Die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Räume aus den vorherigen Anlagen sind hinsichtlich der üblichen Normen bereits vollständig, während in </w:t>
      </w:r>
      <w:proofErr w:type="spellStart"/>
      <w:r w:rsidRPr="00BB7543">
        <w:rPr>
          <w:rFonts w:ascii="Times New Roman" w:hAnsi="Times New Roman" w:cs="Times New Roman"/>
          <w:bCs w:val="0"/>
        </w:rPr>
        <w:t>unendlichdimensionalen</w:t>
      </w:r>
      <w:proofErr w:type="spellEnd"/>
      <w:r w:rsidRPr="00BB7543">
        <w:rPr>
          <w:rFonts w:ascii="Times New Roman" w:hAnsi="Times New Roman" w:cs="Times New Roman"/>
          <w:bCs w:val="0"/>
        </w:rPr>
        <w:t xml:space="preserve"> Funktionenräumen die Vollständigkeit eine eigenständige mathematische Forderung darstellt. Geeignet ausgestattete Funktionenräume können Hilberträume bilden; die Elemente des Raums sind dann Funktionen und keine Koordinatenpfeile. Das Skalarprodukt übernimmt dennoch dieselbe strukturelle Aufgabe: Es erzeugt Norm, Orthogonalität und Projektionsbegriffe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Projektions- und Spektralbegriffe aus den vorherigen Abschnitten besitzen in Hilberträumen weiterführende Entsprechungen. Ihre allgemeine Form darf jedoch nicht aus den </w:t>
      </w:r>
      <w:proofErr w:type="spellStart"/>
      <w:r w:rsidRPr="00BB7543">
        <w:rPr>
          <w:rFonts w:ascii="Times New Roman" w:hAnsi="Times New Roman" w:cs="Times New Roman"/>
          <w:bCs w:val="0"/>
        </w:rPr>
        <w:t>endlichdimensionalen</w:t>
      </w:r>
      <w:proofErr w:type="spellEnd"/>
      <w:r w:rsidRPr="00BB7543">
        <w:rPr>
          <w:rFonts w:ascii="Times New Roman" w:hAnsi="Times New Roman" w:cs="Times New Roman"/>
          <w:bCs w:val="0"/>
        </w:rPr>
        <w:t xml:space="preserve"> Matrixformeln allein abgelesen werden. Insbesondere müssen Definitionsbereiche, Beschränktheit beziehungsweise gegebenenfalls Unbeschränktheit von Operatoren, Abgeschlossenheit von Unterräumen und die Voraussetzungen der jeweiligen Spektralsätze berücksichtigt werden </w:t>
      </w:r>
      <w:r w:rsidR="000630D7">
        <w:rPr>
          <w:rFonts w:ascii="Times New Roman" w:hAnsi="Times New Roman" w:cs="Times New Roman"/>
          <w:bCs w:val="0"/>
        </w:rPr>
        <w:t>[</w:t>
      </w:r>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 xml:space="preserve">. M6 stellt deshalb den Anschluss bereit, ohne eine vollständige funktionalanalytische </w:t>
      </w:r>
      <w:proofErr w:type="spellStart"/>
      <w:r w:rsidRPr="00BB7543">
        <w:rPr>
          <w:rFonts w:ascii="Times New Roman" w:hAnsi="Times New Roman" w:cs="Times New Roman"/>
          <w:bCs w:val="0"/>
        </w:rPr>
        <w:t>Operatorentheorie</w:t>
      </w:r>
      <w:proofErr w:type="spellEnd"/>
      <w:r w:rsidRPr="00BB7543">
        <w:rPr>
          <w:rFonts w:ascii="Times New Roman" w:hAnsi="Times New Roman" w:cs="Times New Roman"/>
          <w:bCs w:val="0"/>
        </w:rPr>
        <w:t xml:space="preserve"> vorwegzunehmen.</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M6.12 Methodologische Einordnung</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in M6 eingeführten Strukturen bilden eine klare Hierarchie. Ein Vektorraum stellt zunächst Addition und Skalarmultiplikation bereit. Ein Skalarprodukt ergänzt eine geometrische Beziehung zwischen Vektoren. Daraus entsteht eine Norm, aus der wiederum ein Abstand hervorgeht; zugleich ermöglicht das Skalarprodukt einen Winkel- und </w:t>
      </w:r>
      <w:proofErr w:type="spellStart"/>
      <w:r w:rsidRPr="00BB7543">
        <w:rPr>
          <w:rFonts w:ascii="Times New Roman" w:hAnsi="Times New Roman" w:cs="Times New Roman"/>
          <w:bCs w:val="0"/>
        </w:rPr>
        <w:t>Orthogonalitätsbegriff</w:t>
      </w:r>
      <w:proofErr w:type="spellEnd"/>
      <w:r w:rsidRPr="00BB7543">
        <w:rPr>
          <w:rFonts w:ascii="Times New Roman" w:hAnsi="Times New Roman" w:cs="Times New Roman"/>
          <w:bCs w:val="0"/>
        </w:rPr>
        <w:t>. Der Quellbestand fasst diese Erweiterung ausdrücklich zusammen.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(M6.33) – Hierarchie geometrischer Zusatzstrukturen</w:t>
      </w:r>
    </w:p>
    <w:p w:rsidR="00BB7543" w:rsidRPr="00BB7543" w:rsidRDefault="000630D7" w:rsidP="000630D7">
      <w:pPr>
        <w:pStyle w:val="Formel"/>
        <w:rPr>
          <w:rFonts w:ascii="Times New Roman" w:hAnsi="Times New Roman"/>
        </w:rPr>
      </w:pPr>
      <m:oMath>
        <m:r>
          <m:rPr>
            <m:nor/>
          </m:rPr>
          <m:t>Vektorraum</m:t>
        </m:r>
        <m:r>
          <m:t>⟶</m:t>
        </m:r>
        <m:r>
          <m:rPr>
            <m:nor/>
          </m:rPr>
          <m:t>Skalarproduktraum</m:t>
        </m:r>
        <m:r>
          <m:t>⟶</m:t>
        </m:r>
        <m:r>
          <m:rPr>
            <m:nor/>
          </m:rPr>
          <m:t>Norm</m:t>
        </m:r>
        <m:r>
          <m:t>⟶</m:t>
        </m:r>
        <m:r>
          <m:rPr>
            <m:nor/>
          </m:rPr>
          <m:t>Abstand und Winkel</m:t>
        </m:r>
      </m:oMath>
      <w:r>
        <w:rPr>
          <w:rFonts w:ascii="Times New Roman" w:hAnsi="Times New Roman"/>
        </w:rPr>
        <w:t xml:space="preserve"> </w:t>
      </w:r>
      <w:r>
        <w:rPr>
          <w:rFonts w:ascii="Times New Roman" w:hAnsi="Times New Roman"/>
        </w:rPr>
        <w:tab/>
        <w:t>(M6.33)</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Methodologisch ist die Richtung dieser Strukturkette entscheidend. Wenn ich später einen Zustandsraum als Vektorraum bezeichne, darf ich daraus weder eine Länge noch einen Winkel ableiten. Wenn zusätzlich eine Norm festgelegt ist, stehen Größen- und Abstandsaussagen zur Verfügung, aber noch nicht notwendig ein Skalarprodukt. Erst wenn eine geeignete </w:t>
      </w:r>
      <w:proofErr w:type="spellStart"/>
      <w:r w:rsidRPr="00BB7543">
        <w:rPr>
          <w:rFonts w:ascii="Times New Roman" w:hAnsi="Times New Roman" w:cs="Times New Roman"/>
          <w:bCs w:val="0"/>
        </w:rPr>
        <w:t>Skalarproduktstruktur</w:t>
      </w:r>
      <w:proofErr w:type="spellEnd"/>
      <w:r w:rsidRPr="00BB7543">
        <w:rPr>
          <w:rFonts w:ascii="Times New Roman" w:hAnsi="Times New Roman" w:cs="Times New Roman"/>
          <w:bCs w:val="0"/>
        </w:rPr>
        <w:t xml:space="preserve"> festgelegt und begründet ist, kann ich Orthogonalität, Winkel und orthogonale Projektionen im hier verwendeten Sinn einsetzen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Dasselbe gilt für wissenschaftliche Interpretationen. Mathematische Orthogonalität bedeutet </w:t>
      </w:r>
      <m:oMath>
        <m:d>
          <m:dPr>
            <m:begChr m:val="⟨"/>
            <m:endChr m:val="⟩"/>
            <m:ctrlPr>
              <w:rPr>
                <w:rFonts w:ascii="Cambria Math" w:hAnsi="Cambria Math" w:cs="Times New Roman"/>
                <w:bCs w:val="0"/>
              </w:rPr>
            </m:ctrlPr>
          </m:dPr>
          <m:e>
            <m:r>
              <w:rPr>
                <w:rFonts w:ascii="Cambria Math" w:hAnsi="Cambria Math" w:cs="Times New Roman"/>
              </w:rPr>
              <m:t>x,y</m:t>
            </m:r>
          </m:e>
        </m:d>
        <m:r>
          <w:rPr>
            <w:rFonts w:ascii="Cambria Math" w:hAnsi="Cambria Math" w:cs="Times New Roman"/>
          </w:rPr>
          <m:t>=0</m:t>
        </m:r>
      </m:oMath>
      <w:r w:rsidRPr="00BB7543">
        <w:rPr>
          <w:rFonts w:ascii="Times New Roman" w:hAnsi="Times New Roman" w:cs="Times New Roman"/>
          <w:bCs w:val="0"/>
        </w:rPr>
        <w:t>. Daraus folgt nicht automatisch physikalische Unabhängigkeit, statistische Unkorreliertheit oder kausale Trennung. Eine Projektion ist eine mathematische Zerlegung bezüglich eines Unterraums und seines orthogonalen Komplements; sie ist nicht ohne zusätzliche Theorie eine reale Reduktion eines Systems. Die Norm eines Zustandsvektors ist zunächst eine mathematische Größe und nicht automatisch Energie, Intensität oder Wahrscheinlichkeit.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lastRenderedPageBreak/>
        <w:t>Diese methodische Zurückhaltung ist für den Übergang zum FRZK wesentlich. Die in M6 bereitgestellte Geometrie kann später genutzt werden, wenn eine entsprechende Struktur axiomatisch oder modelltheoretisch begründet wird. M6 selbst liefert ausschließlich die etablierte mathematische Grundlage.</w:t>
      </w:r>
    </w:p>
    <w:p w:rsidR="00BB7543" w:rsidRPr="00BB7543" w:rsidRDefault="00BB7543" w:rsidP="00BB7543">
      <w:pPr>
        <w:spacing w:before="100" w:beforeAutospacing="1" w:after="100" w:afterAutospacing="1"/>
        <w:outlineLvl w:val="1"/>
        <w:rPr>
          <w:rFonts w:ascii="Times New Roman" w:hAnsi="Times New Roman" w:cs="Times New Roman"/>
          <w:b/>
          <w:sz w:val="36"/>
          <w:szCs w:val="36"/>
        </w:rPr>
      </w:pPr>
      <w:r w:rsidRPr="00BB7543">
        <w:rPr>
          <w:rFonts w:ascii="Times New Roman" w:hAnsi="Times New Roman" w:cs="Times New Roman"/>
          <w:b/>
          <w:sz w:val="36"/>
          <w:szCs w:val="36"/>
        </w:rPr>
        <w:t>M6.13 Didaktische Einordnung, Ergebnis und Abschluss der mathematischen Anlagen</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Didaktisch schließt M6 die in den Anlagen M1 bis M5 aufgebaute Entwicklung ab. Die mathematische Geometrie entsteht nicht durch eine einzelne Definition, sondern in einer nachvollziehbaren Kette: Skalarprodukt und Norm ermöglichen Länge und Winkel; der Winkelbegriff führt zur Orthogonalität; Orthogonalität ermöglicht orthogonale Zerlegungen und Projektionen; orthonormale Basen machen diese Zerlegungen rechnerisch besonders transparent. Der Quellbestand fasst diesen Weg in einer zweiten Strukturkette zusammen </w:t>
      </w:r>
      <w:r w:rsidR="000630D7">
        <w:rPr>
          <w:rFonts w:ascii="Times New Roman" w:hAnsi="Times New Roman" w:cs="Times New Roman"/>
          <w:bCs w:val="0"/>
        </w:rPr>
        <w:t>[</w:t>
      </w:r>
      <w:r w:rsidRPr="00BB7543">
        <w:rPr>
          <w:rFonts w:ascii="Times New Roman" w:hAnsi="Times New Roman" w:cs="Times New Roman"/>
          <w:bCs w:val="0"/>
        </w:rPr>
        <w:t>74</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84</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
        </w:rPr>
        <w:t>Gleichung (M6.34) – Didaktische Strukturkette von der Geometrie zur Zerlegung</w:t>
      </w:r>
    </w:p>
    <w:p w:rsidR="00BB7543" w:rsidRPr="00BB7543" w:rsidRDefault="000630D7" w:rsidP="000630D7">
      <w:pPr>
        <w:pStyle w:val="Formel"/>
        <w:rPr>
          <w:rFonts w:ascii="Times New Roman" w:hAnsi="Times New Roman"/>
        </w:rPr>
      </w:pPr>
      <m:oMath>
        <m:r>
          <m:rPr>
            <m:nor/>
          </m:rPr>
          <m:t>Skalarprodukt</m:t>
        </m:r>
        <m:r>
          <m:t>⟶</m:t>
        </m:r>
        <m:r>
          <m:rPr>
            <m:nor/>
          </m:rPr>
          <m:t>Länge und Winkel</m:t>
        </m:r>
        <m:r>
          <m:t>⟶</m:t>
        </m:r>
        <m:r>
          <m:rPr>
            <m:nor/>
          </m:rPr>
          <m:t>Orthogonalität</m:t>
        </m:r>
        <m:r>
          <m:t>⟶</m:t>
        </m:r>
        <m:r>
          <m:rPr>
            <m:nor/>
          </m:rPr>
          <m:t>Projektion</m:t>
        </m:r>
        <m:r>
          <m:t>⟶</m:t>
        </m:r>
        <m:r>
          <m:t xml:space="preserve"> </m:t>
        </m:r>
        <m:r>
          <w:tab/>
        </m:r>
        <m:r>
          <m:rPr>
            <m:nor/>
          </m:rPr>
          <m:t>orthonormale Zerlegung</m:t>
        </m:r>
      </m:oMath>
      <w:r>
        <w:rPr>
          <w:rFonts w:ascii="Times New Roman" w:hAnsi="Times New Roman"/>
        </w:rPr>
        <w:t xml:space="preserve"> </w:t>
      </w:r>
      <w:r>
        <w:rPr>
          <w:rFonts w:ascii="Times New Roman" w:hAnsi="Times New Roman"/>
        </w:rPr>
        <w:tab/>
        <w:t>(</w:t>
      </w:r>
      <w:r w:rsidRPr="00BB7543">
        <w:rPr>
          <w:rFonts w:ascii="Times New Roman" w:hAnsi="Times New Roman"/>
        </w:rPr>
        <w:t>M6.34</w:t>
      </w:r>
      <w:r>
        <w:rPr>
          <w:rFonts w:ascii="Times New Roman" w:hAnsi="Times New Roman"/>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Mit M6 sind damit die im Anlagenprofil vorgesehenen mathematischen Vertiefungen zu Abschnitt 3.2.12 vollständig zusammengeführt. Abstand und Winkel sind von der bloßen Vektorraumstruktur getrennt, Cauchy-Schwarz kontrolliert ihre mathematische Verträglichkeit, der Satz des Pythagoras wird als Folge der Orthogonalität hergeleitet, Normierung und orthogonale Matrizen präzisieren die Rolle orthonormaler Darstellungen, und das orthogonale Komplement führt zur eindeutigen Zerlegung eines Vektors.</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Die Projektionsformeln zeigen anschließend, wie ein Unterraumanteil explizit bestimmt wird und weshalb orthogonale Projektoren idempotent und symmetrisch sind. Gram-Schmidt stellt sicher, dass eine beliebige linear unabhängige Basis in eine orthonormale Basis desselben Unterraums überführt werden kann. Die Verbindung zur Spektralzerlegung zeigt schließlich, weshalb die in M5 verwendete orthonormale Eigenbasis nicht nur algebraisch, sondern auch geometrisch ausgezeichnet ist. Der </w:t>
      </w:r>
      <w:proofErr w:type="spellStart"/>
      <w:r w:rsidRPr="00BB7543">
        <w:rPr>
          <w:rFonts w:ascii="Times New Roman" w:hAnsi="Times New Roman" w:cs="Times New Roman"/>
          <w:bCs w:val="0"/>
        </w:rPr>
        <w:t>Hilbertraumanschluss</w:t>
      </w:r>
      <w:proofErr w:type="spellEnd"/>
      <w:r w:rsidRPr="00BB7543">
        <w:rPr>
          <w:rFonts w:ascii="Times New Roman" w:hAnsi="Times New Roman" w:cs="Times New Roman"/>
          <w:bCs w:val="0"/>
        </w:rPr>
        <w:t xml:space="preserve"> erweitert diese Struktur auf vollständige </w:t>
      </w:r>
      <w:proofErr w:type="spellStart"/>
      <w:r w:rsidRPr="00BB7543">
        <w:rPr>
          <w:rFonts w:ascii="Times New Roman" w:hAnsi="Times New Roman" w:cs="Times New Roman"/>
          <w:bCs w:val="0"/>
        </w:rPr>
        <w:t>Skalarprodukträume</w:t>
      </w:r>
      <w:proofErr w:type="spellEnd"/>
      <w:r w:rsidRPr="00BB7543">
        <w:rPr>
          <w:rFonts w:ascii="Times New Roman" w:hAnsi="Times New Roman" w:cs="Times New Roman"/>
          <w:bCs w:val="0"/>
        </w:rPr>
        <w:t xml:space="preserve"> und schafft damit die begriffliche Brücke zur später benötigten Funktionalanalysis </w:t>
      </w:r>
      <w:r w:rsidR="000630D7">
        <w:rPr>
          <w:rFonts w:ascii="Times New Roman" w:hAnsi="Times New Roman" w:cs="Times New Roman"/>
          <w:bCs w:val="0"/>
        </w:rPr>
        <w:t>[</w:t>
      </w:r>
      <w:r w:rsidRPr="00BB7543">
        <w:rPr>
          <w:rFonts w:ascii="Times New Roman" w:hAnsi="Times New Roman" w:cs="Times New Roman"/>
          <w:bCs w:val="0"/>
        </w:rPr>
        <w:t>75</w:t>
      </w:r>
      <w:r w:rsidR="000630D7">
        <w:rPr>
          <w:rFonts w:ascii="Times New Roman" w:hAnsi="Times New Roman" w:cs="Times New Roman"/>
          <w:bCs w:val="0"/>
        </w:rPr>
        <w:t>]</w:t>
      </w:r>
      <w:r w:rsidRPr="00BB7543">
        <w:rPr>
          <w:rFonts w:ascii="Times New Roman" w:hAnsi="Times New Roman" w:cs="Times New Roman"/>
          <w:bCs w:val="0"/>
        </w:rPr>
        <w:t xml:space="preserve"> </w:t>
      </w:r>
      <w:r w:rsidR="000630D7">
        <w:rPr>
          <w:rFonts w:ascii="Times New Roman" w:hAnsi="Times New Roman" w:cs="Times New Roman"/>
          <w:bCs w:val="0"/>
        </w:rPr>
        <w:t>[</w:t>
      </w:r>
      <w:r w:rsidRPr="00BB7543">
        <w:rPr>
          <w:rFonts w:ascii="Times New Roman" w:hAnsi="Times New Roman" w:cs="Times New Roman"/>
          <w:bCs w:val="0"/>
        </w:rPr>
        <w:t>76</w:t>
      </w:r>
      <w:r w:rsidR="000630D7">
        <w:rPr>
          <w:rFonts w:ascii="Times New Roman" w:hAnsi="Times New Roman" w:cs="Times New Roman"/>
          <w:bCs w:val="0"/>
        </w:rPr>
        <w:t>]</w:t>
      </w:r>
      <w:r w:rsidRPr="00BB7543">
        <w:rPr>
          <w:rFonts w:ascii="Times New Roman" w:hAnsi="Times New Roman" w:cs="Times New Roman"/>
          <w:bCs w:val="0"/>
        </w:rPr>
        <w:t>.</w:t>
      </w:r>
    </w:p>
    <w:p w:rsidR="00BB7543" w:rsidRPr="00BB7543" w:rsidRDefault="00BB7543" w:rsidP="00BB7543">
      <w:pPr>
        <w:spacing w:before="100" w:beforeAutospacing="1" w:after="100" w:afterAutospacing="1"/>
        <w:rPr>
          <w:rFonts w:ascii="Times New Roman" w:hAnsi="Times New Roman" w:cs="Times New Roman"/>
          <w:bCs w:val="0"/>
        </w:rPr>
      </w:pPr>
      <w:r w:rsidRPr="00BB7543">
        <w:rPr>
          <w:rFonts w:ascii="Times New Roman" w:hAnsi="Times New Roman" w:cs="Times New Roman"/>
          <w:bCs w:val="0"/>
        </w:rPr>
        <w:t xml:space="preserve">Mit Anlage M6 ist zugleich der für Kapitel 3.2 vorgesehene Zyklus der mathematischen Anlagen M1 bis M6 abgeschlossen. Der nächste </w:t>
      </w:r>
      <w:proofErr w:type="spellStart"/>
      <w:r w:rsidRPr="00BB7543">
        <w:rPr>
          <w:rFonts w:ascii="Times New Roman" w:hAnsi="Times New Roman" w:cs="Times New Roman"/>
          <w:bCs w:val="0"/>
        </w:rPr>
        <w:t>repositoryseitige</w:t>
      </w:r>
      <w:proofErr w:type="spellEnd"/>
      <w:r w:rsidRPr="00BB7543">
        <w:rPr>
          <w:rFonts w:ascii="Times New Roman" w:hAnsi="Times New Roman" w:cs="Times New Roman"/>
          <w:bCs w:val="0"/>
        </w:rPr>
        <w:t xml:space="preserve"> Schritt besteht deshalb nicht in einem weiteren Anlagenmodul, sondern in einem gemeinsamen Abschluss-Gate für M1 bis M6. Dieses Gate muss prüfen, ob sämtliche ausgelagerten Objekte genau einem vorgesehenen Anlagenmodul zugeordnet sind, alle sichtbaren Gleichungen eine eindeutige Anlagennummer und Word-</w:t>
      </w:r>
      <w:proofErr w:type="spellStart"/>
      <w:r w:rsidRPr="00BB7543">
        <w:rPr>
          <w:rFonts w:ascii="Times New Roman" w:hAnsi="Times New Roman" w:cs="Times New Roman"/>
          <w:bCs w:val="0"/>
        </w:rPr>
        <w:t>LaTeX</w:t>
      </w:r>
      <w:proofErr w:type="spellEnd"/>
      <w:r w:rsidRPr="00BB7543">
        <w:rPr>
          <w:rFonts w:ascii="Times New Roman" w:hAnsi="Times New Roman" w:cs="Times New Roman"/>
          <w:bCs w:val="0"/>
        </w:rPr>
        <w:t>-Fassung besitzen, alle verwendeten Literaturquellen kanonisch verknüpft sind, die technischen Anlagenanker erhalten blieben und keine ausgelagerte mathematische Substanz verloren gegangen ist.</w:t>
      </w:r>
    </w:p>
    <w:p w:rsidR="00D313FE" w:rsidRPr="00BB7543" w:rsidRDefault="00D313FE" w:rsidP="00BB7543">
      <w:pPr>
        <w:rPr>
          <w:rStyle w:val="SQLTabellen"/>
          <w:rFonts w:ascii="Calibri" w:hAnsi="Calibri"/>
          <w:b w:val="0"/>
          <w:sz w:val="24"/>
        </w:rPr>
      </w:pPr>
    </w:p>
    <w:sectPr w:rsidR="00D313FE" w:rsidRPr="00BB754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43"/>
    <w:rsid w:val="00003048"/>
    <w:rsid w:val="000467F2"/>
    <w:rsid w:val="0006156C"/>
    <w:rsid w:val="000630D7"/>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BB7543"/>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4D893A13-5C7F-485A-AD30-B2A4AE10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BB7543"/>
    <w:rPr>
      <w:rFonts w:ascii="Courier New" w:eastAsia="Times New Roman" w:hAnsi="Courier New" w:cs="Courier New"/>
      <w:sz w:val="20"/>
      <w:szCs w:val="20"/>
    </w:rPr>
  </w:style>
  <w:style w:type="character" w:customStyle="1" w:styleId="katex">
    <w:name w:val="katex"/>
    <w:basedOn w:val="Absatz-Standardschriftart"/>
    <w:rsid w:val="00BB7543"/>
  </w:style>
  <w:style w:type="character" w:styleId="Hyperlink">
    <w:name w:val="Hyperlink"/>
    <w:basedOn w:val="Absatz-Standardschriftart"/>
    <w:uiPriority w:val="99"/>
    <w:semiHidden/>
    <w:unhideWhenUsed/>
    <w:rsid w:val="00BB75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68323820">
      <w:bodyDiv w:val="1"/>
      <w:marLeft w:val="0"/>
      <w:marRight w:val="0"/>
      <w:marTop w:val="0"/>
      <w:marBottom w:val="0"/>
      <w:divBdr>
        <w:top w:val="none" w:sz="0" w:space="0" w:color="auto"/>
        <w:left w:val="none" w:sz="0" w:space="0" w:color="auto"/>
        <w:bottom w:val="none" w:sz="0" w:space="0" w:color="auto"/>
        <w:right w:val="none" w:sz="0" w:space="0" w:color="auto"/>
      </w:divBdr>
    </w:div>
    <w:div w:id="173246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3360</Words>
  <Characters>21174</Characters>
  <Application>Microsoft Office Word</Application>
  <DocSecurity>0</DocSecurity>
  <Lines>176</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2026-09-02T17:26:00Z</dcterms:created>
  <dcterms:modified xsi:type="dcterms:W3CDTF">2026-09-02T17:41:00Z</dcterms:modified>
</cp:coreProperties>
</file>