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Technische Anlage 6.x.24 – Kontrafaktische Lehrkraftprofilwirkung auf gruppendynamische Stabilität</w:t>
      </w:r>
    </w:p>
    <w:p>
      <w:pPr>
        <w:pStyle w:val="Heading1"/>
      </w:pPr>
      <w:r>
        <w:t>1. Datenbasis</w:t>
      </w:r>
    </w:p>
    <w:p>
      <w:r>
        <w:t>Profil Lehrkraft 1: n=374; Profil andere Lehrkräfte: n=201; Gruppenzeitpunkte: n=94.</w:t>
      </w:r>
    </w:p>
    <w:p>
      <w:pPr>
        <w:pStyle w:val="Heading1"/>
      </w:pPr>
      <w:r>
        <w:t>2. Gruppenzusammenfassung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gruppe_id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mean_distance_lk1</w:t>
            </w:r>
          </w:p>
        </w:tc>
        <w:tc>
          <w:tcPr>
            <w:tcW w:type="dxa" w:w="960"/>
          </w:tcPr>
          <w:p>
            <w:r>
              <w:t>mean_distance_other</w:t>
            </w:r>
          </w:p>
        </w:tc>
        <w:tc>
          <w:tcPr>
            <w:tcW w:type="dxa" w:w="960"/>
          </w:tcPr>
          <w:p>
            <w:r>
              <w:t>mean_delta_distance</w:t>
            </w:r>
          </w:p>
        </w:tc>
        <w:tc>
          <w:tcPr>
            <w:tcW w:type="dxa" w:w="960"/>
          </w:tcPr>
          <w:p>
            <w:r>
              <w:t>mean_dynamik</w:t>
            </w:r>
          </w:p>
        </w:tc>
        <w:tc>
          <w:tcPr>
            <w:tcW w:type="dxa" w:w="960"/>
          </w:tcPr>
          <w:p>
            <w:r>
              <w:t>mean_stabilitaet</w:t>
            </w:r>
          </w:p>
        </w:tc>
        <w:tc>
          <w:tcPr>
            <w:tcW w:type="dxa" w:w="960"/>
          </w:tcPr>
          <w:p>
            <w:r>
              <w:t>profile_binding</w:t>
            </w:r>
          </w:p>
        </w:tc>
        <w:tc>
          <w:tcPr>
            <w:tcW w:type="dxa" w:w="960"/>
          </w:tcPr>
          <w:p>
            <w:r>
              <w:t>risk_counts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2.128723364042832</w:t>
            </w:r>
          </w:p>
        </w:tc>
        <w:tc>
          <w:tcPr>
            <w:tcW w:type="dxa" w:w="960"/>
          </w:tcPr>
          <w:p>
            <w:r>
              <w:t>2.115434537254288</w:t>
            </w:r>
          </w:p>
        </w:tc>
        <w:tc>
          <w:tcPr>
            <w:tcW w:type="dxa" w:w="960"/>
          </w:tcPr>
          <w:p>
            <w:r>
              <w:t>-0.0132888267885433</w:t>
            </w:r>
          </w:p>
        </w:tc>
        <w:tc>
          <w:tcPr>
            <w:tcW w:type="dxa" w:w="960"/>
          </w:tcPr>
          <w:p>
            <w:r>
              <w:t>0.2604146666666666</w:t>
            </w:r>
          </w:p>
        </w:tc>
        <w:tc>
          <w:tcPr>
            <w:tcW w:type="dxa" w:w="960"/>
          </w:tcPr>
          <w:p>
            <w:r>
              <w:t>0.9587885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10, "mittel": 2}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2.167485532042536</w:t>
            </w:r>
          </w:p>
        </w:tc>
        <w:tc>
          <w:tcPr>
            <w:tcW w:type="dxa" w:w="960"/>
          </w:tcPr>
          <w:p>
            <w:r>
              <w:t>2.156475044575134</w:t>
            </w:r>
          </w:p>
        </w:tc>
        <w:tc>
          <w:tcPr>
            <w:tcW w:type="dxa" w:w="960"/>
          </w:tcPr>
          <w:p>
            <w:r>
              <w:t>-0.0110104874674012</w:t>
            </w:r>
          </w:p>
        </w:tc>
        <w:tc>
          <w:tcPr>
            <w:tcW w:type="dxa" w:w="960"/>
          </w:tcPr>
          <w:p>
            <w:r>
              <w:t>0.15763933</w:t>
            </w:r>
          </w:p>
        </w:tc>
        <w:tc>
          <w:tcPr>
            <w:tcW w:type="dxa" w:w="960"/>
          </w:tcPr>
          <w:p>
            <w:r>
              <w:t>0.9157131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9, "mittel": 1}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1.8503501926614865</w:t>
            </w:r>
          </w:p>
        </w:tc>
        <w:tc>
          <w:tcPr>
            <w:tcW w:type="dxa" w:w="960"/>
          </w:tcPr>
          <w:p>
            <w:r>
              <w:t>1.8301461366055527</w:t>
            </w:r>
          </w:p>
        </w:tc>
        <w:tc>
          <w:tcPr>
            <w:tcW w:type="dxa" w:w="960"/>
          </w:tcPr>
          <w:p>
            <w:r>
              <w:t>-0.0202040560559331</w:t>
            </w:r>
          </w:p>
        </w:tc>
        <w:tc>
          <w:tcPr>
            <w:tcW w:type="dxa" w:w="960"/>
          </w:tcPr>
          <w:p>
            <w:r>
              <w:t>0.3357129</w:t>
            </w:r>
          </w:p>
        </w:tc>
        <w:tc>
          <w:tcPr>
            <w:tcW w:type="dxa" w:w="960"/>
          </w:tcPr>
          <w:p>
            <w:r>
              <w:t>0.9468252857142856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6, "mittel": 1}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2.6061891134880275</w:t>
            </w:r>
          </w:p>
        </w:tc>
        <w:tc>
          <w:tcPr>
            <w:tcW w:type="dxa" w:w="960"/>
          </w:tcPr>
          <w:p>
            <w:r>
              <w:t>2.581462336372815</w:t>
            </w:r>
          </w:p>
        </w:tc>
        <w:tc>
          <w:tcPr>
            <w:tcW w:type="dxa" w:w="960"/>
          </w:tcPr>
          <w:p>
            <w:r>
              <w:t>-0.024726777115213</w:t>
            </w:r>
          </w:p>
        </w:tc>
        <w:tc>
          <w:tcPr>
            <w:tcW w:type="dxa" w:w="960"/>
          </w:tcPr>
          <w:p>
            <w:r>
              <w:t>0.3270211363636363</w:t>
            </w:r>
          </w:p>
        </w:tc>
        <w:tc>
          <w:tcPr>
            <w:tcW w:type="dxa" w:w="960"/>
          </w:tcPr>
          <w:p>
            <w:r>
              <w:t>0.948062090909091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{"mittel": 6, "niedrig": 4, "hoch": 1}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2.2428265089324078</w:t>
            </w:r>
          </w:p>
        </w:tc>
        <w:tc>
          <w:tcPr>
            <w:tcW w:type="dxa" w:w="960"/>
          </w:tcPr>
          <w:p>
            <w:r>
              <w:t>2.266672465560201</w:t>
            </w:r>
          </w:p>
        </w:tc>
        <w:tc>
          <w:tcPr>
            <w:tcW w:type="dxa" w:w="960"/>
          </w:tcPr>
          <w:p>
            <w:r>
              <w:t>0.0238459566277936</w:t>
            </w:r>
          </w:p>
        </w:tc>
        <w:tc>
          <w:tcPr>
            <w:tcW w:type="dxa" w:w="960"/>
          </w:tcPr>
          <w:p>
            <w:r>
              <w:t>0.2699497345454546</w:t>
            </w:r>
          </w:p>
        </w:tc>
        <w:tc>
          <w:tcPr>
            <w:tcW w:type="dxa" w:w="960"/>
          </w:tcPr>
          <w:p>
            <w:r>
              <w:t>0.9568394545454544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8, "mittel": 2, "hoch": 1}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2.055613873611782</w:t>
            </w:r>
          </w:p>
        </w:tc>
        <w:tc>
          <w:tcPr>
            <w:tcW w:type="dxa" w:w="960"/>
          </w:tcPr>
          <w:p>
            <w:r>
              <w:t>2.072991257214162</w:t>
            </w:r>
          </w:p>
        </w:tc>
        <w:tc>
          <w:tcPr>
            <w:tcW w:type="dxa" w:w="960"/>
          </w:tcPr>
          <w:p>
            <w:r>
              <w:t>0.0173773836023796</w:t>
            </w:r>
          </w:p>
        </w:tc>
        <w:tc>
          <w:tcPr>
            <w:tcW w:type="dxa" w:w="960"/>
          </w:tcPr>
          <w:p>
            <w:r>
              <w:t>0.29277753</w:t>
            </w:r>
          </w:p>
        </w:tc>
        <w:tc>
          <w:tcPr>
            <w:tcW w:type="dxa" w:w="960"/>
          </w:tcPr>
          <w:p>
            <w:r>
              <w:t>0.9464289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7, "mittel": 3}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1.9881270901012376</w:t>
            </w:r>
          </w:p>
        </w:tc>
        <w:tc>
          <w:tcPr>
            <w:tcW w:type="dxa" w:w="960"/>
          </w:tcPr>
          <w:p>
            <w:r>
              <w:t>1.9768716938447524</w:t>
            </w:r>
          </w:p>
        </w:tc>
        <w:tc>
          <w:tcPr>
            <w:tcW w:type="dxa" w:w="960"/>
          </w:tcPr>
          <w:p>
            <w:r>
              <w:t>-0.0112553962564857</w:t>
            </w:r>
          </w:p>
        </w:tc>
        <w:tc>
          <w:tcPr>
            <w:tcW w:type="dxa" w:w="960"/>
          </w:tcPr>
          <w:p>
            <w:r>
              <w:t>0.361784199090909</w:t>
            </w:r>
          </w:p>
        </w:tc>
        <w:tc>
          <w:tcPr>
            <w:tcW w:type="dxa" w:w="960"/>
          </w:tcPr>
          <w:p>
            <w:r>
              <w:t>0.901054818181818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8, "mittel": 3}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2.3009416237605658</w:t>
            </w:r>
          </w:p>
        </w:tc>
        <w:tc>
          <w:tcPr>
            <w:tcW w:type="dxa" w:w="960"/>
          </w:tcPr>
          <w:p>
            <w:r>
              <w:t>2.3014070233591117</w:t>
            </w:r>
          </w:p>
        </w:tc>
        <w:tc>
          <w:tcPr>
            <w:tcW w:type="dxa" w:w="960"/>
          </w:tcPr>
          <w:p>
            <w:r>
              <w:t>0.0004653995985458</w:t>
            </w:r>
          </w:p>
        </w:tc>
        <w:tc>
          <w:tcPr>
            <w:tcW w:type="dxa" w:w="960"/>
          </w:tcPr>
          <w:p>
            <w:r>
              <w:t>0.227962425</w:t>
            </w:r>
          </w:p>
        </w:tc>
        <w:tc>
          <w:tcPr>
            <w:tcW w:type="dxa" w:w="960"/>
          </w:tcPr>
          <w:p>
            <w:r>
              <w:t>0.9092120833333333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6, "mittel": 6}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2.487199701008316</w:t>
            </w:r>
          </w:p>
        </w:tc>
        <w:tc>
          <w:tcPr>
            <w:tcW w:type="dxa" w:w="960"/>
          </w:tcPr>
          <w:p>
            <w:r>
              <w:t>2.4877201088214047</w:t>
            </w:r>
          </w:p>
        </w:tc>
        <w:tc>
          <w:tcPr>
            <w:tcW w:type="dxa" w:w="960"/>
          </w:tcPr>
          <w:p>
            <w:r>
              <w:t>0.0005204078130881</w:t>
            </w:r>
          </w:p>
        </w:tc>
        <w:tc>
          <w:tcPr>
            <w:tcW w:type="dxa" w:w="960"/>
          </w:tcPr>
          <w:p>
            <w:r>
              <w:t>0.1229632333333333</w:t>
            </w:r>
          </w:p>
        </w:tc>
        <w:tc>
          <w:tcPr>
            <w:tcW w:type="dxa" w:w="960"/>
          </w:tcPr>
          <w:p>
            <w:r>
              <w:t>0.968097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{"niedrig": 9}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1.2282742718133743</w:t>
            </w:r>
          </w:p>
        </w:tc>
        <w:tc>
          <w:tcPr>
            <w:tcW w:type="dxa" w:w="960"/>
          </w:tcPr>
          <w:p>
            <w:r>
              <w:t>1.23280387183267</w:t>
            </w:r>
          </w:p>
        </w:tc>
        <w:tc>
          <w:tcPr>
            <w:tcW w:type="dxa" w:w="960"/>
          </w:tcPr>
          <w:p>
            <w:r>
              <w:t>0.0045296000192955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profilrobust / geringe Distanzdifferenz</w:t>
            </w:r>
          </w:p>
        </w:tc>
        <w:tc>
          <w:tcPr>
            <w:tcW w:type="dxa" w:w="960"/>
          </w:tcPr>
          <w:p>
            <w:r>
              <w:t>{"mittel": 1}</w:t>
            </w:r>
          </w:p>
        </w:tc>
      </w:tr>
    </w:tbl>
    <w:p>
      <w:r>
        <w:br w:type="page"/>
      </w:r>
    </w:p>
    <w:p>
      <w:pPr>
        <w:pStyle w:val="Heading1"/>
      </w:pPr>
      <w:r>
        <w:t>Abbildung 6.x.24.1 Distanzvergleich der Lehrkraftprofile</w:t>
      </w:r>
    </w:p>
    <w:p>
      <w:r>
        <w:drawing>
          <wp:inline xmlns:a="http://schemas.openxmlformats.org/drawingml/2006/main" xmlns:pic="http://schemas.openxmlformats.org/drawingml/2006/picture">
            <wp:extent cx="5303520" cy="241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4_01_distanzvergleich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6.x.24.1 Distanzvergleich der Lehrkraftprofile – Grafik aus der automatisierten Auswertung.</w:t>
      </w:r>
    </w:p>
    <w:p>
      <w:r>
        <w:br w:type="page"/>
      </w:r>
    </w:p>
    <w:p>
      <w:pPr>
        <w:pStyle w:val="Heading1"/>
      </w:pPr>
      <w:r>
        <w:t>Abbildung 6.x.24.2 Delta-Distanz je Gruppe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4_02_delta_distan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6.x.24.2 Delta-Distanz je Gruppe – Grafik aus der automatisierten Auswertung.</w:t>
      </w:r>
    </w:p>
    <w:p>
      <w:r>
        <w:br w:type="page"/>
      </w:r>
    </w:p>
    <w:p>
      <w:pPr>
        <w:pStyle w:val="Heading1"/>
      </w:pPr>
      <w:r>
        <w:t>Abbildung 6.x.24.3 Gruppendynamische Kennwerte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4_03_gruppendynam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6.x.24.3 Gruppendynamische Kennwerte – Grafik aus der automatisierten Auswertung.</w:t>
      </w:r>
    </w:p>
    <w:p>
      <w:r>
        <w:br w:type="page"/>
      </w:r>
    </w:p>
    <w:p>
      <w:pPr>
        <w:pStyle w:val="Heading1"/>
      </w:pPr>
      <w:r>
        <w:t>Abbildung 6.x.24.4 Instabilitätsdifferenzen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24_04_delta_instabilita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6.x.24.4 Instabilitätsdifferenzen – Grafik aus der automatisierten Auswertung.</w:t>
      </w:r>
    </w:p>
    <w:p>
      <w:pPr>
        <w:pStyle w:val="Heading1"/>
      </w:pPr>
      <w:r>
        <w:t>3. Methodische Interpretation</w:t>
      </w:r>
    </w:p>
    <w:p>
      <w:r>
        <w:t>6.x.24 Kontrafaktische Lehrkraftprofilwirkung auf gruppendynamische Stabilität</w:t>
        <w:br/>
        <w:t>==============================================================================</w:t>
        <w:br/>
        <w:br/>
        <w:t>1. Datenbasis</w:t>
        <w:br/>
        <w:t>- Profil Lehrkraft 1: n=374</w:t>
        <w:br/>
        <w:t>- Profil andere Lehrkraft: n=201</w:t>
        <w:br/>
        <w:t>- Gruppenzeitpunkte: n=94</w:t>
        <w:br/>
        <w:br/>
        <w:t>2. Gruppenzusammenfassung</w:t>
        <w:br/>
        <w:t>- Gruppe 5: ΔDistanz=0.0238, D(LK1)=2.2428, D(andere)=2.2667, Dynamik=0.2699, Stabilität=0.9568, Bindung=profilrobust / geringe Distanzdifferenz, Risiko={'niedrig': 8, 'mittel': 2, 'hoch': 1}</w:t>
        <w:br/>
        <w:t>- Gruppe 6: ΔDistanz=0.0174, D(LK1)=2.0556, D(andere)=2.0730, Dynamik=0.2928, Stabilität=0.9464, Bindung=profilrobust / geringe Distanzdifferenz, Risiko={'niedrig': 7, 'mittel': 3}</w:t>
        <w:br/>
        <w:t>- Gruppe 10: ΔDistanz=0.0045, D(LK1)=1.2283, D(andere)=1.2328, Dynamik=0.0000, Stabilität=0.0000, Bindung=profilrobust / geringe Distanzdifferenz, Risiko={'mittel': 1}</w:t>
        <w:br/>
        <w:t>- Gruppe 9: ΔDistanz=0.0005, D(LK1)=2.4872, D(andere)=2.4877, Dynamik=0.1230, Stabilität=0.9681, Bindung=profilrobust / geringe Distanzdifferenz, Risiko={'niedrig': 9}</w:t>
        <w:br/>
        <w:t>- Gruppe 8: ΔDistanz=0.0005, D(LK1)=2.3009, D(andere)=2.3014, Dynamik=0.2280, Stabilität=0.9092, Bindung=profilrobust / geringe Distanzdifferenz, Risiko={'niedrig': 6, 'mittel': 6}</w:t>
        <w:br/>
        <w:t>- Gruppe 2: ΔDistanz=-0.0110, D(LK1)=2.1675, D(andere)=2.1565, Dynamik=0.1576, Stabilität=0.9157, Bindung=profilrobust / geringe Distanzdifferenz, Risiko={'niedrig': 9, 'mittel': 1}</w:t>
        <w:br/>
        <w:t>- Gruppe 7: ΔDistanz=-0.0113, D(LK1)=1.9881, D(andere)=1.9769, Dynamik=0.3618, Stabilität=0.9011, Bindung=profilrobust / geringe Distanzdifferenz, Risiko={'niedrig': 8, 'mittel': 3}</w:t>
        <w:br/>
        <w:t>- Gruppe 1: ΔDistanz=-0.0133, D(LK1)=2.1287, D(andere)=2.1154, Dynamik=0.2604, Stabilität=0.9588, Bindung=profilrobust / geringe Distanzdifferenz, Risiko={'niedrig': 10, 'mittel': 2}</w:t>
        <w:br/>
        <w:t>- Gruppe 3: ΔDistanz=-0.0202, D(LK1)=1.8504, D(andere)=1.8301, Dynamik=0.3357, Stabilität=0.9468, Bindung=profilrobust / geringe Distanzdifferenz, Risiko={'niedrig': 6, 'mittel': 1}</w:t>
        <w:br/>
        <w:t>- Gruppe 4: ΔDistanz=-0.0247, D(LK1)=2.6062, D(andere)=2.5815, Dynamik=0.3270, Stabilität=0.9481, Bindung=profilrobust / geringe Distanzdifferenz, Risiko={'mittel': 6, 'niedrig': 4, 'hoch': 1}</w:t>
        <w:br/>
        <w:br/>
        <w:t>3. Interpretation</w:t>
        <w:br/>
        <w:t>Ein positives ΔDistanz bedeutet, dass die jeweilige Gruppendynamik näher am Profil von Lehrkraft 1 liegt als am kontrafaktischen Profil anderer Lehrkräfte. Dadurch wird keine reale Wirkung anderer Lehrkräfte behauptet, sondern eine Profilanfälligkeit des Gruppensystems modelliert.</w:t>
        <w:br/>
        <w:t>Gruppen mit mindestens einem hohen Risikopunkt: 5, 4.</w:t>
        <w:br/>
        <w:br/>
        <w:t>4. Methodischer Hinweis</w:t>
        <w:br/>
        <w:t>Da frzk_group_emotion keine vollständigen 7D-Gruppenvektoren enthält, wird ein 7D-Proxy aus affektivem Zustand, Kohärenz, Stabilität und Dynamik gebildet. Sobald echte gruppensemantische 7D-Werte vorliegen, sollte der Proxy durch diese Werte ersetzt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