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543F" w:rsidRPr="00B43759" w:rsidRDefault="00EC543F" w:rsidP="00EC543F">
      <w:pPr>
        <w:pStyle w:val="berschrift1"/>
      </w:pPr>
      <w:r w:rsidRPr="00B43759">
        <w:rPr>
          <w:rStyle w:val="berschrift1Zchn"/>
          <w:b/>
          <w:bCs/>
        </w:rPr>
        <w:t>3. Funktionales Raum-Zeit-Kohärenzsystem</w:t>
      </w:r>
      <w:r w:rsidRPr="00B43759">
        <w:t xml:space="preserve"> – Theoretische Grundlagen</w:t>
      </w:r>
    </w:p>
    <w:p w:rsidR="00EC543F" w:rsidRPr="00EC543F" w:rsidRDefault="00EC543F" w:rsidP="00EC543F">
      <w:pPr>
        <w:pStyle w:val="berschrift2"/>
      </w:pPr>
      <w:r w:rsidRPr="00EC543F">
        <w:t>3.1 Grundlagen der funktionalen Beschreibung von Raum und Zeit</w:t>
      </w:r>
    </w:p>
    <w:p w:rsidR="000175A9" w:rsidRPr="000175A9" w:rsidRDefault="000175A9" w:rsidP="00EC543F">
      <w:pPr>
        <w:pStyle w:val="berschrift3"/>
      </w:pPr>
      <w:r w:rsidRPr="000175A9">
        <w:t>3.1.0 Einleitung</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Die Frage nach der Natur von Raum und Zeit gehört zu den ältesten und zugleich grundlegendsten Fragestellungen der Naturwissenschaften. Seit Jahrhunderten versuchen Philosophie, Mathematik und Physik zu erklären, ob Raum und Zeit eigenständige Entitäten darstellen, lediglich Beziehungen zwischen Objekten beschreiben oder als Folge tieferliegender physikalischer Prozesse entstehen. Trotz der außerordentlichen Erfolge moderner Theorien existiert bis heute keine allgemein akzeptierte Beschreibung, welche die unterschiedlichen Ansätze in einem gemeinsamen theoretischen Rahmen zusammenführt. Insbesondere bleibt offen, welche minimalen Voraussetzungen erfüllt sein müssen, damit Raum und Zeit überhaupt mathematisch beschrieben werden können (Isaac Newton: </w:t>
      </w:r>
      <w:proofErr w:type="spellStart"/>
      <w:r w:rsidRPr="000175A9">
        <w:rPr>
          <w:rFonts w:ascii="Times New Roman" w:hAnsi="Times New Roman" w:cs="Times New Roman"/>
          <w:i/>
          <w:iCs/>
        </w:rPr>
        <w:t>Philosophiæ</w:t>
      </w:r>
      <w:proofErr w:type="spellEnd"/>
      <w:r w:rsidRPr="000175A9">
        <w:rPr>
          <w:rFonts w:ascii="Times New Roman" w:hAnsi="Times New Roman" w:cs="Times New Roman"/>
          <w:i/>
          <w:iCs/>
        </w:rPr>
        <w:t xml:space="preserve"> Naturalis Principia </w:t>
      </w:r>
      <w:proofErr w:type="spellStart"/>
      <w:r w:rsidRPr="000175A9">
        <w:rPr>
          <w:rFonts w:ascii="Times New Roman" w:hAnsi="Times New Roman" w:cs="Times New Roman"/>
          <w:i/>
          <w:iCs/>
        </w:rPr>
        <w:t>Mathematica</w:t>
      </w:r>
      <w:proofErr w:type="spellEnd"/>
      <w:r w:rsidRPr="000175A9">
        <w:rPr>
          <w:rFonts w:ascii="Times New Roman" w:hAnsi="Times New Roman" w:cs="Times New Roman"/>
        </w:rPr>
        <w:t xml:space="preserve">, 1687; Albert Einstein: </w:t>
      </w:r>
      <w:r w:rsidRPr="000175A9">
        <w:rPr>
          <w:rFonts w:ascii="Times New Roman" w:hAnsi="Times New Roman" w:cs="Times New Roman"/>
          <w:i/>
          <w:iCs/>
        </w:rPr>
        <w:t>Die Grundlage der allgemeinen Relativitätstheorie</w:t>
      </w:r>
      <w:r w:rsidRPr="000175A9">
        <w:rPr>
          <w:rFonts w:ascii="Times New Roman" w:hAnsi="Times New Roman" w:cs="Times New Roman"/>
        </w:rPr>
        <w:t xml:space="preserve">, 1916; Carlo </w:t>
      </w:r>
      <w:proofErr w:type="spellStart"/>
      <w:r w:rsidRPr="000175A9">
        <w:rPr>
          <w:rFonts w:ascii="Times New Roman" w:hAnsi="Times New Roman" w:cs="Times New Roman"/>
        </w:rPr>
        <w:t>Rovelli</w:t>
      </w:r>
      <w:proofErr w:type="spellEnd"/>
      <w:r w:rsidRPr="000175A9">
        <w:rPr>
          <w:rFonts w:ascii="Times New Roman" w:hAnsi="Times New Roman" w:cs="Times New Roman"/>
        </w:rPr>
        <w:t xml:space="preserve">: </w:t>
      </w:r>
      <w:r w:rsidRPr="000175A9">
        <w:rPr>
          <w:rFonts w:ascii="Times New Roman" w:hAnsi="Times New Roman" w:cs="Times New Roman"/>
          <w:i/>
          <w:iCs/>
        </w:rPr>
        <w:t>Quantum Gravity</w:t>
      </w:r>
      <w:r w:rsidRPr="000175A9">
        <w:rPr>
          <w:rFonts w:ascii="Times New Roman" w:hAnsi="Times New Roman" w:cs="Times New Roman"/>
        </w:rPr>
        <w:t>, 2004</w:t>
      </w:r>
      <w:proofErr w:type="gramStart"/>
      <w:r w:rsidRPr="000175A9">
        <w:rPr>
          <w:rFonts w:ascii="Times New Roman" w:hAnsi="Times New Roman" w:cs="Times New Roman"/>
        </w:rPr>
        <w:t>).[</w:t>
      </w:r>
      <w:proofErr w:type="gramEnd"/>
      <w:r w:rsidRPr="000175A9">
        <w:rPr>
          <w:rFonts w:ascii="Times New Roman" w:hAnsi="Times New Roman" w:cs="Times New Roman"/>
        </w:rPr>
        <w:t>1–3]</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Die meisten gegenwärtigen Theorien setzen Raum und Zeit bereits in einer bestimmten mathematischen Form voraus. In der klassischen Mechanik bilden sie den unveränderlichen Hintergrund aller physikalischen Vorgänge. Die Allgemeine Relativitätstheorie beschreibt die Raumzeit als dynamische geometrische Mannigfaltigkeit, deren Krümmung durch Energie und Materie bestimmt wird. Verschiedene Ansätze der Quantengravitation wiederum gehen davon aus, dass Raum und Zeit selbst emergente Größen sein könnten, die erst aus einer noch fundamentaleren mikroskopischen Struktur hervorgehen. Gemeinsam ist diesen Ansätzen jedoch, dass bereits mathematische Werkzeuge wie Mengen, Geometrien, Topologien oder Operatoren vorausgesetzt werden. Die Frage nach den funktionalen Bedingungen, unter denen solche mathematischen Strukturen überhaupt entstehen können, bleibt dagegen weitgehend unbeantwortet.</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Genau an dieser Stelle setzt die vorliegende Arbeit an. Sie verfolgt nicht das Ziel, eine bestehende physikalische Theorie zu ersetzen oder konkurrierende Naturgesetze zu formulieren. Stattdessen entwickle ich einen theoretischen Rahmen, der zeitlich und logisch vor jeder konkreten mathematischen Beschreibung ansetzt. Ausgangspunkt ist die Überlegung, dass jede wissenschaftliche Theorie – unabhängig von ihrem Anwendungsgebiet – zunächst unterscheiden können muss, ob zwei Zustände identisch oder verschieden sind. Ohne diese elementare Fähigkeit verlieren Begriffe wie Struktur, Veränderung, Relation oder Dynamik ihre Bedeutung. Bevor also Geometrien, Metriken oder Feldgleichungen formuliert werden können, müssen die funktionalen Voraussetzungen ihrer Existenz verstanden werden.</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Aus dieser Überlegung entsteht das </w:t>
      </w:r>
      <w:r w:rsidRPr="000175A9">
        <w:rPr>
          <w:rFonts w:ascii="Times New Roman" w:hAnsi="Times New Roman" w:cs="Times New Roman"/>
          <w:b/>
        </w:rPr>
        <w:t>Funktionale Raum-Zeit-Kohärenzsystem (FRZK)</w:t>
      </w:r>
      <w:r w:rsidRPr="000175A9">
        <w:rPr>
          <w:rFonts w:ascii="Times New Roman" w:hAnsi="Times New Roman" w:cs="Times New Roman"/>
        </w:rPr>
        <w:t xml:space="preserve">. Sein zentraler Gedanke besteht darin, Raum und Zeit nicht als primäre Bestandteile der Realität zu betrachten, sondern als Resultat einer hinreichend kohärenten funktionalen Organisation. Das Fundament der Theorie </w:t>
      </w:r>
      <w:proofErr w:type="gramStart"/>
      <w:r w:rsidRPr="000175A9">
        <w:rPr>
          <w:rFonts w:ascii="Times New Roman" w:hAnsi="Times New Roman" w:cs="Times New Roman"/>
        </w:rPr>
        <w:t>bilden</w:t>
      </w:r>
      <w:proofErr w:type="gramEnd"/>
      <w:r w:rsidRPr="000175A9">
        <w:rPr>
          <w:rFonts w:ascii="Times New Roman" w:hAnsi="Times New Roman" w:cs="Times New Roman"/>
        </w:rPr>
        <w:t xml:space="preserve"> daher weder Objekte noch Teilchen oder Felder, sondern funktionale Zustände und deren Beziehungen. Erst wenn Zustände unterscheidbar sind, sich gegenseitig beeinflussen können und stabile funktionale Zusammenhänge ausbilden, entsteht eine Struktur, die mathematisch beschrieben werden </w:t>
      </w:r>
      <w:r w:rsidRPr="000175A9">
        <w:rPr>
          <w:rFonts w:ascii="Times New Roman" w:hAnsi="Times New Roman" w:cs="Times New Roman"/>
        </w:rPr>
        <w:lastRenderedPageBreak/>
        <w:t>kann. Raum und Zeit erscheinen innerhalb dieses Modells somit nicht als Voraussetzung, sondern als Konsequenz funktionaler Ordnung.</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Der Begriff </w:t>
      </w:r>
      <w:r w:rsidRPr="000175A9">
        <w:rPr>
          <w:rFonts w:ascii="Times New Roman" w:hAnsi="Times New Roman" w:cs="Times New Roman"/>
          <w:i/>
          <w:iCs/>
        </w:rPr>
        <w:t>funktional</w:t>
      </w:r>
      <w:r w:rsidRPr="000175A9">
        <w:rPr>
          <w:rFonts w:ascii="Times New Roman" w:hAnsi="Times New Roman" w:cs="Times New Roman"/>
        </w:rPr>
        <w:t xml:space="preserve"> wird in dieser Dissertation bewusst unabhängig von seiner klassischen mathematischen Verwendung eingeführt. Er bezeichnet die Eigenschaft eines Zustandes, innerhalb eines Systems reproduzierbar unterscheidbar zu sein und definierte Beziehungen zu anderen Zuständen eingehen zu können. Funktionalität beschreibt somit keine konkrete physikalische Wirkung, sondern die allgemeine Möglichkeit strukturierter Wechselwirkungen. Diese Betrachtungsweise erlaubt es, die spätere mathematische Rekonstruktion vollständig aus den zuvor entwickelten funktionalen Eigenschaften abzuleiten, ohne zusätzliche ontologische Annahmen einführen zu müssen.</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Das theoretische Fundament des FRZK folgt dabei einem konsequent konstruktiven Prinzip. Keine Definition, kein Axiom und keine mathematische Beziehung werden vorausgesetzt, solange ihre Notwendigkeit nicht aus bereits eingeführten funktionalen Grundlagen hervorgeht. Dieses Vorgehen unterscheidet sich bewusst von vielen bestehenden Theorien, in denen mathematische Strukturen als Ausgangspunkt dienen. Im FRZK entstehen mathematische Objekte dagegen schrittweise aus immer komplexeren funktionalen Beziehungen. Dadurch wird eine klare Trennung zwischen erkenntnistheoretischen Voraussetzungen, axiomatischer Formulierung und mathematischer Rekonstruktion erreicht.</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Der Aufbau dieses Kapitels folgt unmittelbar diesem Gedanken. Zunächst werden die allgemeinsten funktionalen Voraussetzungen beschrieben, die jeder konsistenten Beschreibung zugrunde liegen. Anschließend werden daraus die mathematischen Grundlagen entwickelt, auf denen das </w:t>
      </w:r>
      <w:proofErr w:type="spellStart"/>
      <w:r w:rsidRPr="000175A9">
        <w:rPr>
          <w:rFonts w:ascii="Times New Roman" w:hAnsi="Times New Roman" w:cs="Times New Roman"/>
        </w:rPr>
        <w:t>Axiomensystem</w:t>
      </w:r>
      <w:proofErr w:type="spellEnd"/>
      <w:r w:rsidRPr="000175A9">
        <w:rPr>
          <w:rFonts w:ascii="Times New Roman" w:hAnsi="Times New Roman" w:cs="Times New Roman"/>
        </w:rPr>
        <w:t xml:space="preserve"> des Funktionalen Raum-Zeit-Kohärenzsystems aufbaut. Erst nachdem diese Voraussetzungen vollständig formuliert sind, erfolgt die mathematische Rekonstruktion funktionaler Raum-Zeit-Strukturen. Die Reihenfolge ist dabei bewusst gewählt: Nicht die Mathematik bestimmt die Funktion, sondern die Funktion bestimmt die notwendige mathematische Beschreibung.</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Mit diesem Ansatz soll ein theoretischer Rahmen geschaffen werden, der unabhängig von einzelnen physikalischen Modellen Bestand besitzt und zugleich eine formale Grundlage für deren funktionale Einordnung bietet. Die folgenden Abschnitte entwickeln diesen Rahmen systematisch – von den elementarsten funktionalen Voraussetzungen bis hin zu einer mathematisch konsistenten Beschreibung funktionaler Raum-Zeit-Kohärenz.</w:t>
      </w:r>
    </w:p>
    <w:p w:rsidR="00EC543F" w:rsidRDefault="00EC543F" w:rsidP="00EC543F">
      <w:pPr>
        <w:pStyle w:val="berschrift3"/>
      </w:pPr>
      <w:r>
        <w:t>3.1.1 Das Nichts als mathematischer Ausgangspunkt</w:t>
      </w:r>
    </w:p>
    <w:p w:rsidR="00EC543F" w:rsidRDefault="00EC543F" w:rsidP="00EC543F">
      <w:pPr>
        <w:pStyle w:val="StandardWeb"/>
      </w:pPr>
      <w:r>
        <w:t>Die Entwicklung einer mathematischen Theorie beginnt üblicherweise mit der Festlegung grundlegender Objekte und Regeln. Die Mengenlehre setzt Mengen und Zugehörigkeitsbeziehungen voraus, die Geometrie beginnt mit Punkten, Räumen oder Inzidenzstrukturen, und die Analysis baut auf Zahlen, Abbildungen und Grenzprozessen auf. Auch physikalische Theorien verwenden bereits definierte Zustände, Größen oder Strukturen, innerhalb derer Veränderungen beschrieben werden können. Dieses Vorgehen ist wissenschaftlich außerordentlich erfolgreich, lässt jedoch eine grundlegendere Frage offen: Gibt es einen Ausgangspunkt mathematischer Beschreibung, der seinerseits keine mathematischen, logischen oder ontologischen Voraussetzungen benötigt?</w:t>
      </w:r>
    </w:p>
    <w:p w:rsidR="00EC543F" w:rsidRDefault="00EC543F" w:rsidP="00EC543F">
      <w:pPr>
        <w:pStyle w:val="StandardWeb"/>
      </w:pPr>
      <w:r>
        <w:t xml:space="preserve">Die Suche nach einem solchen Ausgangspunkt führt zunächst zum Begriff des Nichts. Er scheint auf den ersten Blick die geringstmögliche Voraussetzung zu bezeichnen, weil mit ihm weder Objekte noch Eigenschaften, Beziehungen oder Gesetzmäßigkeiten angenommen </w:t>
      </w:r>
      <w:r>
        <w:lastRenderedPageBreak/>
        <w:t>werden sollen. Bei genauerer Betrachtung zeigt sich jedoch, dass bereits die Verwendung des Begriffs eine Unterscheidung voraussetzt. Das Nichts wird gegenüber einem möglichen Etwas abgegrenzt, sprachlich bezeichnet und zum Gegenstand einer Aussage gemacht. Damit wird ihm zumindest die Eigenschaft zugeschrieben, nicht das zu sein, was als Etwas verstanden wird. Ein absolut voraussetzungsloses Nichts entzieht sich daher bereits auf begrifflicher Ebene jeder positiven Beschreibung.</w:t>
      </w:r>
    </w:p>
    <w:p w:rsidR="00EC543F" w:rsidRDefault="00EC543F" w:rsidP="00EC543F">
      <w:pPr>
        <w:pStyle w:val="StandardWeb"/>
      </w:pPr>
      <w:r>
        <w:t xml:space="preserve">Diese Schwierigkeit wurde früh in der europäischen Philosophie erkannt. Parmenides bestreitet, dass das Nichtseiende gedacht oder sprachlich bestimmt werden könne. Denken und Sein sind in seiner Argumentation so eng miteinander verbunden, dass nur das Seiende zum Gegenstand rationaler Erkenntnis werden kann. Das Nichtsein kann weder erkannt noch widerspruchsfrei ausgesprochen werden (Parmenides: </w:t>
      </w:r>
      <w:r>
        <w:rPr>
          <w:rStyle w:val="Hervorhebung"/>
        </w:rPr>
        <w:t>Die Fragmente der Vorsokratiker</w:t>
      </w:r>
      <w:r>
        <w:t>, griechisch und deutsch herausgegeben von Hermann Diels, bearbeitet von Walther Kranz, Band 1, 6. Auflage, Berlin: Weidmann, 1951, Fragmente 28 B2, B3 und B</w:t>
      </w:r>
      <w:proofErr w:type="gramStart"/>
      <w:r>
        <w:t>6)[</w:t>
      </w:r>
      <w:proofErr w:type="gramEnd"/>
      <w:r>
        <w:t>4]. Unabhängig davon, ob diese ontologische Position vollständig übernommen wird, enthält sie einen für die vorliegende Untersuchung entscheidenden Hinweis: Sobald über das Nichts gesprochen wird, ist es bereits in einen Zusammenhang des Denkens, Unterscheidens und Bezeichnens eingebunden.</w:t>
      </w:r>
    </w:p>
    <w:p w:rsidR="00EC543F" w:rsidRDefault="00EC543F" w:rsidP="00EC543F">
      <w:pPr>
        <w:pStyle w:val="StandardWeb"/>
      </w:pPr>
      <w:r>
        <w:t xml:space="preserve">In der modernen Physik wird der Begriff des Nichts häufig mit dem Vakuum verbunden. Ein physikalisches Vakuum ist jedoch kein absolutes Fehlen aller Strukturen. In der Quantenfeldtheorie bezeichnet es einen bestimmten Zustand eines bereits vorausgesetzten theoretischen Systems. Dieser Zustand besitzt definierte Eigenschaften, wird durch mathematische Größen charakterisiert und steht in Beziehung zu Feldern, Operatoren und möglichen Anregungen. Selbst der energetisch niedrigste Zustand eines Quantenfeldes setzt damit eine Zustandsstruktur, ein mathematisches Modell und Regeln seiner Entwicklung voraus (Steven Weinberg: </w:t>
      </w:r>
      <w:r>
        <w:rPr>
          <w:rStyle w:val="Hervorhebung"/>
        </w:rPr>
        <w:t xml:space="preserve">The Quantum Theory </w:t>
      </w:r>
      <w:proofErr w:type="spellStart"/>
      <w:r>
        <w:rPr>
          <w:rStyle w:val="Hervorhebung"/>
        </w:rPr>
        <w:t>of</w:t>
      </w:r>
      <w:proofErr w:type="spellEnd"/>
      <w:r>
        <w:rPr>
          <w:rStyle w:val="Hervorhebung"/>
        </w:rPr>
        <w:t xml:space="preserve"> Fields, Volume I: Foundations</w:t>
      </w:r>
      <w:r>
        <w:t xml:space="preserve">, Cambridge: Cambridge University Press, 1995, insbesondere Kapitel 2 und </w:t>
      </w:r>
      <w:proofErr w:type="gramStart"/>
      <w:r>
        <w:t>5)[</w:t>
      </w:r>
      <w:proofErr w:type="gramEnd"/>
      <w:r>
        <w:t>5]. Das physikalische Vakuum kann deshalb nicht als voraussetzungsloses Nichts verstanden werden. Es ist vielmehr ein hochgradig strukturierter Grenz- oder Grundzustand innerhalb einer bereits bestehenden physikalischen Theorie.</w:t>
      </w:r>
    </w:p>
    <w:p w:rsidR="00EC543F" w:rsidRDefault="00EC543F" w:rsidP="00EC543F">
      <w:pPr>
        <w:pStyle w:val="StandardWeb"/>
      </w:pPr>
      <w:r>
        <w:t>Ähnliches gilt für kosmologische Modelle, die einen Anfang des beobachtbaren Universums beschreiben. Die Rückrechnung kosmischer Entwicklung kann zu Zuständen führen, in denen klassische Begriffe von Raum, Zeit und Materie ihre bisherige Gültigkeit verlieren. Daraus folgt jedoch nicht, dass ein absolutes Nichts mathematisch beschrieben worden wäre. Jede kosmologische Aussage setzt mindestens ein theoretisches Modell, einen Zustandsbegriff und eine Relation zwischen möglichen Entwicklungen voraus. Die Physik kann Grenzbereiche ihrer Modelle untersuchen, aber sie kann nicht aus einem vollständig eigenschaftslosen Ausgangspunkt eine mathematische Entwicklung ableiten, ohne dabei bereits Strukturen einzuführen, die diesem Ausgangspunkt widersprechen.</w:t>
      </w:r>
    </w:p>
    <w:p w:rsidR="00EC543F" w:rsidRDefault="00EC543F" w:rsidP="00EC543F">
      <w:pPr>
        <w:pStyle w:val="StandardWeb"/>
      </w:pPr>
      <w:r>
        <w:t>Auch die Mathematik kennt kein Objekt, das mit einem absoluten Nichts gleichgesetzt werden könnte. Die leere Menge (\</w:t>
      </w:r>
      <w:proofErr w:type="spellStart"/>
      <w:r>
        <w:t>emptyset</w:t>
      </w:r>
      <w:proofErr w:type="spellEnd"/>
      <w:r>
        <w:t xml:space="preserve">) enthält zwar keine Elemente, ist aber selbst ein eindeutig definiertes mathematisches Objekt. Sie kann Element anderer Mengen sein, besitzt eine bestimmte Stellung innerhalb der Mengenhierarchie und erfüllt Aussagen, die aus einem </w:t>
      </w:r>
      <w:proofErr w:type="spellStart"/>
      <w:r>
        <w:t>Axiomensystem</w:t>
      </w:r>
      <w:proofErr w:type="spellEnd"/>
      <w:r>
        <w:t xml:space="preserve"> folgen. In der axiomatischen Mengenlehre ist sie nicht die Abwesenheit jeglicher Mathematik, sondern ein durch Axiome bestimmtes Objekt innerhalb einer mathematischen Theorie (Paul R. </w:t>
      </w:r>
      <w:proofErr w:type="spellStart"/>
      <w:r>
        <w:t>Halmos</w:t>
      </w:r>
      <w:proofErr w:type="spellEnd"/>
      <w:r>
        <w:t xml:space="preserve">: </w:t>
      </w:r>
      <w:r>
        <w:rPr>
          <w:rStyle w:val="Hervorhebung"/>
        </w:rPr>
        <w:t>Naive Set Theory</w:t>
      </w:r>
      <w:r>
        <w:t>, New York: Springer-Verlag, 1974, insbesondere S. 1–</w:t>
      </w:r>
      <w:proofErr w:type="gramStart"/>
      <w:r>
        <w:t>12)[</w:t>
      </w:r>
      <w:proofErr w:type="gramEnd"/>
      <w:r>
        <w:t>6]. Die leere Menge setzt somit bereits die Möglichkeit von Mengen, Identität, Zugehörigkeit und logischer Folgerung voraus.</w:t>
      </w:r>
    </w:p>
    <w:p w:rsidR="00EC543F" w:rsidRDefault="00EC543F" w:rsidP="00EC543F">
      <w:pPr>
        <w:pStyle w:val="StandardWeb"/>
      </w:pPr>
      <w:r>
        <w:lastRenderedPageBreak/>
        <w:t>Auch die Zahl Null stellt kein mathematisches Nichts dar. Sie bezeichnet je nach Kontext ein additives neutrales Element, eine Anzahl, einen Funktionswert, eine Koordinate oder den Nullvektor eines Vektorraums. Ihre Bedeutung entsteht aus den Regeln des jeweiligen mathematischen Systems. Ohne eine solche Struktur besitzt das Zeichen keine mathematisch bestimmte Funktion. Null bedeutet daher nicht die Abwesenheit aller Voraussetzungen, sondern einen wohldefinierten Wert innerhalb eines bereits vorhandenen Zusammenhangs.</w:t>
      </w:r>
    </w:p>
    <w:p w:rsidR="00EC543F" w:rsidRDefault="00EC543F" w:rsidP="00EC543F">
      <w:pPr>
        <w:pStyle w:val="StandardWeb"/>
      </w:pPr>
      <w:r>
        <w:t>Aus diesen Beobachtungen ergibt sich eine wesentliche Unterscheidung zwischen Abwesenheit innerhalb eines Systems und der Abwesenheit des Systems selbst. Eine leere Menge beschreibt die Abwesenheit von Elementen in einer Menge. Ein Vakuum beschreibt die Abwesenheit bestimmter Anregungen oder Teilchen innerhalb einer physikalischen Theorie. Der Wert Null kann das Ausbleiben einer messbaren Größe innerhalb eines definierten Größenraums ausdrücken. In allen Fällen bleibt jedoch die übergeordnete Struktur erhalten, durch die diese Abwesenheit bestimmt werden kann. Ein absolutes Nichts müsste dagegen auch diese Struktur, ihre Regeln und die Möglichkeit ihrer Beschreibung ausschließen.</w:t>
      </w:r>
    </w:p>
    <w:p w:rsidR="00EC543F" w:rsidRDefault="00EC543F" w:rsidP="00EC543F">
      <w:pPr>
        <w:pStyle w:val="StandardWeb"/>
      </w:pPr>
      <w:r>
        <w:t xml:space="preserve">Damit entsteht ein logisches Problem. Soll aus einem absoluten Nichts eine mathematische Struktur hervorgehen, müsste zwischen einem Zustand ohne Struktur und einem Zustand mit Struktur unterschieden werden können. Bereits diese Unterscheidung wäre jedoch eine Relation. Zusätzlich müsste bestimmt werden können, dass eine Veränderung stattgefunden hat. Dies </w:t>
      </w:r>
      <w:proofErr w:type="gramStart"/>
      <w:r>
        <w:t>setzte</w:t>
      </w:r>
      <w:proofErr w:type="gramEnd"/>
      <w:r>
        <w:t xml:space="preserve"> mindestens zwei unterscheidbare Bestimmungen oder eine Ordnungsbeziehung voraus. Eine Entstehung aus dem absoluten Nichts lässt sich daher mathematisch nur formulieren, indem dem vermeintlichen Nichts genau jene Eigenschaften hinzugefügt werden, deren Fehlen es definieren sollte.</w:t>
      </w:r>
    </w:p>
    <w:p w:rsidR="00EC543F" w:rsidRDefault="00EC543F" w:rsidP="00EC543F">
      <w:pPr>
        <w:pStyle w:val="StandardWeb"/>
      </w:pPr>
      <w:r>
        <w:t xml:space="preserve">Ich schließe daraus nicht, dass Aussagen über einen möglichen metaphysischen Ursprung der Wirklichkeit grundsätzlich unzulässig wären. Für die Entwicklung einer mathematischen Theorie ist jedoch eine strengere Grenze erforderlich. Ein absolut eigenschaftsloses Nichts kann weder bezeichnet noch unterschieden, </w:t>
      </w:r>
      <w:proofErr w:type="spellStart"/>
      <w:r>
        <w:t>relationiert</w:t>
      </w:r>
      <w:proofErr w:type="spellEnd"/>
      <w:r>
        <w:t xml:space="preserve"> oder transformiert werden. Es kann deshalb keine mathematische Ausgangsgröße bilden. Wo keine unterscheidbare Eigenschaft vorliegt, existiert auch kein Kriterium, anhand dessen eine mathematische Aussage wahr oder falsch sein könnte.</w:t>
      </w:r>
    </w:p>
    <w:p w:rsidR="00EC543F" w:rsidRDefault="00EC543F" w:rsidP="00EC543F">
      <w:pPr>
        <w:pStyle w:val="StandardWeb"/>
      </w:pPr>
      <w:r>
        <w:t>Diese Grenze betrifft nicht nur das Nichts, sondern jede Theorie, die ihre Grundbegriffe als vollständig voraussetzungslos behandeln möchte. Bereits die Einführung eines Objektes setzt voraus, dass es zumindest als dieses Objekt identifiziert werden kann. Identifizierbarkeit erfordert eine Abgrenzung gegenüber dem, was nicht als dasselbe Objekt gilt. Eine solche Abgrenzung enthält bereits einen Unterschied. Damit erscheint nicht das isolierte Objekt als minimaler Ausgangspunkt mathematischer Beschreibung, sondern die Möglichkeit, überhaupt einen Unterschied festzustellen oder wirksam werden zu lassen.</w:t>
      </w:r>
    </w:p>
    <w:p w:rsidR="00EC543F" w:rsidRDefault="00EC543F" w:rsidP="00EC543F">
      <w:pPr>
        <w:pStyle w:val="StandardWeb"/>
      </w:pPr>
      <w:r>
        <w:t>Ein Unterschied allein darf dabei noch nicht vorschnell als räumliche, zeitliche oder physikalische Differenz interpretiert werden. Eine solche Interpretation würde genau jene Strukturen voraussetzen, deren Entstehung im weiteren Verlauf untersucht werden soll. Zunächst ist lediglich festzuhalten, dass eine mathematische Beschreibung mindestens zwei logisch unterscheidbare Möglichkeiten benötigt oder eine Bestimmung, die gegenüber ihrer Verneinung abgegrenzt werden kann. Diese minimale Unterscheidbarkeit besitzt noch keine notwendige Geometrie, keine Dauer und keine physikalische Dimension. Sie eröffnet lediglich die Möglichkeit, dass nicht jede Bestimmung mit jeder anderen zusammenfällt.</w:t>
      </w:r>
    </w:p>
    <w:p w:rsidR="00EC543F" w:rsidRDefault="00EC543F" w:rsidP="00EC543F">
      <w:pPr>
        <w:pStyle w:val="StandardWeb"/>
      </w:pPr>
      <w:r>
        <w:lastRenderedPageBreak/>
        <w:t>Aus der Unterscheidbarkeit folgt noch keine vollständige Informationstheorie. Sie bildet jedoch deren notwendige Voraussetzung. Information kann nur dort entstehen oder erkannt werden, wo alternative Möglichkeiten voneinander unterschieden werden können. Ebenso setzt jede Relation voraus, dass ihre beteiligten Seiten oder Zustände in irgendeiner Weise identifizierbar sind. Funktionen und Operatoren erfordern zusätzlich die Möglichkeit, Unterschiede regelhaft miteinander zu verbinden oder ineinander zu überführen. Der Übergang vom Nichts zur mathematischen Beschreibung beginnt daher nicht mit einem fertigen Objekt, sondern mit der Möglichkeit funktionaler Differenzierung.</w:t>
      </w:r>
    </w:p>
    <w:p w:rsidR="00EC543F" w:rsidRDefault="00EC543F" w:rsidP="00EC543F">
      <w:pPr>
        <w:pStyle w:val="StandardWeb"/>
      </w:pPr>
      <w:r>
        <w:t xml:space="preserve">An dieser Stelle wird der Begriff </w:t>
      </w:r>
      <w:r>
        <w:rPr>
          <w:rStyle w:val="Hervorhebung"/>
        </w:rPr>
        <w:t>funktional</w:t>
      </w:r>
      <w:r>
        <w:t xml:space="preserve"> erstmals in seiner vorbereitenden Bedeutung relevant. Gemeint ist noch keine Funktion im formal-mathematischen Sinn einer eindeutigen Abbildung zwischen Mengen. Eine solche Definition würde Mengen, Elemente und Zuordnungsregeln bereits voraussetzen. Funktional bezeichnet zunächst ausschließlich, dass eine Unterscheidung innerhalb eines Zusammenhangs eine bestimmbare Wirkung besitzt. Eine Differenz ist funktional, wenn ihr Vorliegen oder Nichtvorliegen für mindestens eine weitere Bestimmung nicht gleichgültig bleibt. Damit wird aus einer bloß gedachten Verschiedenheit ein wirksamer Zusammenhang, aus dem später Relationen, Zustände und Transformationen rekonstruiert werden können.</w:t>
      </w:r>
    </w:p>
    <w:p w:rsidR="00EC543F" w:rsidRDefault="00EC543F" w:rsidP="00EC543F">
      <w:pPr>
        <w:pStyle w:val="StandardWeb"/>
      </w:pPr>
      <w:r>
        <w:t>Diese Überlegung führt zu einer ersten methodischen Festlegung des FRZK. Das System beginnt weder mit einem absoluten Nichts noch mit bereits vorhandenen Objekten, Mengen, Räumen oder Zeitordnungen. Es untersucht vielmehr die minimalen Bedingungen, unter denen funktionale Unterscheidbarkeit möglich wird. Damit wird kein konkreter Ursprung des Universums behauptet. Der Ausgangspunkt ist erkenntnistheoretisch und formal zu verstehen: Gesucht wird die geringste Voraussetzung, ohne die keine mathematische Beschreibung und keine systematische Rekonstruktion von Struktur möglich wäre.</w:t>
      </w:r>
    </w:p>
    <w:p w:rsidR="00EC543F" w:rsidRDefault="00EC543F" w:rsidP="00EC543F">
      <w:pPr>
        <w:pStyle w:val="StandardWeb"/>
      </w:pPr>
      <w:r>
        <w:t>Ich bezeichne diese Voraussetzung zunächst bewusst noch nicht als Axiom. Ihre axiomatische Präzisierung erfolgt erst in Kapitel 3.3, nachdem die philosophischen, physikalischen, erkenntnistheoretischen und informationstheoretischen Voraussetzungen untersucht wurden. Im gegenwärtigen Stadium dient sie als Arbeitsergebnis: Ein absolutes Nichts ist mathematisch unzugänglich; eine beschreibbare Leere ist bereits strukturiert; und jede mathematische Struktur setzt mindestens die Möglichkeit einer unterscheidbaren Bestimmung voraus.</w:t>
      </w:r>
    </w:p>
    <w:p w:rsidR="00EC543F" w:rsidRDefault="00EC543F" w:rsidP="00EC543F">
      <w:pPr>
        <w:pStyle w:val="StandardWeb"/>
      </w:pPr>
      <w:r>
        <w:t>Damit verschiebt sich die Ausgangsfrage. Es ist nicht mehr zu untersuchen, wie aus dem Nichts unmittelbar Raum, Zeit oder Materie entstehen könnten. Zunächst ist zu klären, wie unterschiedliche philosophische Traditionen das Verhältnis von Sein, Nichtsein, Relation, Möglichkeit und Prozess verstanden haben. Diese Analyse ist erforderlich, weil der hier entwickelte funktionale Ansatz an mehrere historische Denklinien anknüpft, ohne mit einer einzelnen von ihnen gleichgesetzt werden zu können. Der folgende Abschnitt untersucht daher die philosophischen Grundlagen, aus denen sich die weitere funktionale Beschreibung von Raum und Zeit entwickeln lässt.</w:t>
      </w:r>
    </w:p>
    <w:p w:rsidR="003D6083" w:rsidRDefault="00B60E7D" w:rsidP="00B60E7D">
      <w:pPr>
        <w:pStyle w:val="berschrift3"/>
      </w:pPr>
      <w:r>
        <w:t>3.1.2 Philosophische Grundlagen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Die Untersuchung des Nichts hat gezeigt, dass eine mathematische Beschreibung nicht mit vollständiger Voraussetzungslosigkeit beginnen kann. Bereits die Bestimmung eines Nichts verlangt eine Unterscheidung zwischen dem, was als nicht vorhanden gilt, und dem Zusammenhang, innerhalb dessen diese Abwesenheit festgestellt wird. Daraus ergibt sich die weiterführende Frage, wie die Philosophie das Verhältnis von Sein, Unterschied, Relation, </w:t>
      </w:r>
      <w:r w:rsidRPr="00F47562">
        <w:rPr>
          <w:rFonts w:ascii="Times New Roman" w:hAnsi="Times New Roman" w:cs="Times New Roman"/>
          <w:bCs w:val="0"/>
        </w:rPr>
        <w:lastRenderedPageBreak/>
        <w:t>Raum, Zeit und Erkenntnis bestimmt hat. Ich betrachte die philosophische Entwicklung dabei nicht als historische Ergänzung, sondern als systematische Prüfung: Es ist zu klären, welche Voraussetzungen die unterschiedlichen Positionen sichtbar machen, welche davon für eine funktionale Beschreibung von Raum und Zeit übernommen werden können und an welcher Stelle die Philosophie allein nicht mehr ausreicht.</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Die frühe griechische Philosophie formuliert das Grundproblem zunächst als Verhältnis von Sein und Nichtsein. Parmenides schließt das Nichtseiende aus dem Bereich des Denkbaren aus und bindet Erkenntnis an das Seiende [4]. Diese Position schützt das Denken vor der Annahme, aus einem vollständig eigenschaftslosen Nichts könne ohne weitere Voraussetzung etwas Bestimmtes hervorgehen. Für die Entwicklung des FRZK ist daran wesentlich, dass jede Beschreibung an eine Bestimmbarkeit gebunden wird. Zugleich führt die strikte Identifizierung von Denkbarem und Seiendem zu einer Schwierigkeit: Veränderung, Differenz und Entstehung lassen sich nur schwer erklären, wenn allein unveränderliches Sein als rational bestimmbar gilt.</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Platon versucht, diese Schwierigkeit durch eine differenziertere Bestimmung des Nichtseins zu überwinden. Im </w:t>
      </w:r>
      <w:proofErr w:type="spellStart"/>
      <w:r w:rsidRPr="00F47562">
        <w:rPr>
          <w:rFonts w:ascii="Times New Roman" w:hAnsi="Times New Roman" w:cs="Times New Roman"/>
          <w:bCs w:val="0"/>
          <w:i/>
          <w:iCs/>
        </w:rPr>
        <w:t>Sophistes</w:t>
      </w:r>
      <w:proofErr w:type="spellEnd"/>
      <w:r w:rsidRPr="00F47562">
        <w:rPr>
          <w:rFonts w:ascii="Times New Roman" w:hAnsi="Times New Roman" w:cs="Times New Roman"/>
          <w:bCs w:val="0"/>
        </w:rPr>
        <w:t xml:space="preserve"> erscheint das Nichtseiende nicht einfach als absolutes Gegenteil des Seins, sondern als Andersheit. Etwas ist nicht, insofern es von etwas anderem verschieden ist. Damit wird das Nichtsein relational bestimmt und in die Möglichkeit von Aussage, Unterschied und Erkenntnis integriert (Platon: </w:t>
      </w:r>
      <w:proofErr w:type="spellStart"/>
      <w:r w:rsidRPr="00F47562">
        <w:rPr>
          <w:rFonts w:ascii="Times New Roman" w:hAnsi="Times New Roman" w:cs="Times New Roman"/>
          <w:bCs w:val="0"/>
          <w:i/>
          <w:iCs/>
        </w:rPr>
        <w:t>Sophistes</w:t>
      </w:r>
      <w:proofErr w:type="spellEnd"/>
      <w:r w:rsidRPr="00F47562">
        <w:rPr>
          <w:rFonts w:ascii="Times New Roman" w:hAnsi="Times New Roman" w:cs="Times New Roman"/>
          <w:bCs w:val="0"/>
        </w:rPr>
        <w:t xml:space="preserve">, in: Platon, Werke in acht Bänden, griechisch und deutsch, herausgegeben von Gunther </w:t>
      </w:r>
      <w:proofErr w:type="spellStart"/>
      <w:r w:rsidRPr="00F47562">
        <w:rPr>
          <w:rFonts w:ascii="Times New Roman" w:hAnsi="Times New Roman" w:cs="Times New Roman"/>
          <w:bCs w:val="0"/>
        </w:rPr>
        <w:t>Eigler</w:t>
      </w:r>
      <w:proofErr w:type="spellEnd"/>
      <w:r w:rsidRPr="00F47562">
        <w:rPr>
          <w:rFonts w:ascii="Times New Roman" w:hAnsi="Times New Roman" w:cs="Times New Roman"/>
          <w:bCs w:val="0"/>
        </w:rPr>
        <w:t>, Band 6, Darmstadt: Wissenschaftliche Buchgesellschaft, 1990, insbesondere 254d–259</w:t>
      </w:r>
      <w:proofErr w:type="gramStart"/>
      <w:r w:rsidRPr="00F47562">
        <w:rPr>
          <w:rFonts w:ascii="Times New Roman" w:hAnsi="Times New Roman" w:cs="Times New Roman"/>
          <w:bCs w:val="0"/>
        </w:rPr>
        <w:t>d)[</w:t>
      </w:r>
      <w:proofErr w:type="gramEnd"/>
      <w:r w:rsidRPr="00F47562">
        <w:rPr>
          <w:rFonts w:ascii="Times New Roman" w:hAnsi="Times New Roman" w:cs="Times New Roman"/>
          <w:bCs w:val="0"/>
        </w:rPr>
        <w:t>7]. Für meine Fragestellung ist dieser Schritt entscheidend. Der Unterschied wird nicht länger als bloßer Mangel behandelt, sondern als positive Bedingung dafür, dass Bestimmungen voneinander abgegrenzt werden können.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Gleichzeitig bleibt Platons Lösung ontologisch an eine bereits gegliederte Ordnung gebunden. Das Andere kann nur bestimmt werden, weil unterschiedliche Seinsweisen und Begriffe schon vorausgesetzt sind. Die Andersheit erklärt, wie Verschiedenheit denkbar wird, nicht jedoch, wie die erste funktionale Differenz entsteht oder auf welche Weise aus ihr eine geordnete Struktur hervorgehen kann. Platon liefert damit eine philosophische Begründung der Differenz, aber noch kein konstruktives Verfahren ihrer formalen Entfaltung.</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Aristoteles verlagert die Betrachtung stärker auf konkrete Dinge, Veränderungen und Beziehungen. Raum wird von ihm als Ort eines Körpers verstanden, während Zeit als Zahl beziehungsweise Maß der Bewegung hinsichtlich des Früher und Später bestimmt wird (Aristoteles: </w:t>
      </w:r>
      <w:r w:rsidRPr="00F47562">
        <w:rPr>
          <w:rFonts w:ascii="Times New Roman" w:hAnsi="Times New Roman" w:cs="Times New Roman"/>
          <w:bCs w:val="0"/>
          <w:i/>
          <w:iCs/>
        </w:rPr>
        <w:t>Physikvorlesung</w:t>
      </w:r>
      <w:r w:rsidRPr="00F47562">
        <w:rPr>
          <w:rFonts w:ascii="Times New Roman" w:hAnsi="Times New Roman" w:cs="Times New Roman"/>
          <w:bCs w:val="0"/>
        </w:rPr>
        <w:t xml:space="preserve">, übersetzt von Hans Günter </w:t>
      </w:r>
      <w:proofErr w:type="spellStart"/>
      <w:r w:rsidRPr="00F47562">
        <w:rPr>
          <w:rFonts w:ascii="Times New Roman" w:hAnsi="Times New Roman" w:cs="Times New Roman"/>
          <w:bCs w:val="0"/>
        </w:rPr>
        <w:t>Zekl</w:t>
      </w:r>
      <w:proofErr w:type="spellEnd"/>
      <w:r w:rsidRPr="00F47562">
        <w:rPr>
          <w:rFonts w:ascii="Times New Roman" w:hAnsi="Times New Roman" w:cs="Times New Roman"/>
          <w:bCs w:val="0"/>
        </w:rPr>
        <w:t xml:space="preserve">, Hamburg: Felix Meiner Verlag, 1987, Bücher IV und </w:t>
      </w:r>
      <w:proofErr w:type="gramStart"/>
      <w:r w:rsidRPr="00F47562">
        <w:rPr>
          <w:rFonts w:ascii="Times New Roman" w:hAnsi="Times New Roman" w:cs="Times New Roman"/>
          <w:bCs w:val="0"/>
        </w:rPr>
        <w:t>VI)[</w:t>
      </w:r>
      <w:proofErr w:type="gramEnd"/>
      <w:r w:rsidRPr="00F47562">
        <w:rPr>
          <w:rFonts w:ascii="Times New Roman" w:hAnsi="Times New Roman" w:cs="Times New Roman"/>
          <w:bCs w:val="0"/>
        </w:rPr>
        <w:t>8]. Raum und Zeit erscheinen dadurch nicht als vollständig unabhängige Substanzen. Sie erhalten ihre Bedeutung im Zusammenhang mit Körpern, Bewegung, Veränderung und Ordnung.</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Diese relationale Bindung ist für das FRZK anschlussfähig, weil sie Raum und Zeit nicht vollständig von den Vorgängen trennt, durch die sie bestimmt werden. Besonders bedeutsam ist, dass Zeit ohne eine Unterscheidung von Veränderungen nicht messbar wäre. Dennoch beginnt Aristoteles mit bereits vorhandenen Substanzen, Orten und Bewegungen. Die Relation wird zwar gegenüber einem absolut leeren Behälter aufgewertet, die Entstehung der </w:t>
      </w:r>
      <w:proofErr w:type="spellStart"/>
      <w:r w:rsidRPr="00F47562">
        <w:rPr>
          <w:rFonts w:ascii="Times New Roman" w:hAnsi="Times New Roman" w:cs="Times New Roman"/>
          <w:bCs w:val="0"/>
        </w:rPr>
        <w:t>relationierten</w:t>
      </w:r>
      <w:proofErr w:type="spellEnd"/>
      <w:r w:rsidRPr="00F47562">
        <w:rPr>
          <w:rFonts w:ascii="Times New Roman" w:hAnsi="Times New Roman" w:cs="Times New Roman"/>
          <w:bCs w:val="0"/>
        </w:rPr>
        <w:t xml:space="preserve"> Einheiten bleibt jedoch außerhalb der Erklärung. Damit wird die Ordnung beschrieben, nicht ihre funktionale Genese.</w:t>
      </w:r>
    </w:p>
    <w:p w:rsidR="00F47562" w:rsidRPr="00F47562" w:rsidRDefault="00F47562" w:rsidP="00F47562">
      <w:pPr>
        <w:spacing w:before="100" w:beforeAutospacing="1" w:after="100" w:afterAutospacing="1"/>
        <w:rPr>
          <w:rFonts w:ascii="Times New Roman" w:hAnsi="Times New Roman" w:cs="Times New Roman"/>
          <w:bCs w:val="0"/>
        </w:rPr>
      </w:pPr>
      <w:proofErr w:type="spellStart"/>
      <w:r w:rsidRPr="00F47562">
        <w:rPr>
          <w:rFonts w:ascii="Times New Roman" w:hAnsi="Times New Roman" w:cs="Times New Roman"/>
          <w:bCs w:val="0"/>
        </w:rPr>
        <w:lastRenderedPageBreak/>
        <w:t>Plotin</w:t>
      </w:r>
      <w:proofErr w:type="spellEnd"/>
      <w:r w:rsidRPr="00F47562">
        <w:rPr>
          <w:rFonts w:ascii="Times New Roman" w:hAnsi="Times New Roman" w:cs="Times New Roman"/>
          <w:bCs w:val="0"/>
        </w:rPr>
        <w:t xml:space="preserve"> radikalisiert die Frage nach dem Ursprung der Vielheit. In seiner neuplatonischen Philosophie geht die Vielheit aus dem Einen hervor, das selbst jenseits aller bestimmten Vielheit und begrifflichen Unterscheidung liegt (</w:t>
      </w:r>
      <w:proofErr w:type="spellStart"/>
      <w:r w:rsidRPr="00F47562">
        <w:rPr>
          <w:rFonts w:ascii="Times New Roman" w:hAnsi="Times New Roman" w:cs="Times New Roman"/>
          <w:bCs w:val="0"/>
        </w:rPr>
        <w:t>Plotin</w:t>
      </w:r>
      <w:proofErr w:type="spellEnd"/>
      <w:r w:rsidRPr="00F47562">
        <w:rPr>
          <w:rFonts w:ascii="Times New Roman" w:hAnsi="Times New Roman" w:cs="Times New Roman"/>
          <w:bCs w:val="0"/>
        </w:rPr>
        <w:t xml:space="preserve">: </w:t>
      </w:r>
      <w:r w:rsidRPr="00F47562">
        <w:rPr>
          <w:rFonts w:ascii="Times New Roman" w:hAnsi="Times New Roman" w:cs="Times New Roman"/>
          <w:bCs w:val="0"/>
          <w:i/>
          <w:iCs/>
        </w:rPr>
        <w:t>Schriften</w:t>
      </w:r>
      <w:r w:rsidRPr="00F47562">
        <w:rPr>
          <w:rFonts w:ascii="Times New Roman" w:hAnsi="Times New Roman" w:cs="Times New Roman"/>
          <w:bCs w:val="0"/>
        </w:rPr>
        <w:t xml:space="preserve">, griechisch-deutsch, übersetzt von Richard Harder, Neubearbeitung mit griechischem Lesetext und Anmerkungen fortgeführt von Rudolf Beutler und Willy Theiler, Bände I–V, Hamburg: Felix Meiner Verlag, 1956–1960, insbesondere </w:t>
      </w:r>
      <w:proofErr w:type="spellStart"/>
      <w:r w:rsidRPr="00F47562">
        <w:rPr>
          <w:rFonts w:ascii="Times New Roman" w:hAnsi="Times New Roman" w:cs="Times New Roman"/>
          <w:bCs w:val="0"/>
        </w:rPr>
        <w:t>Enneaden</w:t>
      </w:r>
      <w:proofErr w:type="spellEnd"/>
      <w:r w:rsidRPr="00F47562">
        <w:rPr>
          <w:rFonts w:ascii="Times New Roman" w:hAnsi="Times New Roman" w:cs="Times New Roman"/>
          <w:bCs w:val="0"/>
        </w:rPr>
        <w:t xml:space="preserve"> V.1 und V.2)[9]. Der Gedanke einer stufenweisen Hervorbringung von Einheit, Geist und geordneter Vielheit besitzt eine erkennbare Nähe zu späteren </w:t>
      </w:r>
      <w:proofErr w:type="spellStart"/>
      <w:r w:rsidRPr="00F47562">
        <w:rPr>
          <w:rFonts w:ascii="Times New Roman" w:hAnsi="Times New Roman" w:cs="Times New Roman"/>
          <w:bCs w:val="0"/>
        </w:rPr>
        <w:t>Emergenzvorstellungen</w:t>
      </w:r>
      <w:proofErr w:type="spellEnd"/>
      <w:r w:rsidRPr="00F47562">
        <w:rPr>
          <w:rFonts w:ascii="Times New Roman" w:hAnsi="Times New Roman" w:cs="Times New Roman"/>
          <w:bCs w:val="0"/>
        </w:rPr>
        <w:t>. Struktur muss nicht von Anfang an vollständig vorhanden sein, sondern kann als Folge einer gestuften Entfaltung verstanden werden.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Für eine mathematische Theorie ist </w:t>
      </w:r>
      <w:proofErr w:type="spellStart"/>
      <w:r w:rsidRPr="00F47562">
        <w:rPr>
          <w:rFonts w:ascii="Times New Roman" w:hAnsi="Times New Roman" w:cs="Times New Roman"/>
          <w:bCs w:val="0"/>
        </w:rPr>
        <w:t>Plotins</w:t>
      </w:r>
      <w:proofErr w:type="spellEnd"/>
      <w:r w:rsidRPr="00F47562">
        <w:rPr>
          <w:rFonts w:ascii="Times New Roman" w:hAnsi="Times New Roman" w:cs="Times New Roman"/>
          <w:bCs w:val="0"/>
        </w:rPr>
        <w:t xml:space="preserve"> Ausgangspunkt jedoch nicht unmittelbar verwendbar. Das Eine wird gerade dadurch bestimmt, dass es sich jeder positiven Bestimmung entzieht. Wie aus einem nicht unterscheidbaren Ursprung eine bestimmte Vielheit folgt, wird metaphysisch beschrieben, aber nicht durch reproduzierbare Regeln konstruiert. Die philosophische Idee der Hervorbringung bleibt damit stärker als ihre formale Begründung.</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Nikolaus von Kues entwickelt mit der </w:t>
      </w:r>
      <w:proofErr w:type="spellStart"/>
      <w:r w:rsidRPr="00F47562">
        <w:rPr>
          <w:rFonts w:ascii="Times New Roman" w:hAnsi="Times New Roman" w:cs="Times New Roman"/>
          <w:bCs w:val="0"/>
          <w:i/>
          <w:iCs/>
        </w:rPr>
        <w:t>coincidentia</w:t>
      </w:r>
      <w:proofErr w:type="spellEnd"/>
      <w:r w:rsidRPr="00F47562">
        <w:rPr>
          <w:rFonts w:ascii="Times New Roman" w:hAnsi="Times New Roman" w:cs="Times New Roman"/>
          <w:bCs w:val="0"/>
          <w:i/>
          <w:iCs/>
        </w:rPr>
        <w:t xml:space="preserve"> </w:t>
      </w:r>
      <w:proofErr w:type="spellStart"/>
      <w:r w:rsidRPr="00F47562">
        <w:rPr>
          <w:rFonts w:ascii="Times New Roman" w:hAnsi="Times New Roman" w:cs="Times New Roman"/>
          <w:bCs w:val="0"/>
          <w:i/>
          <w:iCs/>
        </w:rPr>
        <w:t>oppositorum</w:t>
      </w:r>
      <w:proofErr w:type="spellEnd"/>
      <w:r w:rsidRPr="00F47562">
        <w:rPr>
          <w:rFonts w:ascii="Times New Roman" w:hAnsi="Times New Roman" w:cs="Times New Roman"/>
          <w:bCs w:val="0"/>
        </w:rPr>
        <w:t xml:space="preserve"> den Gedanken, dass Gegensätze in einem nicht endlichen Ursprung zusammenfallen können (Nikolaus von Kues: </w:t>
      </w:r>
      <w:r w:rsidRPr="00F47562">
        <w:rPr>
          <w:rFonts w:ascii="Times New Roman" w:hAnsi="Times New Roman" w:cs="Times New Roman"/>
          <w:bCs w:val="0"/>
          <w:i/>
          <w:iCs/>
        </w:rPr>
        <w:t xml:space="preserve">De </w:t>
      </w:r>
      <w:proofErr w:type="spellStart"/>
      <w:r w:rsidRPr="00F47562">
        <w:rPr>
          <w:rFonts w:ascii="Times New Roman" w:hAnsi="Times New Roman" w:cs="Times New Roman"/>
          <w:bCs w:val="0"/>
          <w:i/>
          <w:iCs/>
        </w:rPr>
        <w:t>docta</w:t>
      </w:r>
      <w:proofErr w:type="spellEnd"/>
      <w:r w:rsidRPr="00F47562">
        <w:rPr>
          <w:rFonts w:ascii="Times New Roman" w:hAnsi="Times New Roman" w:cs="Times New Roman"/>
          <w:bCs w:val="0"/>
          <w:i/>
          <w:iCs/>
        </w:rPr>
        <w:t xml:space="preserve"> </w:t>
      </w:r>
      <w:proofErr w:type="spellStart"/>
      <w:r w:rsidRPr="00F47562">
        <w:rPr>
          <w:rFonts w:ascii="Times New Roman" w:hAnsi="Times New Roman" w:cs="Times New Roman"/>
          <w:bCs w:val="0"/>
          <w:i/>
          <w:iCs/>
        </w:rPr>
        <w:t>ignorantia</w:t>
      </w:r>
      <w:proofErr w:type="spellEnd"/>
      <w:r w:rsidRPr="00F47562">
        <w:rPr>
          <w:rFonts w:ascii="Times New Roman" w:hAnsi="Times New Roman" w:cs="Times New Roman"/>
          <w:bCs w:val="0"/>
          <w:i/>
          <w:iCs/>
        </w:rPr>
        <w:t xml:space="preserve"> – Die belehrte Unwissenheit</w:t>
      </w:r>
      <w:r w:rsidRPr="00F47562">
        <w:rPr>
          <w:rFonts w:ascii="Times New Roman" w:hAnsi="Times New Roman" w:cs="Times New Roman"/>
          <w:bCs w:val="0"/>
        </w:rPr>
        <w:t xml:space="preserve">, lateinisch-deutsch, übersetzt und herausgegeben von Paul Wilpert, Hamburg: Felix Meiner Verlag, </w:t>
      </w:r>
      <w:proofErr w:type="gramStart"/>
      <w:r w:rsidRPr="00F47562">
        <w:rPr>
          <w:rFonts w:ascii="Times New Roman" w:hAnsi="Times New Roman" w:cs="Times New Roman"/>
          <w:bCs w:val="0"/>
        </w:rPr>
        <w:t>1994)[</w:t>
      </w:r>
      <w:proofErr w:type="gramEnd"/>
      <w:r w:rsidRPr="00F47562">
        <w:rPr>
          <w:rFonts w:ascii="Times New Roman" w:hAnsi="Times New Roman" w:cs="Times New Roman"/>
          <w:bCs w:val="0"/>
        </w:rPr>
        <w:t>10]. Seine Überlegungen machen deutlich, dass menschliche Bestimmungen durch Unterschiede, Grenzen und Verhältnisse entstehen, während ein absoluter Ursprung nicht ohne Weiteres innerhalb derselben begrifflichen Ordnung erfasst werden kann. Damit verbindet sich eine erkenntnistheoretische Einsicht: Die Strukturen unserer Beschreibung dürfen nicht vorschnell mit der Struktur eines angenommenen Ursprungs gleichgesetzt werden.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Diese Zurückhaltung ist für das FRZK wichtig. Das System darf seine eigenen mathematischen Konstruktionen nicht als unmittelbare Abbilder einer unabhängig erkannten letzten Wirklichkeit ausgeben. Es muss zwischen dem formalen Modell, seiner Interpretation und einem möglichen ontologischen Anspruch unterscheiden. Nikolaus von Kues bietet jedoch ebenfalls kein Verfahren, mit dem aus der Einheit der Gegensätze eine konkrete funktionale Ordnung mathematisch erzeugt werden könnte.</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Baruch de Spinoza fasst Wirklichkeit als eine einheitliche Substanz auf, deren Attribute und Modi keine voneinander unabhängigen Substanzen bilden, sondern Ausdrucksweisen derselben immanenten Ordnung sind (Baruch de Spinoza: </w:t>
      </w:r>
      <w:r w:rsidRPr="00F47562">
        <w:rPr>
          <w:rFonts w:ascii="Times New Roman" w:hAnsi="Times New Roman" w:cs="Times New Roman"/>
          <w:bCs w:val="0"/>
          <w:i/>
          <w:iCs/>
        </w:rPr>
        <w:t>Ethik in geometrischer Ordnung dargestellt</w:t>
      </w:r>
      <w:r w:rsidRPr="00F47562">
        <w:rPr>
          <w:rFonts w:ascii="Times New Roman" w:hAnsi="Times New Roman" w:cs="Times New Roman"/>
          <w:bCs w:val="0"/>
        </w:rPr>
        <w:t xml:space="preserve">, lateinisch-deutsch, übersetzt und herausgegeben von Wolfgang </w:t>
      </w:r>
      <w:proofErr w:type="spellStart"/>
      <w:r w:rsidRPr="00F47562">
        <w:rPr>
          <w:rFonts w:ascii="Times New Roman" w:hAnsi="Times New Roman" w:cs="Times New Roman"/>
          <w:bCs w:val="0"/>
        </w:rPr>
        <w:t>Bartuschat</w:t>
      </w:r>
      <w:proofErr w:type="spellEnd"/>
      <w:r w:rsidRPr="00F47562">
        <w:rPr>
          <w:rFonts w:ascii="Times New Roman" w:hAnsi="Times New Roman" w:cs="Times New Roman"/>
          <w:bCs w:val="0"/>
        </w:rPr>
        <w:t>, Hamburg: Felix Meiner Verlag, 2015)[11]. Für die funktionale Perspektive ist insbesondere die Abkehr von isolierten, ontologisch selbstständigen Dingen bedeutsam. Einzelne Entitäten sind nur innerhalb eines umfassenden Zusammenhangs bestimmbar. Ihre Eigenschaften ergeben sich nicht vollständig aus ihnen selbst, sondern aus der Ordnung, in der sie stehen.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Spinozas geometrische Darstellungsweise zeigt zugleich den Anspruch, philosophische Aussagen aus Definitionen, Axiomen und Folgerungen systematisch zu entwickeln. Dennoch unterscheidet sich seine Methode von einem mathematischen Konstruktionssystem. Die grundlegende Substanz und ihre Attribute werden gesetzt; ihre Notwendigkeit wird philosophisch begründet, nicht aus einer minimalen funktionalen Differenz erzeugt. Für das FRZK bleibt daher der Gedanke der Immanenz anschlussfähig, während der substantielle Ausgangspunkt nicht übernommen werden kann.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lastRenderedPageBreak/>
        <w:t xml:space="preserve">Gottfried Wilhelm Leibniz entwickelt eine ausdrücklich relationale Auffassung von Raum und Zeit. Raum bezeichnet für ihn die Ordnung des </w:t>
      </w:r>
      <w:proofErr w:type="spellStart"/>
      <w:r w:rsidRPr="00F47562">
        <w:rPr>
          <w:rFonts w:ascii="Times New Roman" w:hAnsi="Times New Roman" w:cs="Times New Roman"/>
          <w:bCs w:val="0"/>
        </w:rPr>
        <w:t>Zugleichseins</w:t>
      </w:r>
      <w:proofErr w:type="spellEnd"/>
      <w:r w:rsidRPr="00F47562">
        <w:rPr>
          <w:rFonts w:ascii="Times New Roman" w:hAnsi="Times New Roman" w:cs="Times New Roman"/>
          <w:bCs w:val="0"/>
        </w:rPr>
        <w:t xml:space="preserve">, Zeit die Ordnung des Nacheinanders. Beide besitzen keine von den Dingen unabhängige substantielle Existenz, sondern entstehen aus ihren Relationen (Gottfried Wilhelm Leibniz; Samuel Clarke: </w:t>
      </w:r>
      <w:r w:rsidRPr="00F47562">
        <w:rPr>
          <w:rFonts w:ascii="Times New Roman" w:hAnsi="Times New Roman" w:cs="Times New Roman"/>
          <w:bCs w:val="0"/>
          <w:i/>
          <w:iCs/>
        </w:rPr>
        <w:t xml:space="preserve">The Leibniz–Clarke </w:t>
      </w:r>
      <w:proofErr w:type="spellStart"/>
      <w:r w:rsidRPr="00F47562">
        <w:rPr>
          <w:rFonts w:ascii="Times New Roman" w:hAnsi="Times New Roman" w:cs="Times New Roman"/>
          <w:bCs w:val="0"/>
          <w:i/>
          <w:iCs/>
        </w:rPr>
        <w:t>Correspondence</w:t>
      </w:r>
      <w:proofErr w:type="spellEnd"/>
      <w:r w:rsidRPr="00F47562">
        <w:rPr>
          <w:rFonts w:ascii="Times New Roman" w:hAnsi="Times New Roman" w:cs="Times New Roman"/>
          <w:bCs w:val="0"/>
        </w:rPr>
        <w:t xml:space="preserve">, herausgegeben von H. G. Alexander, Manchester: Manchester University Press, 1956, insbesondere Leibniz’ dritte bis fünfte Schreiben)[12]. Diese Position kommt der Fragestellung des FRZK näher als die Annahme eines absoluten räumlichen und zeitlichen Behälters. Raum und Zeit werden als Ordnungsformen verstanden, die nicht ohne die </w:t>
      </w:r>
      <w:proofErr w:type="spellStart"/>
      <w:r w:rsidRPr="00F47562">
        <w:rPr>
          <w:rFonts w:ascii="Times New Roman" w:hAnsi="Times New Roman" w:cs="Times New Roman"/>
          <w:bCs w:val="0"/>
        </w:rPr>
        <w:t>relationierten</w:t>
      </w:r>
      <w:proofErr w:type="spellEnd"/>
      <w:r w:rsidRPr="00F47562">
        <w:rPr>
          <w:rFonts w:ascii="Times New Roman" w:hAnsi="Times New Roman" w:cs="Times New Roman"/>
          <w:bCs w:val="0"/>
        </w:rPr>
        <w:t xml:space="preserve"> Zustände bestehen.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Gleichzeitig setzt auch Leibniz bereits unterscheidbare Dinge beziehungsweise Monaden, deren Zustände und eine umfassende Ordnung voraus. Die Relationalität erklärt, was Raum und Zeit sind, sobald Relationen bestehen. Sie erklärt noch nicht, wie </w:t>
      </w:r>
      <w:proofErr w:type="spellStart"/>
      <w:r w:rsidRPr="00F47562">
        <w:rPr>
          <w:rFonts w:ascii="Times New Roman" w:hAnsi="Times New Roman" w:cs="Times New Roman"/>
          <w:bCs w:val="0"/>
        </w:rPr>
        <w:t>relationierbare</w:t>
      </w:r>
      <w:proofErr w:type="spellEnd"/>
      <w:r w:rsidRPr="00F47562">
        <w:rPr>
          <w:rFonts w:ascii="Times New Roman" w:hAnsi="Times New Roman" w:cs="Times New Roman"/>
          <w:bCs w:val="0"/>
        </w:rPr>
        <w:t xml:space="preserve"> Zustände, ihre Unterscheidbarkeit und die Regeln ihrer Verknüpfung aus minimaleren Voraussetzungen hervorgehen. Für das FRZK ergibt sich daraus eine wichtige Abgrenzung: Eine relationale Theorie von Raum und Zeit ist noch keine Theorie der Entstehung von Relationalität.</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Immanuel Kant verschiebt die Fragestellung von der Ontologie zur Bedingung möglicher Erfahrung. Raum und Zeit sind in seiner transzendentalen Ästhetik keine Eigenschaften der Dinge an sich, sondern reine Formen der sinnlichen Anschauung. Sie strukturieren jede mögliche äußere und innere Erfahrung, bevor einzelne Gegenstände empirisch erkannt werden können (Immanuel Kant: </w:t>
      </w:r>
      <w:r w:rsidRPr="00F47562">
        <w:rPr>
          <w:rFonts w:ascii="Times New Roman" w:hAnsi="Times New Roman" w:cs="Times New Roman"/>
          <w:bCs w:val="0"/>
          <w:i/>
          <w:iCs/>
        </w:rPr>
        <w:t>Kritik der reinen Vernunft</w:t>
      </w:r>
      <w:r w:rsidRPr="00F47562">
        <w:rPr>
          <w:rFonts w:ascii="Times New Roman" w:hAnsi="Times New Roman" w:cs="Times New Roman"/>
          <w:bCs w:val="0"/>
        </w:rPr>
        <w:t>, herausgegeben von Jens Timmermann, Hamburg: Felix Meiner Verlag, 1998, insbesondere A19/B33–A49/B</w:t>
      </w:r>
      <w:proofErr w:type="gramStart"/>
      <w:r w:rsidRPr="00F47562">
        <w:rPr>
          <w:rFonts w:ascii="Times New Roman" w:hAnsi="Times New Roman" w:cs="Times New Roman"/>
          <w:bCs w:val="0"/>
        </w:rPr>
        <w:t>73)[</w:t>
      </w:r>
      <w:proofErr w:type="gramEnd"/>
      <w:r w:rsidRPr="00F47562">
        <w:rPr>
          <w:rFonts w:ascii="Times New Roman" w:hAnsi="Times New Roman" w:cs="Times New Roman"/>
          <w:bCs w:val="0"/>
        </w:rPr>
        <w:t>13]. Kant zeigt damit, dass wissenschaftliche Beschreibung nicht nur von einer angenommenen äußeren Realität abhängt, sondern ebenso von den Formen, unter denen ein erkennendes Subjekt überhaupt Gegenstände erfahren kann.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Für meine Untersuchung folgt daraus eine methodische Warnung. Raum und Zeit dürfen nicht ungeprüft als unmittelbar gegebene Eigenschaften einer subjektunabhängigen Wirklichkeit behandelt werden. Jede Theorie muss ausweisen, ob sie Aussagen über die Bedingungen der Beschreibung oder über die beschriebene Wirklichkeit selbst macht. Kants Ansatz reicht jedoch für das FRZK nicht aus, weil Raum und Zeit als notwendige Anschauungsformen vorausgesetzt werden. Gerade ihre mögliche funktionale Genese kann innerhalb dieser Festlegung nicht erklärt werden.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Georg Wilhelm Friedrich Hegel versteht Bestimmungen nicht als isolierte Einheiten, sondern als Momente eines Prozesses, in dem Identität durch Negation, Unterschied und Vermittlung entsteht. In der </w:t>
      </w:r>
      <w:r w:rsidRPr="00F47562">
        <w:rPr>
          <w:rFonts w:ascii="Times New Roman" w:hAnsi="Times New Roman" w:cs="Times New Roman"/>
          <w:bCs w:val="0"/>
          <w:i/>
          <w:iCs/>
        </w:rPr>
        <w:t>Wissenschaft der Logik</w:t>
      </w:r>
      <w:r w:rsidRPr="00F47562">
        <w:rPr>
          <w:rFonts w:ascii="Times New Roman" w:hAnsi="Times New Roman" w:cs="Times New Roman"/>
          <w:bCs w:val="0"/>
        </w:rPr>
        <w:t xml:space="preserve"> wird das reine Sein wegen seiner vollständigen Bestimmungslosigkeit unmittelbar mit dem Nichts verbunden; ihre Wahrheit liegt im Werden (Georg Wilhelm Friedrich Hegel: </w:t>
      </w:r>
      <w:r w:rsidRPr="00F47562">
        <w:rPr>
          <w:rFonts w:ascii="Times New Roman" w:hAnsi="Times New Roman" w:cs="Times New Roman"/>
          <w:bCs w:val="0"/>
          <w:i/>
          <w:iCs/>
        </w:rPr>
        <w:t>Wissenschaft der Logik I</w:t>
      </w:r>
      <w:r w:rsidRPr="00F47562">
        <w:rPr>
          <w:rFonts w:ascii="Times New Roman" w:hAnsi="Times New Roman" w:cs="Times New Roman"/>
          <w:bCs w:val="0"/>
        </w:rPr>
        <w:t>, Werke, Band 5, Frankfurt am Main: Suhrkamp, 1986, insbesondere „Sein“, „Nichts“ und „Werden“)[14]. Diese Denkbewegung berührt den Ausgangspunkt von Abschnitt 3.1.1 unmittelbar. Ein vollständig bestimmungsloses Sein lässt sich nicht von einem vollständig bestimmungslosen Nichts unterscheiden. Erst der Übergang beziehungsweise die Vermittlung erzeugt eine bestimmtere Struktur.</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Hegels Stärke liegt darin, Differenz, Negation und Prozess nicht als nachträgliche Eigenschaften fertiger Dinge, sondern als Bedingungen ihrer Bestimmtheit zu verstehen. Damit nähert sich seine Philosophie einem funktionalen Denken. Für eine mathematische Rekonstruktion bleibt jedoch unklar, wie dialektische Vermittlung operationalisiert, eindeutig </w:t>
      </w:r>
      <w:r w:rsidRPr="00F47562">
        <w:rPr>
          <w:rFonts w:ascii="Times New Roman" w:hAnsi="Times New Roman" w:cs="Times New Roman"/>
          <w:bCs w:val="0"/>
        </w:rPr>
        <w:lastRenderedPageBreak/>
        <w:t>angewendet und hinsichtlich ihrer Ergebnisse überprüft werden kann. Die Dialektik bietet eine weitreichende Prozesslogik, aber kein hinreichend präzises mathematisches Transformationssystem.</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Bertrand Russell und die Entwicklung der modernen Logik verschieben die Aufmerksamkeit auf die formale Struktur von Aussagen und Relationen. Russell kritisiert die Auffassung, Relationen ließen sich vollständig auf intrinsische Eigenschaften einzelner Gegenstände reduzieren. In seiner relationalen Logik erhalten mehrstellige Beziehungen einen eigenständigen formalen Status (Bertrand Russell: </w:t>
      </w:r>
      <w:r w:rsidRPr="00F47562">
        <w:rPr>
          <w:rFonts w:ascii="Times New Roman" w:hAnsi="Times New Roman" w:cs="Times New Roman"/>
          <w:bCs w:val="0"/>
          <w:i/>
          <w:iCs/>
        </w:rPr>
        <w:t xml:space="preserve">The </w:t>
      </w:r>
      <w:proofErr w:type="spellStart"/>
      <w:r w:rsidRPr="00F47562">
        <w:rPr>
          <w:rFonts w:ascii="Times New Roman" w:hAnsi="Times New Roman" w:cs="Times New Roman"/>
          <w:bCs w:val="0"/>
          <w:i/>
          <w:iCs/>
        </w:rPr>
        <w:t>Principles</w:t>
      </w:r>
      <w:proofErr w:type="spellEnd"/>
      <w:r w:rsidRPr="00F47562">
        <w:rPr>
          <w:rFonts w:ascii="Times New Roman" w:hAnsi="Times New Roman" w:cs="Times New Roman"/>
          <w:bCs w:val="0"/>
          <w:i/>
          <w:iCs/>
        </w:rPr>
        <w:t xml:space="preserve"> </w:t>
      </w:r>
      <w:proofErr w:type="spellStart"/>
      <w:r w:rsidRPr="00F47562">
        <w:rPr>
          <w:rFonts w:ascii="Times New Roman" w:hAnsi="Times New Roman" w:cs="Times New Roman"/>
          <w:bCs w:val="0"/>
          <w:i/>
          <w:iCs/>
        </w:rPr>
        <w:t>of</w:t>
      </w:r>
      <w:proofErr w:type="spellEnd"/>
      <w:r w:rsidRPr="00F47562">
        <w:rPr>
          <w:rFonts w:ascii="Times New Roman" w:hAnsi="Times New Roman" w:cs="Times New Roman"/>
          <w:bCs w:val="0"/>
          <w:i/>
          <w:iCs/>
        </w:rPr>
        <w:t xml:space="preserve"> </w:t>
      </w:r>
      <w:proofErr w:type="spellStart"/>
      <w:r w:rsidRPr="00F47562">
        <w:rPr>
          <w:rFonts w:ascii="Times New Roman" w:hAnsi="Times New Roman" w:cs="Times New Roman"/>
          <w:bCs w:val="0"/>
          <w:i/>
          <w:iCs/>
        </w:rPr>
        <w:t>Mathematics</w:t>
      </w:r>
      <w:proofErr w:type="spellEnd"/>
      <w:r w:rsidRPr="00F47562">
        <w:rPr>
          <w:rFonts w:ascii="Times New Roman" w:hAnsi="Times New Roman" w:cs="Times New Roman"/>
          <w:bCs w:val="0"/>
        </w:rPr>
        <w:t xml:space="preserve">, Cambridge: Cambridge University Press, </w:t>
      </w:r>
      <w:proofErr w:type="gramStart"/>
      <w:r w:rsidRPr="00F47562">
        <w:rPr>
          <w:rFonts w:ascii="Times New Roman" w:hAnsi="Times New Roman" w:cs="Times New Roman"/>
          <w:bCs w:val="0"/>
        </w:rPr>
        <w:t>1903)[</w:t>
      </w:r>
      <w:proofErr w:type="gramEnd"/>
      <w:r w:rsidRPr="00F47562">
        <w:rPr>
          <w:rFonts w:ascii="Times New Roman" w:hAnsi="Times New Roman" w:cs="Times New Roman"/>
          <w:bCs w:val="0"/>
        </w:rPr>
        <w:t>15]. Damit wird eine entscheidende Voraussetzung funktionaler Beschreibung präzisiert: Nicht nur die Elemente eines Systems, sondern auch die Struktur ihrer Verknüpfung muss formal darstellbar sein.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Russells Ansatz setzt allerdings bereits Gegenstände, propositionale Formen und logische Regeln voraus. Er schafft ein leistungsfähiges Instrument zur Beschreibung von Relationen, erklärt jedoch nicht ihre Entstehung aus einer ursprünglichen funktionalen Differenz. Die moderne Logik verbessert somit die Präzision der Darstellung, ohne das Problem des ersten </w:t>
      </w:r>
      <w:proofErr w:type="spellStart"/>
      <w:r w:rsidRPr="00F47562">
        <w:rPr>
          <w:rFonts w:ascii="Times New Roman" w:hAnsi="Times New Roman" w:cs="Times New Roman"/>
          <w:bCs w:val="0"/>
        </w:rPr>
        <w:t>relationierbaren</w:t>
      </w:r>
      <w:proofErr w:type="spellEnd"/>
      <w:r w:rsidRPr="00F47562">
        <w:rPr>
          <w:rFonts w:ascii="Times New Roman" w:hAnsi="Times New Roman" w:cs="Times New Roman"/>
          <w:bCs w:val="0"/>
        </w:rPr>
        <w:t xml:space="preserve"> Unterschieds zu lösen.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Alfred North Whitehead entwickelt demgegenüber eine ausgeprägte Prozessontologie. Die grundlegenden Einheiten der Wirklichkeit sind für ihn keine dauerhaft bestehenden Substanzen, sondern Ereignisse beziehungsweise „</w:t>
      </w:r>
      <w:proofErr w:type="spellStart"/>
      <w:r w:rsidRPr="00F47562">
        <w:rPr>
          <w:rFonts w:ascii="Times New Roman" w:hAnsi="Times New Roman" w:cs="Times New Roman"/>
          <w:bCs w:val="0"/>
        </w:rPr>
        <w:t>actual</w:t>
      </w:r>
      <w:proofErr w:type="spellEnd"/>
      <w:r w:rsidRPr="00F47562">
        <w:rPr>
          <w:rFonts w:ascii="Times New Roman" w:hAnsi="Times New Roman" w:cs="Times New Roman"/>
          <w:bCs w:val="0"/>
        </w:rPr>
        <w:t xml:space="preserve"> </w:t>
      </w:r>
      <w:proofErr w:type="spellStart"/>
      <w:r w:rsidRPr="00F47562">
        <w:rPr>
          <w:rFonts w:ascii="Times New Roman" w:hAnsi="Times New Roman" w:cs="Times New Roman"/>
          <w:bCs w:val="0"/>
        </w:rPr>
        <w:t>occasions</w:t>
      </w:r>
      <w:proofErr w:type="spellEnd"/>
      <w:r w:rsidRPr="00F47562">
        <w:rPr>
          <w:rFonts w:ascii="Times New Roman" w:hAnsi="Times New Roman" w:cs="Times New Roman"/>
          <w:bCs w:val="0"/>
        </w:rPr>
        <w:t xml:space="preserve">“, die in Prozessen des Werdens miteinander verbunden sind. Ein konkretes Geschehen entsteht durch die Aufnahme und Integration vorheriger Ereignisse in eine neue Einheit (Alfred North Whitehead: </w:t>
      </w:r>
      <w:proofErr w:type="spellStart"/>
      <w:r w:rsidRPr="00F47562">
        <w:rPr>
          <w:rFonts w:ascii="Times New Roman" w:hAnsi="Times New Roman" w:cs="Times New Roman"/>
          <w:bCs w:val="0"/>
          <w:i/>
          <w:iCs/>
        </w:rPr>
        <w:t>Process</w:t>
      </w:r>
      <w:proofErr w:type="spellEnd"/>
      <w:r w:rsidRPr="00F47562">
        <w:rPr>
          <w:rFonts w:ascii="Times New Roman" w:hAnsi="Times New Roman" w:cs="Times New Roman"/>
          <w:bCs w:val="0"/>
          <w:i/>
          <w:iCs/>
        </w:rPr>
        <w:t xml:space="preserve"> and Reality. </w:t>
      </w:r>
      <w:r w:rsidRPr="00F47562">
        <w:rPr>
          <w:rFonts w:ascii="Times New Roman" w:hAnsi="Times New Roman" w:cs="Times New Roman"/>
          <w:bCs w:val="0"/>
          <w:i/>
          <w:iCs/>
          <w:lang w:val="en-US"/>
        </w:rPr>
        <w:t>An Essay in Cosmology</w:t>
      </w:r>
      <w:r w:rsidRPr="00F47562">
        <w:rPr>
          <w:rFonts w:ascii="Times New Roman" w:hAnsi="Times New Roman" w:cs="Times New Roman"/>
          <w:bCs w:val="0"/>
          <w:lang w:val="en-US"/>
        </w:rPr>
        <w:t xml:space="preserve">, corrected edition, </w:t>
      </w:r>
      <w:proofErr w:type="spellStart"/>
      <w:r w:rsidRPr="00F47562">
        <w:rPr>
          <w:rFonts w:ascii="Times New Roman" w:hAnsi="Times New Roman" w:cs="Times New Roman"/>
          <w:bCs w:val="0"/>
          <w:lang w:val="en-US"/>
        </w:rPr>
        <w:t>herausgegeben</w:t>
      </w:r>
      <w:proofErr w:type="spellEnd"/>
      <w:r w:rsidRPr="00F47562">
        <w:rPr>
          <w:rFonts w:ascii="Times New Roman" w:hAnsi="Times New Roman" w:cs="Times New Roman"/>
          <w:bCs w:val="0"/>
          <w:lang w:val="en-US"/>
        </w:rPr>
        <w:t xml:space="preserve"> von David Ray Griffin und Donald W. Sherburne, New York: Free Press, </w:t>
      </w:r>
      <w:proofErr w:type="gramStart"/>
      <w:r w:rsidRPr="00F47562">
        <w:rPr>
          <w:rFonts w:ascii="Times New Roman" w:hAnsi="Times New Roman" w:cs="Times New Roman"/>
          <w:bCs w:val="0"/>
          <w:lang w:val="en-US"/>
        </w:rPr>
        <w:t>1978)[</w:t>
      </w:r>
      <w:proofErr w:type="gramEnd"/>
      <w:r w:rsidRPr="00F47562">
        <w:rPr>
          <w:rFonts w:ascii="Times New Roman" w:hAnsi="Times New Roman" w:cs="Times New Roman"/>
          <w:bCs w:val="0"/>
          <w:lang w:val="en-US"/>
        </w:rPr>
        <w:t xml:space="preserve">16]. </w:t>
      </w:r>
      <w:r w:rsidRPr="00F47562">
        <w:rPr>
          <w:rFonts w:ascii="Times New Roman" w:hAnsi="Times New Roman" w:cs="Times New Roman"/>
          <w:bCs w:val="0"/>
        </w:rPr>
        <w:t>Whitehead ersetzt damit das Primat des Objekts durch das Primat des Prozesses und der Relation.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Diese Position besitzt eine besondere Nähe zum FRZK, weil stabile Gegenstände als Ergebnisse wiederholter Prozesszusammenhänge verstanden werden können. Auch Raum und Zeit müssen dann nicht als vollständig unabhängige Behälter vorausgesetzt werden. Dennoch arbeitet Whitehead mit einem umfangreichen metaphysischen Begriffssystem, dessen Kategorien nicht aus einem minimalen formalen Anfang konstruiert werden. Das FRZK kann daher den prozessualen Vorrang übernehmen, muss aber eine deutlich sparsamere und mathematisch kontrollierbare Ausgangsstruktur entwickeln.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Edmund Husserl untersucht Zeit nicht primär als physikalische Größe, sondern als Struktur des Bewusstseins. Die Wahrnehmung eines zeitlich ausgedehnten Vorgangs setzt ein Zusammenspiel von unmittelbarem Eindruck, Retention des gerade Vergangenen und </w:t>
      </w:r>
      <w:proofErr w:type="spellStart"/>
      <w:r w:rsidRPr="00F47562">
        <w:rPr>
          <w:rFonts w:ascii="Times New Roman" w:hAnsi="Times New Roman" w:cs="Times New Roman"/>
          <w:bCs w:val="0"/>
        </w:rPr>
        <w:t>Protention</w:t>
      </w:r>
      <w:proofErr w:type="spellEnd"/>
      <w:r w:rsidRPr="00F47562">
        <w:rPr>
          <w:rFonts w:ascii="Times New Roman" w:hAnsi="Times New Roman" w:cs="Times New Roman"/>
          <w:bCs w:val="0"/>
        </w:rPr>
        <w:t xml:space="preserve"> des Erwarteten voraus (Edmund Husserl: </w:t>
      </w:r>
      <w:r w:rsidRPr="00F47562">
        <w:rPr>
          <w:rFonts w:ascii="Times New Roman" w:hAnsi="Times New Roman" w:cs="Times New Roman"/>
          <w:bCs w:val="0"/>
          <w:i/>
          <w:iCs/>
        </w:rPr>
        <w:t>Zur Phänomenologie des inneren Zeitbewusstseins (1893–1917)</w:t>
      </w:r>
      <w:r w:rsidRPr="00F47562">
        <w:rPr>
          <w:rFonts w:ascii="Times New Roman" w:hAnsi="Times New Roman" w:cs="Times New Roman"/>
          <w:bCs w:val="0"/>
        </w:rPr>
        <w:t xml:space="preserve">, </w:t>
      </w:r>
      <w:proofErr w:type="spellStart"/>
      <w:r w:rsidRPr="00F47562">
        <w:rPr>
          <w:rFonts w:ascii="Times New Roman" w:hAnsi="Times New Roman" w:cs="Times New Roman"/>
          <w:bCs w:val="0"/>
        </w:rPr>
        <w:t>Husserliana</w:t>
      </w:r>
      <w:proofErr w:type="spellEnd"/>
      <w:r w:rsidRPr="00F47562">
        <w:rPr>
          <w:rFonts w:ascii="Times New Roman" w:hAnsi="Times New Roman" w:cs="Times New Roman"/>
          <w:bCs w:val="0"/>
        </w:rPr>
        <w:t xml:space="preserve">, Band X, herausgegeben von Rudolf Boehm, Den Haag: Martinus </w:t>
      </w:r>
      <w:proofErr w:type="spellStart"/>
      <w:r w:rsidRPr="00F47562">
        <w:rPr>
          <w:rFonts w:ascii="Times New Roman" w:hAnsi="Times New Roman" w:cs="Times New Roman"/>
          <w:bCs w:val="0"/>
        </w:rPr>
        <w:t>Nijhoff</w:t>
      </w:r>
      <w:proofErr w:type="spellEnd"/>
      <w:r w:rsidRPr="00F47562">
        <w:rPr>
          <w:rFonts w:ascii="Times New Roman" w:hAnsi="Times New Roman" w:cs="Times New Roman"/>
          <w:bCs w:val="0"/>
        </w:rPr>
        <w:t>, 1966)[17]. Zeitliche Ordnung erscheint damit nicht als Folge isolierter Jetztpunkte, sondern als relationale Struktur, in der Gegenwart nur durch ihre Verbindung zu Nicht-mehr und Noch-nicht bestimmt werden kann.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Husserls Analyse zeigt, dass Zeitlichkeit funktionale Gedächtnis- und Erwartungsbeziehungen voraussetzt, sobald sie als erlebte Zeit untersucht wird. Diese Einsicht wird später für die Unterscheidung physikalischer, formaler und beobachterbezogener Zeitbegriffe bedeutsam. Sie kann jedoch keine allgemeine mathematische Genese von Zeit begründen, weil sie auf die Konstitutionsleistung des Bewusstseins bezogen bleibt.</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lastRenderedPageBreak/>
        <w:t xml:space="preserve">Ernst Cassirer erweitert die relationale Perspektive zu einer Philosophie symbolischer Formen. Wissenschaftliche Gegenstände werden nicht einfach passiv vorgefunden, sondern durch symbolische und begriffliche Ordnungen bestimmt. Besonders in der modernen Wissenschaft tritt nach Cassirer an die Stelle des Substanzbegriffs zunehmend der Funktionsbegriff (Ernst Cassirer: </w:t>
      </w:r>
      <w:r w:rsidRPr="00F47562">
        <w:rPr>
          <w:rFonts w:ascii="Times New Roman" w:hAnsi="Times New Roman" w:cs="Times New Roman"/>
          <w:bCs w:val="0"/>
          <w:i/>
          <w:iCs/>
        </w:rPr>
        <w:t>Substanzbegriff und Funktionsbegriff. Untersuchungen über die Grundfragen der Erkenntniskritik</w:t>
      </w:r>
      <w:r w:rsidRPr="00F47562">
        <w:rPr>
          <w:rFonts w:ascii="Times New Roman" w:hAnsi="Times New Roman" w:cs="Times New Roman"/>
          <w:bCs w:val="0"/>
        </w:rPr>
        <w:t xml:space="preserve">, Berlin: Bruno Cassirer, </w:t>
      </w:r>
      <w:proofErr w:type="gramStart"/>
      <w:r w:rsidRPr="00F47562">
        <w:rPr>
          <w:rFonts w:ascii="Times New Roman" w:hAnsi="Times New Roman" w:cs="Times New Roman"/>
          <w:bCs w:val="0"/>
        </w:rPr>
        <w:t>1910)[</w:t>
      </w:r>
      <w:proofErr w:type="gramEnd"/>
      <w:r w:rsidRPr="00F47562">
        <w:rPr>
          <w:rFonts w:ascii="Times New Roman" w:hAnsi="Times New Roman" w:cs="Times New Roman"/>
          <w:bCs w:val="0"/>
        </w:rPr>
        <w:t>18]. Ein Gegenstand wird danach nicht ausschließlich durch ihm innewohnende Eigenschaften bestimmt, sondern durch seine Stellung in einer systematischen Ordnung von Relationen.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Cassirers Übergang von der Substanz zur Funktion bildet eine zentrale philosophische Grundlage des FRZK. Er zeigt, dass wissenschaftliche Objektivität nicht an die Annahme unveränderlicher Dinge gebunden sein muss. Dennoch beginnt auch Cassirers Funktionsbegriff mit bereits etablierten relationalen Ordnungen und symbolischen Systemen. Die Frage, wie die erste unterscheidbare und transformierbare funktionale Struktur entsteht, bleibt offen.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Martin Heidegger kritisiert die traditionelle Behandlung der Zeit als Abfolge vorhandener Jetztpunkte. In </w:t>
      </w:r>
      <w:r w:rsidRPr="00F47562">
        <w:rPr>
          <w:rFonts w:ascii="Times New Roman" w:hAnsi="Times New Roman" w:cs="Times New Roman"/>
          <w:bCs w:val="0"/>
          <w:i/>
          <w:iCs/>
        </w:rPr>
        <w:t>Sein und Zeit</w:t>
      </w:r>
      <w:r w:rsidRPr="00F47562">
        <w:rPr>
          <w:rFonts w:ascii="Times New Roman" w:hAnsi="Times New Roman" w:cs="Times New Roman"/>
          <w:bCs w:val="0"/>
        </w:rPr>
        <w:t xml:space="preserve"> wird Zeitlichkeit aus der Struktur des Daseins und seiner auf Zukunft, </w:t>
      </w:r>
      <w:proofErr w:type="spellStart"/>
      <w:r w:rsidRPr="00F47562">
        <w:rPr>
          <w:rFonts w:ascii="Times New Roman" w:hAnsi="Times New Roman" w:cs="Times New Roman"/>
          <w:bCs w:val="0"/>
        </w:rPr>
        <w:t>Gewesenheit</w:t>
      </w:r>
      <w:proofErr w:type="spellEnd"/>
      <w:r w:rsidRPr="00F47562">
        <w:rPr>
          <w:rFonts w:ascii="Times New Roman" w:hAnsi="Times New Roman" w:cs="Times New Roman"/>
          <w:bCs w:val="0"/>
        </w:rPr>
        <w:t xml:space="preserve"> und Gegenwart bezogenen Existenz interpretiert (Martin Heidegger: </w:t>
      </w:r>
      <w:r w:rsidRPr="00F47562">
        <w:rPr>
          <w:rFonts w:ascii="Times New Roman" w:hAnsi="Times New Roman" w:cs="Times New Roman"/>
          <w:bCs w:val="0"/>
          <w:i/>
          <w:iCs/>
        </w:rPr>
        <w:t>Sein und Zeit</w:t>
      </w:r>
      <w:r w:rsidRPr="00F47562">
        <w:rPr>
          <w:rFonts w:ascii="Times New Roman" w:hAnsi="Times New Roman" w:cs="Times New Roman"/>
          <w:bCs w:val="0"/>
        </w:rPr>
        <w:t>, 19. Auflage, Tübingen: Max Niemeyer Verlag, 2006, insbesondere §§ 65–</w:t>
      </w:r>
      <w:proofErr w:type="gramStart"/>
      <w:r w:rsidRPr="00F47562">
        <w:rPr>
          <w:rFonts w:ascii="Times New Roman" w:hAnsi="Times New Roman" w:cs="Times New Roman"/>
          <w:bCs w:val="0"/>
        </w:rPr>
        <w:t>71)[</w:t>
      </w:r>
      <w:proofErr w:type="gramEnd"/>
      <w:r w:rsidRPr="00F47562">
        <w:rPr>
          <w:rFonts w:ascii="Times New Roman" w:hAnsi="Times New Roman" w:cs="Times New Roman"/>
          <w:bCs w:val="0"/>
        </w:rPr>
        <w:t>19]. Damit wird sichtbar, dass verschiedene Zeitbegriffe unterschiedliche Ebenen betreffen können: messbare Zeit, erlebte Zeit, historische Zeit und existentielle Zeitlichkeit sind nicht ohne Weiteres identisch.</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Für das FRZK folgt daraus, dass der Begriff Zeit nicht vorschnell verwendet werden darf. Eine formale Ordnung von Transformationen ist zunächst nur eine Ordnung. Erst wenn zusätzliche Eigenschaften nachgewiesen sind, kann entschieden werden, in welchem Sinn sie als Zeit interpretiert werden darf. Heideggers Analyse verhindert damit eine begriffliche Verkürzung, bietet aber keine mathematische Konstruktion einer allgemeinen Zeitstruktur.</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Ludwig Wittgenstein lenkt die Aufmerksamkeit auf die Bedingungen sinnvoller Aussagen. Im </w:t>
      </w:r>
      <w:r w:rsidRPr="00F47562">
        <w:rPr>
          <w:rFonts w:ascii="Times New Roman" w:hAnsi="Times New Roman" w:cs="Times New Roman"/>
          <w:bCs w:val="0"/>
          <w:i/>
          <w:iCs/>
        </w:rPr>
        <w:t xml:space="preserve">Tractatus </w:t>
      </w:r>
      <w:proofErr w:type="spellStart"/>
      <w:r w:rsidRPr="00F47562">
        <w:rPr>
          <w:rFonts w:ascii="Times New Roman" w:hAnsi="Times New Roman" w:cs="Times New Roman"/>
          <w:bCs w:val="0"/>
          <w:i/>
          <w:iCs/>
        </w:rPr>
        <w:t>logico-philosophicus</w:t>
      </w:r>
      <w:proofErr w:type="spellEnd"/>
      <w:r w:rsidRPr="00F47562">
        <w:rPr>
          <w:rFonts w:ascii="Times New Roman" w:hAnsi="Times New Roman" w:cs="Times New Roman"/>
          <w:bCs w:val="0"/>
        </w:rPr>
        <w:t xml:space="preserve"> wird die Welt als Gesamtheit von Tatsachen und nicht von Dingen bestimmt; Aussagen erhalten Bedeutung durch ihre logische Struktur und ihre mögliche Beziehung zu Sachverhalten (Ludwig Wittgenstein: </w:t>
      </w:r>
      <w:r w:rsidRPr="00F47562">
        <w:rPr>
          <w:rFonts w:ascii="Times New Roman" w:hAnsi="Times New Roman" w:cs="Times New Roman"/>
          <w:bCs w:val="0"/>
          <w:i/>
          <w:iCs/>
        </w:rPr>
        <w:t xml:space="preserve">Tractatus </w:t>
      </w:r>
      <w:proofErr w:type="spellStart"/>
      <w:r w:rsidRPr="00F47562">
        <w:rPr>
          <w:rFonts w:ascii="Times New Roman" w:hAnsi="Times New Roman" w:cs="Times New Roman"/>
          <w:bCs w:val="0"/>
          <w:i/>
          <w:iCs/>
        </w:rPr>
        <w:t>logico-philosophicus</w:t>
      </w:r>
      <w:proofErr w:type="spellEnd"/>
      <w:r w:rsidRPr="00F47562">
        <w:rPr>
          <w:rFonts w:ascii="Times New Roman" w:hAnsi="Times New Roman" w:cs="Times New Roman"/>
          <w:bCs w:val="0"/>
        </w:rPr>
        <w:t xml:space="preserve">, Frankfurt am Main: Suhrkamp, </w:t>
      </w:r>
      <w:proofErr w:type="gramStart"/>
      <w:r w:rsidRPr="00F47562">
        <w:rPr>
          <w:rFonts w:ascii="Times New Roman" w:hAnsi="Times New Roman" w:cs="Times New Roman"/>
          <w:bCs w:val="0"/>
        </w:rPr>
        <w:t>1963)[</w:t>
      </w:r>
      <w:proofErr w:type="gramEnd"/>
      <w:r w:rsidRPr="00F47562">
        <w:rPr>
          <w:rFonts w:ascii="Times New Roman" w:hAnsi="Times New Roman" w:cs="Times New Roman"/>
          <w:bCs w:val="0"/>
        </w:rPr>
        <w:t xml:space="preserve">20]. In den späteren </w:t>
      </w:r>
      <w:r w:rsidRPr="00F47562">
        <w:rPr>
          <w:rFonts w:ascii="Times New Roman" w:hAnsi="Times New Roman" w:cs="Times New Roman"/>
          <w:bCs w:val="0"/>
          <w:i/>
          <w:iCs/>
        </w:rPr>
        <w:t>Philosophischen Untersuchungen</w:t>
      </w:r>
      <w:r w:rsidRPr="00F47562">
        <w:rPr>
          <w:rFonts w:ascii="Times New Roman" w:hAnsi="Times New Roman" w:cs="Times New Roman"/>
          <w:bCs w:val="0"/>
        </w:rPr>
        <w:t xml:space="preserve"> wird Bedeutung stärker an den regelgeleiteten Gebrauch innerhalb von Sprachspielen gebunden (Ludwig Wittgenstein: </w:t>
      </w:r>
      <w:r w:rsidRPr="00F47562">
        <w:rPr>
          <w:rFonts w:ascii="Times New Roman" w:hAnsi="Times New Roman" w:cs="Times New Roman"/>
          <w:bCs w:val="0"/>
          <w:i/>
          <w:iCs/>
        </w:rPr>
        <w:t>Philosophische Untersuchungen</w:t>
      </w:r>
      <w:r w:rsidRPr="00F47562">
        <w:rPr>
          <w:rFonts w:ascii="Times New Roman" w:hAnsi="Times New Roman" w:cs="Times New Roman"/>
          <w:bCs w:val="0"/>
        </w:rPr>
        <w:t xml:space="preserve">, Frankfurt am Main: Suhrkamp, </w:t>
      </w:r>
      <w:proofErr w:type="gramStart"/>
      <w:r w:rsidRPr="00F47562">
        <w:rPr>
          <w:rFonts w:ascii="Times New Roman" w:hAnsi="Times New Roman" w:cs="Times New Roman"/>
          <w:bCs w:val="0"/>
        </w:rPr>
        <w:t>2003)[</w:t>
      </w:r>
      <w:proofErr w:type="gramEnd"/>
      <w:r w:rsidRPr="00F47562">
        <w:rPr>
          <w:rFonts w:ascii="Times New Roman" w:hAnsi="Times New Roman" w:cs="Times New Roman"/>
          <w:bCs w:val="0"/>
        </w:rPr>
        <w:t>21].</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Beide Entwicklungsphasen verdeutlichen, dass Begriffe ihre Bestimmtheit nicht unabhängig von strukturellen und regelhaften Zusammenhängen besitzen. Für das FRZK ist dies insofern relevant, als auch mathematische Symbole nicht aus sich selbst heraus Bedeutung tragen. Ihre Funktion ergibt sich aus definierten Beziehungen und Operationen. Die sprachphilosophische Analyse erklärt jedoch nicht, wie vor jeder Sprache oder formalen Regelstruktur die minimale funktionale Unterscheidbarkeit entstehen kann.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Rudolf Carnap versucht, wissenschaftliche Begriffe innerhalb expliziter formaler Systeme zu rekonstruieren. In </w:t>
      </w:r>
      <w:r w:rsidRPr="00F47562">
        <w:rPr>
          <w:rFonts w:ascii="Times New Roman" w:hAnsi="Times New Roman" w:cs="Times New Roman"/>
          <w:bCs w:val="0"/>
          <w:i/>
          <w:iCs/>
        </w:rPr>
        <w:t>Der logische Aufbau der Welt</w:t>
      </w:r>
      <w:r w:rsidRPr="00F47562">
        <w:rPr>
          <w:rFonts w:ascii="Times New Roman" w:hAnsi="Times New Roman" w:cs="Times New Roman"/>
          <w:bCs w:val="0"/>
        </w:rPr>
        <w:t xml:space="preserve"> soll ein System wissenschaftlicher Gegenstände aus einer begrenzten Basis und definierten Konstruktionsregeln aufgebaut werden (Rudolf Carnap: </w:t>
      </w:r>
      <w:r w:rsidRPr="00F47562">
        <w:rPr>
          <w:rFonts w:ascii="Times New Roman" w:hAnsi="Times New Roman" w:cs="Times New Roman"/>
          <w:bCs w:val="0"/>
          <w:i/>
          <w:iCs/>
        </w:rPr>
        <w:t>Der logische Aufbau der Welt</w:t>
      </w:r>
      <w:r w:rsidRPr="00F47562">
        <w:rPr>
          <w:rFonts w:ascii="Times New Roman" w:hAnsi="Times New Roman" w:cs="Times New Roman"/>
          <w:bCs w:val="0"/>
        </w:rPr>
        <w:t xml:space="preserve">, Hamburg: Felix Meiner Verlag, 1998, Erstveröffentlichung </w:t>
      </w:r>
      <w:proofErr w:type="gramStart"/>
      <w:r w:rsidRPr="00F47562">
        <w:rPr>
          <w:rFonts w:ascii="Times New Roman" w:hAnsi="Times New Roman" w:cs="Times New Roman"/>
          <w:bCs w:val="0"/>
        </w:rPr>
        <w:t>1928)[</w:t>
      </w:r>
      <w:proofErr w:type="gramEnd"/>
      <w:r w:rsidRPr="00F47562">
        <w:rPr>
          <w:rFonts w:ascii="Times New Roman" w:hAnsi="Times New Roman" w:cs="Times New Roman"/>
          <w:bCs w:val="0"/>
        </w:rPr>
        <w:t xml:space="preserve">22]. Dieser konstruktive Anspruch ist für die Methodik des FRZK </w:t>
      </w:r>
      <w:r w:rsidRPr="00F47562">
        <w:rPr>
          <w:rFonts w:ascii="Times New Roman" w:hAnsi="Times New Roman" w:cs="Times New Roman"/>
          <w:bCs w:val="0"/>
        </w:rPr>
        <w:lastRenderedPageBreak/>
        <w:t>besonders wichtig. Begriffe sollen nicht nur erläutert, sondern hinsichtlich ihrer Abhängigkeit von einfacheren Voraussetzungen nachvollziehbar aufgebaut werden.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Carnaps Rekonstruktion beginnt jedoch bereits mit elementaren Erlebnissen, Relationen und logischen Verfahren. Das Problem wird dadurch in eine explizite Basis verlagert, aber nicht bis zur Entstehung der ersten funktionalen Differenz zurückgeführt. Dennoch liefert Carnap einen methodischen Maßstab: Eine Theorie, die Raum und Zeit als emergent bezeichnet, muss die einzelnen Konstruktionsschritte angeben und darf sich nicht auf metaphorische Entstehungsaussagen beschränken.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George Spencer-Brown stellt mit dem Begriff der Unterscheidung eine besonders direkte Verbindung zur Ausgangsfrage her. In </w:t>
      </w:r>
      <w:r w:rsidRPr="00F47562">
        <w:rPr>
          <w:rFonts w:ascii="Times New Roman" w:hAnsi="Times New Roman" w:cs="Times New Roman"/>
          <w:bCs w:val="0"/>
          <w:i/>
          <w:iCs/>
        </w:rPr>
        <w:t xml:space="preserve">Laws </w:t>
      </w:r>
      <w:proofErr w:type="spellStart"/>
      <w:r w:rsidRPr="00F47562">
        <w:rPr>
          <w:rFonts w:ascii="Times New Roman" w:hAnsi="Times New Roman" w:cs="Times New Roman"/>
          <w:bCs w:val="0"/>
          <w:i/>
          <w:iCs/>
        </w:rPr>
        <w:t>of</w:t>
      </w:r>
      <w:proofErr w:type="spellEnd"/>
      <w:r w:rsidRPr="00F47562">
        <w:rPr>
          <w:rFonts w:ascii="Times New Roman" w:hAnsi="Times New Roman" w:cs="Times New Roman"/>
          <w:bCs w:val="0"/>
          <w:i/>
          <w:iCs/>
        </w:rPr>
        <w:t xml:space="preserve"> Form</w:t>
      </w:r>
      <w:r w:rsidRPr="00F47562">
        <w:rPr>
          <w:rFonts w:ascii="Times New Roman" w:hAnsi="Times New Roman" w:cs="Times New Roman"/>
          <w:bCs w:val="0"/>
        </w:rPr>
        <w:t xml:space="preserve"> beginnt die formale Konstruktion mit der Aufforderung, eine Unterscheidung zu treffen. Durch das Ziehen einer Grenze entstehen eine markierte und eine unmarkierte Seite, auf deren Grundlage weitere Operationen aufgebaut werden können (George Spencer-Brown: </w:t>
      </w:r>
      <w:r w:rsidRPr="00F47562">
        <w:rPr>
          <w:rFonts w:ascii="Times New Roman" w:hAnsi="Times New Roman" w:cs="Times New Roman"/>
          <w:bCs w:val="0"/>
          <w:i/>
          <w:iCs/>
        </w:rPr>
        <w:t xml:space="preserve">Laws </w:t>
      </w:r>
      <w:proofErr w:type="spellStart"/>
      <w:r w:rsidRPr="00F47562">
        <w:rPr>
          <w:rFonts w:ascii="Times New Roman" w:hAnsi="Times New Roman" w:cs="Times New Roman"/>
          <w:bCs w:val="0"/>
          <w:i/>
          <w:iCs/>
        </w:rPr>
        <w:t>of</w:t>
      </w:r>
      <w:proofErr w:type="spellEnd"/>
      <w:r w:rsidRPr="00F47562">
        <w:rPr>
          <w:rFonts w:ascii="Times New Roman" w:hAnsi="Times New Roman" w:cs="Times New Roman"/>
          <w:bCs w:val="0"/>
          <w:i/>
          <w:iCs/>
        </w:rPr>
        <w:t xml:space="preserve"> Form</w:t>
      </w:r>
      <w:r w:rsidRPr="00F47562">
        <w:rPr>
          <w:rFonts w:ascii="Times New Roman" w:hAnsi="Times New Roman" w:cs="Times New Roman"/>
          <w:bCs w:val="0"/>
        </w:rPr>
        <w:t xml:space="preserve">, London: George Allen &amp; </w:t>
      </w:r>
      <w:proofErr w:type="spellStart"/>
      <w:r w:rsidRPr="00F47562">
        <w:rPr>
          <w:rFonts w:ascii="Times New Roman" w:hAnsi="Times New Roman" w:cs="Times New Roman"/>
          <w:bCs w:val="0"/>
        </w:rPr>
        <w:t>Unwin</w:t>
      </w:r>
      <w:proofErr w:type="spellEnd"/>
      <w:r w:rsidRPr="00F47562">
        <w:rPr>
          <w:rFonts w:ascii="Times New Roman" w:hAnsi="Times New Roman" w:cs="Times New Roman"/>
          <w:bCs w:val="0"/>
        </w:rPr>
        <w:t xml:space="preserve">, </w:t>
      </w:r>
      <w:proofErr w:type="gramStart"/>
      <w:r w:rsidRPr="00F47562">
        <w:rPr>
          <w:rFonts w:ascii="Times New Roman" w:hAnsi="Times New Roman" w:cs="Times New Roman"/>
          <w:bCs w:val="0"/>
        </w:rPr>
        <w:t>1969)[</w:t>
      </w:r>
      <w:proofErr w:type="gramEnd"/>
      <w:r w:rsidRPr="00F47562">
        <w:rPr>
          <w:rFonts w:ascii="Times New Roman" w:hAnsi="Times New Roman" w:cs="Times New Roman"/>
          <w:bCs w:val="0"/>
        </w:rPr>
        <w:t>23]. Die Unterscheidung fungiert damit nicht bloß als Eigenschaft bereits bestehender Objekte, sondern als elementare Operation der Formbildung.</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Diese Perspektive kommt dem funktionalen Ausgangspunkt des FRZK sehr nahe. Sie zeigt, dass aus einer elementaren Differenz rekursive formale Strukturen entwickelt werden können. Dennoch setzt auch das Treffen einer Unterscheidung einen Operationszusammenhang voraus. Es muss zumindest möglich sein, eine Grenze zu bilden, ihre Seiten zu identifizieren und die Markierung wiederzuerkennen. Für das FRZK ist daher nicht nur die Unterscheidung selbst zu betrachten, sondern ebenso ihre funktionale Wirksamkeit, ihre Wiederholbarkeit und ihre Einbindung in Transformationen.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Luciano </w:t>
      </w:r>
      <w:proofErr w:type="spellStart"/>
      <w:r w:rsidRPr="00F47562">
        <w:rPr>
          <w:rFonts w:ascii="Times New Roman" w:hAnsi="Times New Roman" w:cs="Times New Roman"/>
          <w:bCs w:val="0"/>
        </w:rPr>
        <w:t>Floridi</w:t>
      </w:r>
      <w:proofErr w:type="spellEnd"/>
      <w:r w:rsidRPr="00F47562">
        <w:rPr>
          <w:rFonts w:ascii="Times New Roman" w:hAnsi="Times New Roman" w:cs="Times New Roman"/>
          <w:bCs w:val="0"/>
        </w:rPr>
        <w:t xml:space="preserve"> entwickelt eine Philosophie der Information, in der Wirklichkeit und Erkenntnis zunehmend unter dem Gesichtspunkt informationeller Strukturen und Relationen untersucht werden. Seine </w:t>
      </w:r>
      <w:r w:rsidRPr="00F47562">
        <w:rPr>
          <w:rFonts w:ascii="Times New Roman" w:hAnsi="Times New Roman" w:cs="Times New Roman"/>
          <w:bCs w:val="0"/>
          <w:i/>
          <w:iCs/>
        </w:rPr>
        <w:t xml:space="preserve">Philosophy </w:t>
      </w:r>
      <w:proofErr w:type="spellStart"/>
      <w:r w:rsidRPr="00F47562">
        <w:rPr>
          <w:rFonts w:ascii="Times New Roman" w:hAnsi="Times New Roman" w:cs="Times New Roman"/>
          <w:bCs w:val="0"/>
          <w:i/>
          <w:iCs/>
        </w:rPr>
        <w:t>of</w:t>
      </w:r>
      <w:proofErr w:type="spellEnd"/>
      <w:r w:rsidRPr="00F47562">
        <w:rPr>
          <w:rFonts w:ascii="Times New Roman" w:hAnsi="Times New Roman" w:cs="Times New Roman"/>
          <w:bCs w:val="0"/>
          <w:i/>
          <w:iCs/>
        </w:rPr>
        <w:t xml:space="preserve"> Information</w:t>
      </w:r>
      <w:r w:rsidRPr="00F47562">
        <w:rPr>
          <w:rFonts w:ascii="Times New Roman" w:hAnsi="Times New Roman" w:cs="Times New Roman"/>
          <w:bCs w:val="0"/>
        </w:rPr>
        <w:t xml:space="preserve"> bestimmt Information nicht lediglich als technische Größe der Nachrichtenübertragung, sondern als grundlegenden Gegenstand philosophischer Analyse (Luciano </w:t>
      </w:r>
      <w:proofErr w:type="spellStart"/>
      <w:r w:rsidRPr="00F47562">
        <w:rPr>
          <w:rFonts w:ascii="Times New Roman" w:hAnsi="Times New Roman" w:cs="Times New Roman"/>
          <w:bCs w:val="0"/>
        </w:rPr>
        <w:t>Floridi</w:t>
      </w:r>
      <w:proofErr w:type="spellEnd"/>
      <w:r w:rsidRPr="00F47562">
        <w:rPr>
          <w:rFonts w:ascii="Times New Roman" w:hAnsi="Times New Roman" w:cs="Times New Roman"/>
          <w:bCs w:val="0"/>
        </w:rPr>
        <w:t xml:space="preserve">: </w:t>
      </w:r>
      <w:r w:rsidRPr="00F47562">
        <w:rPr>
          <w:rFonts w:ascii="Times New Roman" w:hAnsi="Times New Roman" w:cs="Times New Roman"/>
          <w:bCs w:val="0"/>
          <w:i/>
          <w:iCs/>
        </w:rPr>
        <w:t xml:space="preserve">The Philosophy </w:t>
      </w:r>
      <w:proofErr w:type="spellStart"/>
      <w:r w:rsidRPr="00F47562">
        <w:rPr>
          <w:rFonts w:ascii="Times New Roman" w:hAnsi="Times New Roman" w:cs="Times New Roman"/>
          <w:bCs w:val="0"/>
          <w:i/>
          <w:iCs/>
        </w:rPr>
        <w:t>of</w:t>
      </w:r>
      <w:proofErr w:type="spellEnd"/>
      <w:r w:rsidRPr="00F47562">
        <w:rPr>
          <w:rFonts w:ascii="Times New Roman" w:hAnsi="Times New Roman" w:cs="Times New Roman"/>
          <w:bCs w:val="0"/>
          <w:i/>
          <w:iCs/>
        </w:rPr>
        <w:t xml:space="preserve"> Information</w:t>
      </w:r>
      <w:r w:rsidRPr="00F47562">
        <w:rPr>
          <w:rFonts w:ascii="Times New Roman" w:hAnsi="Times New Roman" w:cs="Times New Roman"/>
          <w:bCs w:val="0"/>
        </w:rPr>
        <w:t xml:space="preserve">, Oxford: Oxford University Press, </w:t>
      </w:r>
      <w:proofErr w:type="gramStart"/>
      <w:r w:rsidRPr="00F47562">
        <w:rPr>
          <w:rFonts w:ascii="Times New Roman" w:hAnsi="Times New Roman" w:cs="Times New Roman"/>
          <w:bCs w:val="0"/>
        </w:rPr>
        <w:t>2011)[</w:t>
      </w:r>
      <w:proofErr w:type="gramEnd"/>
      <w:r w:rsidRPr="00F47562">
        <w:rPr>
          <w:rFonts w:ascii="Times New Roman" w:hAnsi="Times New Roman" w:cs="Times New Roman"/>
          <w:bCs w:val="0"/>
        </w:rPr>
        <w:t>24]. Für das FRZK ist besonders bedeutsam, dass Information ohne Unterschiede und strukturierte Beziehungen nicht denkbar ist.</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Information kann jedoch nicht selbst voraussetzungslos an den Anfang gestellt werden. Damit etwas Information trägt, müssen mindestens unterscheidbare Möglichkeiten, eine Struktur ihrer Zuordnung und ein Kriterium der Bestimmbarkeit vorliegen. Die informationelle Perspektive führt daher näher an den funktionalen Ausgangspunkt heran, löst ihn aber nicht vollständig auf. Diese Grenze wird in Abschnitt 3.1.5 systematisch zu prüfen sein.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Michel </w:t>
      </w:r>
      <w:proofErr w:type="spellStart"/>
      <w:r w:rsidRPr="00F47562">
        <w:rPr>
          <w:rFonts w:ascii="Times New Roman" w:hAnsi="Times New Roman" w:cs="Times New Roman"/>
          <w:bCs w:val="0"/>
        </w:rPr>
        <w:t>Bitbol</w:t>
      </w:r>
      <w:proofErr w:type="spellEnd"/>
      <w:r w:rsidRPr="00F47562">
        <w:rPr>
          <w:rFonts w:ascii="Times New Roman" w:hAnsi="Times New Roman" w:cs="Times New Roman"/>
          <w:bCs w:val="0"/>
        </w:rPr>
        <w:t xml:space="preserve"> untersucht die erkenntnistheoretischen Voraussetzungen moderner Physik und betont, dass wissenschaftliche Theorien nicht unabhängig von den Bedingungen ihrer Formulierung, Anwendung und experimentellen Bestätigung verstanden werden können (Michel </w:t>
      </w:r>
      <w:proofErr w:type="spellStart"/>
      <w:r w:rsidRPr="00F47562">
        <w:rPr>
          <w:rFonts w:ascii="Times New Roman" w:hAnsi="Times New Roman" w:cs="Times New Roman"/>
          <w:bCs w:val="0"/>
        </w:rPr>
        <w:t>Bitbol</w:t>
      </w:r>
      <w:proofErr w:type="spellEnd"/>
      <w:r w:rsidRPr="00F47562">
        <w:rPr>
          <w:rFonts w:ascii="Times New Roman" w:hAnsi="Times New Roman" w:cs="Times New Roman"/>
          <w:bCs w:val="0"/>
        </w:rPr>
        <w:t xml:space="preserve">: </w:t>
      </w:r>
      <w:proofErr w:type="spellStart"/>
      <w:r w:rsidRPr="00F47562">
        <w:rPr>
          <w:rFonts w:ascii="Times New Roman" w:hAnsi="Times New Roman" w:cs="Times New Roman"/>
          <w:bCs w:val="0"/>
          <w:i/>
          <w:iCs/>
        </w:rPr>
        <w:t>Reflective</w:t>
      </w:r>
      <w:proofErr w:type="spellEnd"/>
      <w:r w:rsidRPr="00F47562">
        <w:rPr>
          <w:rFonts w:ascii="Times New Roman" w:hAnsi="Times New Roman" w:cs="Times New Roman"/>
          <w:bCs w:val="0"/>
          <w:i/>
          <w:iCs/>
        </w:rPr>
        <w:t xml:space="preserve"> </w:t>
      </w:r>
      <w:proofErr w:type="spellStart"/>
      <w:r w:rsidRPr="00F47562">
        <w:rPr>
          <w:rFonts w:ascii="Times New Roman" w:hAnsi="Times New Roman" w:cs="Times New Roman"/>
          <w:bCs w:val="0"/>
          <w:i/>
          <w:iCs/>
        </w:rPr>
        <w:t>Metaphysics</w:t>
      </w:r>
      <w:proofErr w:type="spellEnd"/>
      <w:r w:rsidRPr="00F47562">
        <w:rPr>
          <w:rFonts w:ascii="Times New Roman" w:hAnsi="Times New Roman" w:cs="Times New Roman"/>
          <w:bCs w:val="0"/>
          <w:i/>
          <w:iCs/>
        </w:rPr>
        <w:t xml:space="preserve">. Understanding Quantum </w:t>
      </w:r>
      <w:proofErr w:type="spellStart"/>
      <w:r w:rsidRPr="00F47562">
        <w:rPr>
          <w:rFonts w:ascii="Times New Roman" w:hAnsi="Times New Roman" w:cs="Times New Roman"/>
          <w:bCs w:val="0"/>
          <w:i/>
          <w:iCs/>
        </w:rPr>
        <w:t>Mechanics</w:t>
      </w:r>
      <w:proofErr w:type="spellEnd"/>
      <w:r w:rsidRPr="00F47562">
        <w:rPr>
          <w:rFonts w:ascii="Times New Roman" w:hAnsi="Times New Roman" w:cs="Times New Roman"/>
          <w:bCs w:val="0"/>
          <w:i/>
          <w:iCs/>
        </w:rPr>
        <w:t xml:space="preserve"> </w:t>
      </w:r>
      <w:proofErr w:type="spellStart"/>
      <w:r w:rsidRPr="00F47562">
        <w:rPr>
          <w:rFonts w:ascii="Times New Roman" w:hAnsi="Times New Roman" w:cs="Times New Roman"/>
          <w:bCs w:val="0"/>
          <w:i/>
          <w:iCs/>
        </w:rPr>
        <w:t>from</w:t>
      </w:r>
      <w:proofErr w:type="spellEnd"/>
      <w:r w:rsidRPr="00F47562">
        <w:rPr>
          <w:rFonts w:ascii="Times New Roman" w:hAnsi="Times New Roman" w:cs="Times New Roman"/>
          <w:bCs w:val="0"/>
          <w:i/>
          <w:iCs/>
        </w:rPr>
        <w:t xml:space="preserve"> a </w:t>
      </w:r>
      <w:proofErr w:type="spellStart"/>
      <w:r w:rsidRPr="00F47562">
        <w:rPr>
          <w:rFonts w:ascii="Times New Roman" w:hAnsi="Times New Roman" w:cs="Times New Roman"/>
          <w:bCs w:val="0"/>
          <w:i/>
          <w:iCs/>
        </w:rPr>
        <w:t>Kantian</w:t>
      </w:r>
      <w:proofErr w:type="spellEnd"/>
      <w:r w:rsidRPr="00F47562">
        <w:rPr>
          <w:rFonts w:ascii="Times New Roman" w:hAnsi="Times New Roman" w:cs="Times New Roman"/>
          <w:bCs w:val="0"/>
          <w:i/>
          <w:iCs/>
        </w:rPr>
        <w:t xml:space="preserve"> Standpoint</w:t>
      </w:r>
      <w:r w:rsidRPr="00F47562">
        <w:rPr>
          <w:rFonts w:ascii="Times New Roman" w:hAnsi="Times New Roman" w:cs="Times New Roman"/>
          <w:bCs w:val="0"/>
        </w:rPr>
        <w:t xml:space="preserve">, Cham: Springer, </w:t>
      </w:r>
      <w:proofErr w:type="gramStart"/>
      <w:r w:rsidRPr="00F47562">
        <w:rPr>
          <w:rFonts w:ascii="Times New Roman" w:hAnsi="Times New Roman" w:cs="Times New Roman"/>
          <w:bCs w:val="0"/>
        </w:rPr>
        <w:t>2021)[</w:t>
      </w:r>
      <w:proofErr w:type="gramEnd"/>
      <w:r w:rsidRPr="00F47562">
        <w:rPr>
          <w:rFonts w:ascii="Times New Roman" w:hAnsi="Times New Roman" w:cs="Times New Roman"/>
          <w:bCs w:val="0"/>
        </w:rPr>
        <w:t>25]. Seine reflektierende Perspektive mahnt zur Zurückhaltung gegenüber direkten ontologischen Schlüssen aus mathematischen Formalismen. Ein erfolgreiches Modell muss nicht automatisch die Wirklichkeit so darstellen, wie sie unabhängig von jeder möglichen Erkenntnissituation beschaffen ist.</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 xml:space="preserve">Diese Einsicht ist für das FRZK methodisch unverzichtbar. Aus einer mathematischen Rekonstruktion funktionaler Raum- und Zeitstrukturen folgt nicht unmittelbar, dass die </w:t>
      </w:r>
      <w:r w:rsidRPr="00F47562">
        <w:rPr>
          <w:rFonts w:ascii="Times New Roman" w:hAnsi="Times New Roman" w:cs="Times New Roman"/>
          <w:bCs w:val="0"/>
        </w:rPr>
        <w:lastRenderedPageBreak/>
        <w:t>physikalische Wirklichkeit tatsächlich auf genau diese Weise entstanden ist. Zunächst wird gezeigt, dass eine bestimmte formale Genese konsistent möglich ist. Der Übergang von mathematischer Möglichkeit zu physikalischer Geltung verlangt zusätzliche theoretische und empirische Begründungen.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Die betrachteten philosophischen Positionen bilden keine einheitliche Entwicklungslinie. Sie unterscheiden sich in ihren ontologischen, erkenntnistheoretischen und methodischen Voraussetzungen erheblich. Dennoch lassen sich aus ihnen mehrere gemeinsame Einsichten gewinnen. Erstens kann vollständige Bestimmungslosigkeit keine unmittelbar verwendbare Grundlage einer wissenschaftlichen Beschreibung sein. Zweitens entstehen Bestimmungen nur durch Unterschied, Abgrenzung oder Negation. Drittens sind Dinge nicht unabhängig von Relationen, Prozessen und Ordnungszusammenhängen vollständig bestimmbar. Viertens können Raum und Zeit sowohl als Eigenschaften der Wirklichkeit als auch als Bedingungen der Erfahrung oder als Ergebnisse relationaler Ordnung verstanden werden. Fünftens muss zwischen dem mathematischen Modell, seiner erkenntnistheoretischen Funktion und seiner ontologischen Interpretation unterschieden werden.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Diese Einsichten begründen den funktionalen Ausgangspunkt des FRZK, reichen aber noch nicht aus, um das System zu konstruieren. Die Philosophie kann zeigen, warum Substanz, isoliertes Objekt und absoluter Raum keine zwingenden ersten Begriffe darstellen. Sie kann Differenz, Relation, Prozess, Erfahrung und Information als grundlegend herausarbeiten. Sie liefert jedoch kein allgemein anerkanntes, formal eindeutiges Verfahren, mit dem aus einer minimalen funktionalen Unterscheidung schrittweise Zustände, Transformationen, Ordnungen, Kohärenz und schließlich Raum- und Zeitstrukturen erzeugt werden können.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Gerade hierin liegt die Grenze der philosophischen Grundlage. Sie darf nicht mit einem mathematischen Beweis verwechselt werden. Aus der philosophischen Plausibilität eines relationalen oder prozessualen Weltbildes folgt noch keine konsistente Axiomatik. Ebenso genügt es nicht, Raum und Zeit als emergent zu bezeichnen, solange nicht angegeben wird, aus welchen formal bestimmten Voraussetzungen sie hervorgehen, durch welche Operationen der Übergang erfolgt und anhand welcher Kriterien das Ergebnis tatsächlich als räumliche oder zeitliche Ordnung interpretiert werden darf.</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Für die weitere Entwicklung halte ich deshalb vier philosophisch begründete Arbeitsprinzipien fest. Das FRZK beginnt nicht mit einer vorausgesetzten Substanz, sondern mit minimaler Unterscheidbarkeit. Es behandelt Relationen und Prozesse nicht als nachträgliche Eigenschaften fertiger Objekte, sondern als mögliche Voraussetzungen ihrer Bestimmbarkeit. Es trennt formale Konstruktion, erkenntnistheoretische Zugänglichkeit und ontologische Interpretation konsequent voneinander. Schließlich versteht es Raum und Zeit zunächst nicht als gegebene Entitäten, sondern als potenziell rekonstruierbare Ordnungsformen funktionaler Organisation.</w:t>
      </w:r>
    </w:p>
    <w:p w:rsidR="00F47562" w:rsidRPr="00F47562" w:rsidRDefault="00F47562" w:rsidP="00F47562">
      <w:pPr>
        <w:spacing w:before="100" w:beforeAutospacing="1" w:after="100" w:afterAutospacing="1"/>
        <w:rPr>
          <w:rFonts w:ascii="Times New Roman" w:hAnsi="Times New Roman" w:cs="Times New Roman"/>
          <w:bCs w:val="0"/>
        </w:rPr>
      </w:pPr>
      <w:r w:rsidRPr="00F47562">
        <w:rPr>
          <w:rFonts w:ascii="Times New Roman" w:hAnsi="Times New Roman" w:cs="Times New Roman"/>
          <w:bCs w:val="0"/>
        </w:rPr>
        <w:t>Damit ist jedoch noch nicht entschieden, ob diese philosophisch begründeten Prinzipien mit der heutigen physikalischen Beschreibung von Raum und Zeit vereinbar sind. Die Physik hat den Raum- und Zeitbegriff mehrfach grundlegend verändert und bietet inzwischen verschiedene Ansätze, in denen Geometrie, Kausalität oder sogar Raumzeit selbst als dynamisch oder emergent behandelt werden. Im folgenden Abschnitt ist daher zu prüfen, welche Voraussetzungen die klassischen und modernen physikalischen Theorien tatsächlich verwenden, welche ihrer Erkenntnisse für das FRZK übernommen werden können und an welcher Stelle auch die Physik weiterhin Strukturen voraussetzt, deren funktionale Entstehung sie nicht erklärt.</w:t>
      </w:r>
    </w:p>
    <w:p w:rsidR="00C62E1A" w:rsidRDefault="00C62E1A" w:rsidP="00C62E1A">
      <w:pPr>
        <w:pStyle w:val="berschrift3"/>
        <w:rPr>
          <w:rFonts w:ascii="Times New Roman" w:hAnsi="Times New Roman" w:cs="Times New Roman"/>
          <w:sz w:val="27"/>
          <w:szCs w:val="27"/>
        </w:rPr>
      </w:pPr>
      <w:r>
        <w:lastRenderedPageBreak/>
        <w:t>3.1.3 Physikalische Grundlagen</w:t>
      </w:r>
    </w:p>
    <w:p w:rsidR="00C62E1A" w:rsidRDefault="00C62E1A" w:rsidP="00C62E1A">
      <w:pPr>
        <w:pStyle w:val="StandardWeb"/>
      </w:pPr>
      <w:r>
        <w:t>Nachdem ich im vorangegangenen Abschnitt zu dem Ergebnis gelangt bin, dass die philosophische Entwicklung zwar wesentliche Begriffe wie Differenz, Relation, Prozess und Erkenntnis vorbereitet, aber keine durchgängige mathematische Konstruktion von Raum und Zeit bereitstellt, richtet sich mein Blick nun zwangsläufig auf die Physik. Dort werden Raum und Zeit nicht nur begrifflich untersucht, sondern zur quantitativen Beschreibung messbarer Vorgänge verwendet. Gerade deshalb erscheint mir die physikalische Perspektive unverzichtbar. Soll das Funktionale Raum-Zeit-Kohärenzsystem später beanspruchen, Raum- und Zeitstrukturen funktional zu rekonstruieren, muss zuvor geklärt werden, welche Eigenschaften diese Begriffe in den etablierten physikalischen Theorien besitzen, welche Voraussetzungen in die jeweiligen Formalismen eingehen und welche Fragen trotz ihrer außerordentlichen Erklärungskraft offenbleiben.</w:t>
      </w:r>
    </w:p>
    <w:p w:rsidR="00C62E1A" w:rsidRDefault="00C62E1A" w:rsidP="00C62E1A">
      <w:pPr>
        <w:pStyle w:val="StandardWeb"/>
      </w:pPr>
      <w:r>
        <w:t>Dabei verfolge ich ausdrücklich nicht das Ziel, eine alternative physikalische Theorie zur klassischen Mechanik, Relativitätstheorie oder Quantenphysik zu formulieren. Das FRZK soll keine dieser Theorien ersetzen. Ebenso wenig kann aus einer mathematisch möglichen funktionalen Rekonstruktion unmittelbar auf die tatsächliche physikalische Entstehung der Raumzeit geschlossen werden. Zunächst geht es ausschließlich darum, die Struktur physikalischer Beschreibungen zu untersuchen. Ich frage daher nicht nur, wie Raum und Zeit mathematisch dargestellt werden, sondern vor allem, welche begrifflichen und formalen Voraussetzungen bereits erfüllt sein müssen, bevor eine solche Darstellung möglich wird.</w:t>
      </w:r>
    </w:p>
    <w:p w:rsidR="00C62E1A" w:rsidRDefault="00C62E1A" w:rsidP="00C62E1A">
      <w:pPr>
        <w:pStyle w:val="StandardWeb"/>
      </w:pPr>
      <w:r>
        <w:t xml:space="preserve">Die klassische Mechanik bietet hierfür den deutlichsten Ausgangspunkt. Isaac Newton unterscheidet in den </w:t>
      </w:r>
      <w:r>
        <w:rPr>
          <w:rStyle w:val="Hervorhebung"/>
        </w:rPr>
        <w:t xml:space="preserve">Principia </w:t>
      </w:r>
      <w:proofErr w:type="spellStart"/>
      <w:r>
        <w:rPr>
          <w:rStyle w:val="Hervorhebung"/>
        </w:rPr>
        <w:t>Mathematica</w:t>
      </w:r>
      <w:proofErr w:type="spellEnd"/>
      <w:r>
        <w:t xml:space="preserve"> zwischen relativen, messbaren Größen und einem absoluten Raum sowie einer absoluten Zeit, die unabhängig von Körpern, Beobachtern und konkreten Bewegungen bestehen (Isaac Newton: </w:t>
      </w:r>
      <w:proofErr w:type="spellStart"/>
      <w:r>
        <w:rPr>
          <w:rStyle w:val="Hervorhebung"/>
        </w:rPr>
        <w:t>Philosophiae</w:t>
      </w:r>
      <w:proofErr w:type="spellEnd"/>
      <w:r>
        <w:rPr>
          <w:rStyle w:val="Hervorhebung"/>
        </w:rPr>
        <w:t xml:space="preserve"> Naturalis Principia </w:t>
      </w:r>
      <w:proofErr w:type="spellStart"/>
      <w:r>
        <w:rPr>
          <w:rStyle w:val="Hervorhebung"/>
        </w:rPr>
        <w:t>Mathematica</w:t>
      </w:r>
      <w:proofErr w:type="spellEnd"/>
      <w:r>
        <w:t xml:space="preserve">. London: Joseph </w:t>
      </w:r>
      <w:proofErr w:type="spellStart"/>
      <w:r>
        <w:t>Streater</w:t>
      </w:r>
      <w:proofErr w:type="spellEnd"/>
      <w:r>
        <w:t xml:space="preserve">, 1687, insbesondere </w:t>
      </w:r>
      <w:proofErr w:type="spellStart"/>
      <w:r>
        <w:t>Scholium</w:t>
      </w:r>
      <w:proofErr w:type="spellEnd"/>
      <w:r>
        <w:t xml:space="preserve"> zu den </w:t>
      </w:r>
      <w:proofErr w:type="gramStart"/>
      <w:r>
        <w:t>Definitionen)[</w:t>
      </w:r>
      <w:proofErr w:type="gramEnd"/>
      <w:r>
        <w:t>26]. Die absolute Zeit vergeht nach dieser Auffassung gleichförmig, während der absolute Raum unverändert bleibt. Physikalische Körper bewegen sich innerhalb dieses vorgegebenen Bezugsrahmens, ohne dessen Struktur selbst hervorzubringen oder wesentlich zu verändern.</w:t>
      </w:r>
    </w:p>
    <w:p w:rsidR="00C62E1A" w:rsidRDefault="00C62E1A" w:rsidP="00C62E1A">
      <w:pPr>
        <w:pStyle w:val="StandardWeb"/>
      </w:pPr>
      <w:r>
        <w:t>Diese Setzung besitzt eine enorme methodische Stärke. Sie trennt den Rahmen der Beschreibung klar von den beschriebenen Vorgängen. Bewegung lässt sich dadurch als Ortsänderung innerhalb eines bereits definierten Raumes und während einer unabhängig fortschreitenden Zeit darstellen. Beschleunigungen, Kräfte und Bahnen können eindeutig berechnet werden. Für zahlreiche technische Anwendungen ist diese Näherung bis heute vollkommen ausreichend. Gerade ihre Leistungsfähigkeit darf jedoch nicht darüber hinwegtäuschen, dass Raum und Zeit hier als primitive Größen eingeführt werden. Die Mechanik beschreibt mit hoher Präzision, wie sich Körper in Raum und Zeit bewegen, erklärt aber nicht, warum dieser Raum und diese Zeit existieren oder aus welchen einfacheren Strukturen sie hervorgehen könnten.</w:t>
      </w:r>
    </w:p>
    <w:p w:rsidR="00C62E1A" w:rsidRDefault="00C62E1A" w:rsidP="00C62E1A">
      <w:pPr>
        <w:pStyle w:val="StandardWeb"/>
      </w:pPr>
      <w:r>
        <w:t xml:space="preserve">Ernst Mach richtet seine Kritik genau gegen diese Trennung physikalischer Vorgänge von einem </w:t>
      </w:r>
      <w:proofErr w:type="spellStart"/>
      <w:r>
        <w:t>unbeobachtbaren</w:t>
      </w:r>
      <w:proofErr w:type="spellEnd"/>
      <w:r>
        <w:t xml:space="preserve"> absoluten Hintergrund. Nach seiner Auffassung besitzen nur Beziehungen zwischen wahrnehmbaren Körpern physikalische Bedeutung. Trägheit und Bewegung sollen nicht gegenüber einem abstrakten absoluten Raum bestimmt werden, sondern relativ zur Gesamtheit materieller Körper (Ernst Mach: </w:t>
      </w:r>
      <w:r>
        <w:rPr>
          <w:rStyle w:val="Hervorhebung"/>
        </w:rPr>
        <w:t>Die Mechanik in ihrer Entwicklung historisch-kritisch dargestellt</w:t>
      </w:r>
      <w:r>
        <w:t xml:space="preserve">. Leipzig: F. A. Brockhaus, </w:t>
      </w:r>
      <w:proofErr w:type="gramStart"/>
      <w:r>
        <w:t>1883)[</w:t>
      </w:r>
      <w:proofErr w:type="gramEnd"/>
      <w:r>
        <w:t xml:space="preserve">27]. Diese relationale Verschiebung erscheint mir für die weitere Entwicklung besonders bedeutsam. </w:t>
      </w:r>
      <w:r>
        <w:lastRenderedPageBreak/>
        <w:t>Raum verliert seinen Status als vollständig unabhängiger Behälter und wird stärker an die Ordnung physikalischer Beziehungen gebunden.</w:t>
      </w:r>
    </w:p>
    <w:p w:rsidR="00C62E1A" w:rsidRDefault="00C62E1A" w:rsidP="00C62E1A">
      <w:pPr>
        <w:pStyle w:val="StandardWeb"/>
      </w:pPr>
      <w:r>
        <w:t xml:space="preserve">Mach löst damit jedoch noch nicht das Problem der Entstehung von Relationalität. Auch eine ausschließlich relationale Physik benötigt unterscheidbare Körper, Zustände und messbare Beziehungen. Die absoluten Strukturen werden zwar reduziert, doch die </w:t>
      </w:r>
      <w:proofErr w:type="spellStart"/>
      <w:r>
        <w:t>relationierten</w:t>
      </w:r>
      <w:proofErr w:type="spellEnd"/>
      <w:r>
        <w:t xml:space="preserve"> Einheiten und die Möglichkeit ihrer physikalischen Verknüpfung bleiben vorausgesetzt. Für das FRZK ergibt sich daraus eine wichtige Unterscheidung: Die Abkehr vom absoluten Raum ist noch keine Herleitung des Raumes. Sie verändert zunächst nur die Art seiner physikalischen Bestimmung.</w:t>
      </w:r>
    </w:p>
    <w:p w:rsidR="00C62E1A" w:rsidRDefault="00C62E1A" w:rsidP="00C62E1A">
      <w:pPr>
        <w:pStyle w:val="StandardWeb"/>
      </w:pPr>
      <w:r>
        <w:t xml:space="preserve">Einen grundlegenden Bruch mit der klassischen Auffassung vollzieht Albert Einstein in der Speziellen Relativitätstheorie. Ausgehend von der Konstanz der Lichtgeschwindigkeit und der Gleichwertigkeit inertialer Bezugssysteme zeigt er, dass räumliche und zeitliche Abstände nicht unabhängig vom Bewegungszustand des Beobachters bestimmt werden können (Albert Einstein: „Zur Elektrodynamik bewegter Körper“. In: </w:t>
      </w:r>
      <w:r>
        <w:rPr>
          <w:rStyle w:val="Hervorhebung"/>
        </w:rPr>
        <w:t>Annalen der Physik</w:t>
      </w:r>
      <w:r>
        <w:t>, Band 17, 1905, S. 891–</w:t>
      </w:r>
      <w:proofErr w:type="gramStart"/>
      <w:r>
        <w:t>921)[</w:t>
      </w:r>
      <w:proofErr w:type="gramEnd"/>
      <w:r>
        <w:t>28]. Gleichzeitigkeit verliert dadurch ihren absoluten Charakter. Zwei Ereignisse, die in einem Bezugssystem gleichzeitig erscheinen, müssen in einem relativ dazu bewegten System nicht gleichzeitig sein.</w:t>
      </w:r>
    </w:p>
    <w:p w:rsidR="00C62E1A" w:rsidRDefault="00C62E1A" w:rsidP="00C62E1A">
      <w:pPr>
        <w:pStyle w:val="StandardWeb"/>
      </w:pPr>
      <w:r>
        <w:t xml:space="preserve">Hermann Minkowski führt diese Erkenntnisse zu einer vierdimensionalen Raumzeit zusammen. Raum und Zeit bilden nicht länger zwei voneinander getrennte Bereiche, sondern unterschiedliche Komponenten einer gemeinsamen geometrischen Struktur (Hermann Minkowski: </w:t>
      </w:r>
      <w:r>
        <w:rPr>
          <w:rStyle w:val="Hervorhebung"/>
        </w:rPr>
        <w:t>Raum und Zeit</w:t>
      </w:r>
      <w:r>
        <w:t xml:space="preserve">. Leipzig: B. G. Teubner, </w:t>
      </w:r>
      <w:proofErr w:type="gramStart"/>
      <w:r>
        <w:t>1909)[</w:t>
      </w:r>
      <w:proofErr w:type="gramEnd"/>
      <w:r>
        <w:t>29]. Diese Vereinigung verändert den physikalischen Begriff beider Größen grundlegend. Zeit ist nicht mehr ein äußerer Parameter, der unabhängig von räumlichen Beziehungen verläuft, und Raum ist nicht mehr eine starre dreidimensionale Bühne. Ereignisse werden vielmehr durch ihre Position innerhalb einer vierdimensionalen Struktur charakterisiert.</w:t>
      </w:r>
    </w:p>
    <w:p w:rsidR="00C62E1A" w:rsidRDefault="00C62E1A" w:rsidP="00C62E1A">
      <w:pPr>
        <w:pStyle w:val="StandardWeb"/>
      </w:pPr>
      <w:r>
        <w:t>Für meine Fragestellung zeigt sich hier ein entscheidender Fortschritt: Raum und Zeit sind nicht in jeder Hinsicht unabhängig und absolut. Ihre messbare Ausprägung hängt von Relationen zwischen Ereignissen, Beobachtern und Bewegungszuständen ab. Dennoch wird die Raumzeit als mathematische Mannigfaltigkeit mit einer geeigneten metrischen Struktur in den Formalismus eingeführt. Die Spezielle Relativitätstheorie verändert die Geometrie und Interpretation des physikalischen Rahmens, leitet dessen Existenz aber nicht aus einer voraussetzungsloseren funktionalen Struktur her.</w:t>
      </w:r>
    </w:p>
    <w:p w:rsidR="00C62E1A" w:rsidRDefault="00C62E1A" w:rsidP="00C62E1A">
      <w:pPr>
        <w:pStyle w:val="StandardWeb"/>
      </w:pPr>
      <w:r>
        <w:t xml:space="preserve">Mit der Allgemeinen Relativitätstheorie geht Einstein einen weiteren Schritt. Die Raumzeit ist nun nicht mehr nur der unveränderliche geometrische Hintergrund physikalischer Prozesse. Ihre Krümmung hängt von der Verteilung von Materie und Energie ab, während diese Krümmung wiederum die Bewegung physikalischer Systeme beeinflusst (Albert Einstein: „Die Grundlage der allgemeinen Relativitätstheorie“. In: </w:t>
      </w:r>
      <w:r>
        <w:rPr>
          <w:rStyle w:val="Hervorhebung"/>
        </w:rPr>
        <w:t>Annalen der Physik</w:t>
      </w:r>
      <w:r>
        <w:t>, Band 49, 1916, S. 769–</w:t>
      </w:r>
      <w:proofErr w:type="gramStart"/>
      <w:r>
        <w:t>822)[</w:t>
      </w:r>
      <w:proofErr w:type="gramEnd"/>
      <w:r>
        <w:t>30]. Raumzeit wird damit selbst dynamisch. Gravitation erscheint nicht mehr als Kraft im newtonschen Sinn, sondern als Ausdruck der Geometrie.</w:t>
      </w:r>
    </w:p>
    <w:p w:rsidR="00C62E1A" w:rsidRDefault="00C62E1A" w:rsidP="00C62E1A">
      <w:pPr>
        <w:pStyle w:val="StandardWeb"/>
      </w:pPr>
      <w:r>
        <w:t xml:space="preserve">Dieser Übergang gehört aus meiner Sicht zu den wichtigsten wissenschaftlichen Veränderungen des Raumbegriffs. Der beschreibende Rahmen und die in ihm enthaltenen physikalischen Vorgänge sind nicht mehr vollständig voneinander getrennt. Geometrie wirkt auf Materie, und Materie wirkt auf Geometrie. Hermann Weyl arbeitet diese Verbindung zwischen Geometrie, Materie und physikalischen Feldern weiter aus und zeigt, wie eng moderne Raum-Zeit-Begriffe mit Symmetrien und Feldstrukturen verbunden sind (Hermann </w:t>
      </w:r>
      <w:r>
        <w:lastRenderedPageBreak/>
        <w:t xml:space="preserve">Weyl: </w:t>
      </w:r>
      <w:r>
        <w:rPr>
          <w:rStyle w:val="Hervorhebung"/>
        </w:rPr>
        <w:t>Raum – Zeit – Materie. Vorlesungen über allgemeine Relativitätstheorie</w:t>
      </w:r>
      <w:r>
        <w:t xml:space="preserve">. 5. Auflage, Berlin: Springer, </w:t>
      </w:r>
      <w:proofErr w:type="gramStart"/>
      <w:r>
        <w:t>1923)[</w:t>
      </w:r>
      <w:proofErr w:type="gramEnd"/>
      <w:r>
        <w:t>31].</w:t>
      </w:r>
    </w:p>
    <w:p w:rsidR="00C62E1A" w:rsidRDefault="00C62E1A" w:rsidP="00C62E1A">
      <w:pPr>
        <w:pStyle w:val="StandardWeb"/>
      </w:pPr>
      <w:r>
        <w:t xml:space="preserve">Dennoch bleibt auch die Allgemeine Relativitätstheorie eine Theorie auf einer bereits mathematisch definierten Struktur. Sie setzt eine differenzierbare Mannigfaltigkeit, eine Metrik und weitere mathematische Voraussetzungen voraus, bevor ihre Feldgleichungen formuliert werden können. Die Metrik ist dynamisch, aber die Möglichkeit metrischer und differentialgeometrischer Beschreibung wird nicht selbst hergeleitet. Robert M. Wald macht in seiner systematischen Darstellung deutlich, dass die Theorie auf einer Lorentz-Mannigfaltigkeit aufgebaut wird, deren geometrische Eigenschaften anschließend mit der physikalischen Dynamik verbunden werden (Robert M. Wald: </w:t>
      </w:r>
      <w:r>
        <w:rPr>
          <w:rStyle w:val="Hervorhebung"/>
        </w:rPr>
        <w:t xml:space="preserve">General </w:t>
      </w:r>
      <w:proofErr w:type="spellStart"/>
      <w:r>
        <w:rPr>
          <w:rStyle w:val="Hervorhebung"/>
        </w:rPr>
        <w:t>Relativity</w:t>
      </w:r>
      <w:proofErr w:type="spellEnd"/>
      <w:r>
        <w:t xml:space="preserve">. Chicago: University </w:t>
      </w:r>
      <w:proofErr w:type="spellStart"/>
      <w:r>
        <w:t>of</w:t>
      </w:r>
      <w:proofErr w:type="spellEnd"/>
      <w:r>
        <w:t xml:space="preserve"> Chicago Press, </w:t>
      </w:r>
      <w:proofErr w:type="gramStart"/>
      <w:r>
        <w:t>1984)[</w:t>
      </w:r>
      <w:proofErr w:type="gramEnd"/>
      <w:r>
        <w:t>32]. Die Raumzeit ist somit nicht mehr starr, aber sie bleibt Bestandteil des theoretischen Ausgangsrahmens.</w:t>
      </w:r>
    </w:p>
    <w:p w:rsidR="00C62E1A" w:rsidRDefault="00C62E1A" w:rsidP="00C62E1A">
      <w:pPr>
        <w:pStyle w:val="StandardWeb"/>
      </w:pPr>
      <w:r>
        <w:t xml:space="preserve">Die kosmologischen Anwendungen der Allgemeinen Relativitätstheorie verschärfen diese Frage. Modelle der großräumigen Struktur des Universums beschreiben Expansion, Gravitationskollaps und mögliche Singularitäten innerhalb einer dynamischen Raumzeit (Stephen W. Hawking; George F. R. Ellis: </w:t>
      </w:r>
      <w:r>
        <w:rPr>
          <w:rStyle w:val="Hervorhebung"/>
        </w:rPr>
        <w:t xml:space="preserve">The Large </w:t>
      </w:r>
      <w:proofErr w:type="spellStart"/>
      <w:r>
        <w:rPr>
          <w:rStyle w:val="Hervorhebung"/>
        </w:rPr>
        <w:t>Scale</w:t>
      </w:r>
      <w:proofErr w:type="spellEnd"/>
      <w:r>
        <w:rPr>
          <w:rStyle w:val="Hervorhebung"/>
        </w:rPr>
        <w:t xml:space="preserve"> </w:t>
      </w:r>
      <w:proofErr w:type="spellStart"/>
      <w:r>
        <w:rPr>
          <w:rStyle w:val="Hervorhebung"/>
        </w:rPr>
        <w:t>Structure</w:t>
      </w:r>
      <w:proofErr w:type="spellEnd"/>
      <w:r>
        <w:rPr>
          <w:rStyle w:val="Hervorhebung"/>
        </w:rPr>
        <w:t xml:space="preserve"> </w:t>
      </w:r>
      <w:proofErr w:type="spellStart"/>
      <w:r>
        <w:rPr>
          <w:rStyle w:val="Hervorhebung"/>
        </w:rPr>
        <w:t>of</w:t>
      </w:r>
      <w:proofErr w:type="spellEnd"/>
      <w:r>
        <w:rPr>
          <w:rStyle w:val="Hervorhebung"/>
        </w:rPr>
        <w:t xml:space="preserve"> Space-Time</w:t>
      </w:r>
      <w:r>
        <w:t xml:space="preserve">. Cambridge: Cambridge University Press, </w:t>
      </w:r>
      <w:proofErr w:type="gramStart"/>
      <w:r>
        <w:t>1973)[</w:t>
      </w:r>
      <w:proofErr w:type="gramEnd"/>
      <w:r>
        <w:t>33]. Singularitätssätze zeigen unter bestimmten Voraussetzungen, dass die klassische Beschreibung an Grenzen gelangen kann, an denen geodätische Fortsetzbarkeit verloren geht. Solche Ergebnisse bedeuten nicht unmittelbar, dass „Raum und Zeit aufhören zu existieren“. Sie zeigen vielmehr, dass die verwendete klassische geometrische Beschreibung in extremen Situationen unvollständig werden kann.</w:t>
      </w:r>
    </w:p>
    <w:p w:rsidR="00C62E1A" w:rsidRDefault="00C62E1A" w:rsidP="00C62E1A">
      <w:pPr>
        <w:pStyle w:val="StandardWeb"/>
      </w:pPr>
      <w:r>
        <w:t>Gerade an diesem Punkt wird für mich eine methodische Vorsicht notwendig. Eine mathematische Singularität darf nicht vorschnell als physikalischer Ursprung interpretiert werden. Sie markiert zunächst eine Grenze des Modells. Aus der Tatsache, dass eine klassische Raumzeitbeschreibung nicht beliebig fortgesetzt werden kann, folgt nicht automatisch, was ihr physikalisch oder mathematisch vorausgeht. Die Frage nach einer tieferen Struktur wird dadurch motiviert, aber noch nicht beantwortet.</w:t>
      </w:r>
    </w:p>
    <w:p w:rsidR="00C62E1A" w:rsidRDefault="00C62E1A" w:rsidP="00C62E1A">
      <w:pPr>
        <w:pStyle w:val="StandardWeb"/>
      </w:pPr>
      <w:r>
        <w:t xml:space="preserve">Eine weitere grundlegende Veränderung ergibt sich mit der Quantenmechanik. Anders als in der klassischen Mechanik wird ein physikalischer Zustand nicht durch einen eindeutig bestimmten Ort und Impuls charakterisiert. Er wird durch einen Zustandsvektor beziehungsweise eine Wellenfunktion in einem Hilbertraum beschrieben. Messbare Größen werden durch Operatoren repräsentiert, und die möglichen Messergebnisse ergeben sich probabilistisch aus dem mathematischen Zustand (John von Neumann: </w:t>
      </w:r>
      <w:r>
        <w:rPr>
          <w:rStyle w:val="Hervorhebung"/>
        </w:rPr>
        <w:t>Mathematische Grundlagen der Quantenmechanik</w:t>
      </w:r>
      <w:r>
        <w:t xml:space="preserve">. Berlin: Julius Springer, </w:t>
      </w:r>
      <w:proofErr w:type="gramStart"/>
      <w:r>
        <w:t>1932)[</w:t>
      </w:r>
      <w:proofErr w:type="gramEnd"/>
      <w:r>
        <w:t xml:space="preserve">34]. Paul A. M. Dirac entwickelt hierfür eine abstrakte Formulierung, in der Zustände, Observablen und Transformationen über lineare Strukturen miteinander verbunden werden (Paul A. M. Dirac: </w:t>
      </w:r>
      <w:r>
        <w:rPr>
          <w:rStyle w:val="Hervorhebung"/>
        </w:rPr>
        <w:t xml:space="preserve">The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Oxford: Clarendon Press, </w:t>
      </w:r>
      <w:proofErr w:type="gramStart"/>
      <w:r>
        <w:t>1930)[</w:t>
      </w:r>
      <w:proofErr w:type="gramEnd"/>
      <w:r>
        <w:t>35].</w:t>
      </w:r>
    </w:p>
    <w:p w:rsidR="00C62E1A" w:rsidRDefault="00C62E1A" w:rsidP="00C62E1A">
      <w:pPr>
        <w:pStyle w:val="StandardWeb"/>
      </w:pPr>
      <w:r>
        <w:t>Die Quantenmechanik verändert damit den Objektbegriff erheblich. Ein Quantensystem besitzt nicht in jedem Fall unabhängig von einer Messanordnung sämtliche klassischen Eigenschaften in bestimmter Form. Physikalische Aussagen beziehen sich stärker auf Zustände, Wahrscheinlichkeiten, Observablen und mögliche Messergebnisse. Diese funktionale Verschiebung besitzt erkennbare Berührungspunkte mit meiner späteren Argumentation: Entscheidend ist nicht ausschließlich ein isoliertes Objekt, sondern die mathematische Struktur möglicher Operationen und Beziehungen.</w:t>
      </w:r>
    </w:p>
    <w:p w:rsidR="00C62E1A" w:rsidRDefault="00C62E1A" w:rsidP="00C62E1A">
      <w:pPr>
        <w:pStyle w:val="StandardWeb"/>
      </w:pPr>
      <w:r>
        <w:lastRenderedPageBreak/>
        <w:t>Gleichzeitig tritt innerhalb der Quantenmechanik eine charakteristische Asymmetrie zwischen Raum und Zeit auf. Räumliche Größen können als Observablen behandelt werden, während die Zeit in der nichtrelativistischen Standardformulierung meist als äußerer Entwicklungsparameter erscheint. Der Zustand verändert sich in der Zeit, aber die Zeit selbst wird nicht in gleicher Weise als quantenmechanische Observable behandelt. Dadurch bleibt ein klassisches zeitliches Ordnungsgerüst im Formalismus erhalten. Die Theorie quantisiert Zustände und Observablen, nicht jedoch ohne Weiteres die Zeitstruktur, innerhalb derer die Zustandsentwicklung beschrieben wird.</w:t>
      </w:r>
    </w:p>
    <w:p w:rsidR="00C62E1A" w:rsidRDefault="00C62E1A" w:rsidP="00C62E1A">
      <w:pPr>
        <w:pStyle w:val="StandardWeb"/>
      </w:pPr>
      <w:r>
        <w:t xml:space="preserve">Mit der Quantenfeldtheorie werden Quantenmechanik und Spezielle Relativitätstheorie verbunden. Fundamentale physikalische Größen werden nun als Felder beschrieben, deren Anregungen sich als Teilchen interpretieren lassen. Steven Weinberg zeigt in seiner systematischen Darstellung, dass die Struktur relativistischer Quantenfelder wesentlich durch Symmetrien, Lokalität und quantenmechanische Prinzipien bestimmt wird (Steven Weinberg: </w:t>
      </w:r>
      <w:r>
        <w:rPr>
          <w:rStyle w:val="Hervorhebung"/>
        </w:rPr>
        <w:t xml:space="preserve">The Quantum Theory </w:t>
      </w:r>
      <w:proofErr w:type="spellStart"/>
      <w:r>
        <w:rPr>
          <w:rStyle w:val="Hervorhebung"/>
        </w:rPr>
        <w:t>of</w:t>
      </w:r>
      <w:proofErr w:type="spellEnd"/>
      <w:r>
        <w:rPr>
          <w:rStyle w:val="Hervorhebung"/>
        </w:rPr>
        <w:t xml:space="preserve"> Fields. Volume I: Foundations</w:t>
      </w:r>
      <w:r>
        <w:t xml:space="preserve">. Cambridge: Cambridge University Press, </w:t>
      </w:r>
      <w:proofErr w:type="gramStart"/>
      <w:r>
        <w:t>1995)[</w:t>
      </w:r>
      <w:proofErr w:type="gramEnd"/>
      <w:r>
        <w:t>36]. Der physikalische Grundbegriff verschiebt sich damit erneut. Teilchen sind nicht mehr zwangsläufig elementare, dauerhaft bestehende Objekte, sondern können als Zustände beziehungsweise Anregungen zugrunde liegender Felder verstanden werden.</w:t>
      </w:r>
    </w:p>
    <w:p w:rsidR="00C62E1A" w:rsidRDefault="00C62E1A" w:rsidP="00C62E1A">
      <w:pPr>
        <w:pStyle w:val="StandardWeb"/>
      </w:pPr>
      <w:r>
        <w:t>Auch das Vakuum erhält in diesem Zusammenhang eine präzise physikalische Bedeutung. Es ist nicht das absolute Nichts, sondern ein definierter Zustand eines Quantenfeldsystems. Dieser Zustand besitzt mathematische Eigenschaften und kann unter anderem Korrelationen, Symmetriestrukturen und nichtverschwindende Erwartungswerte aufweisen. Für den Ausgangspunkt von Abschnitt 3.1.1 bestätigt sich damit eine wichtige Abgrenzung: Das physikalische Vakuum ist bereits hoch strukturiert. Es darf nicht mit vollständiger Voraussetzungslosigkeit verwechselt werden.</w:t>
      </w:r>
    </w:p>
    <w:p w:rsidR="00C62E1A" w:rsidRDefault="00C62E1A" w:rsidP="00C62E1A">
      <w:pPr>
        <w:pStyle w:val="StandardWeb"/>
      </w:pPr>
      <w:r>
        <w:t xml:space="preserve">Die Verbindung von Quantenmechanik und Allgemeiner Relativitätstheorie führt schließlich zu einem bis heute nicht abschließend gelösten Grundlagenproblem. Die Allgemeine Relativitätstheorie beschreibt eine dynamische Raumzeitgeometrie, während die Quantenfeldtheorie üblicherweise auf einer bereits gegebenen Raumzeit formuliert wird. In Situationen, in denen auch die Geometrie quantenmechanischen Schwankungen unterliegen müsste, reichen beide Formalismen in ihrer etablierten Form nicht aus. Bryce </w:t>
      </w:r>
      <w:proofErr w:type="spellStart"/>
      <w:r>
        <w:t>DeWitt</w:t>
      </w:r>
      <w:proofErr w:type="spellEnd"/>
      <w:r>
        <w:t xml:space="preserve"> arbeitet früh heraus, dass eine Quantisierung der Gravitation nicht nur ein weiteres Feld betrifft, sondern den geometrischen Hintergrund selbst in die Quantentheorie einbeziehen muss (Bryce S. </w:t>
      </w:r>
      <w:proofErr w:type="spellStart"/>
      <w:r>
        <w:t>DeWitt</w:t>
      </w:r>
      <w:proofErr w:type="spellEnd"/>
      <w:r>
        <w:t xml:space="preserve">: „Quantum Theory </w:t>
      </w:r>
      <w:proofErr w:type="spellStart"/>
      <w:r>
        <w:t>of</w:t>
      </w:r>
      <w:proofErr w:type="spellEnd"/>
      <w:r>
        <w:t xml:space="preserve"> Gravity. I. The </w:t>
      </w:r>
      <w:proofErr w:type="spellStart"/>
      <w:r>
        <w:t>Canonical</w:t>
      </w:r>
      <w:proofErr w:type="spellEnd"/>
      <w:r>
        <w:t xml:space="preserve"> Theory“. In: </w:t>
      </w:r>
      <w:proofErr w:type="spellStart"/>
      <w:r>
        <w:rPr>
          <w:rStyle w:val="Hervorhebung"/>
        </w:rPr>
        <w:t>Physical</w:t>
      </w:r>
      <w:proofErr w:type="spellEnd"/>
      <w:r>
        <w:rPr>
          <w:rStyle w:val="Hervorhebung"/>
        </w:rPr>
        <w:t xml:space="preserve"> Review</w:t>
      </w:r>
      <w:r>
        <w:t>, Band 160, 1967, S. 1113–</w:t>
      </w:r>
      <w:proofErr w:type="gramStart"/>
      <w:r>
        <w:t>1148)[</w:t>
      </w:r>
      <w:proofErr w:type="gramEnd"/>
      <w:r>
        <w:t>37].</w:t>
      </w:r>
    </w:p>
    <w:p w:rsidR="00C62E1A" w:rsidRDefault="00C62E1A" w:rsidP="00C62E1A">
      <w:pPr>
        <w:pStyle w:val="StandardWeb"/>
      </w:pPr>
      <w:r>
        <w:t xml:space="preserve">Die unterschiedlichen Ansätze zur Quantengravitation reagieren auf diese Schwierigkeit auf verschiedene Weise. In der kanonischen und </w:t>
      </w:r>
      <w:proofErr w:type="spellStart"/>
      <w:r>
        <w:t>schleifenquantengravitativen</w:t>
      </w:r>
      <w:proofErr w:type="spellEnd"/>
      <w:r>
        <w:t xml:space="preserve"> Forschung werden geometrische Größen quantisiert und teilweise diskrete Spektren für Flächen- oder Volumenoperatoren untersucht. Carlo </w:t>
      </w:r>
      <w:proofErr w:type="spellStart"/>
      <w:r>
        <w:t>Rovelli</w:t>
      </w:r>
      <w:proofErr w:type="spellEnd"/>
      <w:r>
        <w:t xml:space="preserve"> beschreibt Raum dabei nicht als unveränderliches Kontinuum, sondern als möglicherweise aus quantisierten relationalen Strukturen hervorgehend (Carlo </w:t>
      </w:r>
      <w:proofErr w:type="spellStart"/>
      <w:r>
        <w:t>Rovelli</w:t>
      </w:r>
      <w:proofErr w:type="spellEnd"/>
      <w:r>
        <w:t xml:space="preserve">: </w:t>
      </w:r>
      <w:r>
        <w:rPr>
          <w:rStyle w:val="Hervorhebung"/>
        </w:rPr>
        <w:t>Quantum Gravity</w:t>
      </w:r>
      <w:r>
        <w:t xml:space="preserve">. Cambridge: Cambridge University Press, </w:t>
      </w:r>
      <w:proofErr w:type="gramStart"/>
      <w:r>
        <w:t>2004)[</w:t>
      </w:r>
      <w:proofErr w:type="gramEnd"/>
      <w:r>
        <w:t xml:space="preserve">38]. Claus Kiefer stellt demgegenüber die unterschiedlichen </w:t>
      </w:r>
      <w:proofErr w:type="spellStart"/>
      <w:r>
        <w:t>quantengravitativen</w:t>
      </w:r>
      <w:proofErr w:type="spellEnd"/>
      <w:r>
        <w:t xml:space="preserve"> Programme vergleichend dar und betont sowohl ihre mathematische Vielfalt als auch die bislang fehlende empirische Entscheidung zwischen ihnen (Claus Kiefer: </w:t>
      </w:r>
      <w:r>
        <w:rPr>
          <w:rStyle w:val="Hervorhebung"/>
        </w:rPr>
        <w:t>Quantum Gravity</w:t>
      </w:r>
      <w:r>
        <w:t xml:space="preserve">. 3. Auflage, Oxford: Oxford University Press, </w:t>
      </w:r>
      <w:proofErr w:type="gramStart"/>
      <w:r>
        <w:t>2012)[</w:t>
      </w:r>
      <w:proofErr w:type="gramEnd"/>
      <w:r>
        <w:t>39].</w:t>
      </w:r>
    </w:p>
    <w:p w:rsidR="00C62E1A" w:rsidRDefault="00C62E1A" w:rsidP="00C62E1A">
      <w:pPr>
        <w:pStyle w:val="StandardWeb"/>
      </w:pPr>
      <w:r>
        <w:t xml:space="preserve">Für das FRZK ist dabei weniger entscheidend, welcher dieser Ansätze sich physikalisch durchsetzen wird. Bedeutend ist zunächst die gemeinsame Einsicht, dass Raumzeit </w:t>
      </w:r>
      <w:r>
        <w:lastRenderedPageBreak/>
        <w:t>möglicherweise nicht auf allen Beschreibungsebenen als fundamentales Kontinuum vorausgesetzt werden muss. Diese Möglichkeit eröffnet den wissenschaftlichen Raum für Modelle, in denen geometrische Eigenschaften erst aus tieferen Strukturen hervorgehen. Sie belegt jedoch noch nicht, dass eine bestimmte funktionale Rekonstruktion physikalisch zutreffend ist.</w:t>
      </w:r>
    </w:p>
    <w:p w:rsidR="00C62E1A" w:rsidRDefault="00C62E1A" w:rsidP="00C62E1A">
      <w:pPr>
        <w:pStyle w:val="StandardWeb"/>
      </w:pPr>
      <w:r>
        <w:t xml:space="preserve">Ein besonders konsequenter Ansatz findet sich in der </w:t>
      </w:r>
      <w:proofErr w:type="spellStart"/>
      <w:r>
        <w:t>Causal</w:t>
      </w:r>
      <w:proofErr w:type="spellEnd"/>
      <w:r>
        <w:t xml:space="preserve">-Set-Theorie. Dort wird angenommen, dass die fundamentale Struktur nicht zunächst geometrisch, sondern kausal und diskret ist. Eine teilweise geordnete Menge elementarer Ereignisse soll unter geeigneten Bedingungen eine kontinuierliche Raumzeit approximieren können (Luca </w:t>
      </w:r>
      <w:proofErr w:type="spellStart"/>
      <w:r>
        <w:t>Bombelli</w:t>
      </w:r>
      <w:proofErr w:type="spellEnd"/>
      <w:r>
        <w:t xml:space="preserve">; </w:t>
      </w:r>
      <w:proofErr w:type="spellStart"/>
      <w:r>
        <w:t>Joohan</w:t>
      </w:r>
      <w:proofErr w:type="spellEnd"/>
      <w:r>
        <w:t xml:space="preserve"> Lee; David Meyer; Rafael D. Sorkin: „Space-Time </w:t>
      </w:r>
      <w:proofErr w:type="spellStart"/>
      <w:r>
        <w:t>as</w:t>
      </w:r>
      <w:proofErr w:type="spellEnd"/>
      <w:r>
        <w:t xml:space="preserve"> a </w:t>
      </w:r>
      <w:proofErr w:type="spellStart"/>
      <w:r>
        <w:t>Causal</w:t>
      </w:r>
      <w:proofErr w:type="spellEnd"/>
      <w:r>
        <w:t xml:space="preserve"> Set“. In: </w:t>
      </w:r>
      <w:proofErr w:type="spellStart"/>
      <w:r>
        <w:rPr>
          <w:rStyle w:val="Hervorhebung"/>
        </w:rPr>
        <w:t>Physical</w:t>
      </w:r>
      <w:proofErr w:type="spellEnd"/>
      <w:r>
        <w:rPr>
          <w:rStyle w:val="Hervorhebung"/>
        </w:rPr>
        <w:t xml:space="preserve"> Review Letters</w:t>
      </w:r>
      <w:r>
        <w:t>, Band 59, 1987, S. 521–</w:t>
      </w:r>
      <w:proofErr w:type="gramStart"/>
      <w:r>
        <w:t>524)[</w:t>
      </w:r>
      <w:proofErr w:type="gramEnd"/>
      <w:r>
        <w:t>40]. Raumzeit wäre danach nicht der Ausgangspunkt, sondern eine makroskopische Beschreibung einer tieferen Kausalstruktur.</w:t>
      </w:r>
    </w:p>
    <w:p w:rsidR="00C62E1A" w:rsidRDefault="00C62E1A" w:rsidP="00C62E1A">
      <w:pPr>
        <w:pStyle w:val="StandardWeb"/>
      </w:pPr>
      <w:r>
        <w:t>Dieser Ansatz besitzt eine erkennbare Nähe zu funktionalen Rekonstruktionsideen, setzt jedoch ebenfalls bereits grundlegende mathematische Strukturen voraus. Elemente, Ordnungsrelationen und Zählbarkeit werden in die Theorie eingeführt. Die Geometrie soll emergieren, nicht aber die Möglichkeit diskreter Elemente und kausaler Ordnung selbst. Auch hier verschiebt sich die Grenze der Voraussetzungen, sie verschwindet jedoch nicht vollständig.</w:t>
      </w:r>
    </w:p>
    <w:p w:rsidR="00C62E1A" w:rsidRDefault="00C62E1A" w:rsidP="00C62E1A">
      <w:pPr>
        <w:pStyle w:val="StandardWeb"/>
      </w:pPr>
      <w:r>
        <w:t>Ted Jacobson entwickelt einen anderen Zugang, indem er die Einstein-Gleichungen als Zustandsgleichung aus thermodynamischen Beziehungen ableitet (Ted Jacobson: „</w:t>
      </w:r>
      <w:proofErr w:type="spellStart"/>
      <w:r>
        <w:t>Thermodynamics</w:t>
      </w:r>
      <w:proofErr w:type="spellEnd"/>
      <w:r>
        <w:t xml:space="preserve"> </w:t>
      </w:r>
      <w:proofErr w:type="spellStart"/>
      <w:r>
        <w:t>of</w:t>
      </w:r>
      <w:proofErr w:type="spellEnd"/>
      <w:r>
        <w:t xml:space="preserve"> </w:t>
      </w:r>
      <w:proofErr w:type="spellStart"/>
      <w:r>
        <w:t>Spacetime</w:t>
      </w:r>
      <w:proofErr w:type="spellEnd"/>
      <w:r>
        <w:t xml:space="preserve">: The Einstein </w:t>
      </w:r>
      <w:proofErr w:type="spellStart"/>
      <w:r>
        <w:t>Equation</w:t>
      </w:r>
      <w:proofErr w:type="spellEnd"/>
      <w:r>
        <w:t xml:space="preserve"> </w:t>
      </w:r>
      <w:proofErr w:type="spellStart"/>
      <w:r>
        <w:t>of</w:t>
      </w:r>
      <w:proofErr w:type="spellEnd"/>
      <w:r>
        <w:t xml:space="preserve"> State“. In: </w:t>
      </w:r>
      <w:proofErr w:type="spellStart"/>
      <w:r>
        <w:rPr>
          <w:rStyle w:val="Hervorhebung"/>
        </w:rPr>
        <w:t>Physical</w:t>
      </w:r>
      <w:proofErr w:type="spellEnd"/>
      <w:r>
        <w:rPr>
          <w:rStyle w:val="Hervorhebung"/>
        </w:rPr>
        <w:t xml:space="preserve"> Review Letters</w:t>
      </w:r>
      <w:r>
        <w:t>, Band 75, 1995, S. 1260–</w:t>
      </w:r>
      <w:proofErr w:type="gramStart"/>
      <w:r>
        <w:t>1263)[</w:t>
      </w:r>
      <w:proofErr w:type="gramEnd"/>
      <w:r>
        <w:t>41]. Seine Arbeit legt nahe, dass die klassische Raumzeitdynamik möglicherweise ähnlich wie Temperatur oder Druck eine makroskopische Beschreibung mikroskopischer Freiheitsgrade darstellt. Die Gravitation wäre dann nicht zwangsläufig fundamental, sondern könnte als thermodynamisches Verhalten einer tieferen Struktur erscheinen.</w:t>
      </w:r>
    </w:p>
    <w:p w:rsidR="00C62E1A" w:rsidRDefault="00C62E1A" w:rsidP="00C62E1A">
      <w:pPr>
        <w:pStyle w:val="StandardWeb"/>
      </w:pPr>
      <w:r>
        <w:t>Für meine Fragestellung ist dies besonders aufschlussreich. Emergenz wird hier nicht nur metaphorisch verwendet. Es wird gezeigt, dass bekannte makroskopische Gleichungen unter bestimmten Annahmen aus thermodynamischen Beziehungen rekonstruiert werden können. Gleichzeitig bleiben die zugrunde liegenden mikroskopischen Freiheitsgrade in diesem Ansatz zunächst offen. Die Arbeit zeigt damit die prinzipielle Möglichkeit einer abgeleiteten Raumzeitdynamik, liefert aber noch keine vollständige Theorie derjenigen Strukturen, aus denen diese Dynamik hervorgeht.</w:t>
      </w:r>
    </w:p>
    <w:p w:rsidR="00C62E1A" w:rsidRDefault="00C62E1A" w:rsidP="00C62E1A">
      <w:pPr>
        <w:pStyle w:val="StandardWeb"/>
      </w:pPr>
      <w:r>
        <w:t xml:space="preserve">Eine weitere wichtige Forschungsrichtung verbindet Raumzeitgeometrie mit Quanteninformation und Verschränkung. </w:t>
      </w:r>
      <w:proofErr w:type="spellStart"/>
      <w:r>
        <w:t>Shinsei</w:t>
      </w:r>
      <w:proofErr w:type="spellEnd"/>
      <w:r>
        <w:t xml:space="preserve"> Ryu und Tadashi </w:t>
      </w:r>
      <w:proofErr w:type="spellStart"/>
      <w:r>
        <w:t>Takayanagi</w:t>
      </w:r>
      <w:proofErr w:type="spellEnd"/>
      <w:r>
        <w:t xml:space="preserve"> zeigen im Rahmen der holografischen Dualität einen Zusammenhang zwischen Verschränkungsentropie in einer Quantentheorie und geometrischen Flächen in einem höherdimensionalen Raum (</w:t>
      </w:r>
      <w:proofErr w:type="spellStart"/>
      <w:r>
        <w:t>Shinsei</w:t>
      </w:r>
      <w:proofErr w:type="spellEnd"/>
      <w:r>
        <w:t xml:space="preserve"> Ryu; Tadashi </w:t>
      </w:r>
      <w:proofErr w:type="spellStart"/>
      <w:r>
        <w:t>Takayanagi</w:t>
      </w:r>
      <w:proofErr w:type="spellEnd"/>
      <w:r>
        <w:t>: „</w:t>
      </w:r>
      <w:proofErr w:type="spellStart"/>
      <w:r>
        <w:t>Holographic</w:t>
      </w:r>
      <w:proofErr w:type="spellEnd"/>
      <w:r>
        <w:t xml:space="preserve"> Derivation </w:t>
      </w:r>
      <w:proofErr w:type="spellStart"/>
      <w:r>
        <w:t>of</w:t>
      </w:r>
      <w:proofErr w:type="spellEnd"/>
      <w:r>
        <w:t xml:space="preserve"> </w:t>
      </w:r>
      <w:proofErr w:type="spellStart"/>
      <w:r>
        <w:t>Entanglement</w:t>
      </w:r>
      <w:proofErr w:type="spellEnd"/>
      <w:r>
        <w:t xml:space="preserve"> </w:t>
      </w:r>
      <w:proofErr w:type="spellStart"/>
      <w:r>
        <w:t>Entropy</w:t>
      </w:r>
      <w:proofErr w:type="spellEnd"/>
      <w:r>
        <w:t xml:space="preserve"> </w:t>
      </w:r>
      <w:proofErr w:type="spellStart"/>
      <w:r>
        <w:t>from</w:t>
      </w:r>
      <w:proofErr w:type="spellEnd"/>
      <w:r>
        <w:t xml:space="preserve"> </w:t>
      </w:r>
      <w:proofErr w:type="spellStart"/>
      <w:r>
        <w:t>AdS</w:t>
      </w:r>
      <w:proofErr w:type="spellEnd"/>
      <w:r>
        <w:t xml:space="preserve">/CFT“. In: </w:t>
      </w:r>
      <w:proofErr w:type="spellStart"/>
      <w:r>
        <w:rPr>
          <w:rStyle w:val="Hervorhebung"/>
        </w:rPr>
        <w:t>Physical</w:t>
      </w:r>
      <w:proofErr w:type="spellEnd"/>
      <w:r>
        <w:rPr>
          <w:rStyle w:val="Hervorhebung"/>
        </w:rPr>
        <w:t xml:space="preserve"> Review Letters</w:t>
      </w:r>
      <w:r>
        <w:t xml:space="preserve">, Band 96, 2006, Artikel </w:t>
      </w:r>
      <w:proofErr w:type="gramStart"/>
      <w:r>
        <w:t>181602)[</w:t>
      </w:r>
      <w:proofErr w:type="gramEnd"/>
      <w:r>
        <w:t xml:space="preserve">42]. Mark Van </w:t>
      </w:r>
      <w:proofErr w:type="spellStart"/>
      <w:r>
        <w:t>Raamsdonk</w:t>
      </w:r>
      <w:proofErr w:type="spellEnd"/>
      <w:r>
        <w:t xml:space="preserve"> entwickelt daraus die Vorstellung weiter, dass die </w:t>
      </w:r>
      <w:proofErr w:type="spellStart"/>
      <w:r>
        <w:t>Zusammenhängigkeit</w:t>
      </w:r>
      <w:proofErr w:type="spellEnd"/>
      <w:r>
        <w:t xml:space="preserve"> einer Raumzeit eng mit der Verschränkungsstruktur des zugrunde liegenden Quantensystems verbunden sein könnte (Mark Van </w:t>
      </w:r>
      <w:proofErr w:type="spellStart"/>
      <w:r>
        <w:t>Raamsdonk</w:t>
      </w:r>
      <w:proofErr w:type="spellEnd"/>
      <w:r>
        <w:t xml:space="preserve">: „Building </w:t>
      </w:r>
      <w:proofErr w:type="spellStart"/>
      <w:r>
        <w:t>up</w:t>
      </w:r>
      <w:proofErr w:type="spellEnd"/>
      <w:r>
        <w:t xml:space="preserve"> </w:t>
      </w:r>
      <w:proofErr w:type="spellStart"/>
      <w:r>
        <w:t>Spacetime</w:t>
      </w:r>
      <w:proofErr w:type="spellEnd"/>
      <w:r>
        <w:t xml:space="preserve"> </w:t>
      </w:r>
      <w:proofErr w:type="spellStart"/>
      <w:r>
        <w:t>with</w:t>
      </w:r>
      <w:proofErr w:type="spellEnd"/>
      <w:r>
        <w:t xml:space="preserve"> Quantum </w:t>
      </w:r>
      <w:proofErr w:type="spellStart"/>
      <w:r>
        <w:t>Entanglement</w:t>
      </w:r>
      <w:proofErr w:type="spellEnd"/>
      <w:r>
        <w:t xml:space="preserve">“. In: </w:t>
      </w:r>
      <w:r>
        <w:rPr>
          <w:rStyle w:val="Hervorhebung"/>
        </w:rPr>
        <w:t xml:space="preserve">General </w:t>
      </w:r>
      <w:proofErr w:type="spellStart"/>
      <w:r>
        <w:rPr>
          <w:rStyle w:val="Hervorhebung"/>
        </w:rPr>
        <w:t>Relativity</w:t>
      </w:r>
      <w:proofErr w:type="spellEnd"/>
      <w:r>
        <w:rPr>
          <w:rStyle w:val="Hervorhebung"/>
        </w:rPr>
        <w:t xml:space="preserve"> and Gravitation</w:t>
      </w:r>
      <w:r>
        <w:t>, Band 42, 2010, S. 2323–</w:t>
      </w:r>
      <w:proofErr w:type="gramStart"/>
      <w:r>
        <w:t>2329)[</w:t>
      </w:r>
      <w:proofErr w:type="gramEnd"/>
      <w:r>
        <w:t>43].</w:t>
      </w:r>
    </w:p>
    <w:p w:rsidR="00C62E1A" w:rsidRDefault="00C62E1A" w:rsidP="00C62E1A">
      <w:pPr>
        <w:pStyle w:val="StandardWeb"/>
      </w:pPr>
      <w:r>
        <w:t xml:space="preserve">Diese Arbeiten sind für eine funktionale Perspektive deshalb bedeutsam, </w:t>
      </w:r>
      <w:proofErr w:type="gramStart"/>
      <w:r>
        <w:t>weil</w:t>
      </w:r>
      <w:proofErr w:type="gramEnd"/>
      <w:r>
        <w:t xml:space="preserve"> geometrische Beziehungen nicht isoliert vorausgesetzt, sondern mit Informations- und </w:t>
      </w:r>
      <w:r>
        <w:lastRenderedPageBreak/>
        <w:t>Korrelationsstrukturen verknüpft werden. Raum erscheint damit möglicherweise als makroskopische Repräsentation tieferer relationaler Zusammenhänge. Dennoch gelten auch hier klare Grenzen. Die Ergebnisse entstehen innerhalb spezifischer theoretischer Rahmenbedingungen, insbesondere holografischer Modelle. Sie begründen keine allgemeine Aussage, wonach jede Raumzeit aus Verschränkung hervorgeht. Ebenso wenig erklären sie die Entstehung der quantenmechanischen Zustands- und Informationsstrukturen selbst.</w:t>
      </w:r>
    </w:p>
    <w:p w:rsidR="00C62E1A" w:rsidRDefault="00C62E1A" w:rsidP="00C62E1A">
      <w:pPr>
        <w:pStyle w:val="StandardWeb"/>
      </w:pPr>
      <w:r>
        <w:t xml:space="preserve">Daneben existieren Ansätze, in denen Gravitation als </w:t>
      </w:r>
      <w:proofErr w:type="spellStart"/>
      <w:r>
        <w:t>entropische</w:t>
      </w:r>
      <w:proofErr w:type="spellEnd"/>
      <w:r>
        <w:t xml:space="preserve"> oder informationelle Erscheinung interpretiert wird. Erik </w:t>
      </w:r>
      <w:proofErr w:type="spellStart"/>
      <w:r>
        <w:t>Verlinde</w:t>
      </w:r>
      <w:proofErr w:type="spellEnd"/>
      <w:r>
        <w:t xml:space="preserve"> schlägt vor, Gravitationswirkungen aus Änderungen von Information und Entropie abzuleiten (Erik </w:t>
      </w:r>
      <w:proofErr w:type="spellStart"/>
      <w:r>
        <w:t>Verlinde</w:t>
      </w:r>
      <w:proofErr w:type="spellEnd"/>
      <w:r>
        <w:t xml:space="preserve">: „On </w:t>
      </w:r>
      <w:proofErr w:type="spellStart"/>
      <w:r>
        <w:t>the</w:t>
      </w:r>
      <w:proofErr w:type="spellEnd"/>
      <w:r>
        <w:t xml:space="preserve"> Origin </w:t>
      </w:r>
      <w:proofErr w:type="spellStart"/>
      <w:r>
        <w:t>of</w:t>
      </w:r>
      <w:proofErr w:type="spellEnd"/>
      <w:r>
        <w:t xml:space="preserve"> Gravity and </w:t>
      </w:r>
      <w:proofErr w:type="spellStart"/>
      <w:r>
        <w:t>the</w:t>
      </w:r>
      <w:proofErr w:type="spellEnd"/>
      <w:r>
        <w:t xml:space="preserve"> Laws </w:t>
      </w:r>
      <w:proofErr w:type="spellStart"/>
      <w:r>
        <w:t>of</w:t>
      </w:r>
      <w:proofErr w:type="spellEnd"/>
      <w:r>
        <w:t xml:space="preserve"> Newton“. In: </w:t>
      </w:r>
      <w:r>
        <w:rPr>
          <w:rStyle w:val="Hervorhebung"/>
        </w:rPr>
        <w:t xml:space="preserve">Journal </w:t>
      </w:r>
      <w:proofErr w:type="spellStart"/>
      <w:r>
        <w:rPr>
          <w:rStyle w:val="Hervorhebung"/>
        </w:rPr>
        <w:t>of</w:t>
      </w:r>
      <w:proofErr w:type="spellEnd"/>
      <w:r>
        <w:rPr>
          <w:rStyle w:val="Hervorhebung"/>
        </w:rPr>
        <w:t xml:space="preserve"> High Energy Physics</w:t>
      </w:r>
      <w:r>
        <w:t xml:space="preserve">, Ausgabe 04, 2011, Artikel </w:t>
      </w:r>
      <w:proofErr w:type="gramStart"/>
      <w:r>
        <w:t>029)[</w:t>
      </w:r>
      <w:proofErr w:type="gramEnd"/>
      <w:r>
        <w:t xml:space="preserve">44]. Solche Modelle zeigen, wie weit sich die moderne theoretische Physik vom Bild </w:t>
      </w:r>
      <w:proofErr w:type="gramStart"/>
      <w:r>
        <w:t>einer ausschließlich objekt- und kraftbasierten Wirklichkeit</w:t>
      </w:r>
      <w:proofErr w:type="gramEnd"/>
      <w:r>
        <w:t xml:space="preserve"> entfernt hat. Gleichzeitig sind sie wissenschaftlich umstritten und dürfen nicht als gesicherter Ersatz für die Allgemeine Relativitätstheorie dargestellt werden. Für meine Untersuchung besitzen sie deshalb vor allem heuristische Bedeutung: Sie verdeutlichen, dass physikalische Größen unter bestimmten Modellannahmen als Resultate tieferer Informations- oder Organisationsstrukturen interpretiert werden können.</w:t>
      </w:r>
    </w:p>
    <w:p w:rsidR="00C62E1A" w:rsidRDefault="00C62E1A" w:rsidP="00C62E1A">
      <w:pPr>
        <w:pStyle w:val="StandardWeb"/>
      </w:pPr>
      <w:r>
        <w:t xml:space="preserve">Aus der Gesamtschau dieser Entwicklung ergibt sich ein differenziertes Bild. Die Physik hat den Raum- und Zeitbegriff mehrfach grundlegend verändert. In der klassischen Mechanik bilden Raum und Zeit einen absoluten Hintergrund. In der Speziellen Relativitätstheorie werden sie zu einer gemeinsamen beobachterabhängigen Raumzeitstruktur. In der Allgemeinen Relativitätstheorie wird diese Struktur dynamisch und mit Materie sowie Energie gekoppelt. Die Quantenmechanik ersetzt klassische Zustände durch probabilistische Zustandsbeschreibungen, behält aber häufig eine äußere Zeit bei. Die Quantenfeldtheorie beschreibt Teilchen als Feldanregungen innerhalb einer Raumzeit. </w:t>
      </w:r>
      <w:proofErr w:type="spellStart"/>
      <w:r>
        <w:t>Quantengravitative</w:t>
      </w:r>
      <w:proofErr w:type="spellEnd"/>
      <w:r>
        <w:t>, kausale, thermodynamische und holografische Ansätze untersuchen schließlich, ob Raumzeit selbst aus tieferen diskreten, kausalen, informationellen oder quantenmechanischen Strukturen hervorgehen könnte.</w:t>
      </w:r>
    </w:p>
    <w:p w:rsidR="00C62E1A" w:rsidRDefault="00C62E1A" w:rsidP="00C62E1A">
      <w:pPr>
        <w:pStyle w:val="StandardWeb"/>
      </w:pPr>
      <w:r>
        <w:t xml:space="preserve">Ich erkenne darin keinen linearen Übergang zu einer bereits abgeschlossenen Theorie emergenter Raumzeit. Die verschiedenen Forschungsprogramme beginnen mit unterschiedlichen Grundstrukturen, verwenden unterschiedliche mathematische Formalismen und besitzen unterschiedliche empirische sowie konzeptionelle Reichweiten. Es wäre wissenschaftlich unzulässig, sie zu einer einheitlichen Bestätigung des FRZK zusammenzufassen. Sie zeigen jedoch übereinstimmend, dass die </w:t>
      </w:r>
      <w:proofErr w:type="spellStart"/>
      <w:r>
        <w:t>Fundamentalität</w:t>
      </w:r>
      <w:proofErr w:type="spellEnd"/>
      <w:r>
        <w:t xml:space="preserve"> von Raum und Zeit heute nicht mehr als unangreifbare Voraussetzung jeder physikalischen Theorie gelten muss.</w:t>
      </w:r>
    </w:p>
    <w:p w:rsidR="00C62E1A" w:rsidRDefault="00C62E1A" w:rsidP="00C62E1A">
      <w:pPr>
        <w:pStyle w:val="StandardWeb"/>
      </w:pPr>
      <w:r>
        <w:t>Gleichzeitig bleibt ein gemeinsames methodisches Problem bestehen. Jede physikalische Theorie benötigt einen formalen Ausgangspunkt. Selbst Ansätze, die Raumzeit als emergent behandeln, setzen andere Strukturen voraus: Quantenzustände, Hilberträume, kausale Mengen, Graphen, algebraische Relationen, Entropien oder Verschränkungsmaße. Die Theorie erklärt dann die Entstehung geometrischer Eigenschaften aus diesen Strukturen, nicht jedoch zwangsläufig die Entstehung der mathematischen Beschreibbarkeit selbst. Die Voraussetzung wird auf eine tiefere Ebene verschoben, aber nicht vollständig aufgehoben.</w:t>
      </w:r>
    </w:p>
    <w:p w:rsidR="00C62E1A" w:rsidRDefault="00C62E1A" w:rsidP="00C62E1A">
      <w:pPr>
        <w:pStyle w:val="StandardWeb"/>
      </w:pPr>
      <w:r>
        <w:t xml:space="preserve">Genau an dieser Grenze verorte ich die spätere Aufgabe des FRZK. Das System soll nicht als zusätzliche physikalische Quantengravitationstheorie auftreten und auch keine konkreten Aussagen über Elementarteilchen, kosmologische Anfangsbedingungen oder experimentell </w:t>
      </w:r>
      <w:r>
        <w:lastRenderedPageBreak/>
        <w:t>messbare Planck-Skalen vorwegnehmen. Seine Aufgabe liegt zunächst auf einer allgemeineren Ebene. Ich untersuche, ob sich aus minimalen funktionalen Voraussetzungen schrittweise Unterscheidbarkeit, Relationierung, Transformation, Organisation, Kohärenz sowie schließlich formal interpretierbare Raum- und Zeitstrukturen rekonstruieren lassen.</w:t>
      </w:r>
    </w:p>
    <w:p w:rsidR="00C62E1A" w:rsidRDefault="00C62E1A" w:rsidP="00C62E1A">
      <w:pPr>
        <w:pStyle w:val="StandardWeb"/>
      </w:pPr>
      <w:r>
        <w:t>Daraus folgt zugleich eine klare Begrenzung des Geltungsanspruchs. Selbst wenn eine solche Rekonstruktion mathematisch konsistent gelingt, ist damit zunächst nur gezeigt, dass Raum- und Zeitstrukturen funktional konstruierbar sind. Ob die physikalische Raumzeit unseres Universums tatsächlich auf diese Weise entsteht, müsste durch zusätzliche physikalische Modelle, überprüfbare Vorhersagen und empirische Befunde begründet werden. Diese Trennung zwischen mathematischer Konstruktion und physikalischer Geltung ist für die gesamte weitere Arbeit verbindlich.</w:t>
      </w:r>
    </w:p>
    <w:p w:rsidR="00C62E1A" w:rsidRDefault="00C62E1A" w:rsidP="00C62E1A">
      <w:pPr>
        <w:pStyle w:val="StandardWeb"/>
      </w:pPr>
      <w:r>
        <w:t>Die physikalische Analyse führt mich damit zu drei Ergebnissen. Erstens besitzen Raum und Zeit keinen über alle Theorien hinweg unveränderten Bedeutungsgehalt. Ihre Eigenschaften hängen vom jeweiligen theoretischen Rahmen ab. Zweitens wurden sie im Verlauf der Physik zunehmend mit Relationen, Dynamik, Materie, Energie, Quanteninformation und Beobachtungsbedingungen verknüpft. Drittens setzen auch moderne emergente Ansätze weiterhin mathematische Grundstrukturen voraus, deren eigene Entstehung außerhalb ihres unmittelbaren Untersuchungsbereichs bleibt.</w:t>
      </w:r>
    </w:p>
    <w:p w:rsidR="00C62E1A" w:rsidRDefault="00C62E1A" w:rsidP="00C62E1A">
      <w:pPr>
        <w:pStyle w:val="StandardWeb"/>
      </w:pPr>
      <w:r>
        <w:t>Damit verschiebt sich die nächste Frage erneut. Wenn physikalische Theorien Raum und Zeit nicht unabhängig von Messung, Zustand, Relation und theoretischem Formalismus bestimmen können, muss untersucht werden, unter welchen Bedingungen wissenschaftliche Erkenntnis solche Strukturen überhaupt identifiziert. Es genügt nicht zu fragen, was Raum und Zeit physikalisch sind. Ebenso ist zu klären, wie Aussagen über sie begründet, geprüft und von den Bedingungen ihrer mathematischen Beschreibung unterschieden werden können. Genau diese Fragestellung bildet den Ausgangspunkt des folgenden Abschnitts über die erkenntnistheoretischen Grundlagen.</w:t>
      </w:r>
    </w:p>
    <w:p w:rsidR="006D5BF5" w:rsidRDefault="006D5BF5" w:rsidP="006D5BF5">
      <w:pPr>
        <w:pStyle w:val="berschrift2"/>
        <w:rPr>
          <w:rFonts w:ascii="Times New Roman" w:hAnsi="Times New Roman" w:cs="Times New Roman"/>
        </w:rPr>
      </w:pPr>
      <w:r>
        <w:t>3.1.4 Erkenntnistheoretische Grundlagen</w:t>
      </w:r>
    </w:p>
    <w:p w:rsidR="006D5BF5" w:rsidRDefault="006D5BF5" w:rsidP="006D5BF5">
      <w:pPr>
        <w:pStyle w:val="StandardWeb"/>
      </w:pPr>
      <w:r>
        <w:t>Die physikalische Betrachtung des vorangegangenen Abschnitts hat gezeigt, dass Raum und Zeit innerhalb verschiedener Theorien keineswegs unverändert auftreten. Sie können als absolute Hintergrundgrößen, als relationale Messstrukturen, als dynamische Geometrie, als Parameter quantenmechanischer Entwicklung oder als möglicherweise emergente Erscheinungen tieferer Ordnungen beschrieben werden. Damit entsteht jedoch eine weitere grundlegende Frage: Unter welchen Bedingungen kann überhaupt behauptet werden, dass eine bestimmte mathematische oder physikalische Beschreibung etwas über Raum und Zeit aussagt? Jede Theorie arbeitet mit Begriffen, Messoperationen, formalen Regeln und vorausgesetzten Beobachtungsbedingungen. Bevor ich daher im FRZK eigene funktionale Konstruktionen entwickle, muss ich klären, welchen erkenntnistheoretischen Status solche Konstruktionen besitzen können.</w:t>
      </w:r>
    </w:p>
    <w:p w:rsidR="006D5BF5" w:rsidRDefault="006D5BF5" w:rsidP="006D5BF5">
      <w:pPr>
        <w:pStyle w:val="StandardWeb"/>
      </w:pPr>
      <w:r>
        <w:t xml:space="preserve">Ich gehe dabei weder von einem naiven Realismus noch von einem radikalen Konstruktivismus aus. Ein naiver Realismus würde mathematische und physikalische Begriffe unmittelbar mit unabhängig existierenden Eigenschaften der Wirklichkeit gleichsetzen. Ein radikaler Konstruktivismus könnte demgegenüber den Eindruck erwecken, wissenschaftliche Strukturen seien vollständig frei erzeugte Ordnungen ohne verbindliche Beziehung zu einer von uns unabhängigen Realität. Beide Positionen erscheinen mir für die vorliegende Arbeit unzureichend. Wissenschaftliche Modelle sind Konstruktionen, doch sie sind nicht beliebig. </w:t>
      </w:r>
      <w:r>
        <w:lastRenderedPageBreak/>
        <w:t>Sie müssen innere Konsistenz besitzen, an Beobachtungen anschlussfähig sein, überprüfbare Folgerungen ermöglichen und sich gegenüber konkurrierenden Beschreibungen bewähren.</w:t>
      </w:r>
    </w:p>
    <w:p w:rsidR="006D5BF5" w:rsidRDefault="006D5BF5" w:rsidP="006D5BF5">
      <w:pPr>
        <w:pStyle w:val="StandardWeb"/>
      </w:pPr>
      <w:r>
        <w:t>Diese Spannung zwischen Konstruktion und Wirklichkeitsbezug prägt bereits Immanuel Kants Erkenntnistheorie. Kant unterscheidet zwischen den Bedingungen, unter denen Gegenstände erfahren werden können, und den Dingen, wie sie unabhängig von diesen Bedingungen sein mögen. Raum und Zeit erscheinen bei ihm nicht als aus Erfahrung gewonnene Eigenschaften äußerer Gegenstände, sondern als Formen der Anschauung, durch die Erfahrung überhaupt erst geordnet werden kann [15]. Für meine Untersuchung ist daran weniger die konkrete kantische Festlegung entscheidend als die methodische Einsicht, dass jede Erkenntnis Bedingungen besitzt, die nicht einfach mit dem erkannten Gegenstand identisch sind.</w:t>
      </w:r>
    </w:p>
    <w:p w:rsidR="006D5BF5" w:rsidRDefault="006D5BF5" w:rsidP="006D5BF5">
      <w:pPr>
        <w:pStyle w:val="StandardWeb"/>
      </w:pPr>
      <w:r>
        <w:t>Diese Unterscheidung zwingt mich dazu, zwischen mindestens drei Ebenen zu trennen. Erstens gibt es eine mögliche unabhängig bestehende Wirklichkeit. Zweitens gibt es die Bedingungen, unter denen ein erkennendes System Unterschiede, Relationen und Veränderungen erfassen kann. Drittens gibt es die mathematischen und sprachlichen Modelle, durch die diese erfassten Strukturen dargestellt werden. Eine Theorie kann daher nicht allein deshalb als ontologisch wahr gelten, weil ihr Formalismus widerspruchsfrei ist. Umgekehrt folgt aus der Modellabhängigkeit wissenschaftlicher Aussagen nicht, dass keinerlei verlässliche Erkenntnis möglich wäre.</w:t>
      </w:r>
    </w:p>
    <w:p w:rsidR="006D5BF5" w:rsidRDefault="006D5BF5" w:rsidP="006D5BF5">
      <w:pPr>
        <w:pStyle w:val="StandardWeb"/>
      </w:pPr>
      <w:r>
        <w:t xml:space="preserve">Der wissenschaftliche Erkenntnisprozess ist vielmehr durch eine fortlaufende Vermittlung zwischen Beobachtung, Begriff, Modell und Prüfung gekennzeichnet. Hermann von Helmholtz beschreibt Wahrnehmung nicht als unmittelbare Abbildung äußerer Gegenstände, sondern als Ergebnis unbewusster Schlussprozesse, in denen sensorische Veränderungen auf mögliche Ursachen bezogen werden (Hermann von Helmholtz: </w:t>
      </w:r>
      <w:r>
        <w:rPr>
          <w:rStyle w:val="Hervorhebung"/>
        </w:rPr>
        <w:t>Handbuch der physiologischen Optik</w:t>
      </w:r>
      <w:r>
        <w:t xml:space="preserve">. Leipzig: Leopold Voss, </w:t>
      </w:r>
      <w:proofErr w:type="gramStart"/>
      <w:r>
        <w:t>1867)[</w:t>
      </w:r>
      <w:proofErr w:type="gramEnd"/>
      <w:r>
        <w:t>41]. Diese Auffassung verdeutlicht, dass bereits die Wahrnehmung nicht einfach eine fertige Welt kopiert. Das erkennende System verarbeitet Differenzen, interpretiert Signale und konstruiert daraus stabile Gegenstandsbezüge.</w:t>
      </w:r>
    </w:p>
    <w:p w:rsidR="006D5BF5" w:rsidRDefault="006D5BF5" w:rsidP="006D5BF5">
      <w:pPr>
        <w:pStyle w:val="StandardWeb"/>
      </w:pPr>
      <w:r>
        <w:t>Für das FRZK ist diese Einsicht von grundlegender Bedeutung. Wenn Wahrnehmung auf der Verarbeitung von Differenzen und Relationen beruht, dann sind die von uns erkannten Raum- und Zeitstrukturen nicht unabhängig von den funktionalen Operationen, durch die sie unterschieden werden. Daraus folgt jedoch nicht, dass Raum und Zeit lediglich subjektive Erfindungen wären. Es folgt zunächst nur, dass ihre wissenschaftliche Bestimmung über messbare Unterschiede, relationale Zuordnungen und reproduzierbare Operationen erfolgt.</w:t>
      </w:r>
    </w:p>
    <w:p w:rsidR="006D5BF5" w:rsidRDefault="006D5BF5" w:rsidP="006D5BF5">
      <w:pPr>
        <w:pStyle w:val="StandardWeb"/>
      </w:pPr>
      <w:r>
        <w:t>Ernst Cassirer führt diesen Gedanken in seiner Philosophie der symbolischen Formen und in seiner Untersuchung der modernen Physik weiter. Wissenschaftliche Begriffe bilden nach seiner Auffassung keine einfachen Kopien isolierter Dinge, sondern organisieren Beziehungen innerhalb symbolischer Systeme [19]. Ein physikalischer Gegenstand wird dadurch bestimmt, dass er in ein Netz messbarer und gesetzmäßig verknüpfter Relationen eingeordnet werden kann. Die Bedeutung eines Begriffs ergibt sich somit nicht allein aus einem angenommenen materiellen Träger, sondern aus seiner Funktion innerhalb eines theoretischen Zusammenhangs.</w:t>
      </w:r>
    </w:p>
    <w:p w:rsidR="006D5BF5" w:rsidRDefault="006D5BF5" w:rsidP="006D5BF5">
      <w:pPr>
        <w:pStyle w:val="StandardWeb"/>
      </w:pPr>
      <w:r>
        <w:t xml:space="preserve">Diese funktionale Bestimmung steht dem Grundgedanken des FRZK nahe. Auch dort soll ein Zustand nicht ausschließlich durch eine substanzielle Eigenschaft charakterisiert werden, sondern durch seine Unterscheidbarkeit, seine Relationen und seine möglichen </w:t>
      </w:r>
      <w:r>
        <w:lastRenderedPageBreak/>
        <w:t>Transformationen. Dennoch darf diese Nähe nicht zu einer voreiligen Gleichsetzung führen. Cassirers erkenntnistheoretischer Funktionalismus begründet noch kein mathematisches Raum-Zeit-Kohärenzsystem. Er liefert vielmehr eine methodische Orientierung: Wissenschaftliche Gegenstände sind häufig nur innerhalb strukturierter Beziehungsgefüge bestimmbar.</w:t>
      </w:r>
    </w:p>
    <w:p w:rsidR="006D5BF5" w:rsidRDefault="006D5BF5" w:rsidP="006D5BF5">
      <w:pPr>
        <w:pStyle w:val="StandardWeb"/>
      </w:pPr>
      <w:r>
        <w:t>Eine weitere entscheidende Entwicklung erfolgt im logischen Empirismus. Rudolf Carnap versucht, wissenschaftliche Begriffe durch explizite formale Systeme, Zuordnungsregeln und logische Rekonstruktionen zu klären [23]. Sein Ziel besteht nicht darin, metaphysische Aussagen über eine jenseits aller Erfahrung liegende Wirklichkeit zu erzeugen, sondern die logische Struktur wissenschaftlicher Sprache und Theoriebildung transparent zu machen. Für meine Arbeit ist daran besonders wichtig, dass die Bedeutung eines theoretischen Ausdrucks nicht isoliert betrachtet werden kann. Sie ergibt sich aus seiner Einbettung in Definitionen, Regeln, Messvorschriften und Ableitungszusammenhänge.</w:t>
      </w:r>
    </w:p>
    <w:p w:rsidR="006D5BF5" w:rsidRDefault="006D5BF5" w:rsidP="006D5BF5">
      <w:pPr>
        <w:pStyle w:val="StandardWeb"/>
      </w:pPr>
      <w:r>
        <w:t>Diese Forderung nach Explizitheit übernimmt das FRZK in verschärfter Form. Begriffe wie Zustand, Relation, Transformation, Kohärenz, Raum oder Zeit dürfen nicht nur anschaulich verwendet werden. Sie müssen schrittweise definiert, voneinander abgegrenzt und in ihren formalen Abhängigkeiten dokumentiert werden. Dabei muss jederzeit erkennbar bleiben, welche Begriffe vorausgesetzt, welche konstruiert und welche erst später interpretiert werden.</w:t>
      </w:r>
    </w:p>
    <w:p w:rsidR="006D5BF5" w:rsidRDefault="006D5BF5" w:rsidP="006D5BF5">
      <w:pPr>
        <w:pStyle w:val="StandardWeb"/>
      </w:pPr>
      <w:r>
        <w:t xml:space="preserve">Gleichzeitig hat die Wissenschaftstheorie gezeigt, dass Beobachtungen nicht vollständig theoriefrei sind. Norwood Russell Hanson argumentiert, dass wissenschaftliches Sehen immer bereits durch Begriffe, Erwartungen und theoretische Zusammenhänge geprägt wird (Norwood Russell Hanson: </w:t>
      </w:r>
      <w:r>
        <w:rPr>
          <w:rStyle w:val="Hervorhebung"/>
        </w:rPr>
        <w:t xml:space="preserve">Patterns </w:t>
      </w:r>
      <w:proofErr w:type="spellStart"/>
      <w:r>
        <w:rPr>
          <w:rStyle w:val="Hervorhebung"/>
        </w:rPr>
        <w:t>of</w:t>
      </w:r>
      <w:proofErr w:type="spellEnd"/>
      <w:r>
        <w:rPr>
          <w:rStyle w:val="Hervorhebung"/>
        </w:rPr>
        <w:t xml:space="preserve"> Discovery. </w:t>
      </w:r>
      <w:r w:rsidRPr="006D5BF5">
        <w:rPr>
          <w:rStyle w:val="Hervorhebung"/>
          <w:lang w:val="en-US"/>
        </w:rPr>
        <w:t>An Inquiry into the Conceptual Foundations of Science</w:t>
      </w:r>
      <w:r w:rsidRPr="006D5BF5">
        <w:rPr>
          <w:lang w:val="en-US"/>
        </w:rPr>
        <w:t xml:space="preserve">. Cambridge: Cambridge University Press, </w:t>
      </w:r>
      <w:proofErr w:type="gramStart"/>
      <w:r w:rsidRPr="006D5BF5">
        <w:rPr>
          <w:lang w:val="en-US"/>
        </w:rPr>
        <w:t>1958)[</w:t>
      </w:r>
      <w:proofErr w:type="gramEnd"/>
      <w:r w:rsidRPr="006D5BF5">
        <w:rPr>
          <w:lang w:val="en-US"/>
        </w:rPr>
        <w:t xml:space="preserve">42]. </w:t>
      </w:r>
      <w:r>
        <w:t>Zwei Beobachter können denselben visuellen Reiz wahrnehmen und dennoch unterschiedliche wissenschaftliche Sachverhalte darin erkennen, weil sie über verschiedene begriffliche und theoretische Voraussetzungen verfügen.</w:t>
      </w:r>
    </w:p>
    <w:p w:rsidR="006D5BF5" w:rsidRDefault="006D5BF5" w:rsidP="006D5BF5">
      <w:pPr>
        <w:pStyle w:val="StandardWeb"/>
      </w:pPr>
      <w:r>
        <w:t xml:space="preserve">Thomas S. Kuhn erweitert diese Einsicht zu einer historischen Theorie wissenschaftlicher Paradigmen. Wissenschaftliche Gemeinschaften arbeiten innerhalb geteilter Beispiele, Methoden, Begriffe und Bewertungsmaßstäbe. Paradigmen beeinflussen, welche Probleme als relevant gelten, welche Beobachtungen als bedeutsam erscheinen und welche Lösungen als wissenschaftlich akzeptabel betrachtet werden (Thomas S. Kuhn: </w:t>
      </w:r>
      <w:r>
        <w:rPr>
          <w:rStyle w:val="Hervorhebung"/>
        </w:rPr>
        <w:t xml:space="preserve">The </w:t>
      </w:r>
      <w:proofErr w:type="spellStart"/>
      <w:r>
        <w:rPr>
          <w:rStyle w:val="Hervorhebung"/>
        </w:rPr>
        <w:t>Structure</w:t>
      </w:r>
      <w:proofErr w:type="spellEnd"/>
      <w:r>
        <w:rPr>
          <w:rStyle w:val="Hervorhebung"/>
        </w:rPr>
        <w:t xml:space="preserve"> </w:t>
      </w:r>
      <w:proofErr w:type="spellStart"/>
      <w:r>
        <w:rPr>
          <w:rStyle w:val="Hervorhebung"/>
        </w:rPr>
        <w:t>of</w:t>
      </w:r>
      <w:proofErr w:type="spellEnd"/>
      <w:r>
        <w:rPr>
          <w:rStyle w:val="Hervorhebung"/>
        </w:rPr>
        <w:t xml:space="preserve"> Scientific </w:t>
      </w:r>
      <w:proofErr w:type="spellStart"/>
      <w:r>
        <w:rPr>
          <w:rStyle w:val="Hervorhebung"/>
        </w:rPr>
        <w:t>Revolutions</w:t>
      </w:r>
      <w:proofErr w:type="spellEnd"/>
      <w:r>
        <w:t xml:space="preserve">. Chicago: University </w:t>
      </w:r>
      <w:proofErr w:type="spellStart"/>
      <w:r>
        <w:t>of</w:t>
      </w:r>
      <w:proofErr w:type="spellEnd"/>
      <w:r>
        <w:t xml:space="preserve"> Chicago Press, </w:t>
      </w:r>
      <w:proofErr w:type="gramStart"/>
      <w:r>
        <w:t>1962)[</w:t>
      </w:r>
      <w:proofErr w:type="gramEnd"/>
      <w:r>
        <w:t>43]. Theorien werden daher nicht ausschließlich durch isolierte Einzelbeobachtungen bewertet, sondern innerhalb umfassender Forschungspraktiken.</w:t>
      </w:r>
    </w:p>
    <w:p w:rsidR="006D5BF5" w:rsidRDefault="006D5BF5" w:rsidP="006D5BF5">
      <w:pPr>
        <w:pStyle w:val="StandardWeb"/>
      </w:pPr>
      <w:r>
        <w:t>Für meine Untersuchung bedeutet dies, dass auch die mathematische Beschreibung von Raum und Zeit nicht außerhalb historisch gewachsener Denkrahmen erfolgt. Begriffe wie Punkt, Kontinuum, Dimension, Metrik oder Zustand besitzen eine lange wissenschaftliche Vorgeschichte. Sie erscheinen oft selbstverständlich, weil sie tief in mathematische und physikalische Praxis eingebettet sind. Gerade deshalb muss ich sie methodisch erneut öffnen. Das FRZK darf nicht unbemerkt jene Strukturen voraussetzen, deren funktionale Entstehung es untersuchen möchte.</w:t>
      </w:r>
    </w:p>
    <w:p w:rsidR="006D5BF5" w:rsidRDefault="006D5BF5" w:rsidP="006D5BF5">
      <w:pPr>
        <w:pStyle w:val="StandardWeb"/>
      </w:pPr>
      <w:r>
        <w:t xml:space="preserve">Aus Kuhns Theorie folgt jedoch nicht, dass wissenschaftliche Entwicklungen rein relativistisch verstanden werden müssen. Paradigmenwechsel bedeuten nicht, dass jede Theorie gleichwertig wäre. Wissenschaftliche Modelle unterscheiden sich in ihrer Erklärungskraft, Präzision, Reichweite, Problemlösungsfähigkeit und empirischen </w:t>
      </w:r>
      <w:r>
        <w:lastRenderedPageBreak/>
        <w:t>Bewährung. Für das FRZK gilt daher: Eine neue begriffliche Perspektive erhält keinen wissenschaftlichen Wert allein dadurch, dass sie ungewohnt ist. Sie muss zeigen, welche Probleme sie klarer formuliert, welche Strukturen sie sparsamer rekonstruiert und welche überprüfbaren Zusammenhänge sich aus ihr ergeben.</w:t>
      </w:r>
    </w:p>
    <w:p w:rsidR="006D5BF5" w:rsidRDefault="006D5BF5" w:rsidP="006D5BF5">
      <w:pPr>
        <w:pStyle w:val="StandardWeb"/>
      </w:pPr>
      <w:r>
        <w:t xml:space="preserve">Karl Popper setzt einen anderen Schwerpunkt. Für ihn liegt ein zentrales Merkmal wissenschaftlicher Theorien darin, dass sie an möglichen Erfahrungen scheitern können. Wissenschaftliche Aussagen müssen so formuliert sein, dass prinzipiell Bedingungen angegeben werden können, unter denen sie als widerlegt gelten würden (Karl R. Popper: </w:t>
      </w:r>
      <w:r>
        <w:rPr>
          <w:rStyle w:val="Hervorhebung"/>
        </w:rPr>
        <w:t>Logik der Forschung. Zur Erkenntnistheorie der modernen Naturwissenschaft</w:t>
      </w:r>
      <w:r>
        <w:t xml:space="preserve">. Wien: Julius Springer, </w:t>
      </w:r>
      <w:proofErr w:type="gramStart"/>
      <w:r>
        <w:t>1935)[</w:t>
      </w:r>
      <w:proofErr w:type="gramEnd"/>
      <w:r>
        <w:t>44]. Die Wissenschaft gewinnt demnach keine endgültig bewiesenen Wahrheiten, sondern entwickelt Hypothesen, die strengen Prüfungen ausgesetzt werden.</w:t>
      </w:r>
    </w:p>
    <w:p w:rsidR="006D5BF5" w:rsidRDefault="006D5BF5" w:rsidP="006D5BF5">
      <w:pPr>
        <w:pStyle w:val="StandardWeb"/>
      </w:pPr>
      <w:r>
        <w:t>Diese Forderung besitzt für das FRZK unterschiedliche Konsequenzen auf verschiedenen Ebenen. Mathematische Aussagen werden nicht empirisch falsifiziert, sondern durch Beweise, Gegenbeispiele oder Konsistenzprüfungen bewertet. Physikalische Interpretationen des Systems müssten dagegen prinzipiell empirisch überprüfbar sein. Erkenntnistheoretische oder methodologische Aussagen können wiederum danach beurteilt werden, ob sie begrifflich konsistent sind und den tatsächlichen Aufbau wissenschaftlicher Modelle angemessen beschreiben. Eine pauschale Anwendung eines einzigen Prüfkriteriums auf alle Ebenen wäre daher unangemessen.</w:t>
      </w:r>
    </w:p>
    <w:p w:rsidR="006D5BF5" w:rsidRDefault="006D5BF5" w:rsidP="006D5BF5">
      <w:pPr>
        <w:pStyle w:val="StandardWeb"/>
      </w:pPr>
      <w:r>
        <w:t>Ich unterscheide deshalb strikt zwischen mathematischer Gültigkeit, modelltheoretischer Tragfähigkeit und empirischer Geltung. Eine mathematische Konstruktion ist gültig, wenn sie aus den angegebenen Voraussetzungen korrekt folgt. Ein Modell ist tragfähig, wenn seine Begriffe sinnvoll definiert sind, seine Strukturen zusammenpassen und es einen relevanten Gegenstandsbereich adäquat darstellen kann. Empirische Geltung entsteht erst dann, wenn beobachtbare Konsequenzen formuliert und durch Daten geprüft werden können. Das FRZK kann auf der ersten Ebene formal konsistent sein, ohne bereits auf der dritten Ebene bestätigt zu sein.</w:t>
      </w:r>
    </w:p>
    <w:p w:rsidR="006D5BF5" w:rsidRDefault="006D5BF5" w:rsidP="006D5BF5">
      <w:pPr>
        <w:pStyle w:val="StandardWeb"/>
      </w:pPr>
      <w:r>
        <w:t>Imre Lakatos zeigt, dass wissenschaftliche Theorien in der Praxis häufig nicht durch einzelne widersprechende Beobachtungen sofort aufgegeben werden. Forschungsprogramme besitzen einen relativ stabilen theoretischen Kern und veränderbare Hilfshypothesen. Entscheidend ist, ob ein Programm neue Probleme erfolgreich bearbeitet und zu weiterführenden Vorhersagen führt oder ob es nur nachträglich gegen Schwierigkeiten abgesichert wird (Imre Lakatos: „</w:t>
      </w:r>
      <w:proofErr w:type="spellStart"/>
      <w:r>
        <w:t>Falsification</w:t>
      </w:r>
      <w:proofErr w:type="spellEnd"/>
      <w:r>
        <w:t xml:space="preserve"> and </w:t>
      </w:r>
      <w:proofErr w:type="spellStart"/>
      <w:r>
        <w:t>the</w:t>
      </w:r>
      <w:proofErr w:type="spellEnd"/>
      <w:r>
        <w:t xml:space="preserve"> </w:t>
      </w:r>
      <w:proofErr w:type="spellStart"/>
      <w:r>
        <w:t>Methodology</w:t>
      </w:r>
      <w:proofErr w:type="spellEnd"/>
      <w:r>
        <w:t xml:space="preserve"> </w:t>
      </w:r>
      <w:proofErr w:type="spellStart"/>
      <w:r>
        <w:t>of</w:t>
      </w:r>
      <w:proofErr w:type="spellEnd"/>
      <w:r>
        <w:t xml:space="preserve"> Scientific Research Programmes“. </w:t>
      </w:r>
      <w:r w:rsidRPr="006D5BF5">
        <w:rPr>
          <w:lang w:val="en-US"/>
        </w:rPr>
        <w:t xml:space="preserve">In: </w:t>
      </w:r>
      <w:proofErr w:type="spellStart"/>
      <w:r w:rsidRPr="006D5BF5">
        <w:rPr>
          <w:lang w:val="en-US"/>
        </w:rPr>
        <w:t>Imre</w:t>
      </w:r>
      <w:proofErr w:type="spellEnd"/>
      <w:r w:rsidRPr="006D5BF5">
        <w:rPr>
          <w:lang w:val="en-US"/>
        </w:rPr>
        <w:t xml:space="preserve"> Lakatos; Alan Musgrave (</w:t>
      </w:r>
      <w:proofErr w:type="spellStart"/>
      <w:r w:rsidRPr="006D5BF5">
        <w:rPr>
          <w:lang w:val="en-US"/>
        </w:rPr>
        <w:t>Hrsg</w:t>
      </w:r>
      <w:proofErr w:type="spellEnd"/>
      <w:r w:rsidRPr="006D5BF5">
        <w:rPr>
          <w:lang w:val="en-US"/>
        </w:rPr>
        <w:t xml:space="preserve">.): </w:t>
      </w:r>
      <w:r w:rsidRPr="006D5BF5">
        <w:rPr>
          <w:rStyle w:val="Hervorhebung"/>
          <w:lang w:val="en-US"/>
        </w:rPr>
        <w:t>Criticism and the Growth of Knowledge</w:t>
      </w:r>
      <w:r w:rsidRPr="006D5BF5">
        <w:rPr>
          <w:lang w:val="en-US"/>
        </w:rPr>
        <w:t xml:space="preserve">. </w:t>
      </w:r>
      <w:r>
        <w:t>Cambridge: Cambridge University Press, 1970, S. 91–</w:t>
      </w:r>
      <w:proofErr w:type="gramStart"/>
      <w:r>
        <w:t>196)[</w:t>
      </w:r>
      <w:proofErr w:type="gramEnd"/>
      <w:r>
        <w:t>45].</w:t>
      </w:r>
    </w:p>
    <w:p w:rsidR="006D5BF5" w:rsidRDefault="006D5BF5" w:rsidP="006D5BF5">
      <w:pPr>
        <w:pStyle w:val="StandardWeb"/>
      </w:pPr>
      <w:r>
        <w:t>Für das FRZK ergibt sich daraus eine wichtige Selbstverpflichtung. Das System darf nicht durch nachträgliche Zusatzannahmen gegen jede Kritik immunisiert werden. Wenn sich zeigt, dass bestimmte Ableitungen widersprüchlich sind, Definitionen zirkulär werden oder zentrale Konstruktionen nur durch verdeckte Voraussetzungen funktionieren, müssen diese Probleme offengelegt und bearbeitet werden. Eine Theorie gewinnt nicht dadurch an Stärke, dass sie gegen Einwände abgeschirmt wird, sondern dadurch, dass sie ihre eigenen Grenzen und Fehlerbedingungen präzise benennen kann.</w:t>
      </w:r>
    </w:p>
    <w:p w:rsidR="006D5BF5" w:rsidRDefault="006D5BF5" w:rsidP="006D5BF5">
      <w:pPr>
        <w:pStyle w:val="StandardWeb"/>
      </w:pPr>
      <w:r>
        <w:t xml:space="preserve">Willard Van </w:t>
      </w:r>
      <w:proofErr w:type="spellStart"/>
      <w:r>
        <w:t>Orman</w:t>
      </w:r>
      <w:proofErr w:type="spellEnd"/>
      <w:r>
        <w:t xml:space="preserve"> Quine stellt die Vorstellung isoliert überprüfbarer wissenschaftlicher Sätze grundsätzlich infrage. Beobachtungen prüfen nach seiner Auffassung nicht einzelne Aussagen unabhängig voneinander, sondern treffen auf ein zusammenhängendes Netz von </w:t>
      </w:r>
      <w:r>
        <w:lastRenderedPageBreak/>
        <w:t xml:space="preserve">Überzeugungen und Hilfsannahmen (Willard Van </w:t>
      </w:r>
      <w:proofErr w:type="spellStart"/>
      <w:r>
        <w:t>Orman</w:t>
      </w:r>
      <w:proofErr w:type="spellEnd"/>
      <w:r>
        <w:t xml:space="preserve"> Quine: „</w:t>
      </w:r>
      <w:proofErr w:type="spellStart"/>
      <w:r>
        <w:t>Two</w:t>
      </w:r>
      <w:proofErr w:type="spellEnd"/>
      <w:r>
        <w:t xml:space="preserve"> Dogmas </w:t>
      </w:r>
      <w:proofErr w:type="spellStart"/>
      <w:r>
        <w:t>of</w:t>
      </w:r>
      <w:proofErr w:type="spellEnd"/>
      <w:r>
        <w:t xml:space="preserve"> </w:t>
      </w:r>
      <w:proofErr w:type="spellStart"/>
      <w:r>
        <w:t>Empiricism</w:t>
      </w:r>
      <w:proofErr w:type="spellEnd"/>
      <w:r>
        <w:t xml:space="preserve">“. In: </w:t>
      </w:r>
      <w:r>
        <w:rPr>
          <w:rStyle w:val="Hervorhebung"/>
        </w:rPr>
        <w:t xml:space="preserve">The </w:t>
      </w:r>
      <w:proofErr w:type="spellStart"/>
      <w:r>
        <w:rPr>
          <w:rStyle w:val="Hervorhebung"/>
        </w:rPr>
        <w:t>Philosophical</w:t>
      </w:r>
      <w:proofErr w:type="spellEnd"/>
      <w:r>
        <w:rPr>
          <w:rStyle w:val="Hervorhebung"/>
        </w:rPr>
        <w:t xml:space="preserve"> Review</w:t>
      </w:r>
      <w:r>
        <w:t>, Band 60, 1951, S. 20–</w:t>
      </w:r>
      <w:proofErr w:type="gramStart"/>
      <w:r>
        <w:t>43)[</w:t>
      </w:r>
      <w:proofErr w:type="gramEnd"/>
      <w:r>
        <w:t>46]. Ein Konflikt zwischen Vorhersage und Beobachtung lässt daher zunächst offen, welche Teile des theoretischen Netzes verändert werden müssen.</w:t>
      </w:r>
    </w:p>
    <w:p w:rsidR="006D5BF5" w:rsidRDefault="006D5BF5" w:rsidP="006D5BF5">
      <w:pPr>
        <w:pStyle w:val="StandardWeb"/>
      </w:pPr>
      <w:r>
        <w:t xml:space="preserve">Auch diese Einsicht ist für das FRZK relevant. Spätere empirische Anwendungen werden nicht nur von den Axiomen des Systems abhängen. Sie werden zusätzlich Messdefinitionen, Datenmodelle, statistische Verfahren, algorithmische Implementierungen und Interpretationsregeln voraussetzen. Wenn eine Anwendung scheitert, muss daher unterschieden werden, ob der Fehler in der Grundtheorie, der Operationalisierung, der Datenerhebung oder der Auswertung liegt. Diese </w:t>
      </w:r>
      <w:proofErr w:type="spellStart"/>
      <w:r>
        <w:t>Ebenentrennung</w:t>
      </w:r>
      <w:proofErr w:type="spellEnd"/>
      <w:r>
        <w:t xml:space="preserve"> wird später insbesondere für die empirische Analyse funktionaler Zustände und Kohärenzprozesse unverzichtbar.</w:t>
      </w:r>
    </w:p>
    <w:p w:rsidR="006D5BF5" w:rsidRDefault="006D5BF5" w:rsidP="006D5BF5">
      <w:pPr>
        <w:pStyle w:val="StandardWeb"/>
      </w:pPr>
      <w:r>
        <w:t xml:space="preserve">Pierre </w:t>
      </w:r>
      <w:proofErr w:type="spellStart"/>
      <w:r>
        <w:t>Duhem</w:t>
      </w:r>
      <w:proofErr w:type="spellEnd"/>
      <w:r>
        <w:t xml:space="preserve"> hatte bereits zuvor für physikalische Theorien herausgearbeitet, dass Experimente meist keine einzelne Hypothese isoliert prüfen, sondern ein Bündel theoretischer und instrumenteller Voraussetzungen voraussetzen (Pierre </w:t>
      </w:r>
      <w:proofErr w:type="spellStart"/>
      <w:r>
        <w:t>Duhem</w:t>
      </w:r>
      <w:proofErr w:type="spellEnd"/>
      <w:r>
        <w:t xml:space="preserve">: </w:t>
      </w:r>
      <w:r>
        <w:rPr>
          <w:rStyle w:val="Hervorhebung"/>
        </w:rPr>
        <w:t xml:space="preserve">La </w:t>
      </w:r>
      <w:proofErr w:type="spellStart"/>
      <w:r>
        <w:rPr>
          <w:rStyle w:val="Hervorhebung"/>
        </w:rPr>
        <w:t>théorie</w:t>
      </w:r>
      <w:proofErr w:type="spellEnd"/>
      <w:r>
        <w:rPr>
          <w:rStyle w:val="Hervorhebung"/>
        </w:rPr>
        <w:t xml:space="preserve"> </w:t>
      </w:r>
      <w:proofErr w:type="spellStart"/>
      <w:r>
        <w:rPr>
          <w:rStyle w:val="Hervorhebung"/>
        </w:rPr>
        <w:t>physique</w:t>
      </w:r>
      <w:proofErr w:type="spellEnd"/>
      <w:r>
        <w:rPr>
          <w:rStyle w:val="Hervorhebung"/>
        </w:rPr>
        <w:t xml:space="preserve">. Son </w:t>
      </w:r>
      <w:proofErr w:type="spellStart"/>
      <w:r>
        <w:rPr>
          <w:rStyle w:val="Hervorhebung"/>
        </w:rPr>
        <w:t>objet</w:t>
      </w:r>
      <w:proofErr w:type="spellEnd"/>
      <w:r>
        <w:rPr>
          <w:rStyle w:val="Hervorhebung"/>
        </w:rPr>
        <w:t xml:space="preserve"> et </w:t>
      </w:r>
      <w:proofErr w:type="spellStart"/>
      <w:r>
        <w:rPr>
          <w:rStyle w:val="Hervorhebung"/>
        </w:rPr>
        <w:t>sa</w:t>
      </w:r>
      <w:proofErr w:type="spellEnd"/>
      <w:r>
        <w:rPr>
          <w:rStyle w:val="Hervorhebung"/>
        </w:rPr>
        <w:t xml:space="preserve"> </w:t>
      </w:r>
      <w:proofErr w:type="spellStart"/>
      <w:r>
        <w:rPr>
          <w:rStyle w:val="Hervorhebung"/>
        </w:rPr>
        <w:t>structure</w:t>
      </w:r>
      <w:proofErr w:type="spellEnd"/>
      <w:r>
        <w:t xml:space="preserve">. Paris: Chevalier &amp; </w:t>
      </w:r>
      <w:proofErr w:type="spellStart"/>
      <w:r>
        <w:t>Rivière</w:t>
      </w:r>
      <w:proofErr w:type="spellEnd"/>
      <w:r>
        <w:t xml:space="preserve">, </w:t>
      </w:r>
      <w:proofErr w:type="gramStart"/>
      <w:r>
        <w:t>1906)[</w:t>
      </w:r>
      <w:proofErr w:type="gramEnd"/>
      <w:r>
        <w:t xml:space="preserve">47]. Die später als </w:t>
      </w:r>
      <w:proofErr w:type="spellStart"/>
      <w:r>
        <w:t>Duhem</w:t>
      </w:r>
      <w:proofErr w:type="spellEnd"/>
      <w:r>
        <w:t>-Quine-Problem bezeichnete Unterbestimmtheit erinnert daran, dass empirische Daten häufig mit mehreren theoretischen Erklärungen vereinbar sein können.</w:t>
      </w:r>
    </w:p>
    <w:p w:rsidR="006D5BF5" w:rsidRDefault="006D5BF5" w:rsidP="006D5BF5">
      <w:pPr>
        <w:pStyle w:val="StandardWeb"/>
      </w:pPr>
      <w:r>
        <w:t>Daraus folgt für meine Arbeit, dass eine erfolgreiche Anpassung des FRZK an Daten noch keine eindeutige Bestätigung seiner ontologischen Deutung wäre. Unterschiedliche Modelle können ähnliche Beobachtungsmuster erzeugen. Eine empirische Übereinstimmung muss deshalb durch Vergleichsmodelle, Robustheitsprüfungen und alternative Erklärungen ergänzt werden. Ich kann aus einer statistischen Passung nicht unmittelbar schließen, dass die zugrunde liegende funktionale Struktur tatsächlich die einzig mögliche Ursache des beobachteten Verlaufs ist.</w:t>
      </w:r>
    </w:p>
    <w:p w:rsidR="006D5BF5" w:rsidRDefault="006D5BF5" w:rsidP="006D5BF5">
      <w:pPr>
        <w:pStyle w:val="StandardWeb"/>
      </w:pPr>
      <w:r>
        <w:t xml:space="preserve">Bas van </w:t>
      </w:r>
      <w:proofErr w:type="spellStart"/>
      <w:r>
        <w:t>Fraassen</w:t>
      </w:r>
      <w:proofErr w:type="spellEnd"/>
      <w:r>
        <w:t xml:space="preserve"> zieht aus solchen Problemen eine zurückhaltende Konsequenz. Der konstruktive Empirismus verlangt nicht, dass alle theoretischen Entitäten einer erfolgreichen Theorie als tatsächlich existent angenommen werden müssen. Es genügt zunächst, dass die Theorie hinsichtlich beobachtbarer Phänomene empirisch angemessen ist (Bas C. van </w:t>
      </w:r>
      <w:proofErr w:type="spellStart"/>
      <w:r>
        <w:t>Fraassen</w:t>
      </w:r>
      <w:proofErr w:type="spellEnd"/>
      <w:r>
        <w:t xml:space="preserve">: </w:t>
      </w:r>
      <w:r>
        <w:rPr>
          <w:rStyle w:val="Hervorhebung"/>
        </w:rPr>
        <w:t>The Scientific Image</w:t>
      </w:r>
      <w:r>
        <w:t xml:space="preserve">. Oxford: Clarendon Press, </w:t>
      </w:r>
      <w:proofErr w:type="gramStart"/>
      <w:r>
        <w:t>1980)[</w:t>
      </w:r>
      <w:proofErr w:type="gramEnd"/>
      <w:r>
        <w:t>48]. Diese Position bietet für das FRZK eine nützliche methodische Mindesthaltung. Selbst wenn funktionale Zustände, Kohärenzräume oder Operatorstrukturen zunächst theoretische Konstrukte bleiben, können sie wissenschaftlich sinnvoll sein, sofern sie beobachtbare Zusammenhänge präzise und überprüfbar organisieren.</w:t>
      </w:r>
    </w:p>
    <w:p w:rsidR="006D5BF5" w:rsidRDefault="006D5BF5" w:rsidP="006D5BF5">
      <w:pPr>
        <w:pStyle w:val="StandardWeb"/>
      </w:pPr>
      <w:r>
        <w:t xml:space="preserve">Ich möchte mich dennoch nicht vollständig auf eine instrumentelle Lesart beschränken. Wissenschaftliche Begriffe können langfristig mehr leisten als reine Rechenhilfen. Sie können stabile Strukturen der Wirklichkeit erfassen, auch wenn ihre konkreten Darstellungen historisch veränderlich bleiben. Genau hier setzt der wissenschaftliche Strukturalismus an. John </w:t>
      </w:r>
      <w:proofErr w:type="spellStart"/>
      <w:r>
        <w:t>Worrall</w:t>
      </w:r>
      <w:proofErr w:type="spellEnd"/>
      <w:r>
        <w:t xml:space="preserve"> argumentiert, dass bei tiefgreifenden Theorieumbrüchen häufig nicht alle theoretischen Inhalte erhalten bleiben, wohl aber bestimmte mathematische oder relationale Strukturen (John </w:t>
      </w:r>
      <w:proofErr w:type="spellStart"/>
      <w:r>
        <w:t>Worrall</w:t>
      </w:r>
      <w:proofErr w:type="spellEnd"/>
      <w:r>
        <w:t>: „</w:t>
      </w:r>
      <w:proofErr w:type="spellStart"/>
      <w:r>
        <w:t>Structural</w:t>
      </w:r>
      <w:proofErr w:type="spellEnd"/>
      <w:r>
        <w:t xml:space="preserve"> </w:t>
      </w:r>
      <w:proofErr w:type="spellStart"/>
      <w:r>
        <w:t>Realism</w:t>
      </w:r>
      <w:proofErr w:type="spellEnd"/>
      <w:r>
        <w:t xml:space="preserve">: The Best </w:t>
      </w:r>
      <w:proofErr w:type="spellStart"/>
      <w:r>
        <w:t>of</w:t>
      </w:r>
      <w:proofErr w:type="spellEnd"/>
      <w:r>
        <w:t xml:space="preserve"> Both Worlds?“. In: </w:t>
      </w:r>
      <w:proofErr w:type="spellStart"/>
      <w:r>
        <w:rPr>
          <w:rStyle w:val="Hervorhebung"/>
        </w:rPr>
        <w:t>Dialectica</w:t>
      </w:r>
      <w:proofErr w:type="spellEnd"/>
      <w:r>
        <w:t>, Band 43, 1989, S. 99–</w:t>
      </w:r>
      <w:proofErr w:type="gramStart"/>
      <w:r>
        <w:t>124)[</w:t>
      </w:r>
      <w:proofErr w:type="gramEnd"/>
      <w:r>
        <w:t>49].</w:t>
      </w:r>
    </w:p>
    <w:p w:rsidR="006D5BF5" w:rsidRDefault="006D5BF5" w:rsidP="006D5BF5">
      <w:pPr>
        <w:pStyle w:val="StandardWeb"/>
      </w:pPr>
      <w:r>
        <w:t xml:space="preserve">Der strukturelle Realismus erscheint mir für das FRZK besonders anschlussfähig. Er erlaubt die Annahme, dass wissenschaftliche Modelle reale Strukturen treffen können, ohne zu behaupten, dass ihre jeweiligen Objektvorstellungen endgültig wahr sind. Für eine funktionale </w:t>
      </w:r>
      <w:r>
        <w:lastRenderedPageBreak/>
        <w:t xml:space="preserve">Theorie bedeutet dies: Möglicherweise besitzen nicht isolierte Elemente den stabilsten Wirklichkeitsbezug, sondern Muster von Relationen, Transformationen und </w:t>
      </w:r>
      <w:proofErr w:type="spellStart"/>
      <w:r>
        <w:t>Invarianzen</w:t>
      </w:r>
      <w:proofErr w:type="spellEnd"/>
      <w:r>
        <w:t>.</w:t>
      </w:r>
    </w:p>
    <w:p w:rsidR="006D5BF5" w:rsidRDefault="006D5BF5" w:rsidP="006D5BF5">
      <w:pPr>
        <w:pStyle w:val="StandardWeb"/>
      </w:pPr>
      <w:r>
        <w:t xml:space="preserve">James </w:t>
      </w:r>
      <w:proofErr w:type="spellStart"/>
      <w:r>
        <w:t>Ladyman</w:t>
      </w:r>
      <w:proofErr w:type="spellEnd"/>
      <w:r>
        <w:t xml:space="preserve"> entwickelt daraus einen ontischen </w:t>
      </w:r>
      <w:proofErr w:type="spellStart"/>
      <w:r>
        <w:t>Strukturenrealismus</w:t>
      </w:r>
      <w:proofErr w:type="spellEnd"/>
      <w:r>
        <w:t xml:space="preserve">, </w:t>
      </w:r>
      <w:proofErr w:type="gramStart"/>
      <w:r>
        <w:t>nach dem Strukturen</w:t>
      </w:r>
      <w:proofErr w:type="gramEnd"/>
      <w:r>
        <w:t xml:space="preserve"> nicht nur erkenntnistheoretisch bevorzugt, sondern ontologisch grundlegend sein könnten (James </w:t>
      </w:r>
      <w:proofErr w:type="spellStart"/>
      <w:r>
        <w:t>Ladyman</w:t>
      </w:r>
      <w:proofErr w:type="spellEnd"/>
      <w:r>
        <w:t>: „</w:t>
      </w:r>
      <w:proofErr w:type="spellStart"/>
      <w:r>
        <w:t>What</w:t>
      </w:r>
      <w:proofErr w:type="spellEnd"/>
      <w:r>
        <w:t xml:space="preserve"> </w:t>
      </w:r>
      <w:proofErr w:type="spellStart"/>
      <w:r>
        <w:t>is</w:t>
      </w:r>
      <w:proofErr w:type="spellEnd"/>
      <w:r>
        <w:t xml:space="preserve"> </w:t>
      </w:r>
      <w:proofErr w:type="spellStart"/>
      <w:r>
        <w:t>Structural</w:t>
      </w:r>
      <w:proofErr w:type="spellEnd"/>
      <w:r>
        <w:t xml:space="preserve"> </w:t>
      </w:r>
      <w:proofErr w:type="spellStart"/>
      <w:r>
        <w:t>Realism</w:t>
      </w:r>
      <w:proofErr w:type="spellEnd"/>
      <w:r>
        <w:t xml:space="preserve">?“. </w:t>
      </w:r>
      <w:r w:rsidRPr="006D5BF5">
        <w:rPr>
          <w:lang w:val="en-US"/>
        </w:rPr>
        <w:t xml:space="preserve">In: </w:t>
      </w:r>
      <w:r w:rsidRPr="006D5BF5">
        <w:rPr>
          <w:rStyle w:val="Hervorhebung"/>
          <w:lang w:val="en-US"/>
        </w:rPr>
        <w:t>Studies in History and Philosophy of Science</w:t>
      </w:r>
      <w:r w:rsidRPr="006D5BF5">
        <w:rPr>
          <w:lang w:val="en-US"/>
        </w:rPr>
        <w:t>, Band 29, 1998, S. 409–</w:t>
      </w:r>
      <w:proofErr w:type="gramStart"/>
      <w:r w:rsidRPr="006D5BF5">
        <w:rPr>
          <w:lang w:val="en-US"/>
        </w:rPr>
        <w:t>424)[</w:t>
      </w:r>
      <w:proofErr w:type="gramEnd"/>
      <w:r w:rsidRPr="006D5BF5">
        <w:rPr>
          <w:lang w:val="en-US"/>
        </w:rPr>
        <w:t xml:space="preserve">50]. </w:t>
      </w:r>
      <w:r>
        <w:t xml:space="preserve">Steven French und James </w:t>
      </w:r>
      <w:proofErr w:type="spellStart"/>
      <w:r>
        <w:t>Ladyman</w:t>
      </w:r>
      <w:proofErr w:type="spellEnd"/>
      <w:r>
        <w:t xml:space="preserve"> verbinden diese Position später mit Ergebnissen moderner Physik, insbesondere mit Schwierigkeiten klassischer Individualitätsbegriffe in der Quantenmechanik (Steven French; James </w:t>
      </w:r>
      <w:proofErr w:type="spellStart"/>
      <w:r>
        <w:t>Ladyman</w:t>
      </w:r>
      <w:proofErr w:type="spellEnd"/>
      <w:r>
        <w:t>: „</w:t>
      </w:r>
      <w:proofErr w:type="spellStart"/>
      <w:r>
        <w:t>Remodelling</w:t>
      </w:r>
      <w:proofErr w:type="spellEnd"/>
      <w:r>
        <w:t xml:space="preserve"> </w:t>
      </w:r>
      <w:proofErr w:type="spellStart"/>
      <w:r>
        <w:t>Structural</w:t>
      </w:r>
      <w:proofErr w:type="spellEnd"/>
      <w:r>
        <w:t xml:space="preserve"> </w:t>
      </w:r>
      <w:proofErr w:type="spellStart"/>
      <w:r>
        <w:t>Realism</w:t>
      </w:r>
      <w:proofErr w:type="spellEnd"/>
      <w:r>
        <w:t xml:space="preserve">: Quantum Physics and </w:t>
      </w:r>
      <w:proofErr w:type="spellStart"/>
      <w:r>
        <w:t>the</w:t>
      </w:r>
      <w:proofErr w:type="spellEnd"/>
      <w:r>
        <w:t xml:space="preserve"> </w:t>
      </w:r>
      <w:proofErr w:type="spellStart"/>
      <w:r>
        <w:t>Metaphysics</w:t>
      </w:r>
      <w:proofErr w:type="spellEnd"/>
      <w:r>
        <w:t xml:space="preserve"> </w:t>
      </w:r>
      <w:proofErr w:type="spellStart"/>
      <w:r>
        <w:t>of</w:t>
      </w:r>
      <w:proofErr w:type="spellEnd"/>
      <w:r>
        <w:t xml:space="preserve"> </w:t>
      </w:r>
      <w:proofErr w:type="spellStart"/>
      <w:r>
        <w:t>Structure</w:t>
      </w:r>
      <w:proofErr w:type="spellEnd"/>
      <w:r>
        <w:t xml:space="preserve">“. In: </w:t>
      </w:r>
      <w:r>
        <w:rPr>
          <w:rStyle w:val="Hervorhebung"/>
        </w:rPr>
        <w:t>Synthese</w:t>
      </w:r>
      <w:r>
        <w:t>, Band 136, 2003, S. 31–</w:t>
      </w:r>
      <w:proofErr w:type="gramStart"/>
      <w:r>
        <w:t>56)[</w:t>
      </w:r>
      <w:proofErr w:type="gramEnd"/>
      <w:r>
        <w:t>51].</w:t>
      </w:r>
    </w:p>
    <w:p w:rsidR="006D5BF5" w:rsidRDefault="006D5BF5" w:rsidP="006D5BF5">
      <w:pPr>
        <w:pStyle w:val="StandardWeb"/>
      </w:pPr>
      <w:r>
        <w:t xml:space="preserve">Das FRZK berührt diese Diskussion, darf sich aber nicht vorschnell auf eine ontische Interpretation festlegen. Die Tatsache, dass eine Theorie Strukturen formal erfolgreich beschreibt, beweist nicht unmittelbar, dass ausschließlich Strukturen existieren. Zudem entsteht innerhalb eines radikalen </w:t>
      </w:r>
      <w:proofErr w:type="spellStart"/>
      <w:r>
        <w:t>Strukturenrealismus</w:t>
      </w:r>
      <w:proofErr w:type="spellEnd"/>
      <w:r>
        <w:t xml:space="preserve"> die Frage, was eine Struktur strukturiert, wenn keinerlei Träger oder Relata angenommen werden. Das FRZK wird daher zunächst methodisch-strukturalistisch entwickelt: Es untersucht Relationen und Transformationen, ohne vorab abschließend zu entscheiden, ob diese ontologisch primär sind.</w:t>
      </w:r>
    </w:p>
    <w:p w:rsidR="006D5BF5" w:rsidRDefault="006D5BF5" w:rsidP="006D5BF5">
      <w:pPr>
        <w:pStyle w:val="StandardWeb"/>
      </w:pPr>
      <w:r>
        <w:t xml:space="preserve">Ein weiteres erkenntnistheoretisches Problem betrifft die Rolle von Modellen. Mary Hesse zeigt, dass wissenschaftliche Modelle durch positive, negative und neutrale Analogien zwischen einem bekannten Modellbereich und einem untersuchten Gegenstandsbereich funktionieren (Mary B. Hesse: </w:t>
      </w:r>
      <w:r>
        <w:rPr>
          <w:rStyle w:val="Hervorhebung"/>
        </w:rPr>
        <w:t xml:space="preserve">Models and </w:t>
      </w:r>
      <w:proofErr w:type="spellStart"/>
      <w:r>
        <w:rPr>
          <w:rStyle w:val="Hervorhebung"/>
        </w:rPr>
        <w:t>Analogies</w:t>
      </w:r>
      <w:proofErr w:type="spellEnd"/>
      <w:r>
        <w:rPr>
          <w:rStyle w:val="Hervorhebung"/>
        </w:rPr>
        <w:t xml:space="preserve"> in Science</w:t>
      </w:r>
      <w:r>
        <w:t xml:space="preserve">. London: </w:t>
      </w:r>
      <w:proofErr w:type="spellStart"/>
      <w:r>
        <w:t>Sheed</w:t>
      </w:r>
      <w:proofErr w:type="spellEnd"/>
      <w:r>
        <w:t xml:space="preserve"> and Ward, </w:t>
      </w:r>
      <w:proofErr w:type="gramStart"/>
      <w:r>
        <w:t>1963)[</w:t>
      </w:r>
      <w:proofErr w:type="gramEnd"/>
      <w:r>
        <w:t>52]. Ein Modell stimmt mit seinem Gegenstand nie in jeder Hinsicht überein. Es hebt bestimmte Strukturen hervor und lässt andere unberücksichtigt.</w:t>
      </w:r>
    </w:p>
    <w:p w:rsidR="006D5BF5" w:rsidRDefault="006D5BF5" w:rsidP="006D5BF5">
      <w:pPr>
        <w:pStyle w:val="StandardWeb"/>
      </w:pPr>
      <w:r>
        <w:t>Diese Einsicht ist für die Interpretation funktionaler Räume besonders wichtig. Wenn ich später von Zustandsräumen, Richtungen, Abständen, Bahnen oder Attraktoren spreche, können diese Begriffe zunächst modellhafte Übertragungen sein. Ein mathematischer Abstand muss nicht unmittelbar eine räumliche Entfernung im physikalischen Sinn darstellen. Eine Richtung in einem Zustandsraum muss keine geografische oder geometrische Richtung sein. Erst durch explizite Interpretationsregeln wird festgelegt, welche Bedeutung solche Strukturen im jeweiligen Anwendungsbereich erhalten.</w:t>
      </w:r>
    </w:p>
    <w:p w:rsidR="006D5BF5" w:rsidRDefault="006D5BF5" w:rsidP="006D5BF5">
      <w:pPr>
        <w:pStyle w:val="StandardWeb"/>
      </w:pPr>
      <w:r>
        <w:t xml:space="preserve">Ronald Giere beschreibt wissenschaftliche Modelle als absichtlich konstruierte Repräsentationen, die bestimmte Aspekte realer Systeme unter festgelegten Zielsetzungen darstellen (Ronald N. Giere: </w:t>
      </w:r>
      <w:proofErr w:type="spellStart"/>
      <w:r>
        <w:rPr>
          <w:rStyle w:val="Hervorhebung"/>
        </w:rPr>
        <w:t>Explaining</w:t>
      </w:r>
      <w:proofErr w:type="spellEnd"/>
      <w:r>
        <w:rPr>
          <w:rStyle w:val="Hervorhebung"/>
        </w:rPr>
        <w:t xml:space="preserve"> Science. A </w:t>
      </w:r>
      <w:proofErr w:type="spellStart"/>
      <w:r>
        <w:rPr>
          <w:rStyle w:val="Hervorhebung"/>
        </w:rPr>
        <w:t>Cognitive</w:t>
      </w:r>
      <w:proofErr w:type="spellEnd"/>
      <w:r>
        <w:rPr>
          <w:rStyle w:val="Hervorhebung"/>
        </w:rPr>
        <w:t xml:space="preserve"> Approach</w:t>
      </w:r>
      <w:r>
        <w:t xml:space="preserve">. Chicago: University </w:t>
      </w:r>
      <w:proofErr w:type="spellStart"/>
      <w:r>
        <w:t>of</w:t>
      </w:r>
      <w:proofErr w:type="spellEnd"/>
      <w:r>
        <w:t xml:space="preserve"> Chicago Press, </w:t>
      </w:r>
      <w:proofErr w:type="gramStart"/>
      <w:r>
        <w:t>1988)[</w:t>
      </w:r>
      <w:proofErr w:type="gramEnd"/>
      <w:r>
        <w:t>53]. Diese zielbezogene Auffassung verhindert die Erwartung, ein Modell müsse seinen Gegenstand vollständig abbilden. Modelle sind selektiv. Ihre Angemessenheit hängt davon ab, wofür sie eingesetzt werden.</w:t>
      </w:r>
    </w:p>
    <w:p w:rsidR="006D5BF5" w:rsidRDefault="006D5BF5" w:rsidP="006D5BF5">
      <w:pPr>
        <w:pStyle w:val="StandardWeb"/>
      </w:pPr>
      <w:r>
        <w:t>Für das FRZK bedeutet dies, dass unterschiedliche Anwendungen unterschiedliche Ausschnitte derselben formalen Struktur nutzen können. Ein funktionaler Zustandsraum kann in einer physikalischen, sozialen, kognitiven oder technischen Anwendung verschieden interpretiert werden. Die formale Übertragbarkeit allein darf jedoch nicht als Nachweis einer inhaltlichen Gleichheit gelten. Jede Anwendung benötigt eigene Operationalisierungen, Messregeln und Gültigkeitsprüfungen.</w:t>
      </w:r>
    </w:p>
    <w:p w:rsidR="006D5BF5" w:rsidRDefault="006D5BF5" w:rsidP="006D5BF5">
      <w:pPr>
        <w:pStyle w:val="StandardWeb"/>
      </w:pPr>
      <w:r>
        <w:t xml:space="preserve">Patrick </w:t>
      </w:r>
      <w:proofErr w:type="spellStart"/>
      <w:r>
        <w:t>Suppes</w:t>
      </w:r>
      <w:proofErr w:type="spellEnd"/>
      <w:r>
        <w:t xml:space="preserve"> vertritt eine modelltheoretische Auffassung wissenschaftlicher Theorien, bei der Theorien weniger als Mengen sprachlicher Sätze denn als Klassen mathematischer </w:t>
      </w:r>
      <w:r>
        <w:lastRenderedPageBreak/>
        <w:t xml:space="preserve">Strukturen verstanden werden (Patrick </w:t>
      </w:r>
      <w:proofErr w:type="spellStart"/>
      <w:r>
        <w:t>Suppes</w:t>
      </w:r>
      <w:proofErr w:type="spellEnd"/>
      <w:r>
        <w:t xml:space="preserve">: „A </w:t>
      </w:r>
      <w:proofErr w:type="spellStart"/>
      <w:r>
        <w:t>Comparison</w:t>
      </w:r>
      <w:proofErr w:type="spellEnd"/>
      <w:r>
        <w:t xml:space="preserve"> </w:t>
      </w:r>
      <w:proofErr w:type="spellStart"/>
      <w:r>
        <w:t>of</w:t>
      </w:r>
      <w:proofErr w:type="spellEnd"/>
      <w:r>
        <w:t xml:space="preserve"> </w:t>
      </w:r>
      <w:proofErr w:type="spellStart"/>
      <w:r>
        <w:t>the</w:t>
      </w:r>
      <w:proofErr w:type="spellEnd"/>
      <w:r>
        <w:t xml:space="preserve"> </w:t>
      </w:r>
      <w:proofErr w:type="spellStart"/>
      <w:r>
        <w:t>Meaning</w:t>
      </w:r>
      <w:proofErr w:type="spellEnd"/>
      <w:r>
        <w:t xml:space="preserve"> and </w:t>
      </w:r>
      <w:proofErr w:type="spellStart"/>
      <w:r>
        <w:t>Uses</w:t>
      </w:r>
      <w:proofErr w:type="spellEnd"/>
      <w:r>
        <w:t xml:space="preserve"> </w:t>
      </w:r>
      <w:proofErr w:type="spellStart"/>
      <w:r>
        <w:t>of</w:t>
      </w:r>
      <w:proofErr w:type="spellEnd"/>
      <w:r>
        <w:t xml:space="preserve"> Models in </w:t>
      </w:r>
      <w:proofErr w:type="spellStart"/>
      <w:r>
        <w:t>Mathematics</w:t>
      </w:r>
      <w:proofErr w:type="spellEnd"/>
      <w:r>
        <w:t xml:space="preserve"> and </w:t>
      </w:r>
      <w:proofErr w:type="spellStart"/>
      <w:r>
        <w:t>the</w:t>
      </w:r>
      <w:proofErr w:type="spellEnd"/>
      <w:r>
        <w:t xml:space="preserve"> </w:t>
      </w:r>
      <w:proofErr w:type="spellStart"/>
      <w:r>
        <w:t>Empirical</w:t>
      </w:r>
      <w:proofErr w:type="spellEnd"/>
      <w:r>
        <w:t xml:space="preserve"> Sciences“. In: </w:t>
      </w:r>
      <w:r>
        <w:rPr>
          <w:rStyle w:val="Hervorhebung"/>
        </w:rPr>
        <w:t>Synthese</w:t>
      </w:r>
      <w:r>
        <w:t>, Band 12, 1960, S. 287–</w:t>
      </w:r>
      <w:proofErr w:type="gramStart"/>
      <w:r>
        <w:t>301)[</w:t>
      </w:r>
      <w:proofErr w:type="gramEnd"/>
      <w:r>
        <w:t>54]. Diese Perspektive ist für die spätere Architektur des FRZK unmittelbar relevant. Das System soll nicht nur aus verbalen Thesen bestehen, sondern aus definierten Strukturen, Relationen, Abbildungen und Bedingungen, die in konkreten Modellen instanziiert werden können.</w:t>
      </w:r>
    </w:p>
    <w:p w:rsidR="006D5BF5" w:rsidRDefault="006D5BF5" w:rsidP="006D5BF5">
      <w:pPr>
        <w:pStyle w:val="StandardWeb"/>
      </w:pPr>
      <w:r>
        <w:t>Eine solche modelltheoretische Form verlangt jedoch eine genaue Unterscheidung zwischen Syntax, Semantik und Interpretation. Die Syntax bestimmt, welche formalen Ausdrücke zulässig sind. Die Semantik legt fest, unter welchen Strukturen diese Ausdrücke erfüllt sind. Die Interpretation verbindet schließlich formale Elemente mit einem konkreten Gegenstandsbereich. Werden diese Ebenen vermischt, entsteht leicht der Fehlschluss, eine mathematische Eigenschaft besitze automatisch dieselbe Bedeutung in jeder Anwendung.</w:t>
      </w:r>
    </w:p>
    <w:p w:rsidR="006D5BF5" w:rsidRDefault="006D5BF5" w:rsidP="006D5BF5">
      <w:pPr>
        <w:pStyle w:val="StandardWeb"/>
      </w:pPr>
      <w:r>
        <w:t xml:space="preserve">Alfred </w:t>
      </w:r>
      <w:proofErr w:type="spellStart"/>
      <w:r>
        <w:t>Tarski</w:t>
      </w:r>
      <w:proofErr w:type="spellEnd"/>
      <w:r>
        <w:t xml:space="preserve"> schafft mit seiner semantischen Wahrheitstheorie eine wichtige Grundlage für die formale Trennung von Objekt- und Metasprache. Wahrheit wird für formal bestimmte Sprachen relativ zu Interpretationen und Erfüllungsbedingungen definiert (Alfred </w:t>
      </w:r>
      <w:proofErr w:type="spellStart"/>
      <w:r>
        <w:t>Tarski</w:t>
      </w:r>
      <w:proofErr w:type="spellEnd"/>
      <w:r>
        <w:t xml:space="preserve">: „The Concept </w:t>
      </w:r>
      <w:proofErr w:type="spellStart"/>
      <w:r>
        <w:t>of</w:t>
      </w:r>
      <w:proofErr w:type="spellEnd"/>
      <w:r>
        <w:t xml:space="preserve"> Truth in </w:t>
      </w:r>
      <w:proofErr w:type="spellStart"/>
      <w:r>
        <w:t>Formalized</w:t>
      </w:r>
      <w:proofErr w:type="spellEnd"/>
      <w:r>
        <w:t xml:space="preserve"> </w:t>
      </w:r>
      <w:proofErr w:type="spellStart"/>
      <w:r>
        <w:t>Languages</w:t>
      </w:r>
      <w:proofErr w:type="spellEnd"/>
      <w:r>
        <w:t xml:space="preserve">“. In: Alfred </w:t>
      </w:r>
      <w:proofErr w:type="spellStart"/>
      <w:r>
        <w:t>Tarski</w:t>
      </w:r>
      <w:proofErr w:type="spellEnd"/>
      <w:r>
        <w:t xml:space="preserve">: </w:t>
      </w:r>
      <w:proofErr w:type="spellStart"/>
      <w:r>
        <w:rPr>
          <w:rStyle w:val="Hervorhebung"/>
        </w:rPr>
        <w:t>Logic</w:t>
      </w:r>
      <w:proofErr w:type="spellEnd"/>
      <w:r>
        <w:rPr>
          <w:rStyle w:val="Hervorhebung"/>
        </w:rPr>
        <w:t xml:space="preserve">, </w:t>
      </w:r>
      <w:proofErr w:type="spellStart"/>
      <w:r>
        <w:rPr>
          <w:rStyle w:val="Hervorhebung"/>
        </w:rPr>
        <w:t>Semantics</w:t>
      </w:r>
      <w:proofErr w:type="spellEnd"/>
      <w:r>
        <w:rPr>
          <w:rStyle w:val="Hervorhebung"/>
        </w:rPr>
        <w:t xml:space="preserve">, </w:t>
      </w:r>
      <w:proofErr w:type="spellStart"/>
      <w:r>
        <w:rPr>
          <w:rStyle w:val="Hervorhebung"/>
        </w:rPr>
        <w:t>Metamathematics</w:t>
      </w:r>
      <w:proofErr w:type="spellEnd"/>
      <w:r>
        <w:t xml:space="preserve">. Oxford: Clarendon Press, 1956, S. 152–278; polnische Erstveröffentlichung </w:t>
      </w:r>
      <w:proofErr w:type="gramStart"/>
      <w:r>
        <w:t>1933)[</w:t>
      </w:r>
      <w:proofErr w:type="gramEnd"/>
      <w:r>
        <w:t>55]. Für das FRZK folgt daraus, dass Aussagen über das System nicht auf derselben Ebene stehen wie die Elemente und Relationen innerhalb des Systems.</w:t>
      </w:r>
    </w:p>
    <w:p w:rsidR="006D5BF5" w:rsidRDefault="006D5BF5" w:rsidP="006D5BF5">
      <w:pPr>
        <w:pStyle w:val="StandardWeb"/>
      </w:pPr>
      <w:r>
        <w:t xml:space="preserve">Diese </w:t>
      </w:r>
      <w:proofErr w:type="spellStart"/>
      <w:r>
        <w:t>Ebenentrennung</w:t>
      </w:r>
      <w:proofErr w:type="spellEnd"/>
      <w:r>
        <w:t xml:space="preserve"> wird später besonders wichtig. Ein funktionaler Zustand innerhalb eines Modells ist nicht dasselbe wie eine Aussage über diesen Zustand. Eine Relation zwischen Zuständen ist nicht dasselbe wie eine metatheoretische Behauptung über die Bedeutung dieser Relation. Ebenso darf eine formale Konsistenzprüfung nicht mit einer empirischen Wahrheitsprüfung verwechselt werden.</w:t>
      </w:r>
    </w:p>
    <w:p w:rsidR="006D5BF5" w:rsidRDefault="006D5BF5" w:rsidP="006D5BF5">
      <w:pPr>
        <w:pStyle w:val="StandardWeb"/>
      </w:pPr>
      <w:r>
        <w:t>Die erkenntnistheoretische Analyse führt mich daher zu einer gestuften Auffassung wissenschaftlicher Erkenntnis. Am Anfang stehen nicht unmittelbar fertige Gegenstände, sondern unterscheidbare Veränderungen, Beobachtungen oder Daten. Diese werden durch Begriffe geordnet, in Modellen strukturiert und durch formale Regeln miteinander verbunden. Erst danach können weitergehende Aussagen über Regelmäßigkeiten, Ursachen oder möglicherweise fundamentale Strukturen formuliert werden.</w:t>
      </w:r>
    </w:p>
    <w:p w:rsidR="006D5BF5" w:rsidRDefault="006D5BF5" w:rsidP="006D5BF5">
      <w:pPr>
        <w:pStyle w:val="StandardWeb"/>
      </w:pPr>
      <w:r>
        <w:t>Für das FRZK leite ich daraus sechs verbindliche Grundsätze ab. Erstens muss jede verwendete Grundstruktur hinsichtlich ihres Status offengelegt werden. Zweitens müssen mathematische Konstruktion und ontologische Interpretation getrennt bleiben. Drittens ist jede empirische Anwendung durch explizite Operationalisierungen zu vermitteln. Viertens gelten formale Konsistenz und empirische Bewährung als unterschiedliche Prüfebenen. Fünftens müssen alternative Modelle und Unterbestimmtheit berücksichtigt werden. Sechstens darf die erfolgreiche Anwendung einer Struktur nicht ohne zusätzliche Begründung in eine Aussage über die fundamentale Beschaffenheit der Wirklichkeit überführt werden.</w:t>
      </w:r>
    </w:p>
    <w:p w:rsidR="006D5BF5" w:rsidRDefault="006D5BF5" w:rsidP="006D5BF5">
      <w:pPr>
        <w:pStyle w:val="StandardWeb"/>
        <w:numPr>
          <w:ilvl w:val="0"/>
          <w:numId w:val="6"/>
        </w:numPr>
      </w:pPr>
      <w:r>
        <w:t>jede verwendete Grundstruktur hinsichtlich ihres Status offengelegt werden</w:t>
      </w:r>
      <w:r>
        <w:t>,</w:t>
      </w:r>
    </w:p>
    <w:p w:rsidR="006D5BF5" w:rsidRDefault="006D5BF5" w:rsidP="006D5BF5">
      <w:pPr>
        <w:pStyle w:val="StandardWeb"/>
        <w:numPr>
          <w:ilvl w:val="0"/>
          <w:numId w:val="6"/>
        </w:numPr>
      </w:pPr>
      <w:r>
        <w:t>müssen mathematische Konstruktion und ontologische Interpretation getrennt bleiben</w:t>
      </w:r>
      <w:r>
        <w:t>,</w:t>
      </w:r>
    </w:p>
    <w:p w:rsidR="006D5BF5" w:rsidRDefault="006D5BF5" w:rsidP="006D5BF5">
      <w:pPr>
        <w:pStyle w:val="StandardWeb"/>
        <w:numPr>
          <w:ilvl w:val="0"/>
          <w:numId w:val="6"/>
        </w:numPr>
      </w:pPr>
      <w:r>
        <w:t>ist jede empirische Anwendung durch explizite Operationalisierungen zu vermitteln</w:t>
      </w:r>
      <w:r>
        <w:t>,</w:t>
      </w:r>
    </w:p>
    <w:p w:rsidR="006D5BF5" w:rsidRDefault="006D5BF5" w:rsidP="006D5BF5">
      <w:pPr>
        <w:pStyle w:val="StandardWeb"/>
        <w:numPr>
          <w:ilvl w:val="0"/>
          <w:numId w:val="6"/>
        </w:numPr>
      </w:pPr>
      <w:r>
        <w:t>gelten formale Konsistenz und empirische Bewährung als unterschiedliche Prüfebenen</w:t>
      </w:r>
    </w:p>
    <w:p w:rsidR="006D5BF5" w:rsidRDefault="006D5BF5" w:rsidP="006D5BF5">
      <w:pPr>
        <w:pStyle w:val="StandardWeb"/>
        <w:numPr>
          <w:ilvl w:val="0"/>
          <w:numId w:val="6"/>
        </w:numPr>
      </w:pPr>
      <w:r>
        <w:t>müssen alternative Modelle und Unterbestimmtheit berücksichtigt werden</w:t>
      </w:r>
    </w:p>
    <w:p w:rsidR="006D5BF5" w:rsidRDefault="006D5BF5" w:rsidP="006D5BF5">
      <w:pPr>
        <w:pStyle w:val="StandardWeb"/>
        <w:numPr>
          <w:ilvl w:val="0"/>
          <w:numId w:val="6"/>
        </w:numPr>
      </w:pPr>
      <w:r>
        <w:t>darf die erfolgreiche Anwendung einer Struktur nicht ohne zusätzliche Begründung in eine Aussage über die fundamentale Beschaffenheit der Wirklichkeit überführt werden</w:t>
      </w:r>
    </w:p>
    <w:p w:rsidR="006D5BF5" w:rsidRDefault="006D5BF5" w:rsidP="006D5BF5">
      <w:pPr>
        <w:pStyle w:val="StandardWeb"/>
      </w:pPr>
      <w:r>
        <w:lastRenderedPageBreak/>
        <w:t>Diese Grundsätze schützen das FRZK vor zwei entgegengesetzten Fehlern. Der erste Fehler bestünde darin, die Theorie lediglich als sprachliches Gedankenspiel zu behandeln, dessen Aussagen keiner systematischen Prüfung bedürfen. Der zweite Fehler bestünde darin, jede formal erzeugte Struktur unmittelbar als reale Struktur der Welt auszugeben. Ich wähle deshalb einen mittleren Weg: Das FRZK wird als mathematisch rekonstruierbares, modelltheoretisch interpretierbares und grundsätzlich empirisch anschlussfähiges System entwickelt, dessen ontologische Reichweite zunächst offenbleibt.</w:t>
      </w:r>
    </w:p>
    <w:p w:rsidR="006D5BF5" w:rsidRDefault="006D5BF5" w:rsidP="006D5BF5">
      <w:pPr>
        <w:pStyle w:val="StandardWeb"/>
      </w:pPr>
      <w:r>
        <w:t>Damit ist zugleich geklärt, was im weiteren Verlauf unter einem funktionalen Ausgangspunkt verstanden werden kann. Er bezeichnet nicht die unmittelbar erkannte Substanz der Wirklichkeit, sondern eine methodisch minimale Struktur, aus der weitere Begriffe formal entwickelt werden sollen. Ob diese Struktur später nur ein nützliches Modell, eine allgemeine Organisationsform oder tatsächlich eine fundamentale Eigenschaft realer Systeme beschreibt, muss auf nachgeordneten Ebenen untersucht werden.</w:t>
      </w:r>
    </w:p>
    <w:p w:rsidR="006D5BF5" w:rsidRDefault="006D5BF5" w:rsidP="006D5BF5">
      <w:pPr>
        <w:pStyle w:val="StandardWeb"/>
      </w:pPr>
      <w:r>
        <w:t>Die erkenntnistheoretische Klärung führt damit unmittelbar zur Frage nach der mathematischen Darstellbarkeit. Wenn wissenschaftliche Erkenntnis über explizite Modelle, Relationen und Interpretationen vermittelt wird, muss untersucht werden, welche mathematischen Grundbegriffe zur Beschreibung funktionaler Organisation benötigt werden. Dabei ist insbesondere zu vermeiden, Raum, Zeit, Richtung oder Abstand bereits unbemerkt vorauszusetzen. Der folgende Abschnitt richtet sich deshalb auf die mathematischen Voraussetzungen, die eine schrittweise funktionale Konstruktion überhaupt ermöglichen.</w:t>
      </w:r>
    </w:p>
    <w:p w:rsidR="006D5BF5" w:rsidRDefault="006D5BF5" w:rsidP="006D5BF5">
      <w:pPr>
        <w:pStyle w:val="StandardWeb"/>
      </w:pPr>
      <w:r>
        <w:rPr>
          <w:rStyle w:val="Fett"/>
        </w:rPr>
        <w:t>Abschnitt 3.1.4 ist inhaltlich abgeschlossen.</w:t>
      </w:r>
    </w:p>
    <w:p w:rsidR="006D5BF5" w:rsidRDefault="006D5BF5" w:rsidP="006D5BF5">
      <w:pPr>
        <w:pStyle w:val="StandardWeb"/>
      </w:pPr>
      <w:r>
        <w:t xml:space="preserve">Die Literaturzählung erweitert sich durch die neuen Quellen </w:t>
      </w:r>
      <w:r>
        <w:rPr>
          <w:rStyle w:val="Fett"/>
        </w:rPr>
        <w:t>[</w:t>
      </w:r>
      <w:proofErr w:type="gramStart"/>
      <w:r>
        <w:rPr>
          <w:rStyle w:val="Fett"/>
        </w:rPr>
        <w:t>41]–</w:t>
      </w:r>
      <w:proofErr w:type="gramEnd"/>
      <w:r>
        <w:rPr>
          <w:rStyle w:val="Fett"/>
        </w:rPr>
        <w:t>[55]</w:t>
      </w:r>
      <w:r>
        <w:t xml:space="preserve">. Bereits vorhandene Quellen aus Abschnitt 3.1.2 wurden mit ihren bestehenden Nummern wiederverwendet. Vor Beginn von Abschnitt 3.1.5 ist das </w:t>
      </w:r>
      <w:proofErr w:type="spellStart"/>
      <w:r>
        <w:t>Repositoryskript</w:t>
      </w:r>
      <w:proofErr w:type="spellEnd"/>
      <w:r>
        <w:t xml:space="preserve"> für 3.1.4 auf Grundlage des Datenbankstands nach dem erfolgreichen Import von 3.1.3 zu erstellen.</w:t>
      </w:r>
    </w:p>
    <w:p w:rsidR="00EE6A7E" w:rsidRDefault="00EE6A7E" w:rsidP="00EE6A7E">
      <w:pPr>
        <w:pStyle w:val="berschrift2"/>
        <w:rPr>
          <w:rFonts w:ascii="Times New Roman" w:hAnsi="Times New Roman" w:cs="Times New Roman"/>
        </w:rPr>
      </w:pPr>
      <w:r>
        <w:t>3.1.5 Methodologische Konsequenzen für das Funktionale Raum-Zeit-Kohärenzsystem</w:t>
      </w:r>
    </w:p>
    <w:p w:rsidR="00EE6A7E" w:rsidRDefault="00EE6A7E" w:rsidP="00EE6A7E">
      <w:pPr>
        <w:pStyle w:val="StandardWeb"/>
      </w:pPr>
      <w:r>
        <w:t>Die erkenntnistheoretische Analyse des vorhergehenden Abschnitts hat gezeigt, dass wissenschaftliche Aussagen stets auf expliziten Voraussetzungen beruhen. Begriffe entstehen nicht unabhängig von ihren Definitionsbedingungen, mathematische Strukturen sind nicht automatisch ontologische Aussagen und empirische Daten sprechen niemals unmittelbar für eine einzelne Theorie. Daraus ergibt sich nun die methodologische Aufgabe, festzulegen, nach welchen Regeln das Funktionale Raum-Zeit-Kohärenzsystem (FRZK) überhaupt entwickelt werden soll. Die folgenden Grundsätze stellen keine mathematischen Axiome dar, sondern beschreiben die wissenschaftliche Vorgehensweise, nach der sämtliche weiteren Konstruktionen dieser Arbeit aufgebaut werden.</w:t>
      </w:r>
    </w:p>
    <w:p w:rsidR="00EE6A7E" w:rsidRDefault="00EE6A7E" w:rsidP="00EE6A7E">
      <w:pPr>
        <w:pStyle w:val="StandardWeb"/>
      </w:pPr>
      <w:r>
        <w:t xml:space="preserve">Zunächst ist festzuhalten, dass das FRZK nicht als Konkurrenz zu bestehenden physikalischen Theorien entwickelt wird. Weder die Allgemeine Relativitätstheorie noch die Quantenmechanik oder bestehende Ansätze der Quantengravitation sollen ersetzt werden. Ziel ist vielmehr die Entwicklung einer allgemeinen funktionalen Beschreibungsebene, auf der unterschiedliche physikalische, technische oder informationelle Systeme mit denselben formalen Prinzipien beschrieben werden können. Die Frage lautet daher nicht, welche physikalische Theorie richtig ist, sondern welche minimalen funktionalen Voraussetzungen </w:t>
      </w:r>
      <w:r>
        <w:lastRenderedPageBreak/>
        <w:t>erfüllt sein müssen, damit Begriffe wie Zustand, Relation, Veränderung, Richtung oder Zeit überhaupt mathematisch rekonstruiert werden können.</w:t>
      </w:r>
    </w:p>
    <w:p w:rsidR="00EE6A7E" w:rsidRDefault="00EE6A7E" w:rsidP="00EE6A7E">
      <w:pPr>
        <w:pStyle w:val="StandardWeb"/>
      </w:pPr>
      <w:r>
        <w:t>Aus diesem Grund beginnt das FRZK bewusst nicht mit Raum oder Zeit selbst. Beide Begriffe besitzen bereits eine umfangreiche mathematische und physikalische Bedeutungsgeschichte. Würden sie unmittelbar vorausgesetzt, wäre eine funktionale Rekonstruktion ihrer Entstehung prinzipiell unmöglich. Methodisch ist deshalb der umgekehrte Weg erforderlich. Zunächst werden ausschließlich diejenigen Strukturen eingeführt, deren Existenz zur Beschreibung funktionaler Unterschiede unvermeidbar ist. Erst wenn diese Strukturen konsistent entwickelt wurden, kann untersucht werden, ob und unter welchen Bedingungen daraus Eigenschaften entstehen, die sinnvoll als Raum oder Zeit interpretiert werden können.</w:t>
      </w:r>
    </w:p>
    <w:p w:rsidR="00EE6A7E" w:rsidRDefault="00EE6A7E" w:rsidP="00EE6A7E">
      <w:pPr>
        <w:pStyle w:val="StandardWeb"/>
      </w:pPr>
      <w:r>
        <w:t>Hieraus folgt ein zweiter methodologischer Grundsatz. Jede neue Struktur darf ausschließlich auf bereits eingeführten Begriffen aufbauen. Verdeckte Zusatzannahmen sind unzulässig. Insbesondere dürfen geometrische, topologische oder metrische Eigenschaften nicht implizit vorausgesetzt werden, solange sie nicht zuvor aus den definierten funktionalen Relationen hergeleitet wurden. Diese Forderung verhindert Zirkelschlüsse und ermöglicht eine transparente Rekonstruktion sämtlicher Ableitungsschritte.</w:t>
      </w:r>
    </w:p>
    <w:p w:rsidR="00EE6A7E" w:rsidRDefault="00EE6A7E" w:rsidP="00EE6A7E">
      <w:pPr>
        <w:pStyle w:val="StandardWeb"/>
      </w:pPr>
      <w:r>
        <w:t>Eine unmittelbare Konsequenz betrifft die Definition mathematischer Objekte. Im FRZK besitzen Elemente keine vorausgesetzte physikalische Bedeutung. Sie repräsentieren zunächst ausschließlich unterscheidbare funktionale Zustände. Erst Relationen zwischen diesen Zuständen erlauben Aussagen über Veränderung, Vergleichbarkeit oder Zusammenhang. Die mathematische Beschreibung beginnt daher nicht mit Dingen, sondern mit Unterscheidbarkeit und funktionalen Beziehungen.</w:t>
      </w:r>
    </w:p>
    <w:p w:rsidR="00EE6A7E" w:rsidRDefault="00EE6A7E" w:rsidP="00EE6A7E">
      <w:pPr>
        <w:pStyle w:val="StandardWeb"/>
      </w:pPr>
      <w:r>
        <w:t xml:space="preserve">Diese Sichtweise stimmt mit modernen strukturorientierten Auffassungen der Mathematik überein. Saunders Mac Lane betont, dass mathematische Theorien weniger durch die Eigenschaften einzelner Objekte als vielmehr durch die Beziehungen bestimmt werden, die zwischen ihnen bestehen (Saunders Mac Lane: </w:t>
      </w:r>
      <w:proofErr w:type="spellStart"/>
      <w:r>
        <w:rPr>
          <w:rStyle w:val="Hervorhebung"/>
        </w:rPr>
        <w:t>Mathematics</w:t>
      </w:r>
      <w:proofErr w:type="spellEnd"/>
      <w:r>
        <w:rPr>
          <w:rStyle w:val="Hervorhebung"/>
        </w:rPr>
        <w:t xml:space="preserve">: Form and </w:t>
      </w:r>
      <w:proofErr w:type="spellStart"/>
      <w:r>
        <w:rPr>
          <w:rStyle w:val="Hervorhebung"/>
        </w:rPr>
        <w:t>Function</w:t>
      </w:r>
      <w:proofErr w:type="spellEnd"/>
      <w:r>
        <w:t xml:space="preserve">. New York: Springer, </w:t>
      </w:r>
      <w:proofErr w:type="gramStart"/>
      <w:r>
        <w:t>1986)[</w:t>
      </w:r>
      <w:proofErr w:type="gramEnd"/>
      <w:r>
        <w:t>56]. Für das FRZK bedeutet dies, dass die Identität eines funktionalen Zustands nicht isoliert verstanden wird, sondern durch seine Stellung innerhalb eines Netzes funktionaler Relationen.</w:t>
      </w:r>
    </w:p>
    <w:p w:rsidR="00EE6A7E" w:rsidRDefault="00EE6A7E" w:rsidP="00EE6A7E">
      <w:pPr>
        <w:pStyle w:val="StandardWeb"/>
      </w:pPr>
      <w:r>
        <w:t xml:space="preserve">Eng damit verbunden ist die Forderung nach expliziter Strukturerhaltung. Samuel </w:t>
      </w:r>
      <w:proofErr w:type="spellStart"/>
      <w:r>
        <w:t>Eilenberg</w:t>
      </w:r>
      <w:proofErr w:type="spellEnd"/>
      <w:r>
        <w:t xml:space="preserve"> und Saunders Mac Lane entwickelten mit der Kategorientheorie einen mathematischen Rahmen, in dem nicht einzelne Elemente, sondern strukturerhaltende Abbildungen den zentralen Untersuchungsgegenstand bilden (Samuel </w:t>
      </w:r>
      <w:proofErr w:type="spellStart"/>
      <w:r>
        <w:t>Eilenberg</w:t>
      </w:r>
      <w:proofErr w:type="spellEnd"/>
      <w:r>
        <w:t xml:space="preserve">; Saunders Mac Lane: „General Theory </w:t>
      </w:r>
      <w:proofErr w:type="spellStart"/>
      <w:r>
        <w:t>of</w:t>
      </w:r>
      <w:proofErr w:type="spellEnd"/>
      <w:r>
        <w:t xml:space="preserve"> Natural </w:t>
      </w:r>
      <w:proofErr w:type="spellStart"/>
      <w:r>
        <w:t>Equivalences</w:t>
      </w:r>
      <w:proofErr w:type="spellEnd"/>
      <w:r>
        <w:t xml:space="preserve">“. In: </w:t>
      </w:r>
      <w:r>
        <w:rPr>
          <w:rStyle w:val="Hervorhebung"/>
        </w:rPr>
        <w:t xml:space="preserve">Transactions </w:t>
      </w:r>
      <w:proofErr w:type="spellStart"/>
      <w:r>
        <w:rPr>
          <w:rStyle w:val="Hervorhebung"/>
        </w:rPr>
        <w:t>of</w:t>
      </w:r>
      <w:proofErr w:type="spellEnd"/>
      <w:r>
        <w:rPr>
          <w:rStyle w:val="Hervorhebung"/>
        </w:rPr>
        <w:t xml:space="preserve"> </w:t>
      </w:r>
      <w:proofErr w:type="spellStart"/>
      <w:r>
        <w:rPr>
          <w:rStyle w:val="Hervorhebung"/>
        </w:rPr>
        <w:t>the</w:t>
      </w:r>
      <w:proofErr w:type="spellEnd"/>
      <w:r>
        <w:rPr>
          <w:rStyle w:val="Hervorhebung"/>
        </w:rPr>
        <w:t xml:space="preserve"> American </w:t>
      </w:r>
      <w:proofErr w:type="spellStart"/>
      <w:r>
        <w:rPr>
          <w:rStyle w:val="Hervorhebung"/>
        </w:rPr>
        <w:t>Mathematical</w:t>
      </w:r>
      <w:proofErr w:type="spellEnd"/>
      <w:r>
        <w:rPr>
          <w:rStyle w:val="Hervorhebung"/>
        </w:rPr>
        <w:t xml:space="preserve"> Society</w:t>
      </w:r>
      <w:r>
        <w:t>, Band 58, 1945, S. 231–</w:t>
      </w:r>
      <w:proofErr w:type="gramStart"/>
      <w:r>
        <w:t>294)[</w:t>
      </w:r>
      <w:proofErr w:type="gramEnd"/>
      <w:r>
        <w:t>57]. Obwohl das FRZK keine kategorientheoretische Rekonstruktion darstellt, übernimmt es den methodischen Gedanken, dass mathematische Aussagen vorzugsweise über strukturerhaltende Transformationen formuliert werden sollten.</w:t>
      </w:r>
    </w:p>
    <w:p w:rsidR="00EE6A7E" w:rsidRDefault="00EE6A7E" w:rsidP="00EE6A7E">
      <w:pPr>
        <w:pStyle w:val="StandardWeb"/>
      </w:pPr>
      <w:r>
        <w:t>Damit verbindet sich ein weiterer methodischer Grundsatz. Definitionen werden nicht nach ihrer Anschaulichkeit bewertet, sondern nach ihrer funktionalen Anschlussfähigkeit. Ein Begriff ist im Rahmen dieser Arbeit dann geeignet, wenn er sich eindeutig definieren lässt, widerspruchsfrei in spätere Konstruktionen eingebunden werden kann und zusätzliche Ableitungen ermöglicht. Begriffe ohne nachvollziehbare funktionale Konsequenzen besitzen für die weitere Entwicklung keinen methodischen Nutzen.</w:t>
      </w:r>
    </w:p>
    <w:p w:rsidR="00EE6A7E" w:rsidRDefault="00EE6A7E" w:rsidP="00EE6A7E">
      <w:pPr>
        <w:pStyle w:val="StandardWeb"/>
      </w:pPr>
      <w:r>
        <w:lastRenderedPageBreak/>
        <w:t>Die mathematische Entwicklung folgt daher einem streng schrittweisen Aufbau. Jede Definition erweitert den bereits vorhandenen formalen Rahmen, ohne frühere Aussagen zu verändern. Neue Begriffe dürfen vorhandene Definitionen spezialisieren oder ergänzen, aber nicht rückwirkend verändern. Dieses Prinzip gewährleistet, dass die spätere Theorie als konsistente Erweiterung ihres eigenen Ausgangspunktes verstanden werden kann.</w:t>
      </w:r>
    </w:p>
    <w:p w:rsidR="00EE6A7E" w:rsidRDefault="00EE6A7E" w:rsidP="00EE6A7E">
      <w:pPr>
        <w:pStyle w:val="StandardWeb"/>
      </w:pPr>
      <w:r>
        <w:t xml:space="preserve">Ein weiterer methodischer Grundsatz betrifft die Trennung zwischen mathematischer Konstruktion und empirischer Interpretation. Innerhalb des FRZK entstehen zunächst ausschließlich formale Objekte. Erst nach Abschluss der mathematischen Entwicklung wird untersucht, wie diese Strukturen in konkreten physikalischen, technischen oder informationellen Systemen interpretiert werden können. Dadurch bleibt jederzeit nachvollziehbar, welche Aussagen rein mathematischer Natur sind und </w:t>
      </w:r>
      <w:proofErr w:type="gramStart"/>
      <w:r>
        <w:t>welche zusätzliche empirische Voraussetzungen</w:t>
      </w:r>
      <w:proofErr w:type="gramEnd"/>
      <w:r>
        <w:t xml:space="preserve"> benötigen.</w:t>
      </w:r>
    </w:p>
    <w:p w:rsidR="00EE6A7E" w:rsidRDefault="00EE6A7E" w:rsidP="00EE6A7E">
      <w:pPr>
        <w:pStyle w:val="StandardWeb"/>
      </w:pPr>
      <w:r>
        <w:t xml:space="preserve">Diese </w:t>
      </w:r>
      <w:proofErr w:type="spellStart"/>
      <w:r>
        <w:t>Ebenentrennung</w:t>
      </w:r>
      <w:proofErr w:type="spellEnd"/>
      <w:r>
        <w:t xml:space="preserve"> besitzt insbesondere für spätere Anwendungen eine zentrale Bedeutung. Ein funktionaler Zustandsraum kann beispielsweise sowohl auf physikalische Prozesse als auch auf biologische, technische oder soziale Systeme angewendet werden. Die mathematische Struktur bleibt dabei unverändert; lediglich ihre Interpretation und Operationalisierung unterscheiden sich. Gerade diese Trennung eröffnet die Möglichkeit, funktionale Gemeinsamkeiten zwischen unterschiedlichen Anwendungsfeldern sichtbar zu machen, ohne deren spezifische Eigenschaften zu verwischen.</w:t>
      </w:r>
    </w:p>
    <w:p w:rsidR="00EE6A7E" w:rsidRDefault="00EE6A7E" w:rsidP="00EE6A7E">
      <w:pPr>
        <w:pStyle w:val="StandardWeb"/>
      </w:pPr>
      <w:r>
        <w:t>Methodisch folgt daraus außerdem eine konsequente Modularisierung der Theorie. Definitionen, Sätze und mathematische Konstruktionen werden so formuliert, dass sie möglichst unabhängig voneinander geprüft und wiederverwendet werden können. Eine Änderung innerhalb eines späteren Abschnitts soll nicht die gesamte Theorie destabilisieren, sondern nur diejenigen Aussagen betreffen, die logisch tatsächlich von der geänderten Voraussetzung abhängen. Diese modulare Struktur ist zugleich eine Voraussetzung für die technische Implementierung des Repository-Systems der Dissertation.</w:t>
      </w:r>
    </w:p>
    <w:p w:rsidR="00EE6A7E" w:rsidRDefault="00EE6A7E" w:rsidP="00EE6A7E">
      <w:pPr>
        <w:pStyle w:val="StandardWeb"/>
      </w:pPr>
      <w:r>
        <w:t>Ein weiterer Gesichtspunkt betrifft die Reproduzierbarkeit. Sämtliche mathematischen Definitionen, Gleichungen, Literaturverweise und Ableitungen werden im Repository versioniert dokumentiert. Jede Änderung bleibt nachvollziehbar und kann auf ihren Ursprung zurückgeführt werden. Die wissenschaftliche Argumentation wird dadurch nicht nur textlich, sondern auch technisch reproduzierbar. Dieses Vorgehen orientiert sich an modernen Anforderungen wissenschaftlicher Nachvollziehbarkeit und stellt sicher, dass spätere Erweiterungen des Systems auf einer eindeutig dokumentierten Grundlage erfolgen.</w:t>
      </w:r>
    </w:p>
    <w:p w:rsidR="00EE6A7E" w:rsidRDefault="00EE6A7E" w:rsidP="00EE6A7E">
      <w:pPr>
        <w:pStyle w:val="StandardWeb"/>
      </w:pPr>
      <w:r>
        <w:t>Schließlich folgt aus den vorangegangenen Überlegungen ein letzter methodischer Grundsatz: Die mathematische Rekonstruktion besitzt Vorrang vor der Interpretation. Erst wenn ein funktionales System in sich widerspruchsfrei entwickelt wurde, kann sinnvoll gefragt werden, welche Bedeutung seine Elemente für Raum, Zeit oder andere wissenschaftliche Gegenstandsbereiche besitzen. Eine vorzeitige Interpretation würde die mathematische Entwicklung durch unbegründete Vorannahmen beeinflussen und genau jene Offenheit zerstören, die für eine funktionale Rekonstruktion erforderlich ist.</w:t>
      </w:r>
    </w:p>
    <w:p w:rsidR="00EE6A7E" w:rsidRDefault="00EE6A7E" w:rsidP="00EE6A7E">
      <w:pPr>
        <w:pStyle w:val="StandardWeb"/>
      </w:pPr>
      <w:r>
        <w:t xml:space="preserve">Damit sind die methodologischen Voraussetzungen des FRZK festgelegt. Die erkenntnistheoretischen Überlegungen des vorhergehenden Abschnitts werden nun in konkrete wissenschaftliche Arbeitsregeln überführt. Die folgenden Kapitel verlassen deshalb zunehmend die philosophische Ebene und wenden sich der systematischen mathematischen Entwicklung des Funktionalen Raum-Zeit-Kohärenzsystems zu. Den ersten Schritt bildet die </w:t>
      </w:r>
      <w:r>
        <w:lastRenderedPageBreak/>
        <w:t>Bestimmung derjenigen elementaren Begriffe, aus denen sich sämtliche weiteren Konstruktionen schrittweise ableiten lassen.</w:t>
      </w:r>
    </w:p>
    <w:p w:rsidR="008E294D" w:rsidRDefault="008E294D" w:rsidP="008E294D">
      <w:pPr>
        <w:pStyle w:val="berschrift2"/>
        <w:rPr>
          <w:rFonts w:ascii="Times New Roman" w:hAnsi="Times New Roman" w:cs="Times New Roman"/>
        </w:rPr>
      </w:pPr>
      <w:r>
        <w:t>3.1.6 Funktion statt Objekt – Paradigmenwechsel moderner Wissenschaft</w:t>
      </w:r>
    </w:p>
    <w:p w:rsidR="008E294D" w:rsidRDefault="008E294D" w:rsidP="008E294D">
      <w:pPr>
        <w:pStyle w:val="StandardWeb"/>
      </w:pPr>
      <w:r>
        <w:t>Die methodologischen Festlegungen des vorhergehenden Abschnitts führen zu einer grundlegenden Verschiebung des theoretischen Ausgangspunktes. Wenn Raum, Zeit, Richtung, Abstand und Objektidentität nicht bereits vorausgesetzt werden dürfen, kann das FRZK nicht mit fertigen Gegenständen beginnen, denen anschließend Eigenschaften oder Beziehungen zugeordnet werden. Es muss vielmehr bei dem ansetzen, was sich noch vor einer solchen Objektbestimmung beschreiben lässt: bei der Möglichkeit, dass etwas eine Wirkung hervorbringt, eine Wirkung aufnimmt, einen Unterschied erzeugt oder innerhalb eines Zusammenhangs eine bestimmte Rolle erfüllt. Der Ausgangspunkt verschiebt sich damit vom Objekt zur Funktion.</w:t>
      </w:r>
    </w:p>
    <w:p w:rsidR="008E294D" w:rsidRDefault="008E294D" w:rsidP="008E294D">
      <w:pPr>
        <w:pStyle w:val="StandardWeb"/>
      </w:pPr>
      <w:r>
        <w:t>Diese Verschiebung ist nicht lediglich eine sprachliche Umformulierung. In einer objektorientierten Beschreibung wird zunächst angenommen, dass etwas existiert und als bestimmter Gegenstand identifiziert werden kann. Erst anschließend wird gefragt, welche Eigenschaften es besitzt, in welchen Beziehungen es steht und wie es sich verändert. Eine funktionale Beschreibung kehrt diese Reihenfolge um. Sie fragt zunächst, welche Wirkungen, Abhängigkeiten und Transformationen beobachtbar oder formal unterscheidbar sind. Ob daraus ein dauerhaft identifizierbares Objekt hervorgeht, ist dann nicht mehr Voraussetzung, sondern mögliches Ergebnis einer hinreichend stabilen funktionalen Organisation.</w:t>
      </w:r>
    </w:p>
    <w:p w:rsidR="008E294D" w:rsidRDefault="008E294D" w:rsidP="008E294D">
      <w:pPr>
        <w:pStyle w:val="StandardWeb"/>
      </w:pPr>
      <w:r>
        <w:t>Der Unterschied lässt sich an einem einfachen gedanklichen Beispiel verdeutlichen. Wird ein Bestandteil eines technischen Systems als Objekt beschrieben, kann er über Material, Form, Masse oder räumliche Lage charakterisiert werden. Wird derselbe Bestandteil funktional beschrieben, steht im Vordergrund, welchen Eingang er verarbeitet, welche Veränderung er bewirkt, welche Ausgabe daraus hervorgeht und von welchen anderen Systembestandteilen diese Leistung abhängt. Beide Beschreibungen können sich ergänzen. Für die Rekonstruktion der Entstehung von Struktur besitzt die funktionale Betrachtung jedoch einen methodischen Vorteil: Sie kann Zusammenhänge beschreiben, bevor feststeht, ob die beteiligten Träger als dauerhafte Objekte aufgefasst werden können.</w:t>
      </w:r>
    </w:p>
    <w:p w:rsidR="008E294D" w:rsidRDefault="008E294D" w:rsidP="008E294D">
      <w:pPr>
        <w:pStyle w:val="StandardWeb"/>
      </w:pPr>
      <w:r>
        <w:t xml:space="preserve">Die moderne Mathematik hat diese Verschiebung in mehreren Entwicklungsschritten vorbereitet. Bereits Gottlob Frege bestimmt Zahlen nicht primär als sinnlich oder räumlich vorstellbare Gegenstände, sondern untersucht ihre logische Bestimmbarkeit innerhalb von Begriffen, Urteilen und Zuordnungen (Gottlob Frege: </w:t>
      </w:r>
      <w:r>
        <w:rPr>
          <w:rStyle w:val="Hervorhebung"/>
        </w:rPr>
        <w:t>Die Grundlagen der Arithmetik. Eine logisch mathematische Untersuchung über den Begriff der Zahl</w:t>
      </w:r>
      <w:r>
        <w:t xml:space="preserve">. Breslau: Wilhelm Koebner, </w:t>
      </w:r>
      <w:proofErr w:type="gramStart"/>
      <w:r>
        <w:t>1884)[</w:t>
      </w:r>
      <w:proofErr w:type="gramEnd"/>
      <w:r>
        <w:t>58]. Für die vorliegende Untersuchung ist nicht entscheidend, Freges konkretes Grundlagenprogramm zu übernehmen. Maßgeblich ist vielmehr die methodische Einsicht, dass mathematische Bedeutung durch geregelte Beziehungen und begriffliche Funktionen bestimmt werden kann, ohne auf eine anschauliche Objektvorstellung zurückgeführt werden zu müssen.</w:t>
      </w:r>
    </w:p>
    <w:p w:rsidR="008E294D" w:rsidRDefault="008E294D" w:rsidP="008E294D">
      <w:pPr>
        <w:pStyle w:val="StandardWeb"/>
      </w:pPr>
      <w:r>
        <w:t xml:space="preserve">Ernst Cassirer entwickelt diese Verschiebung vom Substanz- zum Funktionsbegriff ausdrücklich weiter. Wissenschaftliche Begriffe erfassen nach seiner Analyse Gegenstände zunehmend nicht über isolierte Wesenseigenschaften, sondern über ihre Stellung innerhalb gesetzmäßiger Reihen und relationaler Ordnungen [18]. Ein Element ist wissenschaftlich </w:t>
      </w:r>
      <w:r>
        <w:lastRenderedPageBreak/>
        <w:t>nicht deshalb bestimmt, weil ihm eine unveränderliche Substanz zugesprochen wird, sondern weil seine Beziehungen zu anderen Elementen innerhalb eines strukturierten Systems angegeben werden können. Diese relationale Bestimmung bildet eine wesentliche erkenntnistheoretische Voraussetzung des FRZK.</w:t>
      </w:r>
    </w:p>
    <w:p w:rsidR="008E294D" w:rsidRDefault="008E294D" w:rsidP="008E294D">
      <w:pPr>
        <w:pStyle w:val="StandardWeb"/>
      </w:pPr>
      <w:r>
        <w:t>Eine mathematische Funktion im üblichen Sinn setzt allerdings bereits erhebliche Strukturen voraus. Sie verlangt eine Definitionsmenge, eine Zielmenge und eine eindeutige Zuordnung der Elemente. Wird im FRZK von Funktionalität gesprochen, kann daher nicht von Beginn an die vollständig ausgearbeitete mathematische Funktion gemeint sein. Eine solche Definition würde Mengen, Elemente, Identität und Zuordnungsregeln bereits voraussetzen und damit genau jene Strukturen vorwegnehmen, deren Genese untersucht werden soll.</w:t>
      </w:r>
    </w:p>
    <w:p w:rsidR="008E294D" w:rsidRDefault="008E294D" w:rsidP="008E294D">
      <w:pPr>
        <w:pStyle w:val="StandardWeb"/>
      </w:pPr>
      <w:r>
        <w:t xml:space="preserve">Ich verwende den Ausdruck </w:t>
      </w:r>
      <w:r>
        <w:rPr>
          <w:rStyle w:val="Fett"/>
        </w:rPr>
        <w:t>Funktionalität</w:t>
      </w:r>
      <w:r>
        <w:t xml:space="preserve"> deshalb zunächst in einem prämathematischen und methodisch minimalen Sinn. Er bezeichnet die Möglichkeit, dass eine unterscheidbare Konfiguration innerhalb eines Zusammenhangs etwas bewirken oder von etwas beeinflusst werden kann. Damit ist noch keine konkrete mathematische Abbildung definiert. Es wird lediglich angenommen, dass Unterschiede nicht vollständig folgenlos sein müssen, sondern in Wirkungszusammenhänge eintreten können.</w:t>
      </w:r>
    </w:p>
    <w:p w:rsidR="008E294D" w:rsidRDefault="008E294D" w:rsidP="008E294D">
      <w:pPr>
        <w:pStyle w:val="StandardWeb"/>
      </w:pPr>
      <w:r>
        <w:t>Diese Minimalbestimmung hat weitreichende Konsequenzen. Eine funktionale Konfiguration benötigt zunächst weder eine geometrische Lage noch eine zeitliche Dauer. Sie muss auch nicht als materielles Objekt interpretiert werden. Für ihre erste Bestimmung genügt, dass sie innerhalb eines Zusammenhangs eine Wirkung entfalten oder auf eine Wirkung reagieren kann. Raum und Zeit werden damit nicht geleugnet. Sie werden lediglich von der Ebene der Voraussetzungen auf die Ebene möglicher späterer Rekonstruktionen verschoben.</w:t>
      </w:r>
    </w:p>
    <w:p w:rsidR="008E294D" w:rsidRDefault="008E294D" w:rsidP="008E294D">
      <w:pPr>
        <w:pStyle w:val="StandardWeb"/>
      </w:pPr>
      <w:r>
        <w:t xml:space="preserve">Die Prozessphilosophie Alfred North Whiteheads bietet hierzu einen wichtigen Anschluss. Whitehead kritisiert die Vorstellung, die Wirklichkeit müsse primär aus dauerhaft bestehenden Substanzen zusammengesetzt sein. Stattdessen rückt er Ereignisse, Prozesse und wechselseitige Hervorbringungen in den Mittelpunkt seiner Ontologie (Alfred North Whitehead: </w:t>
      </w:r>
      <w:proofErr w:type="spellStart"/>
      <w:r>
        <w:rPr>
          <w:rStyle w:val="Hervorhebung"/>
        </w:rPr>
        <w:t>Process</w:t>
      </w:r>
      <w:proofErr w:type="spellEnd"/>
      <w:r>
        <w:rPr>
          <w:rStyle w:val="Hervorhebung"/>
        </w:rPr>
        <w:t xml:space="preserve"> and Reality. An Essay in </w:t>
      </w:r>
      <w:proofErr w:type="spellStart"/>
      <w:r>
        <w:rPr>
          <w:rStyle w:val="Hervorhebung"/>
        </w:rPr>
        <w:t>Cosmology</w:t>
      </w:r>
      <w:proofErr w:type="spellEnd"/>
      <w:r>
        <w:t xml:space="preserve">. New York: Macmillan, </w:t>
      </w:r>
      <w:proofErr w:type="gramStart"/>
      <w:r>
        <w:t>1929)[</w:t>
      </w:r>
      <w:proofErr w:type="gramEnd"/>
      <w:r>
        <w:t>59]. Auch wenn das FRZK Whiteheads metaphysisches System nicht übernimmt, ist die zugrunde liegende Verschiebung bedeutsam: Stabilität muss nicht am Anfang einer Theorie stehen, sondern kann als Ergebnis wiederholter Prozesszusammenhänge verstanden werden.</w:t>
      </w:r>
    </w:p>
    <w:p w:rsidR="008E294D" w:rsidRDefault="008E294D" w:rsidP="008E294D">
      <w:pPr>
        <w:pStyle w:val="StandardWeb"/>
      </w:pPr>
      <w:r>
        <w:t>Ein Objekt wäre unter dieser Perspektive kein voraussetzungsloser Träger von Eigenschaften. Es wäre eine relativ stabile Konfiguration, die sich über Veränderungen hinweg hinreichend kohärent reproduziert. Seine Identität entstünde daraus, dass bestimmte funktionale Beziehungen und Wirkungen erhalten bleiben oder innerhalb definierter Grenzen wiederkehren. Was als Objekt erscheint, wäre demnach eine stabilisierte Organisationsform.</w:t>
      </w:r>
    </w:p>
    <w:p w:rsidR="008E294D" w:rsidRDefault="008E294D" w:rsidP="008E294D">
      <w:pPr>
        <w:pStyle w:val="StandardWeb"/>
      </w:pPr>
      <w:r>
        <w:t xml:space="preserve">Diese Auffassung nähert sich systemtheoretischen Überlegungen an. Ludwig von </w:t>
      </w:r>
      <w:proofErr w:type="spellStart"/>
      <w:r>
        <w:t>Bertalanffy</w:t>
      </w:r>
      <w:proofErr w:type="spellEnd"/>
      <w:r>
        <w:t xml:space="preserve"> beschreibt Systeme nicht als bloße Ansammlungen isolierter Teile, sondern als geordnete Ganzheiten, deren Bestandteile durch Wechselwirkungen miteinander verbunden sind (Ludwig von </w:t>
      </w:r>
      <w:proofErr w:type="spellStart"/>
      <w:r>
        <w:t>Bertalanffy</w:t>
      </w:r>
      <w:proofErr w:type="spellEnd"/>
      <w:r>
        <w:t xml:space="preserve">: </w:t>
      </w:r>
      <w:r>
        <w:rPr>
          <w:rStyle w:val="Hervorhebung"/>
        </w:rPr>
        <w:t xml:space="preserve">General System Theory. Foundations, Development, </w:t>
      </w:r>
      <w:proofErr w:type="spellStart"/>
      <w:r>
        <w:rPr>
          <w:rStyle w:val="Hervorhebung"/>
        </w:rPr>
        <w:t>Applications</w:t>
      </w:r>
      <w:proofErr w:type="spellEnd"/>
      <w:r>
        <w:t xml:space="preserve">. New York: George </w:t>
      </w:r>
      <w:proofErr w:type="spellStart"/>
      <w:r>
        <w:t>Braziller</w:t>
      </w:r>
      <w:proofErr w:type="spellEnd"/>
      <w:r>
        <w:t xml:space="preserve">, </w:t>
      </w:r>
      <w:proofErr w:type="gramStart"/>
      <w:r>
        <w:t>1968)[</w:t>
      </w:r>
      <w:proofErr w:type="gramEnd"/>
      <w:r>
        <w:t>60]. Die Eigenschaften eines Systems lassen sich deshalb nicht vollständig aus den isolierten Eigenschaften seiner Teile ableiten. Entscheidend ist die Organisation der Beziehungen zwischen ihnen.</w:t>
      </w:r>
    </w:p>
    <w:p w:rsidR="008E294D" w:rsidRDefault="008E294D" w:rsidP="008E294D">
      <w:pPr>
        <w:pStyle w:val="StandardWeb"/>
      </w:pPr>
      <w:r>
        <w:t xml:space="preserve">Für das FRZK ist daran besonders relevant, dass eine Struktur nicht allein durch das Vorhandensein ihrer Elemente bestimmt wird. Dieselben Elemente können in </w:t>
      </w:r>
      <w:r>
        <w:lastRenderedPageBreak/>
        <w:t>unterschiedlichen Relationen unterschiedliche funktionale Systeme bilden. Umgekehrt können verschiedene materielle oder symbolische Träger dieselbe funktionale Organisation realisieren. Die funktionale Identität eines Systems liegt daher nicht ausschließlich in seinen Bestandteilen, sondern in der Art ihrer wechselseitigen Zuordnung, Transformation und Stabilisierung.</w:t>
      </w:r>
    </w:p>
    <w:p w:rsidR="008E294D" w:rsidRDefault="008E294D" w:rsidP="008E294D">
      <w:pPr>
        <w:pStyle w:val="StandardWeb"/>
      </w:pPr>
      <w:r>
        <w:t xml:space="preserve">Norbert Wiener verbindet diese systemische Perspektive mit der Untersuchung von Steuerung, Kommunikation und Rückkopplung. In der Kybernetik wird das Verhalten eines Systems über Informationsflüsse, Regelkreise und die funktionale Beziehung zwischen Eingängen, internen Zuständen und Ausgängen beschrieben (Norbert Wiener: </w:t>
      </w:r>
      <w:proofErr w:type="spellStart"/>
      <w:r>
        <w:rPr>
          <w:rStyle w:val="Hervorhebung"/>
        </w:rPr>
        <w:t>Cybernetics</w:t>
      </w:r>
      <w:proofErr w:type="spellEnd"/>
      <w:r>
        <w:rPr>
          <w:rStyle w:val="Hervorhebung"/>
        </w:rPr>
        <w:t xml:space="preserve"> </w:t>
      </w:r>
      <w:proofErr w:type="spellStart"/>
      <w:r>
        <w:rPr>
          <w:rStyle w:val="Hervorhebung"/>
        </w:rPr>
        <w:t>or</w:t>
      </w:r>
      <w:proofErr w:type="spellEnd"/>
      <w:r>
        <w:rPr>
          <w:rStyle w:val="Hervorhebung"/>
        </w:rPr>
        <w:t xml:space="preserve"> Control and Communication in </w:t>
      </w:r>
      <w:proofErr w:type="spellStart"/>
      <w:r>
        <w:rPr>
          <w:rStyle w:val="Hervorhebung"/>
        </w:rPr>
        <w:t>the</w:t>
      </w:r>
      <w:proofErr w:type="spellEnd"/>
      <w:r>
        <w:rPr>
          <w:rStyle w:val="Hervorhebung"/>
        </w:rPr>
        <w:t xml:space="preserve"> Animal and </w:t>
      </w:r>
      <w:proofErr w:type="spellStart"/>
      <w:r>
        <w:rPr>
          <w:rStyle w:val="Hervorhebung"/>
        </w:rPr>
        <w:t>the</w:t>
      </w:r>
      <w:proofErr w:type="spellEnd"/>
      <w:r>
        <w:rPr>
          <w:rStyle w:val="Hervorhebung"/>
        </w:rPr>
        <w:t xml:space="preserve"> </w:t>
      </w:r>
      <w:proofErr w:type="spellStart"/>
      <w:r>
        <w:rPr>
          <w:rStyle w:val="Hervorhebung"/>
        </w:rPr>
        <w:t>Machine</w:t>
      </w:r>
      <w:proofErr w:type="spellEnd"/>
      <w:r>
        <w:t xml:space="preserve">. Paris: Hermann &amp; </w:t>
      </w:r>
      <w:proofErr w:type="spellStart"/>
      <w:r>
        <w:t>Cie</w:t>
      </w:r>
      <w:proofErr w:type="spellEnd"/>
      <w:r>
        <w:t xml:space="preserve">; Cambridge, MA: MIT Press, </w:t>
      </w:r>
      <w:proofErr w:type="gramStart"/>
      <w:r>
        <w:t>1948)[</w:t>
      </w:r>
      <w:proofErr w:type="gramEnd"/>
      <w:r>
        <w:t>61]. Dadurch wird die starre Grenze zwischen technischen, biologischen und sozialen Beschreibungen teilweise überschritten. Unterschiedliche Trägersysteme können vergleichbare Organisationsprinzipien aufweisen.</w:t>
      </w:r>
    </w:p>
    <w:p w:rsidR="008E294D" w:rsidRDefault="008E294D" w:rsidP="008E294D">
      <w:pPr>
        <w:pStyle w:val="StandardWeb"/>
      </w:pPr>
      <w:r>
        <w:t>Die Kybernetik zeigt zugleich, dass eine Funktion nicht als einmalige lineare Zuordnung verstanden werden muss. Wirkungen können auf ihre eigenen Voraussetzungen zurückwirken. Ein Ausgang wird erneut zum Eingang, eine Veränderung beeinflusst die Bedingungen weiterer Veränderungen und ein System kann dadurch stabilisiert, verstärkt oder destabilisiert werden. Funktionale Organisation besitzt somit häufig eine rekursive Struktur.</w:t>
      </w:r>
    </w:p>
    <w:p w:rsidR="008E294D" w:rsidRDefault="008E294D" w:rsidP="008E294D">
      <w:pPr>
        <w:pStyle w:val="StandardWeb"/>
      </w:pPr>
      <w:r>
        <w:t xml:space="preserve">Ross W. Ashby untersucht solche rekursiven Zusammenhänge als Zustandsübergänge und Regelungsprozesse. Ein System wird dabei durch mögliche Zustände und die Regeln beschrieben, nach denen es unter bestimmten Bedingungen von einem Zustand in einen anderen übergeht (W. Ross Ashby: </w:t>
      </w:r>
      <w:r>
        <w:rPr>
          <w:rStyle w:val="Hervorhebung"/>
        </w:rPr>
        <w:t xml:space="preserve">An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Cybernetics</w:t>
      </w:r>
      <w:proofErr w:type="spellEnd"/>
      <w:r>
        <w:t xml:space="preserve">. London: Chapman &amp; Hall, </w:t>
      </w:r>
      <w:proofErr w:type="gramStart"/>
      <w:r>
        <w:t>1956)[</w:t>
      </w:r>
      <w:proofErr w:type="gramEnd"/>
      <w:r>
        <w:t>62]. Diese Darstellung ist für das FRZK bedeutsam, weil sie zeigt, wie Entwicklung formal beschrieben werden kann, ohne zunächst eine anschauliche räumliche Bewegung vorauszusetzen. Ein Übergang ist zunächst eine Veränderung funktionaler Konfigurationen.</w:t>
      </w:r>
    </w:p>
    <w:p w:rsidR="008E294D" w:rsidRDefault="008E294D" w:rsidP="008E294D">
      <w:pPr>
        <w:pStyle w:val="StandardWeb"/>
      </w:pPr>
      <w:r>
        <w:t>Allerdings setzt auch die klassische Zustandsbeschreibung bereits definierte Zustandsmengen und eine externe Folge von Übergangsschritten voraus. Sie beantwortet daher noch nicht die Frage, wie Zustände, Übergänge und ihre Ordnung selbst entstehen. Das FRZK muss einen Schritt weiter zurückgehen. Es darf nicht nur untersuchen, wie ein bekanntes System von einem bereits definierten Zustand in einen anderen wechselt, sondern muss klären, unter welchen Bedingungen überhaupt voneinander unterscheidbare funktionale Zustände und eine rekonstruierbare Entwicklungsordnung hervorgehen können.</w:t>
      </w:r>
    </w:p>
    <w:p w:rsidR="008E294D" w:rsidRDefault="008E294D" w:rsidP="008E294D">
      <w:pPr>
        <w:pStyle w:val="StandardWeb"/>
      </w:pPr>
      <w:r>
        <w:t xml:space="preserve">Die moderne Kategorientheorie verstärkt den methodischen Vorrang von Beziehungen und Transformationen. </w:t>
      </w:r>
      <w:proofErr w:type="spellStart"/>
      <w:r>
        <w:t>Eilenberg</w:t>
      </w:r>
      <w:proofErr w:type="spellEnd"/>
      <w:r>
        <w:t xml:space="preserve"> und Mac Lane rückten mit ihrer Theorie natürlicher Äquivalenzen strukturerhaltende Abbildungen in das Zentrum mathematischer Betrachtung [57]. In einer kategorialen Darstellung werden mathematische Objekte wesentlich durch die </w:t>
      </w:r>
      <w:proofErr w:type="spellStart"/>
      <w:r>
        <w:t>Morphismen</w:t>
      </w:r>
      <w:proofErr w:type="spellEnd"/>
      <w:r>
        <w:t xml:space="preserve"> charakterisiert, die zwischen ihnen bestehen. Dadurch verliert die innere stoffliche Beschaffenheit eines Objekts gegenüber seiner strukturellen Einbindung an Bedeutung.</w:t>
      </w:r>
    </w:p>
    <w:p w:rsidR="008E294D" w:rsidRDefault="008E294D" w:rsidP="008E294D">
      <w:pPr>
        <w:pStyle w:val="StandardWeb"/>
      </w:pPr>
      <w:r>
        <w:t>Saunders Mac Lane beschreibt diese Entwicklung später als eine Mathematik der Formen, Funktionen und Transformationen [56]. Für das FRZK liegt darin eine wichtige methodische Orientierung. Eine mathematische Struktur soll nicht über eine verborgene Substanz erklärt werden, sondern über die Operationen, durch die sie erzeugt, verändert und mit anderen Strukturen verbunden werden kann.</w:t>
      </w:r>
    </w:p>
    <w:p w:rsidR="008E294D" w:rsidRDefault="008E294D" w:rsidP="008E294D">
      <w:pPr>
        <w:pStyle w:val="StandardWeb"/>
      </w:pPr>
      <w:r>
        <w:lastRenderedPageBreak/>
        <w:t xml:space="preserve">Dennoch kann das FRZK nicht unmittelbar als fertige Kategorie eingeführt werden. Eine Kategorie setzt bereits Objekte, </w:t>
      </w:r>
      <w:proofErr w:type="spellStart"/>
      <w:r>
        <w:t>Morphismen</w:t>
      </w:r>
      <w:proofErr w:type="spellEnd"/>
      <w:r>
        <w:t xml:space="preserve">, </w:t>
      </w:r>
      <w:proofErr w:type="spellStart"/>
      <w:r>
        <w:t>Identitätsmorphismen</w:t>
      </w:r>
      <w:proofErr w:type="spellEnd"/>
      <w:r>
        <w:t xml:space="preserve"> und eine assoziative Komposition voraus. Würden diese Strukturen am Anfang angesetzt, wäre die Frage nach ihrer Entstehung nur verschoben. Die Kategorientheorie liefert deshalb keinen voraussetzungslosen Ursprung des FRZK. Sie zeigt vielmehr, welche Bedeutung strukturerhaltende Transformationen in einer späteren mathematischen Rekonstruktion besitzen können.</w:t>
      </w:r>
    </w:p>
    <w:p w:rsidR="008E294D" w:rsidRDefault="008E294D" w:rsidP="008E294D">
      <w:pPr>
        <w:pStyle w:val="StandardWeb"/>
      </w:pPr>
      <w:r>
        <w:t xml:space="preserve">Eine ähnliche Grenze besteht bei der mathematischen </w:t>
      </w:r>
      <w:proofErr w:type="spellStart"/>
      <w:r>
        <w:t>Strukturalismusdebatte</w:t>
      </w:r>
      <w:proofErr w:type="spellEnd"/>
      <w:r>
        <w:t xml:space="preserve">. Michael </w:t>
      </w:r>
      <w:proofErr w:type="spellStart"/>
      <w:r>
        <w:t>Resnik</w:t>
      </w:r>
      <w:proofErr w:type="spellEnd"/>
      <w:r>
        <w:t xml:space="preserve"> vertritt die Auffassung, dass Mathematik primär Strukturen untersucht und dass mathematische Objekte durch ihre Positionen innerhalb dieser Strukturen bestimmt werden (Michael D. </w:t>
      </w:r>
      <w:proofErr w:type="spellStart"/>
      <w:r>
        <w:t>Resnik</w:t>
      </w:r>
      <w:proofErr w:type="spellEnd"/>
      <w:r>
        <w:t xml:space="preserve">: </w:t>
      </w:r>
      <w:proofErr w:type="spellStart"/>
      <w:r>
        <w:rPr>
          <w:rStyle w:val="Hervorhebung"/>
        </w:rPr>
        <w:t>Mathematics</w:t>
      </w:r>
      <w:proofErr w:type="spellEnd"/>
      <w:r>
        <w:rPr>
          <w:rStyle w:val="Hervorhebung"/>
        </w:rPr>
        <w:t xml:space="preserve"> </w:t>
      </w:r>
      <w:proofErr w:type="spellStart"/>
      <w:r>
        <w:rPr>
          <w:rStyle w:val="Hervorhebung"/>
        </w:rPr>
        <w:t>as</w:t>
      </w:r>
      <w:proofErr w:type="spellEnd"/>
      <w:r>
        <w:rPr>
          <w:rStyle w:val="Hervorhebung"/>
        </w:rPr>
        <w:t xml:space="preserve"> a Science </w:t>
      </w:r>
      <w:proofErr w:type="spellStart"/>
      <w:r>
        <w:rPr>
          <w:rStyle w:val="Hervorhebung"/>
        </w:rPr>
        <w:t>of</w:t>
      </w:r>
      <w:proofErr w:type="spellEnd"/>
      <w:r>
        <w:rPr>
          <w:rStyle w:val="Hervorhebung"/>
        </w:rPr>
        <w:t xml:space="preserve"> Patterns</w:t>
      </w:r>
      <w:r>
        <w:t xml:space="preserve">. Oxford: Clarendon Press, </w:t>
      </w:r>
      <w:proofErr w:type="gramStart"/>
      <w:r>
        <w:t>1997)[</w:t>
      </w:r>
      <w:proofErr w:type="gramEnd"/>
      <w:r>
        <w:t xml:space="preserve">63]. Stewart Shapiro formuliert entsprechend, mathematische Gegenstände seien als Stellen in Strukturen zu verstehen, deren Identität durch die jeweiligen Beziehungen festgelegt wird (Stewart Shapiro: </w:t>
      </w:r>
      <w:r>
        <w:rPr>
          <w:rStyle w:val="Hervorhebung"/>
        </w:rPr>
        <w:t xml:space="preserve">Philosophy </w:t>
      </w:r>
      <w:proofErr w:type="spellStart"/>
      <w:r>
        <w:rPr>
          <w:rStyle w:val="Hervorhebung"/>
        </w:rPr>
        <w:t>of</w:t>
      </w:r>
      <w:proofErr w:type="spellEnd"/>
      <w:r>
        <w:rPr>
          <w:rStyle w:val="Hervorhebung"/>
        </w:rPr>
        <w:t xml:space="preserve"> </w:t>
      </w:r>
      <w:proofErr w:type="spellStart"/>
      <w:r>
        <w:rPr>
          <w:rStyle w:val="Hervorhebung"/>
        </w:rPr>
        <w:t>Mathematics</w:t>
      </w:r>
      <w:proofErr w:type="spellEnd"/>
      <w:r>
        <w:rPr>
          <w:rStyle w:val="Hervorhebung"/>
        </w:rPr>
        <w:t xml:space="preserve">. </w:t>
      </w:r>
      <w:proofErr w:type="spellStart"/>
      <w:r>
        <w:rPr>
          <w:rStyle w:val="Hervorhebung"/>
        </w:rPr>
        <w:t>Structure</w:t>
      </w:r>
      <w:proofErr w:type="spellEnd"/>
      <w:r>
        <w:rPr>
          <w:rStyle w:val="Hervorhebung"/>
        </w:rPr>
        <w:t xml:space="preserve"> and </w:t>
      </w:r>
      <w:proofErr w:type="spellStart"/>
      <w:r>
        <w:rPr>
          <w:rStyle w:val="Hervorhebung"/>
        </w:rPr>
        <w:t>Ontology</w:t>
      </w:r>
      <w:proofErr w:type="spellEnd"/>
      <w:r>
        <w:t xml:space="preserve">. New York: Oxford University Press, </w:t>
      </w:r>
      <w:proofErr w:type="gramStart"/>
      <w:r>
        <w:t>1997)[</w:t>
      </w:r>
      <w:proofErr w:type="gramEnd"/>
      <w:r>
        <w:t>64].</w:t>
      </w:r>
    </w:p>
    <w:p w:rsidR="008E294D" w:rsidRDefault="008E294D" w:rsidP="008E294D">
      <w:pPr>
        <w:pStyle w:val="StandardWeb"/>
      </w:pPr>
      <w:r>
        <w:t>Diese Positionen unterstützen die Abkehr von isolierten mathematischen Objekten. Sie setzen jedoch Strukturen bereits als gegeben voraus. Das FRZK fragt demgegenüber, wie eine Struktur aus minimalen funktionalen Voraussetzungen hervorgehen kann. Es untersucht daher nicht nur Positionen innerhalb einer vorhandenen Struktur, sondern die Bedingungen der Strukturbildung selbst.</w:t>
      </w:r>
    </w:p>
    <w:p w:rsidR="008E294D" w:rsidRDefault="008E294D" w:rsidP="008E294D">
      <w:pPr>
        <w:pStyle w:val="StandardWeb"/>
      </w:pPr>
      <w:r>
        <w:t>Der Paradigmenwechsel vom Objekt zur Funktion darf deshalb nicht mit einem einfachen Austausch zweier Grundbegriffe verwechselt werden. Würde die Funktion lediglich an die Stelle des Objekts gesetzt und als neue primitive Entität behandelt, wäre methodisch wenig gewonnen. Statt einer Objektontologie entstünde lediglich eine Funktionsontologie, deren eigene Voraussetzungen ungeklärt blieben. Das FRZK muss deshalb auch den Funktionsbegriff selbst schrittweise rekonstruieren.</w:t>
      </w:r>
    </w:p>
    <w:p w:rsidR="008E294D" w:rsidRDefault="008E294D" w:rsidP="008E294D">
      <w:pPr>
        <w:pStyle w:val="StandardWeb"/>
      </w:pPr>
      <w:r>
        <w:t>Dabei sind mindestens vier Ebenen zu unterscheiden. Auf der ersten Ebene steht die minimale Möglichkeit funktionaler Wirksamkeit. Auf der zweiten Ebene entstehen unterscheidbare funktionale Konfigurationen. Auf der dritten Ebene können zwischen ihnen gerichtete oder ungerichtete Relationen stabilisiert werden. Erst auf einer vierten Ebene lassen sich daraus mathematische Funktionen, Operatoren oder Transformationsregeln definieren. Diese Ebenen dürfen nicht ineinander fallen.</w:t>
      </w:r>
    </w:p>
    <w:p w:rsidR="008E294D" w:rsidRDefault="008E294D" w:rsidP="008E294D">
      <w:pPr>
        <w:pStyle w:val="StandardWeb"/>
      </w:pPr>
      <w:r>
        <w:t xml:space="preserve">Die erste Ebene verlangt noch keine eindeutige Zuordnung. Es genügt, dass eine Konfiguration innerhalb eines Zusammenhangs wirksam sein kann. Die zweite Ebene erfordert, dass Wirkungsweisen voneinander unterschieden werden können. Die dritte Ebene setzt voraus, dass solche Unterschiede </w:t>
      </w:r>
      <w:proofErr w:type="spellStart"/>
      <w:r>
        <w:t>relationiert</w:t>
      </w:r>
      <w:proofErr w:type="spellEnd"/>
      <w:r>
        <w:t xml:space="preserve"> und in wiedererkennbare Zusammenhänge überführt werden. Die vierte Ebene erlaubt schließlich die formale Bestimmung regelhafter Abbildungen.</w:t>
      </w:r>
    </w:p>
    <w:p w:rsidR="008E294D" w:rsidRDefault="008E294D" w:rsidP="008E294D">
      <w:pPr>
        <w:pStyle w:val="StandardWeb"/>
      </w:pPr>
      <w:r>
        <w:t xml:space="preserve">Damit wird auch deutlich, weshalb Information allein nicht ausreicht. Eine Information kann einen Unterschied bezeichnen, doch sie erklärt noch nicht, wodurch dieser Unterschied wirksam wird. Ebenso erklärt eine mathematische Funktion zwar eine regelhafte Zuordnung, nicht jedoch notwendigerweise die Entstehung ihrer Definitions- und Zielbereiche. Eine funktionale Grundlagentheorie muss daher Information, Unterscheidbarkeit, </w:t>
      </w:r>
      <w:proofErr w:type="spellStart"/>
      <w:r>
        <w:t>Relationierbarkeit</w:t>
      </w:r>
      <w:proofErr w:type="spellEnd"/>
      <w:r>
        <w:t xml:space="preserve"> und Transformation miteinander verbinden.</w:t>
      </w:r>
    </w:p>
    <w:p w:rsidR="008E294D" w:rsidRDefault="008E294D" w:rsidP="008E294D">
      <w:pPr>
        <w:pStyle w:val="StandardWeb"/>
      </w:pPr>
      <w:r>
        <w:lastRenderedPageBreak/>
        <w:t xml:space="preserve">Der Funktionsbegriff des FRZK besitzt zunächst drei Merkmale. Erstens ist er </w:t>
      </w:r>
      <w:r>
        <w:rPr>
          <w:rStyle w:val="Fett"/>
        </w:rPr>
        <w:t>relational</w:t>
      </w:r>
      <w:r>
        <w:t xml:space="preserve">, weil eine Wirkung nur innerhalb eines Zusammenhangs bestimmbar ist. Zweitens ist er </w:t>
      </w:r>
      <w:r>
        <w:rPr>
          <w:rStyle w:val="Fett"/>
        </w:rPr>
        <w:t>prozessual</w:t>
      </w:r>
      <w:r>
        <w:t xml:space="preserve">, weil Funktionalität sich in Veränderungen oder möglichen Veränderungen zeigt. Drittens ist er </w:t>
      </w:r>
      <w:r>
        <w:rPr>
          <w:rStyle w:val="Fett"/>
        </w:rPr>
        <w:t>rekursiv</w:t>
      </w:r>
      <w:r>
        <w:t>, weil Ergebnisse funktionaler Prozesse zu Voraussetzungen weiterer Prozesse werden können.</w:t>
      </w:r>
    </w:p>
    <w:p w:rsidR="008E294D" w:rsidRDefault="008E294D" w:rsidP="008E294D">
      <w:pPr>
        <w:pStyle w:val="StandardWeb"/>
      </w:pPr>
      <w:r>
        <w:t>Aus der Relationalität folgt, dass keine Funktion vollständig isoliert bestimmt werden kann. Eine Wirkung ist stets Wirkung in Bezug auf etwas anderes oder auf eine spätere Konfiguration desselben Zusammenhangs. Aus der Prozessualität folgt, dass funktionale Identität nicht notwendig statisch ist. Eine Konfiguration kann sich verändern und dennoch ihre Rolle innerhalb eines Systems erhalten. Aus der Rekursivität folgt schließlich, dass funktionale Organisation ihre eigenen Bedingungen verändern kann.</w:t>
      </w:r>
    </w:p>
    <w:p w:rsidR="008E294D" w:rsidRDefault="008E294D" w:rsidP="008E294D">
      <w:pPr>
        <w:pStyle w:val="StandardWeb"/>
      </w:pPr>
      <w:r>
        <w:t xml:space="preserve">Heinz von Foerster hebt in seiner Kybernetik zweiter Ordnung hervor, dass Beobachter und beschreibende Systeme selbst Teil der untersuchten Rückkopplungszusammenhänge sein können (Heinz von Foerster: </w:t>
      </w:r>
      <w:proofErr w:type="spellStart"/>
      <w:r>
        <w:rPr>
          <w:rStyle w:val="Hervorhebung"/>
        </w:rPr>
        <w:t>Observing</w:t>
      </w:r>
      <w:proofErr w:type="spellEnd"/>
      <w:r>
        <w:rPr>
          <w:rStyle w:val="Hervorhebung"/>
        </w:rPr>
        <w:t xml:space="preserve"> Systems</w:t>
      </w:r>
      <w:r>
        <w:t xml:space="preserve">. Seaside, CA: Intersystems Publications, </w:t>
      </w:r>
      <w:proofErr w:type="gramStart"/>
      <w:r>
        <w:t>1981)[</w:t>
      </w:r>
      <w:proofErr w:type="gramEnd"/>
      <w:r>
        <w:t>65]. Diese Einsicht ist für das FRZK insbesondere auf der erkenntnistheoretischen Ebene bedeutsam. Eine funktionale Beschreibung wird nicht von einem vollständig voraussetzungslosen Standpunkt aus erzeugt. Sie entsteht durch ein beschreibendes System, das Unterschiede auswählt, Relationen festlegt und bestimmte Stabilitäten als relevant behandelt.</w:t>
      </w:r>
    </w:p>
    <w:p w:rsidR="008E294D" w:rsidRDefault="008E294D" w:rsidP="008E294D">
      <w:pPr>
        <w:pStyle w:val="StandardWeb"/>
      </w:pPr>
      <w:r>
        <w:t>Das bedeutet jedoch nicht, dass funktionale Strukturen beliebig konstruiert werden können. Beschreibungen müssen sich an reproduzierbaren Wirkungen, konsistenten Relationen und überprüfbaren Transformationen bewähren. Die Beteiligung eines Beobachters hebt die Widerständigkeit des Gegenstandsbereichs nicht auf. Sie macht lediglich sichtbar, dass wissenschaftliche Strukturen immer durch definierte Unterscheidungs- und Messoperationen vermittelt werden.</w:t>
      </w:r>
    </w:p>
    <w:p w:rsidR="008E294D" w:rsidRDefault="008E294D" w:rsidP="008E294D">
      <w:pPr>
        <w:pStyle w:val="StandardWeb"/>
      </w:pPr>
      <w:r>
        <w:t xml:space="preserve">Niklas Luhmann formuliert für soziale Systeme einen radikalen Funktions- und Operationsbegriff, nach dem Systeme nicht aus Menschen oder Dingen, sondern aus rekursiv anschließenden Operationen bestehen (Niklas Luhmann: </w:t>
      </w:r>
      <w:r>
        <w:rPr>
          <w:rStyle w:val="Hervorhebung"/>
        </w:rPr>
        <w:t xml:space="preserve">Soziale Systeme. </w:t>
      </w:r>
      <w:proofErr w:type="spellStart"/>
      <w:r>
        <w:rPr>
          <w:rStyle w:val="Hervorhebung"/>
        </w:rPr>
        <w:t>Grundriß</w:t>
      </w:r>
      <w:proofErr w:type="spellEnd"/>
      <w:r>
        <w:rPr>
          <w:rStyle w:val="Hervorhebung"/>
        </w:rPr>
        <w:t xml:space="preserve"> einer allgemeinen Theorie</w:t>
      </w:r>
      <w:r>
        <w:t xml:space="preserve">. Frankfurt am Main: Suhrkamp, </w:t>
      </w:r>
      <w:proofErr w:type="gramStart"/>
      <w:r>
        <w:t>1984)[</w:t>
      </w:r>
      <w:proofErr w:type="gramEnd"/>
      <w:r>
        <w:t>66]. Das FRZK übernimmt diese konkrete Theorie sozialer Systeme nicht. Methodisch bedeutsam ist jedoch die Vorstellung, dass Systembestand nicht notwendig durch die Dauerhaftigkeit materieller Bestandteile erklärt werden muss, sondern durch die fortgesetzte Anschlussfähigkeit von Operationen.</w:t>
      </w:r>
    </w:p>
    <w:p w:rsidR="008E294D" w:rsidRDefault="008E294D" w:rsidP="008E294D">
      <w:pPr>
        <w:pStyle w:val="StandardWeb"/>
      </w:pPr>
      <w:r>
        <w:t>Eine funktionale Struktur bleibt demnach bestehen, solange ihre Operationen weitere Operationen ermöglichen und dabei ein hinreichend bestimmbarer Zusammenhang erhalten bleibt. Bricht diese Anschlussfähigkeit ab, verändert sich das System oder löst sich als identifizierbare Organisation auf. Objektstabilität erscheint damit als Sonderfall funktionaler Kohärenz.</w:t>
      </w:r>
    </w:p>
    <w:p w:rsidR="008E294D" w:rsidRDefault="008E294D" w:rsidP="008E294D">
      <w:pPr>
        <w:pStyle w:val="StandardWeb"/>
      </w:pPr>
      <w:r>
        <w:t>Diese Überlegung führt zu einem zentralen Gedanken des FRZK. Ein Objekt soll später nicht als primitive Einheit vorausgesetzt werden. Es soll als kohärente funktionale Stabilisierung rekonstruierbar werden. Ein Objekt ist dann das, was innerhalb fortgesetzter Transformationen eine hinreichend beständige Organisationsform aufrechterhält und gegenüber anderen funktionalen Konfigurationen unterscheidbar bleibt.</w:t>
      </w:r>
    </w:p>
    <w:p w:rsidR="008E294D" w:rsidRDefault="008E294D" w:rsidP="008E294D">
      <w:pPr>
        <w:pStyle w:val="StandardWeb"/>
      </w:pPr>
      <w:r>
        <w:t xml:space="preserve">Die Richtung der Erklärung kehrt sich damit um. Nicht ein bereits existierendes Objekt erzeugt notwendig seine Funktionen. Vielmehr können wiederkehrende und kohärent </w:t>
      </w:r>
      <w:r>
        <w:lastRenderedPageBreak/>
        <w:t>gekoppelte Funktionen eine Struktur hervorbringen, die als Objekt identifiziert wird. Objektivität entsteht in diesem Sinn aus funktionaler Stabilität, relationaler Bestimmbarkeit und reproduzierbarer Unterscheidbarkeit.</w:t>
      </w:r>
    </w:p>
    <w:p w:rsidR="008E294D" w:rsidRDefault="008E294D" w:rsidP="008E294D">
      <w:pPr>
        <w:pStyle w:val="StandardWeb"/>
      </w:pPr>
      <w:r>
        <w:t>Dieser Gedanke darf nicht mit der Behauptung verwechselt werden, materielle Gegenstände seien bloße Illusionen. Das FRZK bestreitet nicht ihre empirische Realität. Es untersucht vielmehr, welche formalen Bedingungen erfüllt sein müssen, damit eine Konfiguration als dauerhaftes, abgrenzbares und wirkungsfähiges Objekt beschrieben werden kann. Materielle Objektivität wird damit nicht aufgehoben, sondern erklärungsbedürftig gemacht.</w:t>
      </w:r>
    </w:p>
    <w:p w:rsidR="008E294D" w:rsidRDefault="008E294D" w:rsidP="008E294D">
      <w:pPr>
        <w:pStyle w:val="StandardWeb"/>
      </w:pPr>
      <w:r>
        <w:t>Der funktionale Paradigmenwechsel besitzt außerdem Konsequenzen für den Raumbegriff. Wenn Objekte nicht am Anfang stehen, können räumliche Beziehungen nicht einfach als Abstände zwischen bereits vorhandenen Dingen definiert werden. Zunächst müssen funktionale Unterschiede und Relationen entstehen. Erst wenn solche Relationen geordnet, vergleichbar und möglicherweise quantifizierbar werden, kann eine räumliche Struktur rekonstruiert werden.</w:t>
      </w:r>
    </w:p>
    <w:p w:rsidR="008E294D" w:rsidRDefault="008E294D" w:rsidP="008E294D">
      <w:pPr>
        <w:pStyle w:val="StandardWeb"/>
      </w:pPr>
      <w:r>
        <w:t>Entsprechendes gilt für die Zeit. Wird Zeit nicht als externer Parameter vorausgesetzt, kann Veränderung nicht von Beginn an durch eine bereits vorhandene Zeitachse beschrieben werden. Zunächst muss eine funktionale Folge unterscheidbarer Konfigurationen entstehen. Erst wenn Übergänge geordnet und miteinander verglichen werden können, kann daraus eine zeitliche Struktur hervorgehen.</w:t>
      </w:r>
    </w:p>
    <w:p w:rsidR="008E294D" w:rsidRDefault="008E294D" w:rsidP="008E294D">
      <w:pPr>
        <w:pStyle w:val="StandardWeb"/>
      </w:pPr>
      <w:r>
        <w:t>Funktionalität allein genügt jedoch weiterhin nicht. Der bloße Hinweis, dass etwas wirkt, erklärt weder die Beständigkeit einer Relation noch die Ordnung mehrerer Wirkungen. Er liefert noch keine Kriterien für Identität, Vergleichbarkeit, Richtung, Komposition oder Kohärenz. Auch die moderne Funktionsbeschreibung beginnt daher häufig mit bereits festgelegten Elementen, Zuständen, Mengen, Operationen oder Zeitparametern.</w:t>
      </w:r>
    </w:p>
    <w:p w:rsidR="008E294D" w:rsidRDefault="008E294D" w:rsidP="008E294D">
      <w:pPr>
        <w:pStyle w:val="StandardWeb"/>
      </w:pPr>
      <w:r>
        <w:t>Damit erreicht die Argumentation dieses Kapitels eine entscheidende Grenze. Die Verschiebung vom Objekt zur Funktion eröffnet den notwendigen neuen Ausgangspunkt, löst aber das Grundlagenproblem noch nicht vollständig. Eine funktionale Theorie von Raum und Zeit muss zusätzlich erklären,</w:t>
      </w:r>
    </w:p>
    <w:p w:rsidR="008E294D" w:rsidRDefault="008E294D" w:rsidP="008E294D">
      <w:pPr>
        <w:pStyle w:val="StandardWeb"/>
      </w:pPr>
      <w:r>
        <w:t>wie funktionale Unterschiede entstehen,</w:t>
      </w:r>
    </w:p>
    <w:p w:rsidR="008E294D" w:rsidRDefault="008E294D" w:rsidP="008E294D">
      <w:pPr>
        <w:pStyle w:val="StandardWeb"/>
      </w:pPr>
      <w:r>
        <w:t>wie sie voneinander unterscheidbar bleiben,</w:t>
      </w:r>
    </w:p>
    <w:p w:rsidR="008E294D" w:rsidRDefault="008E294D" w:rsidP="008E294D">
      <w:pPr>
        <w:pStyle w:val="StandardWeb"/>
      </w:pPr>
      <w:r>
        <w:t xml:space="preserve">wie sie </w:t>
      </w:r>
      <w:proofErr w:type="spellStart"/>
      <w:r>
        <w:t>relationiert</w:t>
      </w:r>
      <w:proofErr w:type="spellEnd"/>
      <w:r>
        <w:t xml:space="preserve"> werden können,</w:t>
      </w:r>
    </w:p>
    <w:p w:rsidR="008E294D" w:rsidRDefault="008E294D" w:rsidP="008E294D">
      <w:pPr>
        <w:pStyle w:val="StandardWeb"/>
      </w:pPr>
      <w:r>
        <w:t>wie aus Relationen geordnete Transformationen hervorgehen,</w:t>
      </w:r>
    </w:p>
    <w:p w:rsidR="008E294D" w:rsidRDefault="008E294D" w:rsidP="008E294D">
      <w:pPr>
        <w:pStyle w:val="StandardWeb"/>
      </w:pPr>
      <w:r>
        <w:t>wie Transformationen rekursiv aufeinander aufbauen,</w:t>
      </w:r>
    </w:p>
    <w:p w:rsidR="008E294D" w:rsidRDefault="008E294D" w:rsidP="008E294D">
      <w:pPr>
        <w:pStyle w:val="StandardWeb"/>
      </w:pPr>
      <w:r>
        <w:t>wie sich dabei stabile Organisationsformen bilden</w:t>
      </w:r>
    </w:p>
    <w:p w:rsidR="008E294D" w:rsidRDefault="008E294D" w:rsidP="008E294D">
      <w:pPr>
        <w:pStyle w:val="StandardWeb"/>
      </w:pPr>
      <w:r>
        <w:t>und unter welchen Bedingungen solche Formen als räumliche, zeitliche oder gegenständliche Strukturen interpretierbar werden.</w:t>
      </w:r>
    </w:p>
    <w:p w:rsidR="008E294D" w:rsidRDefault="008E294D" w:rsidP="008E294D">
      <w:pPr>
        <w:pStyle w:val="StandardWeb"/>
      </w:pPr>
      <w:r>
        <w:t xml:space="preserve">Die bestehenden funktionalen, systemtheoretischen, kybernetischen, strukturalistischen und kategorialen Ansätze liefern hierfür wesentliche Bausteine. Sie stellen jedoch jeweils bereits </w:t>
      </w:r>
      <w:r>
        <w:lastRenderedPageBreak/>
        <w:t xml:space="preserve">bestimmte mathematische oder theoretische Strukturen bereit. Funktionen setzen Mengen voraus, Zustandsmodelle setzen Zustände voraus, Systemtheorien setzen Systeme oder Elemente voraus, Kategorientheorien setzen Objekte und </w:t>
      </w:r>
      <w:proofErr w:type="spellStart"/>
      <w:r>
        <w:t>Morphismen</w:t>
      </w:r>
      <w:proofErr w:type="spellEnd"/>
      <w:r>
        <w:t xml:space="preserve"> voraus und strukturalistische Ansätze setzen Strukturen voraus. Keine dieser Beschreibungen beginnt vollständig vor denjenigen Begriffen, deren Genese das FRZK untersuchen möchte.</w:t>
      </w:r>
    </w:p>
    <w:p w:rsidR="008E294D" w:rsidRDefault="008E294D" w:rsidP="008E294D">
      <w:pPr>
        <w:pStyle w:val="StandardWeb"/>
      </w:pPr>
      <w:r>
        <w:t xml:space="preserve">Damit beantwortet sich die leitende Frage dieses Abschnitts: </w:t>
      </w:r>
      <w:r>
        <w:rPr>
          <w:rStyle w:val="Fett"/>
        </w:rPr>
        <w:t>Reicht die heutige Funktionsbeschreibung als Grundlage einer vollständigen Rekonstruktion von Raum und Zeit aus?</w:t>
      </w:r>
    </w:p>
    <w:p w:rsidR="008E294D" w:rsidRDefault="008E294D" w:rsidP="008E294D">
      <w:pPr>
        <w:pStyle w:val="StandardWeb"/>
      </w:pPr>
      <w:r>
        <w:t>Sie reicht nicht aus. Sie zeigt, dass Objekte relational, prozessual und strukturell bestimmt werden können. Sie erklärt jedoch noch nicht hinreichend, wie die hierfür benötigten Unterschiede, Relationen, Zustände und Ordnungen ohne bereits vorausgesetzten Raum und ohne externe Zeit entstehen. Der Paradigmenwechsel vom Objekt zur Funktion ist daher notwendig, aber noch nicht vollständig.</w:t>
      </w:r>
    </w:p>
    <w:p w:rsidR="008E294D" w:rsidRDefault="008E294D" w:rsidP="008E294D">
      <w:pPr>
        <w:pStyle w:val="StandardWeb"/>
      </w:pPr>
      <w:r>
        <w:t>Genau aus dieser verbleibenden Differenz entsteht die Forschungslücke. Sie besteht nicht darin, dass moderne Wissenschaft keine funktionalen Beschreibungen kennt. Im Gegenteil: Funktionen, Operatoren, Prozesse, Systeme, Relationen und Transformationen gehören zu ihren zentralen Werkzeugen. Die Lücke entsteht dadurch, dass diese Werkzeuge gewöhnlich auf bereits definierten mathematischen Strukturen operieren. Ungeklärt bleibt, wie eine minimale funktionale Organisation beschaffen sein muss, aus der solche Strukturen selbst rekonstruierbar werden.</w:t>
      </w:r>
    </w:p>
    <w:p w:rsidR="008E294D" w:rsidRDefault="008E294D" w:rsidP="008E294D">
      <w:pPr>
        <w:pStyle w:val="StandardWeb"/>
      </w:pPr>
      <w:r>
        <w:t>Der folgende Abschnitt kann deshalb den Forschungsstand und die Forschungslücke nicht lediglich beschreibend nebeneinanderstellen. Er muss prüfen, welche vorhandenen Ansätze einzelne Anforderungen erfüllen, welche Voraussetzungen sie jeweils setzen und an welchem Punkt ihre Erklärungskraft für die Zielsetzung des FRZK endet. Erst aus diesem systematischen Vergleich lässt sich begründen, welche eigenständige wissenschaftliche Aufgabe dem Funktionalen Raum-Zeit-Kohärenzsystem zukommt.</w:t>
      </w:r>
    </w:p>
    <w:p w:rsidR="008E294D" w:rsidRDefault="008E294D" w:rsidP="008E294D">
      <w:pPr>
        <w:pStyle w:val="StandardWeb"/>
      </w:pPr>
      <w:r>
        <w:rPr>
          <w:rStyle w:val="Fett"/>
        </w:rPr>
        <w:t>Abschnitt 3.1.6 ist inhaltlich abgeschlossen.</w:t>
      </w:r>
    </w:p>
    <w:p w:rsidR="008E294D" w:rsidRDefault="008E294D" w:rsidP="008E294D">
      <w:pPr>
        <w:pStyle w:val="StandardWeb"/>
      </w:pPr>
      <w:r>
        <w:t xml:space="preserve">Die Literaturzählung erweitert sich durch die neuen Quellen </w:t>
      </w:r>
      <w:r>
        <w:rPr>
          <w:rStyle w:val="Fett"/>
        </w:rPr>
        <w:t>[</w:t>
      </w:r>
      <w:proofErr w:type="gramStart"/>
      <w:r>
        <w:rPr>
          <w:rStyle w:val="Fett"/>
        </w:rPr>
        <w:t>58]–</w:t>
      </w:r>
      <w:proofErr w:type="gramEnd"/>
      <w:r>
        <w:rPr>
          <w:rStyle w:val="Fett"/>
        </w:rPr>
        <w:t>[66]</w:t>
      </w:r>
      <w:r>
        <w:t xml:space="preserve">. Die Quellen </w:t>
      </w:r>
      <w:r>
        <w:rPr>
          <w:rStyle w:val="Fett"/>
        </w:rPr>
        <w:t>[18]</w:t>
      </w:r>
      <w:r>
        <w:t xml:space="preserve">, </w:t>
      </w:r>
      <w:r>
        <w:rPr>
          <w:rStyle w:val="Fett"/>
        </w:rPr>
        <w:t>[56]</w:t>
      </w:r>
      <w:r>
        <w:t xml:space="preserve"> und </w:t>
      </w:r>
      <w:r>
        <w:rPr>
          <w:rStyle w:val="Fett"/>
        </w:rPr>
        <w:t>[57]</w:t>
      </w:r>
      <w:r>
        <w:t xml:space="preserve"> wurden mit ihren bestehenden Nummern wiederverwendet. Der Abschnitt enthält keine neuen Gleichungen.</w:t>
      </w:r>
    </w:p>
    <w:p w:rsidR="008D0E40" w:rsidRDefault="008D0E40" w:rsidP="008D0E40">
      <w:pPr>
        <w:pStyle w:val="berschrift2"/>
        <w:rPr>
          <w:rFonts w:ascii="Times New Roman" w:hAnsi="Times New Roman" w:cs="Times New Roman"/>
        </w:rPr>
      </w:pPr>
      <w:r>
        <w:t>3.1.7 Forschungsstand, Forschungslücke und wissenschaftliche Zielsetzung</w:t>
      </w:r>
    </w:p>
    <w:p w:rsidR="008D0E40" w:rsidRDefault="008D0E40" w:rsidP="008D0E40">
      <w:pPr>
        <w:pStyle w:val="StandardWeb"/>
      </w:pPr>
      <w:r>
        <w:t>Nachdem ich in den vorhergehenden Abschnitten die physikalischen, erkenntnistheoretischen und methodologischen Grundlagen entwickelt habe, stellt sich nun zwangsläufig die Frage, ob eine zusätzliche funktionale Theorie überhaupt erforderlich ist. Diese Frage erscheint zunächst berechtigt. Die moderne Mathematik verfügt über hochentwickelte Strukturen, die Physik beschreibt Raum und Zeit mit außerordentlicher Präzision, die Systemtheorie untersucht komplexe Wechselwirkungen und die Informatik entwickelt zunehmend leistungsfähigere formale Modelle. Weshalb sollte unter diesen Voraussetzungen eine weitere theoretische Beschreibungsebene notwendig sein?</w:t>
      </w:r>
    </w:p>
    <w:p w:rsidR="008D0E40" w:rsidRDefault="008D0E40" w:rsidP="008D0E40">
      <w:pPr>
        <w:pStyle w:val="StandardWeb"/>
      </w:pPr>
      <w:r>
        <w:lastRenderedPageBreak/>
        <w:t>Gerade diese Frage bildet jedoch den Ausgangspunkt dieses Abschnitts. Eine wissenschaftliche Arbeit rechtfertigt sich nicht dadurch, dass sie bekannte Erkenntnisse erneut formuliert. Sie muss zeigen, welche Probleme bereits gelöst sind, welche Fragen offenbleiben und an welcher Stelle der vorhandene Forschungsstand seine Erklärungskraft verliert. Erst aus dieser Analyse lässt sich begründen, ob das Funktionale Raum-Zeit-Kohärenzsystem einen eigenständigen wissenschaftlichen Beitrag leisten kann.</w:t>
      </w:r>
    </w:p>
    <w:p w:rsidR="008D0E40" w:rsidRDefault="008D0E40" w:rsidP="008D0E40">
      <w:pPr>
        <w:pStyle w:val="StandardWeb"/>
      </w:pPr>
      <w:r>
        <w:t>Im Verlauf meiner Literaturarbeit ist mir aufgefallen, dass sich nahezu alle modernen Ansätze in bemerkenswerter Weise angenähert haben. Unabhängig davon, ob sie aus der Physik, der Mathematik, der Informatik oder der Systemtheorie stammen, verschiebt sich der Fokus zunehmend von isolierten Objekten auf Relationen, Wechselwirkungen, Netzwerke, Prozesse und Transformationen. Diese Entwicklung stellt aus meiner Sicht einen der bedeutendsten Paradigmenwechsel der modernen Wissenschaft dar. Während klassische Beschreibungen überwiegend nach den Eigenschaften einzelner Dinge fragten, interessieren sich heutige Theorien immer stärker für die Organisation ihrer Beziehungen.</w:t>
      </w:r>
    </w:p>
    <w:p w:rsidR="008D0E40" w:rsidRDefault="008D0E40" w:rsidP="008D0E40">
      <w:pPr>
        <w:pStyle w:val="StandardWeb"/>
      </w:pPr>
      <w:r>
        <w:t xml:space="preserve">In der Physik zeigt sich diese Entwicklung besonders deutlich. Die Allgemeine Relativitätstheorie beschreibt Gravitation nicht mehr als Kraft zwischen Körpern, sondern als Eigenschaft einer dynamischen Raumzeitgeometrie. Quantenfeldtheorien ersetzen punktförmige Teilchen zunehmend durch Felder und deren Wechselwirkungen. </w:t>
      </w:r>
      <w:proofErr w:type="spellStart"/>
      <w:r>
        <w:t>Quantengravitative</w:t>
      </w:r>
      <w:proofErr w:type="spellEnd"/>
      <w:r>
        <w:t xml:space="preserve"> Programme diskutieren Spin-Netzwerke, Spin-Schaum-Modelle, kausale Mengen oder holographische Beschreibungen, bei denen Relationen häufig fundamentaler erscheinen als klassische geometrische Objekte. Trotz erheblicher Unterschiede </w:t>
      </w:r>
      <w:proofErr w:type="gramStart"/>
      <w:r>
        <w:t>verbindet</w:t>
      </w:r>
      <w:proofErr w:type="gramEnd"/>
      <w:r>
        <w:t xml:space="preserve"> diese Ansätze die Suche nach einer tieferen Organisationsstruktur physikalischer Wirklichkeit.</w:t>
      </w:r>
    </w:p>
    <w:p w:rsidR="008D0E40" w:rsidRDefault="008D0E40" w:rsidP="008D0E40">
      <w:pPr>
        <w:pStyle w:val="StandardWeb"/>
      </w:pPr>
      <w:r>
        <w:t xml:space="preserve">Auch innerhalb der Mathematik ist eine vergleichbare Entwicklung zu beobachten. Mengenlehre, Algebra, Topologie, Graphentheorie und Kategorientheorie untersuchen immer weniger isolierte Elemente, sondern die Beziehungen, Abbildungen und </w:t>
      </w:r>
      <w:proofErr w:type="spellStart"/>
      <w:r>
        <w:t>Invarianzen</w:t>
      </w:r>
      <w:proofErr w:type="spellEnd"/>
      <w:r>
        <w:t xml:space="preserve"> zwischen mathematischen Strukturen. Der mathematische Erkenntnisgewinn entsteht zunehmend dadurch, dass unterschiedliche Strukturen auf gemeinsame Organisationsprinzipien zurückgeführt werden können.</w:t>
      </w:r>
    </w:p>
    <w:p w:rsidR="008D0E40" w:rsidRDefault="008D0E40" w:rsidP="008D0E40">
      <w:pPr>
        <w:pStyle w:val="StandardWeb"/>
      </w:pPr>
      <w:r>
        <w:t xml:space="preserve">In der Informatik wird dieselbe Entwicklung durch objektorientierte Programmierung, funktionale Programmierung, </w:t>
      </w:r>
      <w:proofErr w:type="spellStart"/>
      <w:r>
        <w:t>Graphdatenbanken</w:t>
      </w:r>
      <w:proofErr w:type="spellEnd"/>
      <w:r>
        <w:t>, Wissensgraphen und verteilte Informationssysteme sichtbar. Moderne Software beschreibt komplexe Systeme nicht mehr ausschließlich über gespeicherte Daten, sondern über Zustände, Übergänge, Abhängigkeiten, Ereignisse und Netzwerke von Beziehungen. Auch hier verschiebt sich die Aufmerksamkeit vom einzelnen Datenelement auf dessen funktionale Einbettung.</w:t>
      </w:r>
    </w:p>
    <w:p w:rsidR="008D0E40" w:rsidRDefault="008D0E40" w:rsidP="008D0E40">
      <w:pPr>
        <w:pStyle w:val="StandardWeb"/>
      </w:pPr>
      <w:r>
        <w:t>Die Systemwissenschaften gehen diesen Weg konsequent weiter. Rückkopplungen, Selbstorganisation, Emergenz, Autopoiesis, komplexe Netzwerke und adaptive Systeme beschreiben Stabilität zunehmend als Ergebnis dynamischer Wechselwirkungen. Ein System wird nicht mehr allein über seine Bestandteile verstanden, sondern über die Art und Weise, wie diese Bestandteile miteinander gekoppelt sind und gemeinsam neue Eigenschaften hervorbringen.</w:t>
      </w:r>
    </w:p>
    <w:p w:rsidR="008D0E40" w:rsidRDefault="008D0E40" w:rsidP="008D0E40">
      <w:pPr>
        <w:pStyle w:val="StandardWeb"/>
      </w:pPr>
      <w:r>
        <w:t xml:space="preserve">Je intensiver ich diese verschiedenen Forschungsrichtungen miteinander verglichen habe, desto deutlicher wurde jedoch eine gemeinsame Grenze. Alle genannten Ansätze beginnen an einem Punkt, an dem bereits bestimmte mathematische oder physikalische Grundstrukturen vorhanden sind. Mengen werden vorausgesetzt. Zustände werden vorausgesetzt. Elemente </w:t>
      </w:r>
      <w:r>
        <w:lastRenderedPageBreak/>
        <w:t>werden vorausgesetzt. Objekte werden vorausgesetzt. Ereignisse werden vorausgesetzt. Relationen werden vorausgesetzt. Operatoren werden vorausgesetzt. Selbst dort, wo Prozesse oder Funktionen im Mittelpunkt stehen, wird gewöhnlich bereits angenommen, dass es etwas gibt, worauf diese Prozesse oder Funktionen wirken.</w:t>
      </w:r>
    </w:p>
    <w:p w:rsidR="008D0E40" w:rsidRDefault="008D0E40" w:rsidP="008D0E40">
      <w:pPr>
        <w:pStyle w:val="StandardWeb"/>
      </w:pPr>
      <w:r>
        <w:t>Genau an dieser Stelle setzt meine Fragestellung an. Ich möchte nicht untersuchen, wie bekannte Strukturen mathematisch beschrieben werden können. Ich frage vielmehr, welche minimalen Voraussetzungen überhaupt erfüllt sein müssen, damit unterscheidbare funktionale Organisation entstehen kann. Anders formuliert: Welche Strukturen müssen vorhanden sein, bevor Begriffe wie Zustand, Relation, Transformation, Raum oder Zeit sinnvoll definiert werden können?</w:t>
      </w:r>
    </w:p>
    <w:p w:rsidR="008D0E40" w:rsidRDefault="008D0E40" w:rsidP="008D0E40">
      <w:pPr>
        <w:pStyle w:val="StandardWeb"/>
      </w:pPr>
      <w:r>
        <w:t>Diese Fragestellung unterscheidet sich grundlegend von vielen bestehenden Ansätzen. Sie beginnt nicht mit der Beschreibung eines vorhandenen mathematischen Systems. Sie beginnt mit der Frage nach dessen funktionaler Rekonstruktion. Dadurch verschiebt sich der Untersuchungsgegenstand um eine weitere Ebene zurück. Nicht die Eigenschaften eines Systems stehen zunächst im Mittelpunkt, sondern die Bedingungen seiner Entstehung.</w:t>
      </w:r>
    </w:p>
    <w:p w:rsidR="008D0E40" w:rsidRDefault="008D0E40" w:rsidP="008D0E40">
      <w:pPr>
        <w:pStyle w:val="StandardWeb"/>
      </w:pPr>
      <w:r>
        <w:t>Dabei ist mir besonders wichtig, keine künstliche Forschungslücke zu konstruieren. Weder möchte ich den Eindruck erwecken, bestehende Theorien seien unzureichend, noch behaupten, dass ihre Ergebnisse durch das FRZK ersetzt werden müssten. Im Gegenteil: Ohne die außerordentlichen Entwicklungen der modernen Mathematik, Physik und Systemwissenschaft wäre die vorliegende Arbeit überhaupt nicht denkbar. Das FRZK baut ausdrücklich auf diesen Erkenntnissen auf.</w:t>
      </w:r>
    </w:p>
    <w:p w:rsidR="008D0E40" w:rsidRDefault="008D0E40" w:rsidP="008D0E40">
      <w:pPr>
        <w:pStyle w:val="StandardWeb"/>
      </w:pPr>
      <w:r>
        <w:t>Die eigentliche Forschungslücke entsteht deshalb nicht innerhalb einer einzelnen Disziplin. Sie entsteht zwischen den Disziplinen. Die Physik beschreibt physikalische Wirklichkeit. Die Mathematik entwickelt formale Strukturen. Die Informatik konstruiert informationsverarbeitende Systeme. Die Systemwissenschaft untersucht Organisation und Emergenz. Jede dieser Disziplinen beantwortet ihre eigenen Fragestellungen mit großer Präzision. Offen bleibt jedoch, ob sich ein gemeinsamer funktionaler Ausgangspunkt rekonstruieren lässt, der unabhängig vom jeweiligen Anwendungsgebiet formuliert werden kann.</w:t>
      </w:r>
    </w:p>
    <w:p w:rsidR="008D0E40" w:rsidRDefault="008D0E40" w:rsidP="008D0E40">
      <w:pPr>
        <w:pStyle w:val="StandardWeb"/>
      </w:pPr>
      <w:r>
        <w:t>Ich verstehe das FRZK deshalb nicht als konkurrierende physikalische Theorie, sondern als den Versuch, eine disziplinübergreifende funktionale Beschreibungsebene zu entwickeln. Eine solche Ebene müsste so allgemein formuliert sein, dass sie physikalische, mathematische, technische oder informationelle Systeme gleichermaßen beschreiben kann, ohne deren jeweilige Besonderheiten aufzuheben. Sie hätte damit eine ähnliche Rolle wie grundlegende mathematische Strukturen, würde ihren Ausgangspunkt jedoch nicht in Zahlen, Mengen oder Geometrien suchen, sondern in funktionaler Organisation.</w:t>
      </w:r>
    </w:p>
    <w:p w:rsidR="008D0E40" w:rsidRDefault="008D0E40" w:rsidP="008D0E40">
      <w:pPr>
        <w:pStyle w:val="StandardWeb"/>
      </w:pPr>
      <w:r>
        <w:t>Diese Zielsetzung stellt zugleich hohe Anforderungen an die Theorie. Ein derart allgemeiner Ausgangspunkt darf nicht durch beliebige Abstraktion erkauft werden. Je allgemeiner eine Theorie formuliert ist, desto größer ist die Gefahr, dass sie inhaltlich leer wird. Das FRZK muss deshalb zwei scheinbar gegensätzliche Forderungen gleichzeitig erfüllen. Einerseits muss es möglichst wenige Voraussetzungen machen. Andererseits müssen diese wenigen Voraussetzungen ausreichen, um später konkrete mathematische Strukturen rekonstruieren zu können.</w:t>
      </w:r>
    </w:p>
    <w:p w:rsidR="008D0E40" w:rsidRDefault="008D0E40" w:rsidP="008D0E40">
      <w:pPr>
        <w:pStyle w:val="StandardWeb"/>
      </w:pPr>
      <w:r>
        <w:lastRenderedPageBreak/>
        <w:t>Während meiner bisherigen Entwicklung des Systems hat sich gezeigt, dass gerade dieser Balancepunkt außerordentlich schwierig zu bestimmen ist. Wird zu viel vorausgesetzt, verliert die Theorie ihren rekonstruktiven Charakter. Wird zu wenig vorausgesetzt, entstehen keine hinreichend bestimmbaren mathematischen Strukturen mehr. Die eigentliche Herausforderung besteht daher darin, genau jene minimale funktionale Grundlage zu finden, die beide Anforderungen gleichzeitig erfüllt.</w:t>
      </w:r>
    </w:p>
    <w:p w:rsidR="008D0E40" w:rsidRDefault="008D0E40" w:rsidP="008D0E40">
      <w:pPr>
        <w:pStyle w:val="StandardWeb"/>
      </w:pPr>
      <w:r>
        <w:t>Aus dieser Überlegung leite ich die wissenschaftliche Zielsetzung des FRZK ab. Ziel der folgenden Kapitel ist nicht die unmittelbare Beschreibung der physikalischen Raumzeit. Ziel ist zunächst die Entwicklung eines minimalen funktionalen Grundsystems, das vollständig explizit aufgebaut wird und dessen Voraussetzungen jederzeit nachvollziehbar bleiben. Erst wenn eine solche Grundlage mathematisch konsistent entwickelt worden ist, kann geprüft werden, ob sich daraus bekannte Strukturen der Mathematik oder Physik rekonstruieren lassen.</w:t>
      </w:r>
    </w:p>
    <w:p w:rsidR="008D0E40" w:rsidRDefault="008D0E40" w:rsidP="008D0E40">
      <w:pPr>
        <w:pStyle w:val="StandardWeb"/>
      </w:pPr>
      <w:r>
        <w:t>Diese Reihenfolge erscheint mir methodisch zwingend. Würde ich bereits zu Beginn Eigenschaften des physikalischen Raums oder der Zeit voraussetzen, könnte ich später niemals zeigen, ob diese Eigenschaften tatsächlich aus den funktionalen Grundannahmen hervorgehen. Genau deshalb beginnt die mathematische Entwicklung des FRZK bewusst unterhalb jener Begriffe, die sie später erklären möchte.</w:t>
      </w:r>
    </w:p>
    <w:p w:rsidR="008D0E40" w:rsidRDefault="008D0E40" w:rsidP="008D0E40">
      <w:pPr>
        <w:pStyle w:val="StandardWeb"/>
      </w:pPr>
      <w:r>
        <w:t>Ich verstehe diese Vorgehensweise zugleich als wissenschaftliches Angebot. Sollte sich zeigen, dass die vorgeschlagenen funktionalen Grundannahmen tatsächlich zur Rekonstruktion bekannter mathematischer und physikalischer Strukturen führen, wäre damit eine neue Beschreibungsebene gewonnen, welche unterschiedliche Fachgebiete miteinander verbinden könnte. Sollte sich dagegen zeigen, dass die Konstruktion an bestimmten Stellen scheitert oder unvollständig bleibt, würde dies ebenso einen wissenschaftlichen Erkenntnisgewinn darstellen, weil die Grenzen eines solchen funktionalen Ansatzes präziser bestimmt werden könnten.</w:t>
      </w:r>
    </w:p>
    <w:p w:rsidR="008D0E40" w:rsidRDefault="008D0E40" w:rsidP="008D0E40">
      <w:pPr>
        <w:pStyle w:val="StandardWeb"/>
      </w:pPr>
      <w:r>
        <w:t>Gerade darin sehe ich den eigentlichen Wert einer axiomatischen Rekonstruktion. Sie zwingt jede Voraussetzung an die Oberfläche. Verdeckte Annahmen werden sichtbar, alternative Möglichkeiten werden vergleichbar und spätere Erweiterungen können auf klar dokumentierten Grundlagen aufbauen. Unabhängig davon, ob sich alle Zielsetzungen des FRZK letztlich bestätigen lassen, schafft bereits diese Transparenz einen wissenschaftlichen Mehrwert.</w:t>
      </w:r>
    </w:p>
    <w:p w:rsidR="008D0E40" w:rsidRDefault="008D0E40" w:rsidP="008D0E40">
      <w:pPr>
        <w:pStyle w:val="StandardWeb"/>
      </w:pPr>
      <w:r>
        <w:t>Mit diesem Abschnitt endet die allgemeine Grundlegung des Kapitels 3.1. Die physikalischen, erkenntnistheoretischen, methodologischen und wissenschaftstheoretischen Voraussetzungen sind nun soweit geklärt, dass die eigentliche mathematische Rekonstruktion beginnen kann. Im folgenden Kapitel werden daher erstmals diejenigen elementaren funktionalen Begriffe eingeführt, aus denen sich das Funktionale Raum-Zeit-Kohärenzsystem Schritt für Schritt aufbauen lässt. Damit beginnt der Übergang von der wissenschaftlichen Begründung zur formalen Konstruktion.</w:t>
      </w:r>
    </w:p>
    <w:p w:rsidR="00B60E7D" w:rsidRDefault="00B60E7D">
      <w:bookmarkStart w:id="0" w:name="_GoBack"/>
      <w:bookmarkEnd w:id="0"/>
    </w:p>
    <w:sectPr w:rsidR="00B60E7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422203D"/>
    <w:multiLevelType w:val="hybridMultilevel"/>
    <w:tmpl w:val="F53A4B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A9"/>
    <w:rsid w:val="000175A9"/>
    <w:rsid w:val="001D2291"/>
    <w:rsid w:val="003D6083"/>
    <w:rsid w:val="006D5BF5"/>
    <w:rsid w:val="007D5610"/>
    <w:rsid w:val="008D0E40"/>
    <w:rsid w:val="008E294D"/>
    <w:rsid w:val="00B60E7D"/>
    <w:rsid w:val="00C62E1A"/>
    <w:rsid w:val="00C66CB1"/>
    <w:rsid w:val="00EC543F"/>
    <w:rsid w:val="00EE6A7E"/>
    <w:rsid w:val="00F4756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F29FA"/>
  <w15:chartTrackingRefBased/>
  <w15:docId w15:val="{4A6A0CD0-7863-41A1-AF26-EB11E733B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EC543F"/>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EC543F"/>
    <w:pPr>
      <w:outlineLvl w:val="0"/>
    </w:pPr>
    <w:rPr>
      <w:b/>
      <w:sz w:val="40"/>
      <w:szCs w:val="40"/>
    </w:rPr>
  </w:style>
  <w:style w:type="paragraph" w:styleId="berschrift2">
    <w:name w:val="heading 2"/>
    <w:basedOn w:val="Standard"/>
    <w:next w:val="Standard"/>
    <w:link w:val="berschrift2Zchn"/>
    <w:uiPriority w:val="9"/>
    <w:unhideWhenUsed/>
    <w:qFormat/>
    <w:rsid w:val="00EC543F"/>
    <w:pPr>
      <w:outlineLvl w:val="1"/>
    </w:pPr>
    <w:rPr>
      <w:b/>
      <w:sz w:val="36"/>
      <w:szCs w:val="36"/>
    </w:rPr>
  </w:style>
  <w:style w:type="paragraph" w:styleId="berschrift3">
    <w:name w:val="heading 3"/>
    <w:basedOn w:val="Standard"/>
    <w:next w:val="Standard"/>
    <w:link w:val="berschrift3Zchn"/>
    <w:uiPriority w:val="9"/>
    <w:unhideWhenUsed/>
    <w:qFormat/>
    <w:rsid w:val="00EC543F"/>
    <w:pPr>
      <w:outlineLvl w:val="2"/>
    </w:pPr>
    <w:rPr>
      <w:b/>
      <w:sz w:val="32"/>
      <w:szCs w:val="32"/>
    </w:rPr>
  </w:style>
  <w:style w:type="paragraph" w:styleId="berschrift4">
    <w:name w:val="heading 4"/>
    <w:basedOn w:val="Standard"/>
    <w:next w:val="Standard"/>
    <w:link w:val="berschrift4Zchn"/>
    <w:uiPriority w:val="9"/>
    <w:unhideWhenUsed/>
    <w:qFormat/>
    <w:rsid w:val="00EC543F"/>
    <w:pPr>
      <w:outlineLvl w:val="3"/>
    </w:pPr>
    <w:rPr>
      <w:b/>
      <w:sz w:val="28"/>
      <w:szCs w:val="28"/>
    </w:rPr>
  </w:style>
  <w:style w:type="paragraph" w:styleId="berschrift5">
    <w:name w:val="heading 5"/>
    <w:basedOn w:val="Standard"/>
    <w:next w:val="Standard"/>
    <w:link w:val="berschrift5Zchn"/>
    <w:uiPriority w:val="9"/>
    <w:semiHidden/>
    <w:unhideWhenUsed/>
    <w:qFormat/>
    <w:rsid w:val="00EC543F"/>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EC543F"/>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EC543F"/>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EC543F"/>
  </w:style>
  <w:style w:type="character" w:customStyle="1" w:styleId="berschrift2Zchn">
    <w:name w:val="Überschrift 2 Zchn"/>
    <w:link w:val="berschrift2"/>
    <w:uiPriority w:val="9"/>
    <w:rsid w:val="00EC543F"/>
    <w:rPr>
      <w:rFonts w:ascii="Calibri" w:eastAsia="Times New Roman" w:hAnsi="Calibri" w:cs="Calibri"/>
      <w:b/>
      <w:bCs/>
      <w:sz w:val="36"/>
      <w:szCs w:val="36"/>
      <w:lang w:eastAsia="de-DE"/>
    </w:rPr>
  </w:style>
  <w:style w:type="paragraph" w:styleId="StandardWeb">
    <w:name w:val="Normal (Web)"/>
    <w:basedOn w:val="Standard"/>
    <w:uiPriority w:val="99"/>
    <w:semiHidden/>
    <w:unhideWhenUsed/>
    <w:rsid w:val="00EC543F"/>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0175A9"/>
    <w:rPr>
      <w:i/>
      <w:iCs/>
    </w:rPr>
  </w:style>
  <w:style w:type="character" w:styleId="Fett">
    <w:name w:val="Strong"/>
    <w:uiPriority w:val="22"/>
    <w:qFormat/>
    <w:rsid w:val="00EC543F"/>
    <w:rPr>
      <w:b/>
      <w:bCs/>
    </w:rPr>
  </w:style>
  <w:style w:type="character" w:customStyle="1" w:styleId="berschrift3Zchn">
    <w:name w:val="Überschrift 3 Zchn"/>
    <w:link w:val="berschrift3"/>
    <w:uiPriority w:val="9"/>
    <w:rsid w:val="00EC543F"/>
    <w:rPr>
      <w:rFonts w:ascii="Calibri" w:eastAsia="Times New Roman" w:hAnsi="Calibri" w:cs="Calibri"/>
      <w:b/>
      <w:bCs/>
      <w:sz w:val="32"/>
      <w:szCs w:val="32"/>
      <w:lang w:eastAsia="de-DE"/>
    </w:rPr>
  </w:style>
  <w:style w:type="character" w:customStyle="1" w:styleId="berschrift1Zchn">
    <w:name w:val="Überschrift 1 Zchn"/>
    <w:link w:val="berschrift1"/>
    <w:uiPriority w:val="9"/>
    <w:rsid w:val="00EC543F"/>
    <w:rPr>
      <w:rFonts w:ascii="Calibri" w:eastAsia="Times New Roman" w:hAnsi="Calibri" w:cs="Calibri"/>
      <w:b/>
      <w:bCs/>
      <w:sz w:val="40"/>
      <w:szCs w:val="40"/>
      <w:lang w:eastAsia="de-DE"/>
    </w:rPr>
  </w:style>
  <w:style w:type="character" w:customStyle="1" w:styleId="berschrift4Zchn">
    <w:name w:val="Überschrift 4 Zchn"/>
    <w:link w:val="berschrift4"/>
    <w:uiPriority w:val="9"/>
    <w:rsid w:val="00EC543F"/>
    <w:rPr>
      <w:rFonts w:ascii="Calibri" w:eastAsia="Times New Roman" w:hAnsi="Calibri" w:cs="Calibri"/>
      <w:b/>
      <w:bCs/>
      <w:sz w:val="28"/>
      <w:szCs w:val="28"/>
      <w:lang w:eastAsia="de-DE"/>
    </w:rPr>
  </w:style>
  <w:style w:type="character" w:customStyle="1" w:styleId="berschrift5Zchn">
    <w:name w:val="Überschrift 5 Zchn"/>
    <w:link w:val="berschrift5"/>
    <w:uiPriority w:val="9"/>
    <w:semiHidden/>
    <w:rsid w:val="00EC543F"/>
    <w:rPr>
      <w:rFonts w:ascii="Calibri" w:eastAsia="Calibri" w:hAnsi="Calibri" w:cs="Calibri"/>
      <w:b/>
      <w:bCs/>
      <w:szCs w:val="24"/>
      <w:lang w:eastAsia="de-DE"/>
    </w:rPr>
  </w:style>
  <w:style w:type="character" w:customStyle="1" w:styleId="berschrift6Zchn">
    <w:name w:val="Überschrift 6 Zchn"/>
    <w:link w:val="berschrift6"/>
    <w:uiPriority w:val="9"/>
    <w:semiHidden/>
    <w:rsid w:val="00EC543F"/>
    <w:rPr>
      <w:rFonts w:ascii="Calibri" w:eastAsia="Calibri" w:hAnsi="Calibri" w:cs="Calibri"/>
      <w:b/>
      <w:bCs/>
      <w:sz w:val="20"/>
      <w:szCs w:val="20"/>
      <w:lang w:eastAsia="de-DE"/>
    </w:rPr>
  </w:style>
  <w:style w:type="paragraph" w:customStyle="1" w:styleId="Code">
    <w:name w:val="Code"/>
    <w:basedOn w:val="Standard"/>
    <w:link w:val="CodeZchn"/>
    <w:qFormat/>
    <w:rsid w:val="00EC543F"/>
    <w:rPr>
      <w:rFonts w:ascii="Courier New" w:hAnsi="Courier New"/>
    </w:rPr>
  </w:style>
  <w:style w:type="character" w:customStyle="1" w:styleId="CodeZchn">
    <w:name w:val="Code Zchn"/>
    <w:link w:val="Code"/>
    <w:rsid w:val="00EC543F"/>
    <w:rPr>
      <w:rFonts w:ascii="Courier New" w:eastAsia="Times New Roman" w:hAnsi="Courier New" w:cs="Calibri"/>
      <w:bCs/>
      <w:sz w:val="24"/>
      <w:szCs w:val="24"/>
      <w:lang w:eastAsia="de-DE"/>
    </w:rPr>
  </w:style>
  <w:style w:type="character" w:styleId="IntensiveHervorhebung">
    <w:name w:val="Intense Emphasis"/>
    <w:uiPriority w:val="21"/>
    <w:rsid w:val="00EC543F"/>
    <w:rPr>
      <w:i/>
      <w:iCs/>
      <w:color w:val="4472C4"/>
    </w:rPr>
  </w:style>
  <w:style w:type="table" w:customStyle="1" w:styleId="TableNormal">
    <w:name w:val="TableNormal"/>
    <w:rsid w:val="00EC543F"/>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EC543F"/>
    <w:pPr>
      <w:keepNext/>
      <w:keepLines/>
      <w:spacing w:before="480" w:line="259" w:lineRule="auto"/>
    </w:pPr>
    <w:rPr>
      <w:rFonts w:eastAsia="Calibri"/>
      <w:b/>
      <w:sz w:val="44"/>
      <w:szCs w:val="72"/>
    </w:rPr>
  </w:style>
  <w:style w:type="character" w:customStyle="1" w:styleId="TitelZchn">
    <w:name w:val="Titel Zchn"/>
    <w:link w:val="Titel"/>
    <w:uiPriority w:val="10"/>
    <w:rsid w:val="00EC543F"/>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EC543F"/>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EC543F"/>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EC543F"/>
    <w:pPr>
      <w:numPr>
        <w:numId w:val="1"/>
      </w:numPr>
      <w:ind w:left="714" w:hanging="357"/>
    </w:pPr>
    <w:rPr>
      <w:rFonts w:eastAsia="Calibri"/>
    </w:rPr>
  </w:style>
  <w:style w:type="character" w:customStyle="1" w:styleId="AufzhlungZchn">
    <w:name w:val="Aufzählung Zchn"/>
    <w:link w:val="Aufzhlung"/>
    <w:rsid w:val="00EC543F"/>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EC543F"/>
    <w:pPr>
      <w:tabs>
        <w:tab w:val="left" w:pos="1134"/>
      </w:tabs>
      <w:spacing w:before="240" w:after="240"/>
      <w:ind w:left="1134" w:right="1134"/>
    </w:pPr>
    <w:rPr>
      <w:i/>
      <w:iCs/>
      <w:color w:val="404040"/>
    </w:rPr>
  </w:style>
  <w:style w:type="character" w:customStyle="1" w:styleId="ZitatZchn">
    <w:name w:val="Zitat Zchn"/>
    <w:link w:val="Zitat"/>
    <w:uiPriority w:val="29"/>
    <w:rsid w:val="00EC543F"/>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EC543F"/>
    <w:pPr>
      <w:spacing w:after="240" w:line="259" w:lineRule="auto"/>
      <w:jc w:val="center"/>
    </w:pPr>
    <w:rPr>
      <w:i/>
      <w:sz w:val="22"/>
    </w:rPr>
  </w:style>
  <w:style w:type="paragraph" w:customStyle="1" w:styleId="Tabelleninhalt">
    <w:name w:val="Tabelleninhalt"/>
    <w:basedOn w:val="Standard"/>
    <w:link w:val="TabelleninhaltZchn"/>
    <w:qFormat/>
    <w:rsid w:val="00EC543F"/>
    <w:pPr>
      <w:spacing w:after="0" w:line="360" w:lineRule="auto"/>
    </w:pPr>
  </w:style>
  <w:style w:type="character" w:customStyle="1" w:styleId="AbbildungsnameZchn">
    <w:name w:val="Abbildungsname Zchn"/>
    <w:link w:val="Abbildungsname"/>
    <w:rsid w:val="00EC543F"/>
    <w:rPr>
      <w:rFonts w:ascii="Calibri" w:eastAsia="Times New Roman" w:hAnsi="Calibri" w:cs="Calibri"/>
      <w:bCs/>
      <w:i/>
      <w:szCs w:val="24"/>
      <w:lang w:eastAsia="de-DE"/>
    </w:rPr>
  </w:style>
  <w:style w:type="character" w:customStyle="1" w:styleId="TabelleninhaltZchn">
    <w:name w:val="Tabelleninhalt Zchn"/>
    <w:link w:val="Tabelleninhalt"/>
    <w:rsid w:val="00EC543F"/>
    <w:rPr>
      <w:rFonts w:ascii="Calibri" w:eastAsia="Times New Roman" w:hAnsi="Calibri" w:cs="Calibri"/>
      <w:bCs/>
      <w:sz w:val="24"/>
      <w:szCs w:val="24"/>
      <w:lang w:eastAsia="de-DE"/>
    </w:rPr>
  </w:style>
  <w:style w:type="paragraph" w:styleId="Listenabsatz">
    <w:name w:val="List Paragraph"/>
    <w:basedOn w:val="Standard"/>
    <w:uiPriority w:val="34"/>
    <w:rsid w:val="00EC543F"/>
    <w:pPr>
      <w:ind w:left="720"/>
      <w:contextualSpacing/>
    </w:pPr>
  </w:style>
  <w:style w:type="character" w:styleId="Platzhaltertext">
    <w:name w:val="Placeholder Text"/>
    <w:uiPriority w:val="99"/>
    <w:semiHidden/>
    <w:rsid w:val="00EC543F"/>
    <w:rPr>
      <w:color w:val="808080"/>
    </w:rPr>
  </w:style>
  <w:style w:type="paragraph" w:customStyle="1" w:styleId="Formel">
    <w:name w:val="Formel"/>
    <w:basedOn w:val="Standard"/>
    <w:link w:val="FormelZchn"/>
    <w:autoRedefine/>
    <w:qFormat/>
    <w:rsid w:val="00EC543F"/>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EC543F"/>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EC543F"/>
    <w:pPr>
      <w:numPr>
        <w:numId w:val="4"/>
      </w:numPr>
      <w:spacing w:line="360" w:lineRule="auto"/>
      <w:ind w:left="1077" w:hanging="357"/>
    </w:pPr>
  </w:style>
  <w:style w:type="character" w:customStyle="1" w:styleId="ZahlenlisteZchn">
    <w:name w:val="Zahlenliste Zchn"/>
    <w:link w:val="Zahlenliste"/>
    <w:rsid w:val="00EC543F"/>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EC543F"/>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EC543F"/>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EC543F"/>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EC543F"/>
    <w:rPr>
      <w:rFonts w:ascii="Calibri" w:eastAsia="Calibri" w:hAnsi="Calibri" w:cs="Times New Roman"/>
      <w:i/>
    </w:rPr>
  </w:style>
  <w:style w:type="paragraph" w:customStyle="1" w:styleId="FormelEinzeln">
    <w:name w:val="FormelEinzeln"/>
    <w:basedOn w:val="Formel"/>
    <w:link w:val="FormelEinzelnZchn"/>
    <w:qFormat/>
    <w:rsid w:val="00EC543F"/>
    <w:pPr>
      <w:ind w:left="0" w:firstLine="0"/>
    </w:pPr>
    <w:rPr>
      <w:i w:val="0"/>
      <w:sz w:val="36"/>
      <w:szCs w:val="36"/>
    </w:rPr>
  </w:style>
  <w:style w:type="character" w:customStyle="1" w:styleId="FormelEinzelnZchn">
    <w:name w:val="FormelEinzeln Zchn"/>
    <w:link w:val="FormelEinzeln"/>
    <w:rsid w:val="00EC543F"/>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EC543F"/>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EC543F"/>
    <w:rPr>
      <w:rFonts w:ascii="Courier New" w:eastAsia="Times New Roman" w:hAnsi="Courier New" w:cs="Times New Roman"/>
      <w:b/>
      <w:szCs w:val="24"/>
      <w:lang w:eastAsia="de-DE"/>
    </w:rPr>
  </w:style>
  <w:style w:type="character" w:customStyle="1" w:styleId="SQLTabellen">
    <w:name w:val="SQLTabellen"/>
    <w:uiPriority w:val="1"/>
    <w:rsid w:val="00EC543F"/>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1326967">
      <w:bodyDiv w:val="1"/>
      <w:marLeft w:val="0"/>
      <w:marRight w:val="0"/>
      <w:marTop w:val="0"/>
      <w:marBottom w:val="0"/>
      <w:divBdr>
        <w:top w:val="none" w:sz="0" w:space="0" w:color="auto"/>
        <w:left w:val="none" w:sz="0" w:space="0" w:color="auto"/>
        <w:bottom w:val="none" w:sz="0" w:space="0" w:color="auto"/>
        <w:right w:val="none" w:sz="0" w:space="0" w:color="auto"/>
      </w:divBdr>
    </w:div>
    <w:div w:id="230240869">
      <w:bodyDiv w:val="1"/>
      <w:marLeft w:val="0"/>
      <w:marRight w:val="0"/>
      <w:marTop w:val="0"/>
      <w:marBottom w:val="0"/>
      <w:divBdr>
        <w:top w:val="none" w:sz="0" w:space="0" w:color="auto"/>
        <w:left w:val="none" w:sz="0" w:space="0" w:color="auto"/>
        <w:bottom w:val="none" w:sz="0" w:space="0" w:color="auto"/>
        <w:right w:val="none" w:sz="0" w:space="0" w:color="auto"/>
      </w:divBdr>
    </w:div>
    <w:div w:id="348485633">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1062876179">
      <w:bodyDiv w:val="1"/>
      <w:marLeft w:val="0"/>
      <w:marRight w:val="0"/>
      <w:marTop w:val="0"/>
      <w:marBottom w:val="0"/>
      <w:divBdr>
        <w:top w:val="none" w:sz="0" w:space="0" w:color="auto"/>
        <w:left w:val="none" w:sz="0" w:space="0" w:color="auto"/>
        <w:bottom w:val="none" w:sz="0" w:space="0" w:color="auto"/>
        <w:right w:val="none" w:sz="0" w:space="0" w:color="auto"/>
      </w:divBdr>
    </w:div>
    <w:div w:id="1269582469">
      <w:bodyDiv w:val="1"/>
      <w:marLeft w:val="0"/>
      <w:marRight w:val="0"/>
      <w:marTop w:val="0"/>
      <w:marBottom w:val="0"/>
      <w:divBdr>
        <w:top w:val="none" w:sz="0" w:space="0" w:color="auto"/>
        <w:left w:val="none" w:sz="0" w:space="0" w:color="auto"/>
        <w:bottom w:val="none" w:sz="0" w:space="0" w:color="auto"/>
        <w:right w:val="none" w:sz="0" w:space="0" w:color="auto"/>
      </w:divBdr>
    </w:div>
    <w:div w:id="1554853007">
      <w:bodyDiv w:val="1"/>
      <w:marLeft w:val="0"/>
      <w:marRight w:val="0"/>
      <w:marTop w:val="0"/>
      <w:marBottom w:val="0"/>
      <w:divBdr>
        <w:top w:val="none" w:sz="0" w:space="0" w:color="auto"/>
        <w:left w:val="none" w:sz="0" w:space="0" w:color="auto"/>
        <w:bottom w:val="none" w:sz="0" w:space="0" w:color="auto"/>
        <w:right w:val="none" w:sz="0" w:space="0" w:color="auto"/>
      </w:divBdr>
    </w:div>
    <w:div w:id="1569337293">
      <w:bodyDiv w:val="1"/>
      <w:marLeft w:val="0"/>
      <w:marRight w:val="0"/>
      <w:marTop w:val="0"/>
      <w:marBottom w:val="0"/>
      <w:divBdr>
        <w:top w:val="none" w:sz="0" w:space="0" w:color="auto"/>
        <w:left w:val="none" w:sz="0" w:space="0" w:color="auto"/>
        <w:bottom w:val="none" w:sz="0" w:space="0" w:color="auto"/>
        <w:right w:val="none" w:sz="0" w:space="0" w:color="auto"/>
      </w:divBdr>
    </w:div>
    <w:div w:id="1863398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38</Pages>
  <Words>18572</Words>
  <Characters>117007</Characters>
  <Application>Microsoft Office Word</Application>
  <DocSecurity>0</DocSecurity>
  <Lines>975</Lines>
  <Paragraphs>270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2026-07-17T06:24:00Z</dcterms:created>
  <dcterms:modified xsi:type="dcterms:W3CDTF">2026-07-18T05:55:00Z</dcterms:modified>
</cp:coreProperties>
</file>