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„¬(y</w:t>
      </w:r>
      <w:r w:rsidRPr="008C249D">
        <w:rPr>
          <w:rFonts w:ascii="Cambria Math" w:hAnsi="Cambria Math" w:cs="Cambria Math"/>
        </w:rPr>
        <w:t>∈</w:t>
      </w:r>
      <w:r w:rsidRPr="008C249D">
        <w:t xml:space="preserve">x)“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>In der Operatorenlogik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>Beginn der Operatorik</w:t>
      </w:r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>reinen Leere</w:t>
      </w:r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Operatorenstruktur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r w:rsidRPr="00523C5A">
              <w:t>Selbstreferente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Operatorik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>durch eine Operation o</w:t>
      </w:r>
      <w:r w:rsidRPr="002256ED">
        <w:rPr>
          <w:b/>
          <w:bCs/>
          <w:vertAlign w:val="subscript"/>
        </w:rPr>
        <w:t>i</w:t>
      </w:r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Morphismus innerhalb einer </w:t>
      </w:r>
      <w:r w:rsidRPr="00523C5A">
        <w:rPr>
          <w:b/>
          <w:bCs/>
        </w:rPr>
        <w:t>Endokategorie über S</w:t>
      </w:r>
      <w:r w:rsidRPr="00523C5A">
        <w:t>, in der Objekte Zustände und Morphismen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=o</w:t>
      </w:r>
      <w:r w:rsidRPr="00C05E26">
        <w:rPr>
          <w:vertAlign w:val="subscript"/>
        </w:rPr>
        <w:t>i</w:t>
      </w:r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r w:rsidRPr="00523C5A">
        <w:t>o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r w:rsidRPr="00523C5A">
        <w:t>S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>Die Gleichung besagt, dass die Operation o</w:t>
      </w:r>
      <w:r w:rsidRPr="00C05E26">
        <w:rPr>
          <w:vertAlign w:val="subscript"/>
        </w:rPr>
        <w:t>i</w:t>
      </w:r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(Endomorphismus)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>Lernprozesse sind selbstreferente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>bedeutet, dass jede Operation o</w:t>
      </w:r>
      <w:r w:rsidRPr="00C05E26">
        <w:rPr>
          <w:vertAlign w:val="subscript"/>
        </w:rPr>
        <w:t>i</w:t>
      </w:r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S</w:t>
      </w:r>
      <w:r w:rsidRPr="00C05E26">
        <w:rPr>
          <w:vertAlign w:val="subscript"/>
        </w:rPr>
        <w:t>j</w:t>
      </w:r>
      <w:r w:rsidR="00C05E26" w:rsidRPr="00385D1D">
        <w:t xml:space="preserve"> </w:t>
      </w:r>
      <w:r w:rsidRPr="00385D1D">
        <w:t>​ zu Zuständen S</w:t>
      </w:r>
      <w:r w:rsidRPr="00C05E26">
        <w:rPr>
          <w:vertAlign w:val="subscript"/>
        </w:rPr>
        <w:t>k</w:t>
      </w:r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>durch die Operation o</w:t>
      </w:r>
      <w:r w:rsidRPr="00C05E26">
        <w:rPr>
          <w:b/>
          <w:bCs/>
          <w:vertAlign w:val="subscript"/>
        </w:rPr>
        <w:t>i</w:t>
      </w:r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s</w:t>
      </w:r>
      <w:r w:rsidR="004E1067" w:rsidRPr="004E1067">
        <w:rPr>
          <w:vertAlign w:val="subscript"/>
        </w:rPr>
        <w:t>j</w:t>
      </w:r>
      <w:r w:rsidR="004E1067" w:rsidRPr="004E1067">
        <w:t xml:space="preserve"> ​ unter der Abbildung o</w:t>
      </w:r>
      <w:r w:rsidR="004E1067" w:rsidRPr="004E1067">
        <w:rPr>
          <w:vertAlign w:val="subscript"/>
        </w:rPr>
        <w:t>i</w:t>
      </w:r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>und führt eine Operation o</w:t>
      </w:r>
      <w:r w:rsidRPr="00A30FCA">
        <w:rPr>
          <w:vertAlign w:val="subscript"/>
        </w:rPr>
        <w:t>i</w:t>
      </w:r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>die Operatorenräume</w:t>
      </w:r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>Sie ist der formale Ausdruck dafür, dass jedes System seine Entwicklung durch interne, operatorische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>Darstellung der funktionalen Dynamik des FRZK – Zustände stehen in operatorisch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>durch eine Operation o</w:t>
      </w:r>
      <w:r w:rsidRPr="00BD4282">
        <w:rPr>
          <w:b/>
          <w:bCs/>
          <w:vertAlign w:val="subscript"/>
        </w:rPr>
        <w:t>i</w:t>
      </w:r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(Endomorphismus)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>Die Operation o</w:t>
      </w:r>
      <w:r w:rsidRPr="00DC7420">
        <w:rPr>
          <w:vertAlign w:val="subscript"/>
        </w:rPr>
        <w:t>i</w:t>
      </w:r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>Autopoiesis and Cognition</w:t>
      </w:r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>Operation: o</w:t>
      </w:r>
      <w:r w:rsidRPr="00E9463F">
        <w:rPr>
          <w:vertAlign w:val="subscript"/>
        </w:rPr>
        <w:t>i</w:t>
      </w:r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>Ergebnis: o</w:t>
      </w:r>
      <w:r w:rsidRPr="00E9463F">
        <w:rPr>
          <w:vertAlign w:val="subscript"/>
        </w:rPr>
        <w:t>i</w:t>
      </w:r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  <w:t xml:space="preserve">Selbstreferente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>Jede Operation o</w:t>
      </w:r>
      <w:r w:rsidRPr="00E9463F">
        <w:rPr>
          <w:vertAlign w:val="subscript"/>
        </w:rPr>
        <w:t>i</w:t>
      </w:r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(oi)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umfasst nur jene Paare, bei denen S</w:t>
      </w:r>
      <w:r w:rsidRPr="00E9463F">
        <w:rPr>
          <w:rFonts w:ascii="Times New Roman" w:hAnsi="Times New Roman"/>
          <w:vertAlign w:val="subscript"/>
        </w:rPr>
        <w:t>k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>durch die Operation 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S</w:t>
      </w:r>
      <w:r w:rsidRPr="00E9463F">
        <w:rPr>
          <w:rFonts w:ascii="Times New Roman" w:hAnsi="Times New Roman"/>
          <w:vertAlign w:val="subscript"/>
        </w:rPr>
        <w:t>j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o</w:t>
      </w:r>
      <w:r w:rsidRPr="001F4440">
        <w:rPr>
          <w:vertAlign w:val="subscript"/>
        </w:rPr>
        <w:t>i</w:t>
      </w:r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r>
        <w:rPr>
          <w:rStyle w:val="Fett"/>
        </w:rPr>
        <w:t>relationell</w:t>
      </w:r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>Er führt nun eine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>Die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>bedeutet, dass der Operator o</w:t>
      </w:r>
      <w:r w:rsidRPr="003169D9">
        <w:rPr>
          <w:vertAlign w:val="subscript"/>
        </w:rPr>
        <w:t>Δ</w:t>
      </w:r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in neue Zustände S</w:t>
      </w:r>
      <w:r w:rsidRPr="003B0EBE">
        <w:rPr>
          <w:vertAlign w:val="subscript"/>
        </w:rPr>
        <w:t>j</w:t>
      </w:r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r w:rsidRPr="003703CF">
        <w:lastRenderedPageBreak/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>Damit ist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auslöst.Er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>Der Operator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>Im FRZK steht o</w:t>
      </w:r>
      <w:r w:rsidRPr="003B0EBE">
        <w:rPr>
          <w:vertAlign w:val="subscript"/>
        </w:rPr>
        <w:t>Δ</w:t>
      </w:r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r w:rsidRPr="003703CF"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>Damit repräsentiert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r w:rsidRPr="003703CF">
        <w:rPr>
          <w:i/>
          <w:iCs/>
        </w:rPr>
        <w:t>Différence et Répétition</w:t>
      </w:r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>Im FRZK bedeutet das: Ohne o</w:t>
      </w:r>
      <w:r w:rsidRPr="003B0EBE">
        <w:rPr>
          <w:vertAlign w:val="subscript"/>
        </w:rPr>
        <w:t>Δ</w:t>
      </w:r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>Die Operation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>Hier bewirkt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>Didaktisch bedeutet das: Lernen geschieht genau dort, wo Differenz erzeugt und integriert wird — also durch den Vollzug von o</w:t>
      </w:r>
      <w:r w:rsidRPr="005F4F4D">
        <w:rPr>
          <w:vertAlign w:val="subscript"/>
        </w:rPr>
        <w:t>Δ</w:t>
      </w:r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r w:rsidR="005F4F4D" w:rsidRPr="003703CF">
              <w:t xml:space="preserve"> </w:t>
            </w:r>
            <w:r w:rsidRPr="003703CF">
              <w:t>​ ist ein Element der Operatorenmenge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>– ein differenzerzeugender Funktor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=o</w:t>
            </w:r>
            <w:r w:rsidRPr="005F4F4D">
              <w:rPr>
                <w:vertAlign w:val="subscript"/>
              </w:rPr>
              <w:t>Δ</w:t>
            </w:r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={x</w:t>
      </w:r>
      <w:r w:rsidRPr="0023612E">
        <w:rPr>
          <w:rFonts w:ascii="Cambria Math" w:hAnsi="Cambria Math" w:cs="Cambria Math"/>
        </w:rPr>
        <w:t>∣</w:t>
      </w:r>
      <w:r w:rsidRPr="0023612E">
        <w:t xml:space="preserve">x≠x}.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>, aus dem erst durch Operatorik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>Erst durch spätere Operationen (z. B. o</w:t>
      </w:r>
      <w:r w:rsidRPr="001C5E1F">
        <w:rPr>
          <w:rFonts w:ascii="Times New Roman" w:hAnsi="Times New Roman"/>
          <w:vertAlign w:val="subscript"/>
        </w:rPr>
        <w:t>i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​, o</w:t>
      </w:r>
      <w:r w:rsidRPr="001C5E1F">
        <w:rPr>
          <w:rFonts w:ascii="Times New Roman" w:hAnsi="Times New Roman"/>
          <w:vertAlign w:val="subscript"/>
        </w:rPr>
        <w:t>Δ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r w:rsidRPr="0023612E">
        <w:rPr>
          <w:rFonts w:ascii="Times New Roman" w:hAnsi="Times New Roman"/>
          <w:i/>
          <w:iCs/>
        </w:rPr>
        <w:t>Différence et Répétition</w:t>
      </w:r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>Sobald der Lernende eine erste Frage stellt oder eine erste Wahrnehmung macht, tritt ein Operator o</w:t>
      </w:r>
      <w:r w:rsidRPr="001C5E1F">
        <w:rPr>
          <w:vertAlign w:val="subscript"/>
        </w:rPr>
        <w:t>i</w:t>
      </w:r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=o</w:t>
      </w:r>
      <w:r w:rsidRPr="001C5E1F">
        <w:rPr>
          <w:vertAlign w:val="subscript"/>
        </w:rPr>
        <w:t>i</w:t>
      </w:r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Anfangsbedingung für funktionale Operatorik: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„Leerezustand“,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Aus ihr entfalten sich durch Operatoren o</w:t>
      </w:r>
      <w:r w:rsidRPr="001C5E1F">
        <w:rPr>
          <w:rFonts w:ascii="Times New Roman" w:hAnsi="Times New Roman"/>
          <w:vertAlign w:val="subscript"/>
        </w:rPr>
        <w:t>i</w:t>
      </w:r>
      <w:r w:rsidRPr="0023612E">
        <w:rPr>
          <w:rFonts w:ascii="Times New Roman" w:hAnsi="Times New Roman"/>
        </w:rPr>
        <w:t>, o</w:t>
      </w:r>
      <w:r w:rsidRPr="001C5E1F">
        <w:rPr>
          <w:rFonts w:ascii="Times New Roman" w:hAnsi="Times New Roman"/>
          <w:vertAlign w:val="subscript"/>
        </w:rPr>
        <w:t>Δ</w:t>
      </w:r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(oi)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>Es existiert mindestens ein Operator o</w:t>
      </w:r>
      <w:r w:rsidRPr="007E7F0F">
        <w:rPr>
          <w:i/>
          <w:iCs/>
          <w:vertAlign w:val="subscript"/>
        </w:rPr>
        <w:t>i</w:t>
      </w:r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>erste Aktionsabbildung im Operatorenraum</w:t>
      </w:r>
      <w:r w:rsidRPr="00CB7A48">
        <w:t>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>Die Gleichung 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r w:rsidRPr="00CB7A48">
        <w:t>o</w:t>
      </w:r>
      <w:r w:rsidRPr="007E7F0F">
        <w:rPr>
          <w:vertAlign w:val="subscript"/>
        </w:rPr>
        <w:t>i</w:t>
      </w:r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>erste Operation o</w:t>
      </w:r>
      <w:r w:rsidRPr="007E7F0F">
        <w:rPr>
          <w:b/>
          <w:bCs/>
          <w:vertAlign w:val="subscript"/>
        </w:rPr>
        <w:t>i</w:t>
      </w:r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r w:rsidRPr="0083692F">
        <w:rPr>
          <w:b/>
          <w:bCs/>
        </w:rPr>
        <w:t>komponierbar</w:t>
      </w:r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r w:rsidRPr="0083692F">
        <w:rPr>
          <w:b/>
          <w:bCs/>
        </w:rPr>
        <w:t>operatorischen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>Jeder Operator o</w:t>
      </w:r>
      <w:r w:rsidRPr="00D81A50">
        <w:rPr>
          <w:vertAlign w:val="subscript"/>
        </w:rPr>
        <w:t>i</w:t>
      </w:r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r w:rsidRPr="0083692F">
        <w:t>)(S)=o</w:t>
      </w:r>
      <w:r w:rsidRPr="00D81A50">
        <w:rPr>
          <w:vertAlign w:val="subscript"/>
        </w:rPr>
        <w:t>j</w:t>
      </w:r>
      <w:r w:rsidRPr="0083692F">
        <w:t>(o</w:t>
      </w:r>
      <w:r w:rsidRPr="00D81A50">
        <w:rPr>
          <w:vertAlign w:val="subscript"/>
        </w:rPr>
        <w:t>i</w:t>
      </w:r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Operatorenkomposition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(Monoid):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Operatorenraum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Monoid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>Selbstkonsistenz des operatorischen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>Autopoiesis and Cognition</w:t>
      </w:r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„Différence opérante“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Denkakte (Wahrnehmen, Verstehen, Anwenden, Reflektieren) bildet eine </w:t>
      </w:r>
      <w:r w:rsidRPr="00D35860">
        <w:rPr>
          <w:b/>
          <w:bCs/>
        </w:rPr>
        <w:t>geschlossene Operatorenverkettung</w:t>
      </w:r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>Abgeschlossenheit des Operatorensystems</w:t>
      </w:r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(Monoid/Halbgruppe).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>Das System wird durch seine eigene Operatorik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(Monoid,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Operatorenraum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Monoid).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r w:rsidRPr="00665808">
        <w:rPr>
          <w:b/>
          <w:bCs/>
        </w:rPr>
        <w:t>komponierbar</w:t>
      </w:r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Monoid.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r w:rsidR="0019381E">
        <w:t>e</w:t>
      </w:r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Monoid;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Operatorenmenge </w:t>
      </w:r>
      <w:r>
        <w:rPr>
          <w:rFonts w:ascii="Cambria Math" w:hAnsi="Cambria Math" w:cs="Cambria Math"/>
        </w:rPr>
        <w:t>𝒪</w:t>
      </w:r>
      <w:r>
        <w:t xml:space="preserve"> als Monoid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Operatorenkaskade,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spec(o),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Minimalitätsbedingung:</w:t>
      </w:r>
      <w:r>
        <w:br/>
        <w:t xml:space="preserve">Die Spezifikation spec(o)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r>
        <w:rPr>
          <w:rStyle w:val="Fett"/>
        </w:rPr>
        <w:t>Operatorenkaskade</w:t>
      </w:r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>Wenn spec(o₁)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r w:rsidRPr="00F801D6">
        <w:t>spec(o)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>(diskrete Unterscheidungen, Zuweisungen, Operatorenwirkung)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>, die der in Kapitel 3 beschriebenen Emergenzlogik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(1) 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>Dies ist die Ebene der diskreten Operatorenwirkungen: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>funktionale Übergänge o</w:t>
      </w:r>
      <w:r w:rsidRPr="003A4CF1">
        <w:rPr>
          <w:vertAlign w:val="subscript"/>
        </w:rPr>
        <w:t>i</w:t>
      </w:r>
      <w:r w:rsidRPr="003A4CF1">
        <w:t>:S→S′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(2) 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r w:rsidRPr="003A4CF1">
        <w:t>Brane-Strukturen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>Feld- und Metrikgenese</w:t>
      </w:r>
      <w:r w:rsidRPr="003A4CF1">
        <w:t>, also der Transformation diskreter Operatorenfolgen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(3) 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r w:rsidRPr="003A4CF1">
        <w:t>Operatorenmodifikation</w:t>
      </w:r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Nehmen wir eine einfache Operatorenkaskade: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>geometrische Struktur (Kap. 3.5: Branes,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>Beobachter-Operator o</w:t>
      </w:r>
      <w:r w:rsidRPr="00886CD7">
        <w:rPr>
          <w:vertAlign w:val="subscript"/>
        </w:rPr>
        <w:t>R</w:t>
      </w:r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kontinuierliche Feld- und Metrikstrukturen,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r w:rsidRPr="00886CD7">
        <w:lastRenderedPageBreak/>
        <w:t>S</w:t>
      </w:r>
      <w:r w:rsidRPr="00886CD7">
        <w:rPr>
          <w:vertAlign w:val="superscript"/>
        </w:rPr>
        <w:t>sym</w:t>
      </w:r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cont</w:t>
      </w:r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meta</w:t>
      </w:r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(spec(φ))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r w:rsidRPr="00460FE9">
        <w:rPr>
          <w:b/>
          <w:bCs/>
        </w:rPr>
        <w:t>funktoriell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>In S</w:t>
      </w:r>
      <w:r w:rsidRPr="00460FE9">
        <w:rPr>
          <w:vertAlign w:val="superscript"/>
        </w:rPr>
        <w:t>sym</w:t>
      </w:r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>Die Spezifikation spec(φ)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 xml:space="preserve">φ: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r w:rsidRPr="00460FE9">
        <w:t>Dφ(s):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r w:rsidRPr="00460FE9">
        <w:t>Dφ(s)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>, sondern aus wiederholten Operatorenwirkungen.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(1) Operatorische Funktorialität</w:t>
      </w:r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funkto</w:t>
      </w:r>
      <w:r w:rsidR="00E52F3F">
        <w:t>r</w:t>
      </w:r>
      <w:r w:rsidRPr="00460FE9">
        <w:t>iell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>Die Ableitung Dφ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S</w:t>
      </w:r>
      <w:r w:rsidRPr="00E52F3F">
        <w:rPr>
          <w:vertAlign w:val="superscript"/>
        </w:rPr>
        <w:t>cont</w:t>
      </w:r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>Ein symbolischer Zustand 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r w:rsidRPr="00460FE9">
        <w:rPr>
          <w:b/>
          <w:bCs/>
        </w:rPr>
        <w:t>Operatorische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>Symbolische Änderung (in S</w:t>
      </w:r>
      <w:r w:rsidRPr="007B627A">
        <w:rPr>
          <w:vertAlign w:val="superscript"/>
        </w:rPr>
        <w:t>sym</w:t>
      </w:r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S</w:t>
      </w:r>
      <w:r w:rsidRPr="007B627A">
        <w:rPr>
          <w:vertAlign w:val="superscript"/>
        </w:rPr>
        <w:t>cont</w:t>
      </w:r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r w:rsidRPr="007B627A">
        <w:rPr>
          <w:b/>
          <w:bCs/>
        </w:rPr>
        <w:t>Operatorische Übergänge erzeugen Felder, und Felder beeinflussen rückwirkend die Operatorik.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>fundamentale Operatorenbasis</w:t>
      </w:r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>Regelhafte Veränderung eines bestehenden Operatorenproduktes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={σ,R,E,M,e}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„Operatorische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>Diese Struktur deckt exakt die drei Schichten des Zustandsraums S</w:t>
      </w:r>
      <w:r w:rsidRPr="001B0E4D">
        <w:rPr>
          <w:vertAlign w:val="superscript"/>
        </w:rPr>
        <w:t>sym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cont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meta</w:t>
      </w:r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6. Resultat: Verständnis als Operatorenkaskade</w:t>
      </w:r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r w:rsidRPr="001B0E4D">
        <w:t>operatorische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>Kompositionslogik: höhere Begriffe entstehen aus Operatorenfolgen.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>Sie erzeugen, relationieren, erweitern, modifizieren und stabilisieren alle Strukturen in den drei Schichten SsymS^{sym}Ssym, ScontS^{cont}Scont, SmetaS^{meta}Smeta.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r w:rsidRPr="001B0E4D">
        <w:t>Rekonstruktivität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r w:rsidRPr="001B0E4D">
        <w:t>Funktorialität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>Grundaxiomatik der Operatorenlogik</w:t>
      </w:r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r>
        <w:rPr>
          <w:rStyle w:val="Fett"/>
        </w:rPr>
        <w:t>Intentionalisierungsfunktion</w:t>
      </w:r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>Didaktisch gesehen beschreibt σ einen Lernakt: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r>
        <w:rPr>
          <w:rStyle w:val="Fett"/>
        </w:rPr>
        <w:t>Relationensysteme</w:t>
      </w:r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>Mechanismus der Relationalisierung</w:t>
      </w:r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r>
        <w:rPr>
          <w:rStyle w:val="Hervorhebung"/>
        </w:rPr>
        <w:t>Relationensysteme</w:t>
      </w:r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Relationskonstruktor</w:t>
      </w:r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r>
        <w:rPr>
          <w:rStyle w:val="Fett"/>
        </w:rPr>
        <w:t>Relationenmenge</w:t>
      </w:r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„Sinnfeld“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>R(U) baut den relationalen Sinnraum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>den Raum der rekonstruierten, verstehensbasierten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(Episteme).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>​: Strukturregel explizieren („y = kx“).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>prozessorientierter Operationenfolge</w:t>
      </w:r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>bedeutet, dass jedem Element s</w:t>
      </w:r>
      <w:r w:rsidRPr="00306F38">
        <w:rPr>
          <w:rFonts w:ascii="Cambria Math" w:hAnsi="Cambria Math" w:cs="Cambria Math"/>
        </w:rPr>
        <w:t>∈</w:t>
      </w:r>
      <w:r w:rsidRPr="00306F38">
        <w:t>S ein Punkt im metrischen Raum (X,d)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(X,d)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>z.B. { versteht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Lernendenzustand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>M ordnet abstrakte funktionale oder semantische Zustände s</w:t>
      </w:r>
      <w:r w:rsidRPr="00306F38">
        <w:rPr>
          <w:rFonts w:ascii="Cambria Math" w:hAnsi="Cambria Math" w:cs="Cambria Math"/>
        </w:rPr>
        <w:t>∈</w:t>
      </w:r>
      <w:r w:rsidRPr="00306F38">
        <w:t>S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r w:rsidRPr="00730516">
        <w:rPr>
          <w:vertAlign w:val="subscript"/>
        </w:rPr>
        <w:t>1</w:t>
      </w:r>
      <w:r w:rsidRPr="00B166B9">
        <w:t>,u</w:t>
      </w:r>
      <w:r w:rsidRPr="00730516">
        <w:rPr>
          <w:vertAlign w:val="subscript"/>
        </w:rPr>
        <w:t>2</w:t>
      </w:r>
      <w:r w:rsidRPr="00B166B9">
        <w:t>,…,u</w:t>
      </w:r>
      <w:r w:rsidRPr="00730516">
        <w:rPr>
          <w:vertAlign w:val="subscript"/>
        </w:rPr>
        <w:t>n</w:t>
      </w:r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(i,j).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>​ und u</w:t>
      </w:r>
      <w:r w:rsidRPr="00730516">
        <w:rPr>
          <w:vertAlign w:val="subscript"/>
        </w:rPr>
        <w:t>j</w:t>
      </w:r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>Die Matrix D</w:t>
      </w:r>
      <w:r w:rsidRPr="00730516">
        <w:rPr>
          <w:vertAlign w:val="subscript"/>
        </w:rPr>
        <w:t>ij</w:t>
      </w:r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r w:rsidRPr="00B166B9">
        <w:t>Lernstandsdiagnose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r w:rsidRPr="0087223E">
        <w:t>o</w:t>
      </w:r>
      <w:r w:rsidRPr="002C0DBD">
        <w:rPr>
          <w:vertAlign w:val="subscript"/>
        </w:rPr>
        <w:t>i</w:t>
      </w:r>
      <w:r w:rsidR="002C0DBD" w:rsidRPr="0087223E">
        <w:t xml:space="preserve"> </w:t>
      </w:r>
      <w:r w:rsidRPr="0087223E">
        <w:t>​ und o</w:t>
      </w:r>
      <w:r w:rsidRPr="002C0DBD">
        <w:rPr>
          <w:vertAlign w:val="subscript"/>
        </w:rPr>
        <w:t>j</w:t>
      </w:r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>zuerst 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>dann o</w:t>
      </w:r>
      <w:r w:rsidRPr="007A6BFE">
        <w:rPr>
          <w:vertAlign w:val="subscript"/>
        </w:rPr>
        <w:t>i</w:t>
      </w:r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>Damit ist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>Interpretation der Komposition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>Ich verstehe jeden komplexen Operator o</w:t>
      </w:r>
      <w:r w:rsidRPr="00072DD7">
        <w:rPr>
          <w:vertAlign w:val="subscript"/>
        </w:rPr>
        <w:t>t</w:t>
      </w:r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r w:rsidRPr="00072DD7">
        <w:rPr>
          <w:vertAlign w:val="subscript"/>
        </w:rPr>
        <w:t>1</w:t>
      </w:r>
      <w:r w:rsidRPr="00DD7EA8">
        <w:t>,o</w:t>
      </w:r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>Der endgültige Operator o</w:t>
      </w:r>
      <w:r w:rsidRPr="00072DD7">
        <w:rPr>
          <w:vertAlign w:val="subscript"/>
        </w:rPr>
        <w:t>t</w:t>
      </w:r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>prozessual und operatorisch</w:t>
      </w:r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>Ich kann jede Struktur, jeden Zustand und jede Bedeutung als Ergebnis einer Operatorenkaskade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>(1) Operatorische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>Weil jeder Teiloperator o</w:t>
      </w:r>
      <w:r w:rsidRPr="00AC310F">
        <w:rPr>
          <w:vertAlign w:val="subscript"/>
        </w:rPr>
        <w:t>i</w:t>
      </w:r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>Das System darf nur das verwenden, was aus seiner eigenen Operatorik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r w:rsidRPr="00DD7EA8">
        <w:t xml:space="preserve">Operatorenketten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(sym → cont → meta).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>Damit ist o</w:t>
      </w:r>
      <w:r w:rsidRPr="000A5368">
        <w:rPr>
          <w:vertAlign w:val="subscript"/>
        </w:rPr>
        <w:t>t</w:t>
      </w:r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r w:rsidRPr="000A5368">
        <w:rPr>
          <w:vertAlign w:val="subscript"/>
        </w:rPr>
        <w:t>1</w:t>
      </w:r>
      <w:r w:rsidRPr="00DD7EA8">
        <w:t>,…,o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Operatorenkaskade.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>Kombination: Ich erkenne die gesamte Lernhandlung als Operatorenkette</w:t>
      </w:r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r w:rsidRPr="00DD7EA8">
        <w:rPr>
          <w:b/>
          <w:bCs/>
        </w:rPr>
        <w:t>operatorisch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r w:rsidRPr="004F74BD">
        <w:rPr>
          <w:b/>
          <w:bCs/>
        </w:rPr>
        <w:t>operatorischen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>Ich modellierte meinen eigenen Unterrichtsprozess als Operatorenkette.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r w:rsidRPr="00656599">
        <w:lastRenderedPageBreak/>
        <w:t>Operatorenkette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  <w:t>s</w:t>
      </w:r>
      <w:r w:rsidRPr="00CE6961">
        <w:rPr>
          <w:vertAlign w:val="subscript"/>
        </w:rPr>
        <w:t>n</w:t>
      </w:r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>Wenn ich Ableitung einführe, folge ich einer Operatorenkette: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>Ich betrachte eine unendlich oft wiederholte Folge derselben Operatorenkaskade</w:t>
      </w:r>
      <w:r>
        <w:rPr>
          <w:b/>
          <w:bCs/>
        </w:rPr>
        <w:br/>
      </w:r>
      <w:r>
        <w:rPr>
          <w:rStyle w:val="katex-mathml"/>
          <w:b/>
          <w:bCs/>
        </w:rPr>
        <w:t>(E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Operatorenkette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Operatorenkette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r w:rsidRPr="00DD7EA8">
        <w:t>σ)(s</w:t>
      </w:r>
      <w:r w:rsidRPr="00713FEA">
        <w:rPr>
          <w:vertAlign w:val="subscript"/>
        </w:rPr>
        <w:t>n</w:t>
      </w:r>
      <w:r w:rsidRPr="00DD7EA8">
        <w:t>)=s</w:t>
      </w:r>
      <w:r w:rsidRPr="00713FEA">
        <w:rPr>
          <w:vertAlign w:val="subscript"/>
        </w:rPr>
        <w:t>n</w:t>
      </w:r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Operatorenkette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Operatorenkette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  <w:t>s</w:t>
      </w:r>
      <w:r w:rsidRPr="00E079E8">
        <w:rPr>
          <w:vertAlign w:val="subscript"/>
        </w:rPr>
        <w:t>n</w:t>
      </w:r>
      <w:r w:rsidR="00E079E8" w:rsidRPr="0041761D">
        <w:t xml:space="preserve"> </w:t>
      </w:r>
      <w:r w:rsidRPr="0041761D">
        <w:t>​ ist der Grenzwert einer iterierten Operatorenkette.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>die sich in einem stabilen Attraktor (Fixpunkt) niederschlägt —ganz im Sinne der</w:t>
      </w:r>
      <w:r w:rsidR="00E079E8">
        <w:t xml:space="preserve"> </w:t>
      </w:r>
      <w:r w:rsidRPr="0041761D">
        <w:t xml:space="preserve"> funktionalen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Operatorenkaskade als rekonstruktiv bestimmbarer Gesamtoperator wird in </w:t>
      </w:r>
      <w:r w:rsidRPr="00EB0E28">
        <w:rPr>
          <w:bCs/>
        </w:rPr>
        <w:t>Anlage 3.X (Sequenzielle Operatorenkomposition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o</w:t>
      </w:r>
      <w:r w:rsidRPr="00B86235">
        <w:rPr>
          <w:vertAlign w:val="subscript"/>
        </w:rPr>
        <w:t>t</w:t>
      </w:r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>sei ein Operatorenraum,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>In der Logik von Kapitel 3 ist 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>Jeder Operator o</w:t>
      </w:r>
      <w:r w:rsidRPr="003343D2">
        <w:rPr>
          <w:vertAlign w:val="subscript"/>
        </w:rPr>
        <w:t>i</w:t>
      </w:r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r w:rsidRPr="009D214E">
        <w:t>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>Im Sinne des FRZK aus Kapitel 3 beschreibt 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t</w:t>
      </w:r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>Didaktisch und epistemisch steht o</w:t>
      </w:r>
      <w:r w:rsidRPr="00134F4B">
        <w:rPr>
          <w:vertAlign w:val="subscript"/>
        </w:rPr>
        <w:t>t</w:t>
      </w:r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>Gegeben sei ein Zustandsraum S und eine Operatorenmenge</w:t>
      </w:r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>Jeder Operator o</w:t>
      </w:r>
      <w:r w:rsidRPr="00CD4786">
        <w:rPr>
          <w:vertAlign w:val="subscript"/>
        </w:rPr>
        <w:t>i</w:t>
      </w:r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>Der Zustand s</w:t>
      </w:r>
      <w:r w:rsidRPr="00CD4786">
        <w:rPr>
          <w:vertAlign w:val="subscript"/>
        </w:rPr>
        <w:t>n</w:t>
      </w:r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>Resultat der gesamten Operatorenkaskade</w:t>
      </w:r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r w:rsidR="00673F74">
        <w:t>O</w:t>
      </w:r>
      <w:r w:rsidRPr="00A11168">
        <w:t>peratorenkaskaden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>die Emergenz von Struktur durch geordnete Operatorenkomposition.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>. Jeder erreichte Zustand sns_nsn​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D0269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538FF" w:rsidP="000538F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Operatorenraum.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538FF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</w:t>
      </w:r>
      <w:r w:rsidRPr="000538FF">
        <w:t xml:space="preserve">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74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>Die Struktur 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75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76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79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4B6C1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80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81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82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Basismapping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>Erst durch Iteration von φ (vgl. φ</w:t>
      </w:r>
      <w:r w:rsidRPr="004B6C1B">
        <w:rPr>
          <w:vertAlign w:val="superscript"/>
        </w:rPr>
        <w:t>n</w:t>
      </w:r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AA0629" w:rsidP="00AA0629">
      <w:r>
        <w:lastRenderedPageBreak/>
        <w:pict w14:anchorId="2CEB6060">
          <v:rect id="_x0000_i1183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28D376B3" w:rsidR="007A5E59" w:rsidRDefault="007A5E59" w:rsidP="007A5E59">
      <w:pPr>
        <w:pStyle w:val="berschrift1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b"/>
                    </m:rPr>
                    <w:rPr>
                      <w:rFonts w:ascii="Cambria Math" w:hAnsi="Cambria Math" w:cs="Calibri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</w:t>
      </w:r>
      <w:r>
        <w:t xml:space="preserve"> gilt:</w:t>
      </w:r>
    </w:p>
    <w:p w14:paraId="6F1F7E33" w14:textId="7F8B54A7" w:rsidR="007A5E59" w:rsidRDefault="00944129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43310A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=φ</w:t>
      </w:r>
      <w:r w:rsidR="007A5E59" w:rsidRPr="0043310A">
        <w:rPr>
          <w:rStyle w:val="katex-mathml"/>
          <w:vertAlign w:val="subscript"/>
        </w:rPr>
        <w:t>n</w:t>
      </w:r>
      <w:r w:rsidR="007A5E59">
        <w:t>).</w:t>
      </w:r>
    </w:p>
    <w:p w14:paraId="03365FE4" w14:textId="2F5B9B0D" w:rsidR="007A5E59" w:rsidRDefault="00944129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43310A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AA0629" w:rsidP="00AA0629">
      <w:r>
        <w:pict w14:anchorId="646009E0">
          <v:rect id="_x0000_i1188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>Konvergenzprozess im Operatorenraum</w:t>
      </w:r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r w:rsidRPr="00944129">
        <w:t>durch</w:t>
      </w:r>
      <w:r w:rsidR="0043310A">
        <w:t xml:space="preserve"> </w:t>
      </w:r>
      <w:r w:rsidRPr="00944129">
        <w:t>strukturierende</w:t>
      </w:r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AA0629" w:rsidP="00AA0629">
      <w:r>
        <w:pict w14:anchorId="4E022714">
          <v:rect id="_x0000_i1189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43310A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AA0629" w:rsidP="00AA0629">
      <w:r>
        <w:pict w14:anchorId="3CD72B33">
          <v:rect id="_x0000_i1190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43310A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43310A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AA0629" w:rsidP="00AA0629">
      <w:r>
        <w:pict w14:anchorId="320A2426">
          <v:rect id="_x0000_i1191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D04130" w:rsidP="00D04130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</w:t>
      </w:r>
      <w:r>
        <w:t xml:space="preserve"> gilt:</w:t>
      </w:r>
    </w:p>
    <w:p w14:paraId="7B80393C" w14:textId="6FE077EB" w:rsidR="00D04130" w:rsidRDefault="00D0413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>
        <w:t xml:space="preserve"> ist ein </w:t>
      </w:r>
      <w:r>
        <w:rPr>
          <w:rStyle w:val="Fett"/>
        </w:rPr>
        <w:t>anfänglicher Zustand</w:t>
      </w:r>
      <w:r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D0413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t xml:space="preserve"> bezeichnet die </w:t>
      </w:r>
      <w:r>
        <w:rPr>
          <w:rStyle w:val="Fett"/>
        </w:rPr>
        <w:t>n-fache Iteration</w:t>
      </w:r>
      <w:r>
        <w:t xml:space="preserve"> dieses Basisoperators.</w:t>
      </w:r>
    </w:p>
    <w:p w14:paraId="6D7AC75C" w14:textId="60433E37" w:rsidR="00D04130" w:rsidRDefault="00D0413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der </w:t>
      </w:r>
      <w:r>
        <w:rPr>
          <w:rStyle w:val="Fett"/>
        </w:rPr>
        <w:t>effektive Operator</w:t>
      </w:r>
      <w:r>
        <w:t xml:space="preserve">, der nach </w:t>
      </w:r>
      <w:r>
        <w:rPr>
          <w:rStyle w:val="katex-mathml"/>
        </w:rPr>
        <w:t>n</w:t>
      </w:r>
      <w:r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>φ</w:t>
      </w:r>
      <w:r>
        <w:rPr>
          <w:rStyle w:val="katex-mathml"/>
        </w:rPr>
        <w:t xml:space="preserve"> </w:t>
      </w:r>
      <w:r>
        <w:t>bestimmt.</w:t>
      </w:r>
    </w:p>
    <w:p w14:paraId="4661AC02" w14:textId="77777777" w:rsidR="00C27C94" w:rsidRPr="00AA0629" w:rsidRDefault="00C27C94" w:rsidP="00C27C94">
      <w:r>
        <w:pict w14:anchorId="780DD999">
          <v:rect id="_x0000_i1193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</w:t>
      </w:r>
      <w:r w:rsidRPr="00D04130">
        <w:t>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Operatorenmenge.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</w:t>
      </w:r>
      <w:r w:rsidRPr="00D04130">
        <w:t xml:space="preserve">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C27C94" w:rsidP="00C27C94">
      <w:r>
        <w:pict w14:anchorId="2C109215">
          <v:rect id="_x0000_i1194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C27C94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C27C94" w:rsidP="00C27C94">
      <w:r>
        <w:pict w14:anchorId="11953DC7">
          <v:rect id="_x0000_i1195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C27C94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C27C94" w:rsidP="00C27C94">
      <w:r>
        <w:pict w14:anchorId="4BB848E6">
          <v:rect id="_x0000_i1196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0BA091FB" w14:textId="77777777" w:rsidR="0029509A" w:rsidRDefault="0029509A" w:rsidP="000538FF"/>
    <w:p w14:paraId="5077620A" w14:textId="77777777" w:rsidR="0029509A" w:rsidRDefault="0029509A" w:rsidP="000538FF"/>
    <w:p w14:paraId="7F9E5AC1" w14:textId="790CA1FC" w:rsidR="0029509A" w:rsidRDefault="0029509A">
      <w:pPr>
        <w:spacing w:after="0"/>
      </w:pPr>
      <w:r>
        <w:br w:type="page"/>
      </w:r>
    </w:p>
    <w:p w14:paraId="74AF34C2" w14:textId="77777777" w:rsidR="0029509A" w:rsidRDefault="0029509A" w:rsidP="000538FF"/>
    <w:p w14:paraId="2ECB1795" w14:textId="77777777" w:rsidR="009D214E" w:rsidRPr="009D214E" w:rsidRDefault="009D214E" w:rsidP="000538FF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 xml:space="preserve">σ, R, M, E sind Elemente der Basis-Operatorenmenge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Monoid),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σ)</w:t>
      </w:r>
      <w:r w:rsidRPr="00E079E8">
        <w:rPr>
          <w:vertAlign w:val="superscript"/>
        </w:rPr>
        <w:t>n</w:t>
      </w:r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r>
        <w:rPr>
          <w:rStyle w:val="Fett"/>
        </w:rPr>
        <w:t>Monoid/Komposition: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Monoid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Monoid-Hülle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σ)</w:t>
      </w:r>
      <w:r w:rsidRPr="00E43F4C">
        <w:rPr>
          <w:rFonts w:ascii="Times New Roman" w:hAnsi="Times New Roman"/>
          <w:vertAlign w:val="superscript"/>
        </w:rPr>
        <w:t>n</w:t>
      </w:r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lastRenderedPageBreak/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f(x+Δx).“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σ. Ich wiederhole diesen Durchlauf mehrfach (verschiedene Funktionen, verschiedene Δx,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>Wenn ich diese Zyklen sorgfältig variere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lastRenderedPageBreak/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σ→R→M→E bilde; er gehört zur Monoid-Hülle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operatorischen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lastRenderedPageBreak/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>φ = 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62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63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64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65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lastRenderedPageBreak/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66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r w:rsidRPr="00B954E5">
        <w:rPr>
          <w:b/>
          <w:bCs/>
        </w:rPr>
        <w:t>operatorisch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Operatorenkette.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Operatorenkaskade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(σ→R→M→E)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r>
        <w:rPr>
          <w:rStyle w:val="Fett"/>
        </w:rPr>
        <w:t>Operatorenkette:</w:t>
      </w:r>
      <w:r>
        <w:t xml:space="preserve"> Ich setze die zyklische Kette </w:t>
      </w:r>
      <w:r>
        <w:rPr>
          <w:rStyle w:val="katex-mathml"/>
        </w:rPr>
        <w:t>T=E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=T(s</w:t>
      </w:r>
      <w:r w:rsidRPr="005A2B57">
        <w:rPr>
          <w:rStyle w:val="katex-mathml"/>
          <w:vertAlign w:val="subscript"/>
        </w:rPr>
        <w:t>k</w:t>
      </w:r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lastRenderedPageBreak/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Operatorenanwendung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Operatorenkaskade.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σ→R→M→E-Zyklen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r w:rsidRPr="00B954E5">
        <w:lastRenderedPageBreak/>
        <w:t>φn=φ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r w:rsidRPr="00B954E5">
        <w:rPr>
          <w:rFonts w:ascii="Cambria Math" w:hAnsi="Cambria Math" w:cs="Cambria Math"/>
        </w:rPr>
        <w:t>∘⋯∘</w:t>
      </w:r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n-mal.\varphi_n = \underbrace{\varphi \circ \varphi \circ \dots \circ \varphi}_{n\text{-mal}}.φn​=n-malφ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φ</w:t>
      </w:r>
      <w:r w:rsidRPr="009F37A5">
        <w:rPr>
          <w:vertAlign w:val="subscript"/>
        </w:rPr>
        <w:t>n</w:t>
      </w:r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=φ</w:t>
      </w:r>
      <w:r w:rsidRPr="009F37A5">
        <w:rPr>
          <w:rStyle w:val="katex-mathml"/>
          <w:vertAlign w:val="subscript"/>
        </w:rPr>
        <w:t>n</w:t>
      </w:r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67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68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lastRenderedPageBreak/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f(x+Δx)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69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70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71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>​ und φ</w:t>
      </w:r>
      <w:r w:rsidRPr="003B2119">
        <w:rPr>
          <w:vertAlign w:val="subscript"/>
        </w:rPr>
        <w:t>n</w:t>
      </w:r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lastRenderedPageBreak/>
        <w:t>Interpretation:</w:t>
      </w:r>
      <w:r w:rsidRPr="00B954E5">
        <w:br/>
        <w:t>Der n-te Zustand ist vollständig aus einer wohldefinierten Operatorenkette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>Beim Aufbau des Ableitungsbegriffs wiederhole ich σ → R → M → E; die n-te Wiederholung entspricht genau φ</w:t>
      </w:r>
      <w:r w:rsidRPr="003B2119">
        <w:rPr>
          <w:vertAlign w:val="subscript"/>
        </w:rPr>
        <w:t>n</w:t>
      </w:r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>die Menge aller endlich langen Operatorenketten</w:t>
      </w:r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r w:rsidR="00723EC6" w:rsidRPr="00723EC6">
        <w:rPr>
          <w:b/>
          <w:bCs/>
        </w:rPr>
        <w:t>monoidale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72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lastRenderedPageBreak/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das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lastRenderedPageBreak/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 xml:space="preserve">σ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>: n-fache Hintereinanderausführung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73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=(E∘M∘R∘σ)(</w:t>
      </w: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lastRenderedPageBreak/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8628BF" w14:textId="77777777" w:rsidR="00E56317" w:rsidRDefault="00E56317" w:rsidP="007E7F0F">
      <w:pPr>
        <w:spacing w:after="0"/>
      </w:pPr>
      <w:r>
        <w:separator/>
      </w:r>
    </w:p>
  </w:endnote>
  <w:endnote w:type="continuationSeparator" w:id="0">
    <w:p w14:paraId="75DD780D" w14:textId="77777777" w:rsidR="00E56317" w:rsidRDefault="00E56317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E3FE5" w14:textId="77777777" w:rsidR="00E56317" w:rsidRDefault="00E56317" w:rsidP="007E7F0F">
      <w:pPr>
        <w:spacing w:after="0"/>
      </w:pPr>
      <w:r>
        <w:separator/>
      </w:r>
    </w:p>
  </w:footnote>
  <w:footnote w:type="continuationSeparator" w:id="0">
    <w:p w14:paraId="7DBD94D4" w14:textId="77777777" w:rsidR="00E56317" w:rsidRDefault="00E56317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8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4"/>
  </w:num>
  <w:num w:numId="2" w16cid:durableId="824273812">
    <w:abstractNumId w:val="7"/>
  </w:num>
  <w:num w:numId="3" w16cid:durableId="7055652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40"/>
  </w:num>
  <w:num w:numId="14" w16cid:durableId="1323196369">
    <w:abstractNumId w:val="30"/>
  </w:num>
  <w:num w:numId="15" w16cid:durableId="1155759885">
    <w:abstractNumId w:val="16"/>
  </w:num>
  <w:num w:numId="16" w16cid:durableId="2102484975">
    <w:abstractNumId w:val="5"/>
  </w:num>
  <w:num w:numId="17" w16cid:durableId="798230816">
    <w:abstractNumId w:val="11"/>
  </w:num>
  <w:num w:numId="18" w16cid:durableId="1399396594">
    <w:abstractNumId w:val="28"/>
  </w:num>
  <w:num w:numId="19" w16cid:durableId="744686741">
    <w:abstractNumId w:val="38"/>
  </w:num>
  <w:num w:numId="20" w16cid:durableId="10592095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22"/>
  </w:num>
  <w:num w:numId="33" w16cid:durableId="1764452740">
    <w:abstractNumId w:val="32"/>
  </w:num>
  <w:num w:numId="34" w16cid:durableId="712584618">
    <w:abstractNumId w:val="3"/>
  </w:num>
  <w:num w:numId="35" w16cid:durableId="1905094992">
    <w:abstractNumId w:val="19"/>
  </w:num>
  <w:num w:numId="36" w16cid:durableId="1205674703">
    <w:abstractNumId w:val="29"/>
  </w:num>
  <w:num w:numId="37" w16cid:durableId="205921299">
    <w:abstractNumId w:val="33"/>
  </w:num>
  <w:num w:numId="38" w16cid:durableId="66466147">
    <w:abstractNumId w:val="26"/>
  </w:num>
  <w:num w:numId="39" w16cid:durableId="708261918">
    <w:abstractNumId w:val="14"/>
  </w:num>
  <w:num w:numId="40" w16cid:durableId="652299637">
    <w:abstractNumId w:val="17"/>
  </w:num>
  <w:num w:numId="41" w16cid:durableId="2065132954">
    <w:abstractNumId w:val="15"/>
  </w:num>
  <w:num w:numId="42" w16cid:durableId="1209295668">
    <w:abstractNumId w:val="39"/>
  </w:num>
  <w:num w:numId="43" w16cid:durableId="15919656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35"/>
  </w:num>
  <w:num w:numId="45" w16cid:durableId="1487629436">
    <w:abstractNumId w:val="37"/>
  </w:num>
  <w:num w:numId="46" w16cid:durableId="1341396786">
    <w:abstractNumId w:val="23"/>
  </w:num>
  <w:num w:numId="47" w16cid:durableId="1443458443">
    <w:abstractNumId w:val="34"/>
  </w:num>
  <w:num w:numId="48" w16cid:durableId="1136221480">
    <w:abstractNumId w:val="24"/>
  </w:num>
  <w:num w:numId="49" w16cid:durableId="477578994">
    <w:abstractNumId w:val="27"/>
  </w:num>
  <w:num w:numId="50" w16cid:durableId="660502793">
    <w:abstractNumId w:val="2"/>
  </w:num>
  <w:num w:numId="51" w16cid:durableId="166403305">
    <w:abstractNumId w:val="9"/>
  </w:num>
  <w:num w:numId="52" w16cid:durableId="2078477771">
    <w:abstractNumId w:val="20"/>
  </w:num>
  <w:num w:numId="53" w16cid:durableId="14645389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8"/>
  </w:num>
  <w:num w:numId="55" w16cid:durableId="2047175880">
    <w:abstractNumId w:val="6"/>
  </w:num>
  <w:num w:numId="56" w16cid:durableId="452556918">
    <w:abstractNumId w:val="13"/>
  </w:num>
  <w:num w:numId="57" w16cid:durableId="1705400653">
    <w:abstractNumId w:val="31"/>
  </w:num>
  <w:num w:numId="58" w16cid:durableId="1069614062">
    <w:abstractNumId w:val="10"/>
  </w:num>
  <w:num w:numId="59" w16cid:durableId="1102408631">
    <w:abstractNumId w:val="12"/>
  </w:num>
  <w:num w:numId="60" w16cid:durableId="90323499">
    <w:abstractNumId w:val="18"/>
  </w:num>
  <w:num w:numId="61" w16cid:durableId="1565409578">
    <w:abstractNumId w:val="36"/>
  </w:num>
  <w:num w:numId="62" w16cid:durableId="1476532716">
    <w:abstractNumId w:val="25"/>
  </w:num>
  <w:num w:numId="63" w16cid:durableId="736318309">
    <w:abstractNumId w:val="21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10A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006F"/>
    <w:rsid w:val="00663AD5"/>
    <w:rsid w:val="00665808"/>
    <w:rsid w:val="00673F74"/>
    <w:rsid w:val="0069626C"/>
    <w:rsid w:val="006E7404"/>
    <w:rsid w:val="00703488"/>
    <w:rsid w:val="00713FEA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9032D7"/>
    <w:rsid w:val="009320ED"/>
    <w:rsid w:val="00944129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3612"/>
    <w:rsid w:val="00B04313"/>
    <w:rsid w:val="00B166B9"/>
    <w:rsid w:val="00B33703"/>
    <w:rsid w:val="00B53EE0"/>
    <w:rsid w:val="00B552C3"/>
    <w:rsid w:val="00B71919"/>
    <w:rsid w:val="00B86235"/>
    <w:rsid w:val="00B873C2"/>
    <w:rsid w:val="00B954E5"/>
    <w:rsid w:val="00BA664A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2698"/>
    <w:rsid w:val="00D02AD5"/>
    <w:rsid w:val="00D04130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DF386C"/>
    <w:rsid w:val="00E079E8"/>
    <w:rsid w:val="00E21482"/>
    <w:rsid w:val="00E25B3B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99</Pages>
  <Words>21000</Words>
  <Characters>132307</Characters>
  <Application>Microsoft Office Word</Application>
  <DocSecurity>0</DocSecurity>
  <Lines>1102</Lines>
  <Paragraphs>306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63</cp:revision>
  <dcterms:created xsi:type="dcterms:W3CDTF">2025-11-07T16:12:00Z</dcterms:created>
  <dcterms:modified xsi:type="dcterms:W3CDTF">2026-01-18T08:35:00Z</dcterms:modified>
</cp:coreProperties>
</file>