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B1B3C" w14:textId="77777777" w:rsidR="00AB4CDC" w:rsidRPr="00AB4CDC" w:rsidRDefault="00AB4CDC" w:rsidP="00AB4CDC">
      <w:r w:rsidRPr="00AB4CDC">
        <w:t>das sind die daten für A) "[ { "gruppe_id": 1, "z_mean": 1.7638891637325287, "z_std": 0.3151889629436303, "n": 12 }, { "gruppe_id": 2, "z_mean": 1.8775000095367431, "z_std": 0.24560136468765115, "n": 10 }, { "gruppe_id": 3, "z_mean": 1.3571428571428572, "z_std": 0.3499271061118826, "n": 7 }, { "gruppe_id": 4, "z_mean": 2.3704545389522207, "z_std": 0.4502573383799269, "n": 11 }, { "gruppe_id": 5, "z_mean": 1.8825754469091243, "z_std": 0.4574084945828843, "n": 11 }, { "gruppe_id": 6, "z_mean": 1.7191670060157775, "z_std": 0.364311983959819, "n": 10 }, { "gruppe_id": 7, "z_mean": 1.6363636363636365, "z_std": 0.5164865865538595, "n": 11 }, { "gruppe_id": 8, "z_mean": 2.0520833233992257, "z_std": 0.27737018954525544, "n": 12 }, { "gruppe_id": 9, "z_mean": 2.1999999947018094, "z_std": 0.11493367182109622, "n": 9 }, { "gruppe_id": 10, "z_mean": 0, "z_std": 0, "n": 1 } ]" -&gt; interpretiere diese gruppenweise im sinne von kapitel 3</w:t>
      </w:r>
    </w:p>
    <w:p w14:paraId="0D507064" w14:textId="77777777" w:rsidR="00AB4CDC" w:rsidRPr="00AB4CDC" w:rsidRDefault="00AB4CDC" w:rsidP="00AB4CDC">
      <w:r w:rsidRPr="00AB4CDC">
        <w:t xml:space="preserve">Perfekt, danke – </w:t>
      </w:r>
      <w:r w:rsidRPr="00AB4CDC">
        <w:rPr>
          <w:b/>
          <w:bCs/>
        </w:rPr>
        <w:t>das sind genau die richtigen Daten</w:t>
      </w:r>
      <w:r w:rsidRPr="00AB4CDC">
        <w:t xml:space="preserve"> für eine </w:t>
      </w:r>
      <w:r w:rsidRPr="00AB4CDC">
        <w:rPr>
          <w:b/>
          <w:bCs/>
        </w:rPr>
        <w:t>kapitel-3-konforme Interpretation</w:t>
      </w:r>
      <w:r w:rsidRPr="00AB4CDC">
        <w:t>.</w:t>
      </w:r>
      <w:r w:rsidRPr="00AB4CDC">
        <w:br/>
        <w:t xml:space="preserve">Ich interpretiere </w:t>
      </w:r>
      <w:r w:rsidRPr="00AB4CDC">
        <w:rPr>
          <w:b/>
          <w:bCs/>
        </w:rPr>
        <w:t>streng im Sinne von Kapitel 3 (V5)</w:t>
      </w:r>
      <w:r w:rsidRPr="00AB4CDC">
        <w:t xml:space="preserve">: </w:t>
      </w:r>
      <w:r w:rsidRPr="00AB4CDC">
        <w:rPr>
          <w:b/>
          <w:bCs/>
        </w:rPr>
        <w:t>keine Alltagspsychologie</w:t>
      </w:r>
      <w:r w:rsidRPr="00AB4CDC">
        <w:t xml:space="preserve">, sondern </w:t>
      </w:r>
      <w:r w:rsidRPr="00AB4CDC">
        <w:rPr>
          <w:b/>
          <w:bCs/>
        </w:rPr>
        <w:t>Zustände im FRZK-Feld</w:t>
      </w:r>
      <w:r w:rsidRPr="00AB4CDC">
        <w:t xml:space="preserve"> (Operatoren, Stabilität, Konvergenz).</w:t>
      </w:r>
    </w:p>
    <w:p w14:paraId="61F46A84" w14:textId="77777777" w:rsidR="00AB4CDC" w:rsidRPr="00AB4CDC" w:rsidRDefault="00AB4CDC" w:rsidP="00AB4CDC">
      <w:r w:rsidRPr="00AB4CDC">
        <w:pict w14:anchorId="6CB773FE">
          <v:rect id="_x0000_i1103" style="width:0;height:1.5pt" o:hralign="center" o:hrstd="t" o:hr="t" fillcolor="#a0a0a0" stroked="f"/>
        </w:pict>
      </w:r>
    </w:p>
    <w:p w14:paraId="78A74103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A) Affektives Grundniveau der Gruppen</w:t>
      </w:r>
    </w:p>
    <w:p w14:paraId="437601FB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Interpretation im Sinne von Kapitel 3 (V5)</w:t>
      </w:r>
    </w:p>
    <w:p w14:paraId="2136D79F" w14:textId="77777777" w:rsidR="00AB4CDC" w:rsidRPr="00AB4CDC" w:rsidRDefault="00AB4CDC" w:rsidP="00AB4CDC">
      <w:r w:rsidRPr="00AB4CDC">
        <w:rPr>
          <w:b/>
          <w:bCs/>
        </w:rPr>
        <w:t>Erinnerung an den theoretischen Rahmen (Kap. 3):</w:t>
      </w:r>
    </w:p>
    <w:p w14:paraId="4FFAB5A5" w14:textId="77777777" w:rsidR="00AB4CDC" w:rsidRPr="00AB4CDC" w:rsidRDefault="00AB4CDC" w:rsidP="00AB4CDC">
      <w:pPr>
        <w:numPr>
          <w:ilvl w:val="0"/>
          <w:numId w:val="34"/>
        </w:numPr>
      </w:pPr>
      <w:r w:rsidRPr="00AB4CDC">
        <w:t xml:space="preserve">zzz = </w:t>
      </w:r>
      <w:r w:rsidRPr="00AB4CDC">
        <w:rPr>
          <w:b/>
          <w:bCs/>
        </w:rPr>
        <w:t>affektive Aktivierung</w:t>
      </w:r>
      <w:r w:rsidRPr="00AB4CDC">
        <w:t xml:space="preserve"> als Feldkomponente</w:t>
      </w:r>
    </w:p>
    <w:p w14:paraId="60174E56" w14:textId="77777777" w:rsidR="00AB4CDC" w:rsidRPr="00AB4CDC" w:rsidRDefault="00AB4CDC" w:rsidP="00AB4CDC">
      <w:pPr>
        <w:numPr>
          <w:ilvl w:val="0"/>
          <w:numId w:val="34"/>
        </w:numPr>
      </w:pPr>
      <w:r w:rsidRPr="00AB4CDC">
        <w:t xml:space="preserve">Bedeutung entsteht </w:t>
      </w:r>
      <w:r w:rsidRPr="00AB4CDC">
        <w:rPr>
          <w:b/>
          <w:bCs/>
        </w:rPr>
        <w:t>nicht aus z allein</w:t>
      </w:r>
      <w:r w:rsidRPr="00AB4CDC">
        <w:t>, sondern aus</w:t>
      </w:r>
      <w:r w:rsidRPr="00AB4CDC">
        <w:br/>
      </w:r>
      <w:r w:rsidRPr="00AB4CDC">
        <w:rPr>
          <w:b/>
          <w:bCs/>
        </w:rPr>
        <w:t>Kopplung, Varianz und Stabilität</w:t>
      </w:r>
    </w:p>
    <w:p w14:paraId="79251972" w14:textId="77777777" w:rsidR="00AB4CDC" w:rsidRPr="00AB4CDC" w:rsidRDefault="00AB4CDC" w:rsidP="00AB4CDC">
      <w:pPr>
        <w:numPr>
          <w:ilvl w:val="0"/>
          <w:numId w:val="34"/>
        </w:numPr>
      </w:pPr>
      <w:r w:rsidRPr="00AB4CDC">
        <w:rPr>
          <w:rFonts w:ascii="Cambria Math" w:hAnsi="Cambria Math" w:cs="Cambria Math"/>
        </w:rPr>
        <w:t>⟨</w:t>
      </w:r>
      <w:r w:rsidRPr="00AB4CDC">
        <w:t>z</w:t>
      </w:r>
      <w:r w:rsidRPr="00AB4CDC">
        <w:rPr>
          <w:rFonts w:ascii="Cambria Math" w:hAnsi="Cambria Math" w:cs="Cambria Math"/>
        </w:rPr>
        <w:t>⟩</w:t>
      </w:r>
      <w:r w:rsidRPr="00AB4CDC">
        <w:t xml:space="preserve"> beschreibt </w:t>
      </w:r>
      <w:r w:rsidRPr="00AB4CDC">
        <w:rPr>
          <w:b/>
          <w:bCs/>
        </w:rPr>
        <w:t>Energie im System</w:t>
      </w:r>
      <w:r w:rsidRPr="00AB4CDC">
        <w:t>, nicht Emotion im psychologischen Sinn</w:t>
      </w:r>
    </w:p>
    <w:p w14:paraId="1F4E334F" w14:textId="77777777" w:rsidR="00AB4CDC" w:rsidRPr="00AB4CDC" w:rsidRDefault="00AB4CDC" w:rsidP="00AB4CDC">
      <w:pPr>
        <w:numPr>
          <w:ilvl w:val="0"/>
          <w:numId w:val="34"/>
        </w:numPr>
      </w:pPr>
      <w:r w:rsidRPr="00AB4CDC">
        <w:t xml:space="preserve">σz\sigma_zσz​ (z_std) = </w:t>
      </w:r>
      <w:r w:rsidRPr="00AB4CDC">
        <w:rPr>
          <w:b/>
          <w:bCs/>
        </w:rPr>
        <w:t>lokale Feldinhomogenität</w:t>
      </w:r>
    </w:p>
    <w:p w14:paraId="16133225" w14:textId="77777777" w:rsidR="00AB4CDC" w:rsidRPr="00AB4CDC" w:rsidRDefault="00AB4CDC" w:rsidP="00AB4CDC">
      <w:pPr>
        <w:numPr>
          <w:ilvl w:val="0"/>
          <w:numId w:val="34"/>
        </w:numPr>
      </w:pPr>
      <w:r w:rsidRPr="00AB4CDC">
        <w:t>nnn = empirische Tragfähigkeit des Gruppenpunkts</w:t>
      </w:r>
    </w:p>
    <w:p w14:paraId="7977841D" w14:textId="77777777" w:rsidR="00AB4CDC" w:rsidRPr="00AB4CDC" w:rsidRDefault="00AB4CDC" w:rsidP="00AB4CDC">
      <w:r w:rsidRPr="00AB4CDC">
        <w:pict w14:anchorId="54E9D1A1">
          <v:rect id="_x0000_i1104" style="width:0;height:1.5pt" o:hralign="center" o:hrstd="t" o:hr="t" fillcolor="#a0a0a0" stroked="f"/>
        </w:pict>
      </w:r>
    </w:p>
    <w:p w14:paraId="79144218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1</w:t>
      </w:r>
    </w:p>
    <w:p w14:paraId="193892C6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1.76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0.32 | n = 12</w:t>
      </w:r>
    </w:p>
    <w:p w14:paraId="2A6379BE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Moderate affektive Aktivierung bei </w:t>
      </w:r>
      <w:r w:rsidRPr="00AB4CDC">
        <w:rPr>
          <w:b/>
          <w:bCs/>
        </w:rPr>
        <w:t>relativ homogener Verteilung</w:t>
      </w:r>
      <w:r w:rsidRPr="00AB4CDC">
        <w:t>.</w:t>
      </w:r>
      <w:r w:rsidRPr="00AB4CDC">
        <w:br/>
        <w:t xml:space="preserve">Das Feld ist </w:t>
      </w:r>
      <w:r w:rsidRPr="00AB4CDC">
        <w:rPr>
          <w:b/>
          <w:bCs/>
        </w:rPr>
        <w:t>energetisch besetzt</w:t>
      </w:r>
      <w:r w:rsidRPr="00AB4CDC">
        <w:t>, ohne in Übererregung zu kippen.</w:t>
      </w:r>
    </w:p>
    <w:p w14:paraId="45423043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stabiler affektiver Trägerzustand</w:t>
      </w:r>
      <w:r w:rsidRPr="00AB4CDC">
        <w:br/>
        <w:t xml:space="preserve">→ geeignet für </w:t>
      </w:r>
      <w:r w:rsidRPr="00AB4CDC">
        <w:rPr>
          <w:b/>
          <w:bCs/>
        </w:rPr>
        <w:t>Konvergenzprozesse</w:t>
      </w:r>
      <w:r w:rsidRPr="00AB4CDC">
        <w:br/>
        <w:t>→ kein starker Emergenzdruck</w:t>
      </w:r>
    </w:p>
    <w:p w14:paraId="174243B3" w14:textId="77777777" w:rsidR="00AB4CDC" w:rsidRPr="00AB4CDC" w:rsidRDefault="00AB4CDC" w:rsidP="00AB4CDC">
      <w:r w:rsidRPr="00AB4CDC">
        <w:pict w14:anchorId="291BFF28">
          <v:rect id="_x0000_i1105" style="width:0;height:1.5pt" o:hralign="center" o:hrstd="t" o:hr="t" fillcolor="#a0a0a0" stroked="f"/>
        </w:pict>
      </w:r>
    </w:p>
    <w:p w14:paraId="642BD6D5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2</w:t>
      </w:r>
    </w:p>
    <w:p w14:paraId="00DD9B0D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1.88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0.25 | n = 10</w:t>
      </w:r>
    </w:p>
    <w:p w14:paraId="5091E3E4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Leicht höheres Energieniveau als G1 bei </w:t>
      </w:r>
      <w:r w:rsidRPr="00AB4CDC">
        <w:rPr>
          <w:b/>
          <w:bCs/>
        </w:rPr>
        <w:t>noch geringerer Streuung</w:t>
      </w:r>
      <w:r w:rsidRPr="00AB4CDC">
        <w:t>.</w:t>
      </w:r>
    </w:p>
    <w:p w14:paraId="07E07514" w14:textId="77777777" w:rsidR="00AB4CDC" w:rsidRPr="00AB4CDC" w:rsidRDefault="00AB4CDC" w:rsidP="00AB4CDC">
      <w:r w:rsidRPr="00AB4CDC">
        <w:rPr>
          <w:b/>
          <w:bCs/>
        </w:rPr>
        <w:lastRenderedPageBreak/>
        <w:t>Kapitel-3-Einordnung:</w:t>
      </w:r>
      <w:r w:rsidRPr="00AB4CDC">
        <w:br/>
        <w:t xml:space="preserve">→ </w:t>
      </w:r>
      <w:r w:rsidRPr="00AB4CDC">
        <w:rPr>
          <w:b/>
          <w:bCs/>
        </w:rPr>
        <w:t>affektiv integrierter Feldzustand</w:t>
      </w:r>
      <w:r w:rsidRPr="00AB4CDC">
        <w:br/>
        <w:t xml:space="preserve">→ hohe Wahrscheinlichkeit für </w:t>
      </w:r>
      <w:r w:rsidRPr="00AB4CDC">
        <w:rPr>
          <w:b/>
          <w:bCs/>
        </w:rPr>
        <w:t>resonante Operatorenkopplung</w:t>
      </w:r>
      <w:r w:rsidRPr="00AB4CDC">
        <w:br/>
        <w:t>→ günstige Ausgangslage für Bedeutungsverdichtung h↑h↑h↑</w:t>
      </w:r>
    </w:p>
    <w:p w14:paraId="48F837A3" w14:textId="77777777" w:rsidR="00AB4CDC" w:rsidRPr="00AB4CDC" w:rsidRDefault="00AB4CDC" w:rsidP="00AB4CDC">
      <w:r w:rsidRPr="00AB4CDC">
        <w:pict w14:anchorId="32186A10">
          <v:rect id="_x0000_i1106" style="width:0;height:1.5pt" o:hralign="center" o:hrstd="t" o:hr="t" fillcolor="#a0a0a0" stroked="f"/>
        </w:pict>
      </w:r>
    </w:p>
    <w:p w14:paraId="757B4AF8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3</w:t>
      </w:r>
    </w:p>
    <w:p w14:paraId="15F7F55F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1.36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0.35 | n = 7</w:t>
      </w:r>
    </w:p>
    <w:p w14:paraId="648CF8EE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Niedriges Energieniveau, zugleich </w:t>
      </w:r>
      <w:r w:rsidRPr="00AB4CDC">
        <w:rPr>
          <w:b/>
          <w:bCs/>
        </w:rPr>
        <w:t>vergleichsweise hohe Inhomogenität</w:t>
      </w:r>
      <w:r w:rsidRPr="00AB4CDC">
        <w:t>.</w:t>
      </w:r>
    </w:p>
    <w:p w14:paraId="0F369DE0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affektiv schwach besetztes Feld</w:t>
      </w:r>
      <w:r w:rsidRPr="00AB4CDC">
        <w:br/>
        <w:t>→ geringe Selbstverstärkung</w:t>
      </w:r>
      <w:r w:rsidRPr="00AB4CDC">
        <w:br/>
        <w:t xml:space="preserve">→ Risiko von </w:t>
      </w:r>
      <w:r w:rsidRPr="00AB4CDC">
        <w:rPr>
          <w:b/>
          <w:bCs/>
        </w:rPr>
        <w:t>Trägheit oder lokaler Fragmentierung</w:t>
      </w:r>
      <w:r w:rsidRPr="00AB4CDC">
        <w:br/>
        <w:t>→ Konvergenz nur über externe Operatoren wahrscheinlich</w:t>
      </w:r>
    </w:p>
    <w:p w14:paraId="3D5364EE" w14:textId="77777777" w:rsidR="00AB4CDC" w:rsidRPr="00AB4CDC" w:rsidRDefault="00AB4CDC" w:rsidP="00AB4CDC">
      <w:r w:rsidRPr="00AB4CDC">
        <w:pict w14:anchorId="6DA9BB0E">
          <v:rect id="_x0000_i1107" style="width:0;height:1.5pt" o:hralign="center" o:hrstd="t" o:hr="t" fillcolor="#a0a0a0" stroked="f"/>
        </w:pict>
      </w:r>
    </w:p>
    <w:p w14:paraId="4353CE09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4</w:t>
      </w:r>
    </w:p>
    <w:p w14:paraId="0114055E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2.37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0.45 | n = 11</w:t>
      </w:r>
    </w:p>
    <w:p w14:paraId="781E8F4F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Sehr hohes affektives Aktivierungsniveau bei </w:t>
      </w:r>
      <w:r w:rsidRPr="00AB4CDC">
        <w:rPr>
          <w:b/>
          <w:bCs/>
        </w:rPr>
        <w:t>erhöhter Streuung</w:t>
      </w:r>
      <w:r w:rsidRPr="00AB4CDC">
        <w:t>.</w:t>
      </w:r>
    </w:p>
    <w:p w14:paraId="476CB153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hochenergetisches Feld</w:t>
      </w:r>
      <w:r w:rsidRPr="00AB4CDC">
        <w:br/>
        <w:t>→ starkes Emergenzpotenzial</w:t>
      </w:r>
      <w:r w:rsidRPr="00AB4CDC">
        <w:br/>
        <w:t xml:space="preserve">→ zugleich </w:t>
      </w:r>
      <w:r w:rsidRPr="00AB4CDC">
        <w:rPr>
          <w:b/>
          <w:bCs/>
        </w:rPr>
        <w:t>Instabilitätsrisiko</w:t>
      </w:r>
      <w:r w:rsidRPr="00AB4CDC">
        <w:t>, falls Kopplung fehlt</w:t>
      </w:r>
      <w:r w:rsidRPr="00AB4CDC">
        <w:br/>
        <w:t xml:space="preserve">→ Kandidat für </w:t>
      </w:r>
      <w:r w:rsidRPr="00AB4CDC">
        <w:rPr>
          <w:b/>
          <w:bCs/>
        </w:rPr>
        <w:t>transformative Übergänge</w:t>
      </w:r>
      <w:r w:rsidRPr="00AB4CDC">
        <w:t xml:space="preserve"> (Kap. 3.7)</w:t>
      </w:r>
    </w:p>
    <w:p w14:paraId="2FDBAAA0" w14:textId="77777777" w:rsidR="00AB4CDC" w:rsidRPr="00AB4CDC" w:rsidRDefault="00AB4CDC" w:rsidP="00AB4CDC">
      <w:r w:rsidRPr="00AB4CDC">
        <w:pict w14:anchorId="237A00B9">
          <v:rect id="_x0000_i1108" style="width:0;height:1.5pt" o:hralign="center" o:hrstd="t" o:hr="t" fillcolor="#a0a0a0" stroked="f"/>
        </w:pict>
      </w:r>
    </w:p>
    <w:p w14:paraId="192D7E11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5</w:t>
      </w:r>
    </w:p>
    <w:p w14:paraId="0149FFA9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1.88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0.46 | n = 11</w:t>
      </w:r>
    </w:p>
    <w:p w14:paraId="0EE1B3B0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Ähnliches Energieniveau wie G2, aber </w:t>
      </w:r>
      <w:r w:rsidRPr="00AB4CDC">
        <w:rPr>
          <w:b/>
          <w:bCs/>
        </w:rPr>
        <w:t>deutlich heterogener</w:t>
      </w:r>
      <w:r w:rsidRPr="00AB4CDC">
        <w:t>.</w:t>
      </w:r>
    </w:p>
    <w:p w14:paraId="03B730BF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affektiv aktiviert, aber </w:t>
      </w:r>
      <w:r w:rsidRPr="00AB4CDC">
        <w:rPr>
          <w:b/>
          <w:bCs/>
        </w:rPr>
        <w:t>nicht vollständig synchronisiert</w:t>
      </w:r>
      <w:r w:rsidRPr="00AB4CDC">
        <w:br/>
        <w:t>→ Möglichkeit konkurrierender Teilfelder</w:t>
      </w:r>
      <w:r w:rsidRPr="00AB4CDC">
        <w:br/>
        <w:t xml:space="preserve">→ Bedeutung entsteht hier </w:t>
      </w:r>
      <w:r w:rsidRPr="00AB4CDC">
        <w:rPr>
          <w:b/>
          <w:bCs/>
        </w:rPr>
        <w:t>nicht linear</w:t>
      </w:r>
      <w:r w:rsidRPr="00AB4CDC">
        <w:t>, sondern lokal</w:t>
      </w:r>
    </w:p>
    <w:p w14:paraId="25D5CB25" w14:textId="77777777" w:rsidR="00AB4CDC" w:rsidRPr="00AB4CDC" w:rsidRDefault="00AB4CDC" w:rsidP="00AB4CDC">
      <w:r w:rsidRPr="00AB4CDC">
        <w:pict w14:anchorId="1A7A7DC5">
          <v:rect id="_x0000_i1109" style="width:0;height:1.5pt" o:hralign="center" o:hrstd="t" o:hr="t" fillcolor="#a0a0a0" stroked="f"/>
        </w:pict>
      </w:r>
    </w:p>
    <w:p w14:paraId="15DF0BAB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6</w:t>
      </w:r>
    </w:p>
    <w:p w14:paraId="28CF6A50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1.72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0.36 | n = 10</w:t>
      </w:r>
    </w:p>
    <w:p w14:paraId="382E5053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>Mittleres Energieniveau mit moderater Streuung.</w:t>
      </w:r>
    </w:p>
    <w:p w14:paraId="63CC4665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robuster Grundzustand</w:t>
      </w:r>
      <w:r w:rsidRPr="00AB4CDC">
        <w:br/>
      </w:r>
      <w:r w:rsidRPr="00AB4CDC">
        <w:lastRenderedPageBreak/>
        <w:t>→ weder träge noch transformativ</w:t>
      </w:r>
      <w:r w:rsidRPr="00AB4CDC">
        <w:br/>
        <w:t xml:space="preserve">→ geeignet für </w:t>
      </w:r>
      <w:r w:rsidRPr="00AB4CDC">
        <w:rPr>
          <w:b/>
          <w:bCs/>
        </w:rPr>
        <w:t>inkrementelle Bedeutungsbildung</w:t>
      </w:r>
    </w:p>
    <w:p w14:paraId="2EB588BA" w14:textId="77777777" w:rsidR="00AB4CDC" w:rsidRPr="00AB4CDC" w:rsidRDefault="00AB4CDC" w:rsidP="00AB4CDC">
      <w:r w:rsidRPr="00AB4CDC">
        <w:pict w14:anchorId="6837A9C2">
          <v:rect id="_x0000_i1110" style="width:0;height:1.5pt" o:hralign="center" o:hrstd="t" o:hr="t" fillcolor="#a0a0a0" stroked="f"/>
        </w:pict>
      </w:r>
    </w:p>
    <w:p w14:paraId="054B20F7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7</w:t>
      </w:r>
    </w:p>
    <w:p w14:paraId="2E3C4B98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1.64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0.52 | n = 11</w:t>
      </w:r>
    </w:p>
    <w:p w14:paraId="5A2CD1F8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Mittleres Aktivierungsniveau bei </w:t>
      </w:r>
      <w:r w:rsidRPr="00AB4CDC">
        <w:rPr>
          <w:b/>
          <w:bCs/>
        </w:rPr>
        <w:t>starker Inhomogenität</w:t>
      </w:r>
      <w:r w:rsidRPr="00AB4CDC">
        <w:t>.</w:t>
      </w:r>
    </w:p>
    <w:p w14:paraId="04800970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affektiv fragmentiertes Feld</w:t>
      </w:r>
      <w:r w:rsidRPr="00AB4CDC">
        <w:br/>
        <w:t>→ multiple lokale Attraktoren</w:t>
      </w:r>
      <w:r w:rsidRPr="00AB4CDC">
        <w:br/>
        <w:t>→ erschwerte globale Konvergenz</w:t>
      </w:r>
      <w:r w:rsidRPr="00AB4CDC">
        <w:br/>
        <w:t xml:space="preserve">→ hohes Potenzial für </w:t>
      </w:r>
      <w:r w:rsidRPr="00AB4CDC">
        <w:rPr>
          <w:b/>
          <w:bCs/>
        </w:rPr>
        <w:t>Schleifenbildung</w:t>
      </w:r>
      <w:r w:rsidRPr="00AB4CDC">
        <w:t xml:space="preserve"> (Kap. 3.6)</w:t>
      </w:r>
    </w:p>
    <w:p w14:paraId="3EF6C835" w14:textId="77777777" w:rsidR="00AB4CDC" w:rsidRPr="00AB4CDC" w:rsidRDefault="00AB4CDC" w:rsidP="00AB4CDC">
      <w:r w:rsidRPr="00AB4CDC">
        <w:pict w14:anchorId="3A786459">
          <v:rect id="_x0000_i1111" style="width:0;height:1.5pt" o:hralign="center" o:hrstd="t" o:hr="t" fillcolor="#a0a0a0" stroked="f"/>
        </w:pict>
      </w:r>
    </w:p>
    <w:p w14:paraId="1C6B6DC7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8</w:t>
      </w:r>
    </w:p>
    <w:p w14:paraId="605F1A92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2.05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0.28 | n = 12</w:t>
      </w:r>
    </w:p>
    <w:p w14:paraId="3B8B447B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Hohes Energieniveau bei </w:t>
      </w:r>
      <w:r w:rsidRPr="00AB4CDC">
        <w:rPr>
          <w:b/>
          <w:bCs/>
        </w:rPr>
        <w:t>sehr guter Homogenität</w:t>
      </w:r>
      <w:r w:rsidRPr="00AB4CDC">
        <w:t>.</w:t>
      </w:r>
    </w:p>
    <w:p w14:paraId="68CEFCAC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resonanter Hochenergiezustand</w:t>
      </w:r>
      <w:r w:rsidRPr="00AB4CDC">
        <w:br/>
        <w:t xml:space="preserve">→ optimale Bedingung für </w:t>
      </w:r>
      <w:r w:rsidRPr="00AB4CDC">
        <w:rPr>
          <w:b/>
          <w:bCs/>
        </w:rPr>
        <w:t>Bedeutungsverdichtung</w:t>
      </w:r>
      <w:r w:rsidRPr="00AB4CDC">
        <w:br/>
        <w:t xml:space="preserve">→ idealer Kandidat für </w:t>
      </w:r>
      <w:r w:rsidRPr="00AB4CDC">
        <w:rPr>
          <w:b/>
          <w:bCs/>
        </w:rPr>
        <w:t>stabile Emergenz</w:t>
      </w:r>
      <w:r w:rsidRPr="00AB4CDC">
        <w:br/>
        <w:t>→ „Lehrbuchfall“ eines integrierten FRZK-Feldes</w:t>
      </w:r>
    </w:p>
    <w:p w14:paraId="67C03217" w14:textId="77777777" w:rsidR="00AB4CDC" w:rsidRPr="00AB4CDC" w:rsidRDefault="00AB4CDC" w:rsidP="00AB4CDC">
      <w:r w:rsidRPr="00AB4CDC">
        <w:pict w14:anchorId="37AE8140">
          <v:rect id="_x0000_i1112" style="width:0;height:1.5pt" o:hralign="center" o:hrstd="t" o:hr="t" fillcolor="#a0a0a0" stroked="f"/>
        </w:pict>
      </w:r>
    </w:p>
    <w:p w14:paraId="534E93DE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9</w:t>
      </w:r>
    </w:p>
    <w:p w14:paraId="088B7AA0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2.20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0.11 | n = 9</w:t>
      </w:r>
    </w:p>
    <w:p w14:paraId="69EC10D5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 xml:space="preserve">Sehr hohes Energieniveau bei </w:t>
      </w:r>
      <w:r w:rsidRPr="00AB4CDC">
        <w:rPr>
          <w:b/>
          <w:bCs/>
        </w:rPr>
        <w:t>extrem niedriger Streuung</w:t>
      </w:r>
      <w:r w:rsidRPr="00AB4CDC">
        <w:t>.</w:t>
      </w:r>
    </w:p>
    <w:p w14:paraId="204EAAE0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nahezu kohärentes affektives Monofeld</w:t>
      </w:r>
      <w:r w:rsidRPr="00AB4CDC">
        <w:br/>
        <w:t>→ extrem hohe interne Synchronisation</w:t>
      </w:r>
      <w:r w:rsidRPr="00AB4CDC">
        <w:br/>
        <w:t>→ maximaler Wirkungsgrad für Operatoren</w:t>
      </w:r>
      <w:r w:rsidRPr="00AB4CDC">
        <w:br/>
        <w:t xml:space="preserve">→ potenzieller </w:t>
      </w:r>
      <w:r w:rsidRPr="00AB4CDC">
        <w:rPr>
          <w:b/>
          <w:bCs/>
        </w:rPr>
        <w:t>Gruppen-Hub</w:t>
      </w:r>
      <w:r w:rsidRPr="00AB4CDC">
        <w:t xml:space="preserve"> (Kap. 3.8)</w:t>
      </w:r>
    </w:p>
    <w:p w14:paraId="04FE11A5" w14:textId="77777777" w:rsidR="00AB4CDC" w:rsidRPr="00AB4CDC" w:rsidRDefault="00AB4CDC" w:rsidP="00AB4CDC">
      <w:r w:rsidRPr="00AB4CDC">
        <w:pict w14:anchorId="3CA142B3">
          <v:rect id="_x0000_i1113" style="width:0;height:1.5pt" o:hralign="center" o:hrstd="t" o:hr="t" fillcolor="#a0a0a0" stroked="f"/>
        </w:pict>
      </w:r>
    </w:p>
    <w:p w14:paraId="21F7983F" w14:textId="77777777" w:rsidR="00AB4CDC" w:rsidRPr="00AB4CDC" w:rsidRDefault="00AB4CDC" w:rsidP="00AB4CDC">
      <w:pPr>
        <w:rPr>
          <w:b/>
          <w:bCs/>
        </w:rPr>
      </w:pPr>
      <w:r w:rsidRPr="00AB4CDC">
        <w:rPr>
          <w:b/>
          <w:bCs/>
        </w:rPr>
        <w:t>Gruppe 10</w:t>
      </w:r>
    </w:p>
    <w:p w14:paraId="3298704B" w14:textId="77777777" w:rsidR="00AB4CDC" w:rsidRPr="00AB4CDC" w:rsidRDefault="00AB4CDC" w:rsidP="00AB4CDC">
      <w:r w:rsidRPr="00AB4CDC">
        <w:rPr>
          <w:rFonts w:ascii="Cambria Math" w:hAnsi="Cambria Math" w:cs="Cambria Math"/>
          <w:b/>
          <w:bCs/>
        </w:rPr>
        <w:t>⟨</w:t>
      </w:r>
      <w:r w:rsidRPr="00AB4CDC">
        <w:rPr>
          <w:b/>
          <w:bCs/>
        </w:rPr>
        <w:t>z</w:t>
      </w:r>
      <w:r w:rsidRPr="00AB4CDC">
        <w:rPr>
          <w:rFonts w:ascii="Cambria Math" w:hAnsi="Cambria Math" w:cs="Cambria Math"/>
          <w:b/>
          <w:bCs/>
        </w:rPr>
        <w:t>⟩</w:t>
      </w:r>
      <w:r w:rsidRPr="00AB4CDC">
        <w:rPr>
          <w:b/>
          <w:bCs/>
        </w:rPr>
        <w:t xml:space="preserve"> = 0.00 | </w:t>
      </w:r>
      <w:r w:rsidRPr="00AB4CDC">
        <w:rPr>
          <w:rFonts w:cs="Calibri"/>
          <w:b/>
          <w:bCs/>
        </w:rPr>
        <w:t>σ</w:t>
      </w:r>
      <w:r w:rsidRPr="00AB4CDC">
        <w:rPr>
          <w:b/>
          <w:bCs/>
        </w:rPr>
        <w:t xml:space="preserve"> = 0.00 | n = 1</w:t>
      </w:r>
    </w:p>
    <w:p w14:paraId="1D18CB0F" w14:textId="77777777" w:rsidR="00AB4CDC" w:rsidRPr="00AB4CDC" w:rsidRDefault="00AB4CDC" w:rsidP="00AB4CDC">
      <w:r w:rsidRPr="00AB4CDC">
        <w:rPr>
          <w:b/>
          <w:bCs/>
        </w:rPr>
        <w:t>FRZK-Lesart:</w:t>
      </w:r>
      <w:r w:rsidRPr="00AB4CDC">
        <w:br/>
        <w:t>Kein Gruppenfeld im strengen Sinne vorhanden.</w:t>
      </w:r>
    </w:p>
    <w:p w14:paraId="5B32C1CF" w14:textId="77777777" w:rsidR="00AB4CDC" w:rsidRPr="00AB4CDC" w:rsidRDefault="00AB4CDC" w:rsidP="00AB4CDC">
      <w:r w:rsidRPr="00AB4CDC">
        <w:rPr>
          <w:b/>
          <w:bCs/>
        </w:rPr>
        <w:t>Kapitel-3-Einordnung:</w:t>
      </w:r>
      <w:r w:rsidRPr="00AB4CDC">
        <w:br/>
        <w:t xml:space="preserve">→ </w:t>
      </w:r>
      <w:r w:rsidRPr="00AB4CDC">
        <w:rPr>
          <w:b/>
          <w:bCs/>
        </w:rPr>
        <w:t>nicht interpretierbar als Feld</w:t>
      </w:r>
      <w:r w:rsidRPr="00AB4CDC">
        <w:br/>
      </w:r>
      <w:r w:rsidRPr="00AB4CDC">
        <w:lastRenderedPageBreak/>
        <w:t>→ rein formaler Datenpunkt</w:t>
      </w:r>
      <w:r w:rsidRPr="00AB4CDC">
        <w:br/>
        <w:t xml:space="preserve">→ muss </w:t>
      </w:r>
      <w:r w:rsidRPr="00AB4CDC">
        <w:rPr>
          <w:b/>
          <w:bCs/>
        </w:rPr>
        <w:t>methodisch ausgeschlossen oder markiert</w:t>
      </w:r>
      <w:r w:rsidRPr="00AB4CDC">
        <w:t xml:space="preserve"> werden</w:t>
      </w:r>
    </w:p>
    <w:p w14:paraId="4542075A" w14:textId="77777777" w:rsidR="00AB4CDC" w:rsidRPr="00AB4CDC" w:rsidRDefault="00AB4CDC" w:rsidP="00AB4CDC">
      <w:r w:rsidRPr="00AB4CDC">
        <w:pict w14:anchorId="1188ADB0">
          <v:rect id="_x0000_i1114" style="width:0;height:1.5pt" o:hralign="center" o:hrstd="t" o:hr="t" fillcolor="#a0a0a0" stroked="f"/>
        </w:pict>
      </w:r>
    </w:p>
    <w:p w14:paraId="1120E9C8" w14:textId="77777777" w:rsidR="00AB4CDC" w:rsidRPr="00AB4CDC" w:rsidRDefault="00AB4CDC" w:rsidP="00AB4CDC">
      <w:pPr>
        <w:rPr>
          <w:b/>
          <w:bCs/>
        </w:rPr>
      </w:pPr>
      <w:r w:rsidRPr="00AB4CDC">
        <w:rPr>
          <w:rFonts w:ascii="Segoe UI Emoji" w:hAnsi="Segoe UI Emoji" w:cs="Segoe UI Emoji"/>
          <w:b/>
          <w:bCs/>
        </w:rPr>
        <w:t>🔎</w:t>
      </w:r>
      <w:r w:rsidRPr="00AB4CDC">
        <w:rPr>
          <w:b/>
          <w:bCs/>
        </w:rPr>
        <w:t xml:space="preserve"> Gesamtstruktur (Kapitel-3-Metaebene)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950"/>
      </w:tblGrid>
      <w:tr w:rsidR="00AB4CDC" w:rsidRPr="00AB4CDC" w14:paraId="16BA2195" w14:textId="77777777" w:rsidTr="00AB4C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54837" w14:textId="77777777" w:rsidR="00AB4CDC" w:rsidRPr="00AB4CDC" w:rsidRDefault="00AB4CDC" w:rsidP="00AB4CDC">
            <w:pPr>
              <w:rPr>
                <w:b/>
                <w:bCs/>
              </w:rPr>
            </w:pPr>
            <w:r w:rsidRPr="00AB4CDC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3A04669" w14:textId="77777777" w:rsidR="00AB4CDC" w:rsidRPr="00AB4CDC" w:rsidRDefault="00AB4CDC" w:rsidP="00AB4CDC">
            <w:pPr>
              <w:rPr>
                <w:b/>
                <w:bCs/>
              </w:rPr>
            </w:pPr>
            <w:r w:rsidRPr="00AB4CDC">
              <w:rPr>
                <w:b/>
                <w:bCs/>
              </w:rPr>
              <w:t>Gruppen</w:t>
            </w:r>
          </w:p>
        </w:tc>
      </w:tr>
      <w:tr w:rsidR="00AB4CDC" w:rsidRPr="00AB4CDC" w14:paraId="4A5FEF9D" w14:textId="77777777" w:rsidTr="00A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1922" w14:textId="77777777" w:rsidR="00AB4CDC" w:rsidRPr="00AB4CDC" w:rsidRDefault="00AB4CDC" w:rsidP="00AB4CDC">
            <w:r w:rsidRPr="00AB4CDC">
              <w:t>Träge / niedrig energetisch</w:t>
            </w:r>
          </w:p>
        </w:tc>
        <w:tc>
          <w:tcPr>
            <w:tcW w:w="0" w:type="auto"/>
            <w:vAlign w:val="center"/>
            <w:hideMark/>
          </w:tcPr>
          <w:p w14:paraId="0E7C1C8C" w14:textId="77777777" w:rsidR="00AB4CDC" w:rsidRPr="00AB4CDC" w:rsidRDefault="00AB4CDC" w:rsidP="00AB4CDC">
            <w:r w:rsidRPr="00AB4CDC">
              <w:t>G3</w:t>
            </w:r>
          </w:p>
        </w:tc>
      </w:tr>
      <w:tr w:rsidR="00AB4CDC" w:rsidRPr="00AB4CDC" w14:paraId="522AA8DD" w14:textId="77777777" w:rsidTr="00A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8422F" w14:textId="77777777" w:rsidR="00AB4CDC" w:rsidRPr="00AB4CDC" w:rsidRDefault="00AB4CDC" w:rsidP="00AB4CDC">
            <w:r w:rsidRPr="00AB4CDC">
              <w:t>Stabil-moderat</w:t>
            </w:r>
          </w:p>
        </w:tc>
        <w:tc>
          <w:tcPr>
            <w:tcW w:w="0" w:type="auto"/>
            <w:vAlign w:val="center"/>
            <w:hideMark/>
          </w:tcPr>
          <w:p w14:paraId="698FF158" w14:textId="77777777" w:rsidR="00AB4CDC" w:rsidRPr="00AB4CDC" w:rsidRDefault="00AB4CDC" w:rsidP="00AB4CDC">
            <w:r w:rsidRPr="00AB4CDC">
              <w:t>G1, G6</w:t>
            </w:r>
          </w:p>
        </w:tc>
      </w:tr>
      <w:tr w:rsidR="00AB4CDC" w:rsidRPr="00AB4CDC" w14:paraId="52486682" w14:textId="77777777" w:rsidTr="00A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15B4" w14:textId="77777777" w:rsidR="00AB4CDC" w:rsidRPr="00AB4CDC" w:rsidRDefault="00AB4CDC" w:rsidP="00AB4CDC">
            <w:r w:rsidRPr="00AB4CDC">
              <w:t>Aktiv, aber heterogen</w:t>
            </w:r>
          </w:p>
        </w:tc>
        <w:tc>
          <w:tcPr>
            <w:tcW w:w="0" w:type="auto"/>
            <w:vAlign w:val="center"/>
            <w:hideMark/>
          </w:tcPr>
          <w:p w14:paraId="2A56780D" w14:textId="77777777" w:rsidR="00AB4CDC" w:rsidRPr="00AB4CDC" w:rsidRDefault="00AB4CDC" w:rsidP="00AB4CDC">
            <w:r w:rsidRPr="00AB4CDC">
              <w:t>G5, G7</w:t>
            </w:r>
          </w:p>
        </w:tc>
      </w:tr>
      <w:tr w:rsidR="00AB4CDC" w:rsidRPr="00AB4CDC" w14:paraId="7897D7AE" w14:textId="77777777" w:rsidTr="00A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769F" w14:textId="77777777" w:rsidR="00AB4CDC" w:rsidRPr="00AB4CDC" w:rsidRDefault="00AB4CDC" w:rsidP="00AB4CDC">
            <w:r w:rsidRPr="00AB4CDC">
              <w:t>Resonant-hochenergetisch</w:t>
            </w:r>
          </w:p>
        </w:tc>
        <w:tc>
          <w:tcPr>
            <w:tcW w:w="0" w:type="auto"/>
            <w:vAlign w:val="center"/>
            <w:hideMark/>
          </w:tcPr>
          <w:p w14:paraId="6D809317" w14:textId="77777777" w:rsidR="00AB4CDC" w:rsidRPr="00AB4CDC" w:rsidRDefault="00AB4CDC" w:rsidP="00AB4CDC">
            <w:r w:rsidRPr="00AB4CDC">
              <w:t>G8, G9</w:t>
            </w:r>
          </w:p>
        </w:tc>
      </w:tr>
      <w:tr w:rsidR="00AB4CDC" w:rsidRPr="00AB4CDC" w14:paraId="6215120D" w14:textId="77777777" w:rsidTr="00A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3800" w14:textId="77777777" w:rsidR="00AB4CDC" w:rsidRPr="00AB4CDC" w:rsidRDefault="00AB4CDC" w:rsidP="00AB4CDC">
            <w:r w:rsidRPr="00AB4CDC">
              <w:t>Transformativ-instabil</w:t>
            </w:r>
          </w:p>
        </w:tc>
        <w:tc>
          <w:tcPr>
            <w:tcW w:w="0" w:type="auto"/>
            <w:vAlign w:val="center"/>
            <w:hideMark/>
          </w:tcPr>
          <w:p w14:paraId="788359B3" w14:textId="77777777" w:rsidR="00AB4CDC" w:rsidRPr="00AB4CDC" w:rsidRDefault="00AB4CDC" w:rsidP="00AB4CDC">
            <w:r w:rsidRPr="00AB4CDC">
              <w:t>G4</w:t>
            </w:r>
          </w:p>
        </w:tc>
      </w:tr>
      <w:tr w:rsidR="00AB4CDC" w:rsidRPr="00AB4CDC" w14:paraId="52AFCAA0" w14:textId="77777777" w:rsidTr="00AB4C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5776" w14:textId="77777777" w:rsidR="00AB4CDC" w:rsidRPr="00AB4CDC" w:rsidRDefault="00AB4CDC" w:rsidP="00AB4CDC">
            <w:r w:rsidRPr="00AB4CDC">
              <w:t>Methodisch leer</w:t>
            </w:r>
          </w:p>
        </w:tc>
        <w:tc>
          <w:tcPr>
            <w:tcW w:w="0" w:type="auto"/>
            <w:vAlign w:val="center"/>
            <w:hideMark/>
          </w:tcPr>
          <w:p w14:paraId="20C2226F" w14:textId="77777777" w:rsidR="00AB4CDC" w:rsidRPr="00AB4CDC" w:rsidRDefault="00AB4CDC" w:rsidP="00AB4CDC">
            <w:r w:rsidRPr="00AB4CDC">
              <w:t>G10</w:t>
            </w:r>
          </w:p>
        </w:tc>
      </w:tr>
    </w:tbl>
    <w:p w14:paraId="3CFD2ED9" w14:textId="77777777" w:rsidR="00AB4CDC" w:rsidRPr="00AB4CDC" w:rsidRDefault="00AB4CDC" w:rsidP="00AB4CDC">
      <w:r w:rsidRPr="00AB4CDC">
        <w:pict w14:anchorId="437BF88D">
          <v:rect id="_x0000_i1115" style="width:0;height:1.5pt" o:hralign="center" o:hrstd="t" o:hr="t" fillcolor="#a0a0a0" stroked="f"/>
        </w:pict>
      </w:r>
    </w:p>
    <w:p w14:paraId="57FB02B0" w14:textId="77777777" w:rsidR="00AB4CDC" w:rsidRPr="00AB4CDC" w:rsidRDefault="00AB4CDC" w:rsidP="00AB4CDC">
      <w:pPr>
        <w:rPr>
          <w:b/>
          <w:bCs/>
        </w:rPr>
      </w:pPr>
      <w:r w:rsidRPr="00AB4CDC">
        <w:rPr>
          <w:rFonts w:ascii="Segoe UI Emoji" w:hAnsi="Segoe UI Emoji" w:cs="Segoe UI Emoji"/>
          <w:b/>
          <w:bCs/>
        </w:rPr>
        <w:t>🧠</w:t>
      </w:r>
      <w:r w:rsidRPr="00AB4CDC">
        <w:rPr>
          <w:b/>
          <w:bCs/>
        </w:rPr>
        <w:t xml:space="preserve"> Zentrale Aussage (dissertationsfähig)</w:t>
      </w:r>
    </w:p>
    <w:p w14:paraId="53A2FB32" w14:textId="77777777" w:rsidR="00AB4CDC" w:rsidRPr="00AB4CDC" w:rsidRDefault="00AB4CDC" w:rsidP="00AB4CDC">
      <w:r w:rsidRPr="00AB4CDC">
        <w:t xml:space="preserve">„Das affektive Grundniveau </w:t>
      </w:r>
      <w:r w:rsidRPr="00AB4CDC">
        <w:rPr>
          <w:rFonts w:ascii="Cambria Math" w:hAnsi="Cambria Math" w:cs="Cambria Math"/>
        </w:rPr>
        <w:t>⟨</w:t>
      </w:r>
      <w:r w:rsidRPr="00AB4CDC">
        <w:t>z</w:t>
      </w:r>
      <w:r w:rsidRPr="00AB4CDC">
        <w:rPr>
          <w:rFonts w:ascii="Cambria Math" w:hAnsi="Cambria Math" w:cs="Cambria Math"/>
        </w:rPr>
        <w:t>⟩</w:t>
      </w:r>
      <w:r w:rsidRPr="00AB4CDC">
        <w:t xml:space="preserve"> fungiert im FRZK nicht als Emotionsma</w:t>
      </w:r>
      <w:r w:rsidRPr="00AB4CDC">
        <w:rPr>
          <w:rFonts w:cs="Calibri"/>
        </w:rPr>
        <w:t>ß</w:t>
      </w:r>
      <w:r w:rsidRPr="00AB4CDC">
        <w:t>, sondern als Energiedichte des affektiven Feldes. Erst in Kombination mit Streuung und Kopplung entscheidet sich, ob dieses Energieniveau zu stabiler Bedeutung, Emergenz oder Fragmentierung f</w:t>
      </w:r>
      <w:r w:rsidRPr="00AB4CDC">
        <w:rPr>
          <w:rFonts w:cs="Calibri"/>
        </w:rPr>
        <w:t>ü</w:t>
      </w:r>
      <w:r w:rsidRPr="00AB4CDC">
        <w:t>hrt.“</w:t>
      </w:r>
    </w:p>
    <w:p w14:paraId="1F1A44B3" w14:textId="3A40DA0B" w:rsidR="005A4089" w:rsidRPr="000541E3" w:rsidRDefault="004D39BD" w:rsidP="000541E3">
      <w:r w:rsidRPr="004D39BD">
        <w:lastRenderedPageBreak/>
        <w:drawing>
          <wp:inline distT="0" distB="0" distL="0" distR="0" wp14:anchorId="64F9AB8A" wp14:editId="0FB4ED6B">
            <wp:extent cx="5760720" cy="526796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4089" w:rsidRPr="000541E3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3230F" w14:textId="77777777" w:rsidR="00CD2FD7" w:rsidRDefault="00CD2FD7" w:rsidP="007E7F0F">
      <w:pPr>
        <w:spacing w:after="0"/>
      </w:pPr>
      <w:r>
        <w:separator/>
      </w:r>
    </w:p>
  </w:endnote>
  <w:endnote w:type="continuationSeparator" w:id="0">
    <w:p w14:paraId="5C2F5FB9" w14:textId="77777777" w:rsidR="00CD2FD7" w:rsidRDefault="00CD2FD7" w:rsidP="007E7F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7256F" w14:textId="77777777" w:rsidR="00CD2FD7" w:rsidRDefault="00CD2FD7" w:rsidP="007E7F0F">
      <w:pPr>
        <w:spacing w:after="0"/>
      </w:pPr>
      <w:r>
        <w:separator/>
      </w:r>
    </w:p>
  </w:footnote>
  <w:footnote w:type="continuationSeparator" w:id="0">
    <w:p w14:paraId="3C9F0F7B" w14:textId="77777777" w:rsidR="00CD2FD7" w:rsidRDefault="00CD2FD7" w:rsidP="007E7F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27EDAA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97ED6"/>
    <w:multiLevelType w:val="hybridMultilevel"/>
    <w:tmpl w:val="EE6C5B6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A745C"/>
    <w:multiLevelType w:val="multilevel"/>
    <w:tmpl w:val="69F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83A516E"/>
    <w:multiLevelType w:val="multilevel"/>
    <w:tmpl w:val="4B8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96FDE"/>
    <w:multiLevelType w:val="multilevel"/>
    <w:tmpl w:val="F7842E4E"/>
    <w:lvl w:ilvl="0">
      <w:start w:val="1"/>
      <w:numFmt w:val="decimal"/>
      <w:pStyle w:val="Zahlenliste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48"/>
        </w:tabs>
        <w:ind w:left="214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28"/>
        </w:tabs>
        <w:ind w:left="5028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68"/>
        </w:tabs>
        <w:ind w:left="6468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188"/>
        </w:tabs>
        <w:ind w:left="7188" w:hanging="720"/>
      </w:pPr>
      <w:rPr>
        <w:rFonts w:hint="default"/>
      </w:rPr>
    </w:lvl>
  </w:abstractNum>
  <w:abstractNum w:abstractNumId="6" w15:restartNumberingAfterBreak="0">
    <w:nsid w:val="0F875A43"/>
    <w:multiLevelType w:val="multilevel"/>
    <w:tmpl w:val="EC9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D241F"/>
    <w:multiLevelType w:val="multilevel"/>
    <w:tmpl w:val="E84C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50FB7"/>
    <w:multiLevelType w:val="multilevel"/>
    <w:tmpl w:val="352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A4A49"/>
    <w:multiLevelType w:val="hybridMultilevel"/>
    <w:tmpl w:val="9724ADE2"/>
    <w:lvl w:ilvl="0" w:tplc="063EF834">
      <w:numFmt w:val="bullet"/>
      <w:lvlText w:val=""/>
      <w:lvlJc w:val="left"/>
      <w:pPr>
        <w:ind w:left="754" w:hanging="394"/>
      </w:pPr>
      <w:rPr>
        <w:rFonts w:ascii="Wingdings" w:eastAsia="Times New Roman" w:hAnsi="Wingdings" w:cs="Times New Roman" w:hint="default"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D489E"/>
    <w:multiLevelType w:val="multilevel"/>
    <w:tmpl w:val="40C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96FDB"/>
    <w:multiLevelType w:val="multilevel"/>
    <w:tmpl w:val="DF9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249A7"/>
    <w:multiLevelType w:val="multilevel"/>
    <w:tmpl w:val="B4FE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991520"/>
    <w:multiLevelType w:val="multilevel"/>
    <w:tmpl w:val="525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6081F"/>
    <w:multiLevelType w:val="multilevel"/>
    <w:tmpl w:val="7F3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C201A"/>
    <w:multiLevelType w:val="multilevel"/>
    <w:tmpl w:val="7AD0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731F2"/>
    <w:multiLevelType w:val="multilevel"/>
    <w:tmpl w:val="A0E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4189">
    <w:abstractNumId w:val="3"/>
  </w:num>
  <w:num w:numId="2" w16cid:durableId="824273812">
    <w:abstractNumId w:val="5"/>
  </w:num>
  <w:num w:numId="3" w16cid:durableId="7055652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82380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3270223">
    <w:abstractNumId w:val="0"/>
  </w:num>
  <w:num w:numId="6" w16cid:durableId="18571179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803793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43533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17797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797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458719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672195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46713595">
    <w:abstractNumId w:val="16"/>
  </w:num>
  <w:num w:numId="14" w16cid:durableId="1323196369">
    <w:abstractNumId w:val="12"/>
  </w:num>
  <w:num w:numId="15" w16cid:durableId="1155759885">
    <w:abstractNumId w:val="8"/>
  </w:num>
  <w:num w:numId="16" w16cid:durableId="2102484975">
    <w:abstractNumId w:val="4"/>
  </w:num>
  <w:num w:numId="17" w16cid:durableId="798230816">
    <w:abstractNumId w:val="7"/>
  </w:num>
  <w:num w:numId="18" w16cid:durableId="1399396594">
    <w:abstractNumId w:val="10"/>
  </w:num>
  <w:num w:numId="19" w16cid:durableId="744686741">
    <w:abstractNumId w:val="15"/>
  </w:num>
  <w:num w:numId="20" w16cid:durableId="10592095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3179233">
    <w:abstractNumId w:val="1"/>
  </w:num>
  <w:num w:numId="22" w16cid:durableId="3540410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48011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242893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974968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3124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49930621">
    <w:abstractNumId w:val="9"/>
  </w:num>
  <w:num w:numId="28" w16cid:durableId="1764452740">
    <w:abstractNumId w:val="13"/>
  </w:num>
  <w:num w:numId="29" w16cid:durableId="712584618">
    <w:abstractNumId w:val="2"/>
  </w:num>
  <w:num w:numId="30" w16cid:durableId="205921299">
    <w:abstractNumId w:val="14"/>
  </w:num>
  <w:num w:numId="31" w16cid:durableId="15919656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645389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4768973">
    <w:abstractNumId w:val="6"/>
  </w:num>
  <w:num w:numId="34" w16cid:durableId="19283748">
    <w:abstractNumId w:val="1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DC"/>
    <w:rsid w:val="00014AE1"/>
    <w:rsid w:val="00017ACF"/>
    <w:rsid w:val="00046781"/>
    <w:rsid w:val="000467F2"/>
    <w:rsid w:val="00051D5A"/>
    <w:rsid w:val="000538FF"/>
    <w:rsid w:val="000541E3"/>
    <w:rsid w:val="000629A6"/>
    <w:rsid w:val="00072DD7"/>
    <w:rsid w:val="00082214"/>
    <w:rsid w:val="000834C6"/>
    <w:rsid w:val="000864DA"/>
    <w:rsid w:val="000A5368"/>
    <w:rsid w:val="001011EF"/>
    <w:rsid w:val="001029F1"/>
    <w:rsid w:val="00106528"/>
    <w:rsid w:val="00117076"/>
    <w:rsid w:val="00134F4B"/>
    <w:rsid w:val="0013761E"/>
    <w:rsid w:val="00146621"/>
    <w:rsid w:val="001830F2"/>
    <w:rsid w:val="00187BC3"/>
    <w:rsid w:val="0019044F"/>
    <w:rsid w:val="0019229D"/>
    <w:rsid w:val="0019381E"/>
    <w:rsid w:val="001A5B7A"/>
    <w:rsid w:val="001B0E4D"/>
    <w:rsid w:val="001C5E1F"/>
    <w:rsid w:val="001E053C"/>
    <w:rsid w:val="001F2D73"/>
    <w:rsid w:val="001F4440"/>
    <w:rsid w:val="002003FA"/>
    <w:rsid w:val="002256ED"/>
    <w:rsid w:val="0023612E"/>
    <w:rsid w:val="00237FFC"/>
    <w:rsid w:val="002459C2"/>
    <w:rsid w:val="00252CC5"/>
    <w:rsid w:val="00286EFA"/>
    <w:rsid w:val="0029509A"/>
    <w:rsid w:val="002A3826"/>
    <w:rsid w:val="002B03D4"/>
    <w:rsid w:val="002C0DBD"/>
    <w:rsid w:val="002C6343"/>
    <w:rsid w:val="002D4202"/>
    <w:rsid w:val="002E4240"/>
    <w:rsid w:val="002F6BB6"/>
    <w:rsid w:val="00306F38"/>
    <w:rsid w:val="0031363C"/>
    <w:rsid w:val="003169D9"/>
    <w:rsid w:val="00324306"/>
    <w:rsid w:val="003343D2"/>
    <w:rsid w:val="00334451"/>
    <w:rsid w:val="00362D3B"/>
    <w:rsid w:val="003703CF"/>
    <w:rsid w:val="00385D1D"/>
    <w:rsid w:val="003A4CF1"/>
    <w:rsid w:val="003B0EBE"/>
    <w:rsid w:val="003B2119"/>
    <w:rsid w:val="003F4A4D"/>
    <w:rsid w:val="004046A1"/>
    <w:rsid w:val="0041761D"/>
    <w:rsid w:val="0043310A"/>
    <w:rsid w:val="004339C4"/>
    <w:rsid w:val="00433ECB"/>
    <w:rsid w:val="00436FC4"/>
    <w:rsid w:val="00442126"/>
    <w:rsid w:val="004448E2"/>
    <w:rsid w:val="00446557"/>
    <w:rsid w:val="004520E7"/>
    <w:rsid w:val="00452B0F"/>
    <w:rsid w:val="00460FE9"/>
    <w:rsid w:val="00474DAF"/>
    <w:rsid w:val="004B6C1B"/>
    <w:rsid w:val="004D39BD"/>
    <w:rsid w:val="004D6807"/>
    <w:rsid w:val="004E1067"/>
    <w:rsid w:val="004F74BD"/>
    <w:rsid w:val="00500020"/>
    <w:rsid w:val="00523C5A"/>
    <w:rsid w:val="005454E6"/>
    <w:rsid w:val="00545DDE"/>
    <w:rsid w:val="00547D5E"/>
    <w:rsid w:val="00556A7C"/>
    <w:rsid w:val="00560B17"/>
    <w:rsid w:val="005713AB"/>
    <w:rsid w:val="00572A03"/>
    <w:rsid w:val="00580C95"/>
    <w:rsid w:val="005A2B57"/>
    <w:rsid w:val="005A4089"/>
    <w:rsid w:val="005B5373"/>
    <w:rsid w:val="005B5EFD"/>
    <w:rsid w:val="005E4CED"/>
    <w:rsid w:val="005F4F4D"/>
    <w:rsid w:val="006016DC"/>
    <w:rsid w:val="00602B7C"/>
    <w:rsid w:val="0061570F"/>
    <w:rsid w:val="00656599"/>
    <w:rsid w:val="00657E12"/>
    <w:rsid w:val="0066006F"/>
    <w:rsid w:val="00663AD5"/>
    <w:rsid w:val="00665808"/>
    <w:rsid w:val="00673F74"/>
    <w:rsid w:val="00676F60"/>
    <w:rsid w:val="00684F7C"/>
    <w:rsid w:val="0069626C"/>
    <w:rsid w:val="006B73E4"/>
    <w:rsid w:val="006E7404"/>
    <w:rsid w:val="00703488"/>
    <w:rsid w:val="00713FEA"/>
    <w:rsid w:val="00714A28"/>
    <w:rsid w:val="0071769F"/>
    <w:rsid w:val="00723EC6"/>
    <w:rsid w:val="00730516"/>
    <w:rsid w:val="00740136"/>
    <w:rsid w:val="007719DA"/>
    <w:rsid w:val="007809E4"/>
    <w:rsid w:val="007A3369"/>
    <w:rsid w:val="007A5E59"/>
    <w:rsid w:val="007A6BFE"/>
    <w:rsid w:val="007B627A"/>
    <w:rsid w:val="007B7DE7"/>
    <w:rsid w:val="007D1725"/>
    <w:rsid w:val="007E333F"/>
    <w:rsid w:val="007E7F0F"/>
    <w:rsid w:val="008116FA"/>
    <w:rsid w:val="00831524"/>
    <w:rsid w:val="0083692F"/>
    <w:rsid w:val="00844B2E"/>
    <w:rsid w:val="008456D0"/>
    <w:rsid w:val="0087223E"/>
    <w:rsid w:val="00886CD7"/>
    <w:rsid w:val="008871CF"/>
    <w:rsid w:val="008A3B03"/>
    <w:rsid w:val="008A65F9"/>
    <w:rsid w:val="008B0C43"/>
    <w:rsid w:val="008C249D"/>
    <w:rsid w:val="008C4935"/>
    <w:rsid w:val="008C5388"/>
    <w:rsid w:val="008E59DA"/>
    <w:rsid w:val="008F5027"/>
    <w:rsid w:val="009032D7"/>
    <w:rsid w:val="009320ED"/>
    <w:rsid w:val="00944129"/>
    <w:rsid w:val="00955559"/>
    <w:rsid w:val="0095670C"/>
    <w:rsid w:val="00963003"/>
    <w:rsid w:val="009659B7"/>
    <w:rsid w:val="00997246"/>
    <w:rsid w:val="009D214E"/>
    <w:rsid w:val="009F37A5"/>
    <w:rsid w:val="00A11168"/>
    <w:rsid w:val="00A307C9"/>
    <w:rsid w:val="00A30FCA"/>
    <w:rsid w:val="00A33B8D"/>
    <w:rsid w:val="00A353E0"/>
    <w:rsid w:val="00A40E7C"/>
    <w:rsid w:val="00A61509"/>
    <w:rsid w:val="00A84468"/>
    <w:rsid w:val="00AA0629"/>
    <w:rsid w:val="00AA4222"/>
    <w:rsid w:val="00AB4CDC"/>
    <w:rsid w:val="00AC1483"/>
    <w:rsid w:val="00AC310F"/>
    <w:rsid w:val="00AD74B1"/>
    <w:rsid w:val="00AE0E15"/>
    <w:rsid w:val="00AF6392"/>
    <w:rsid w:val="00B01E40"/>
    <w:rsid w:val="00B03612"/>
    <w:rsid w:val="00B04313"/>
    <w:rsid w:val="00B05FF7"/>
    <w:rsid w:val="00B166B9"/>
    <w:rsid w:val="00B178FA"/>
    <w:rsid w:val="00B33703"/>
    <w:rsid w:val="00B3678B"/>
    <w:rsid w:val="00B53EE0"/>
    <w:rsid w:val="00B552C3"/>
    <w:rsid w:val="00B71919"/>
    <w:rsid w:val="00B86235"/>
    <w:rsid w:val="00B873C2"/>
    <w:rsid w:val="00B954E5"/>
    <w:rsid w:val="00BA664A"/>
    <w:rsid w:val="00BB5781"/>
    <w:rsid w:val="00BD4282"/>
    <w:rsid w:val="00BE1DD1"/>
    <w:rsid w:val="00C05E26"/>
    <w:rsid w:val="00C174B1"/>
    <w:rsid w:val="00C2341D"/>
    <w:rsid w:val="00C2343F"/>
    <w:rsid w:val="00C27C94"/>
    <w:rsid w:val="00C6555A"/>
    <w:rsid w:val="00C726BE"/>
    <w:rsid w:val="00CB6A24"/>
    <w:rsid w:val="00CB7A48"/>
    <w:rsid w:val="00CC66AC"/>
    <w:rsid w:val="00CD1B3A"/>
    <w:rsid w:val="00CD2089"/>
    <w:rsid w:val="00CD2FD7"/>
    <w:rsid w:val="00CD4786"/>
    <w:rsid w:val="00CE6961"/>
    <w:rsid w:val="00CF1709"/>
    <w:rsid w:val="00D0088C"/>
    <w:rsid w:val="00D02698"/>
    <w:rsid w:val="00D02AD5"/>
    <w:rsid w:val="00D04130"/>
    <w:rsid w:val="00D12761"/>
    <w:rsid w:val="00D1358E"/>
    <w:rsid w:val="00D15D97"/>
    <w:rsid w:val="00D20250"/>
    <w:rsid w:val="00D25328"/>
    <w:rsid w:val="00D337D3"/>
    <w:rsid w:val="00D33BDA"/>
    <w:rsid w:val="00D35860"/>
    <w:rsid w:val="00D35FA4"/>
    <w:rsid w:val="00D44FE7"/>
    <w:rsid w:val="00D542C6"/>
    <w:rsid w:val="00D572C7"/>
    <w:rsid w:val="00D63A7B"/>
    <w:rsid w:val="00D67542"/>
    <w:rsid w:val="00D80CC8"/>
    <w:rsid w:val="00D80F16"/>
    <w:rsid w:val="00D81A50"/>
    <w:rsid w:val="00D916BF"/>
    <w:rsid w:val="00DC7420"/>
    <w:rsid w:val="00DD7EA8"/>
    <w:rsid w:val="00DE29FB"/>
    <w:rsid w:val="00DF3153"/>
    <w:rsid w:val="00DF386C"/>
    <w:rsid w:val="00E079E8"/>
    <w:rsid w:val="00E1261A"/>
    <w:rsid w:val="00E21482"/>
    <w:rsid w:val="00E25B3B"/>
    <w:rsid w:val="00E30AA2"/>
    <w:rsid w:val="00E37BB6"/>
    <w:rsid w:val="00E43F4C"/>
    <w:rsid w:val="00E45BA7"/>
    <w:rsid w:val="00E50158"/>
    <w:rsid w:val="00E52F3F"/>
    <w:rsid w:val="00E56317"/>
    <w:rsid w:val="00E6450A"/>
    <w:rsid w:val="00E759D7"/>
    <w:rsid w:val="00E75C12"/>
    <w:rsid w:val="00E9463F"/>
    <w:rsid w:val="00E94D79"/>
    <w:rsid w:val="00EA1CC2"/>
    <w:rsid w:val="00EA2DF8"/>
    <w:rsid w:val="00EB0E28"/>
    <w:rsid w:val="00EB5648"/>
    <w:rsid w:val="00EC35D8"/>
    <w:rsid w:val="00ED26F8"/>
    <w:rsid w:val="00ED3332"/>
    <w:rsid w:val="00EF6488"/>
    <w:rsid w:val="00F23CAF"/>
    <w:rsid w:val="00F7495B"/>
    <w:rsid w:val="00F74A0F"/>
    <w:rsid w:val="00F74C3A"/>
    <w:rsid w:val="00F801D6"/>
    <w:rsid w:val="00FC3BD7"/>
    <w:rsid w:val="00FF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BD248"/>
  <w15:chartTrackingRefBased/>
  <w15:docId w15:val="{752C1606-DA9D-4336-80B2-D0BC6295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D333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448E2"/>
    <w:pPr>
      <w:keepNext/>
      <w:keepLines/>
      <w:spacing w:before="40" w:after="240"/>
      <w:outlineLvl w:val="3"/>
    </w:pPr>
    <w:rPr>
      <w:rFonts w:eastAsia="Calibri" w:cs="Calibri"/>
      <w:b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4448E2"/>
    <w:rPr>
      <w:rFonts w:cs="Calibri"/>
      <w:b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0088C"/>
    <w:pPr>
      <w:tabs>
        <w:tab w:val="left" w:pos="7088"/>
      </w:tabs>
      <w:spacing w:before="360" w:after="360"/>
    </w:pPr>
    <w:rPr>
      <w:rFonts w:ascii="Cambria Math" w:eastAsia="Calibri" w:hAnsi="Cambria Math"/>
      <w:i/>
      <w:iCs/>
      <w:sz w:val="36"/>
      <w:szCs w:val="36"/>
    </w:rPr>
  </w:style>
  <w:style w:type="character" w:customStyle="1" w:styleId="FormelZchn">
    <w:name w:val="Formel Zchn"/>
    <w:link w:val="Formel"/>
    <w:rsid w:val="00D0088C"/>
    <w:rPr>
      <w:rFonts w:ascii="Cambria Math" w:hAnsi="Cambria Math"/>
      <w:i/>
      <w:iCs/>
      <w:sz w:val="36"/>
      <w:szCs w:val="36"/>
    </w:rPr>
  </w:style>
  <w:style w:type="paragraph" w:customStyle="1" w:styleId="Zahlenliste">
    <w:name w:val="Zahlenliste"/>
    <w:basedOn w:val="Listenabsatz"/>
    <w:link w:val="ZahlenlisteZchn"/>
    <w:autoRedefine/>
    <w:qFormat/>
    <w:rsid w:val="00955559"/>
    <w:pPr>
      <w:numPr>
        <w:numId w:val="2"/>
      </w:numPr>
      <w:spacing w:line="360" w:lineRule="auto"/>
    </w:pPr>
  </w:style>
  <w:style w:type="character" w:customStyle="1" w:styleId="ZahlenlisteZchn">
    <w:name w:val="Zahlenliste Zchn"/>
    <w:link w:val="Zahlenliste"/>
    <w:rsid w:val="00955559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tabs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basedOn w:val="Absatz-Standardschriftart"/>
    <w:uiPriority w:val="20"/>
    <w:qFormat/>
    <w:rsid w:val="00F7495B"/>
    <w:rPr>
      <w:i/>
      <w:iCs/>
    </w:rPr>
  </w:style>
  <w:style w:type="character" w:customStyle="1" w:styleId="katex-mathml">
    <w:name w:val="katex-mathml"/>
    <w:basedOn w:val="Absatz-Standardschriftart"/>
    <w:rsid w:val="00523C5A"/>
  </w:style>
  <w:style w:type="character" w:customStyle="1" w:styleId="mord">
    <w:name w:val="mord"/>
    <w:basedOn w:val="Absatz-Standardschriftart"/>
    <w:rsid w:val="00523C5A"/>
  </w:style>
  <w:style w:type="character" w:customStyle="1" w:styleId="vlist-s">
    <w:name w:val="vlist-s"/>
    <w:basedOn w:val="Absatz-Standardschriftart"/>
    <w:rsid w:val="00523C5A"/>
  </w:style>
  <w:style w:type="character" w:customStyle="1" w:styleId="mopen">
    <w:name w:val="mopen"/>
    <w:basedOn w:val="Absatz-Standardschriftart"/>
    <w:rsid w:val="00523C5A"/>
  </w:style>
  <w:style w:type="character" w:customStyle="1" w:styleId="mclose">
    <w:name w:val="mclose"/>
    <w:basedOn w:val="Absatz-Standardschriftart"/>
    <w:rsid w:val="00523C5A"/>
  </w:style>
  <w:style w:type="character" w:customStyle="1" w:styleId="mrel">
    <w:name w:val="mrel"/>
    <w:basedOn w:val="Absatz-Standardschriftart"/>
    <w:rsid w:val="00523C5A"/>
  </w:style>
  <w:style w:type="character" w:customStyle="1" w:styleId="mbin">
    <w:name w:val="mbin"/>
    <w:basedOn w:val="Absatz-Standardschriftart"/>
    <w:rsid w:val="00BD4282"/>
  </w:style>
  <w:style w:type="table" w:styleId="Tabellenraster">
    <w:name w:val="Table Grid"/>
    <w:basedOn w:val="NormaleTabelle"/>
    <w:uiPriority w:val="39"/>
    <w:rsid w:val="00780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elEinzeln">
    <w:name w:val="FormelEinzeln"/>
    <w:basedOn w:val="Formel"/>
    <w:link w:val="FormelEinzelnZchn"/>
    <w:qFormat/>
    <w:rsid w:val="007809E4"/>
    <w:rPr>
      <w:i w:val="0"/>
    </w:rPr>
  </w:style>
  <w:style w:type="character" w:customStyle="1" w:styleId="FormelEinzelnZchn">
    <w:name w:val="FormelEinzeln Zchn"/>
    <w:basedOn w:val="FormelZchn"/>
    <w:link w:val="FormelEinzeln"/>
    <w:rsid w:val="007809E4"/>
    <w:rPr>
      <w:rFonts w:ascii="Cambria Math" w:hAnsi="Cambria Math"/>
      <w:i w:val="0"/>
      <w:iCs/>
      <w:sz w:val="36"/>
      <w:szCs w:val="3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E7F0F"/>
    <w:pPr>
      <w:spacing w:after="0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E7F0F"/>
    <w:rPr>
      <w:rFonts w:eastAsia="Times New Roman"/>
    </w:rPr>
  </w:style>
  <w:style w:type="character" w:styleId="Funotenzeichen">
    <w:name w:val="footnote reference"/>
    <w:basedOn w:val="Absatz-Standardschriftart"/>
    <w:uiPriority w:val="99"/>
    <w:semiHidden/>
    <w:unhideWhenUsed/>
    <w:rsid w:val="007E7F0F"/>
    <w:rPr>
      <w:vertAlign w:val="superscript"/>
    </w:rPr>
  </w:style>
  <w:style w:type="character" w:customStyle="1" w:styleId="mpunct">
    <w:name w:val="mpunct"/>
    <w:basedOn w:val="Absatz-Standardschriftart"/>
    <w:rsid w:val="00362D3B"/>
  </w:style>
  <w:style w:type="character" w:customStyle="1" w:styleId="mspace">
    <w:name w:val="mspace"/>
    <w:basedOn w:val="Absatz-Standardschriftart"/>
    <w:rsid w:val="00FC3BD7"/>
  </w:style>
  <w:style w:type="paragraph" w:styleId="Aufzhlungszeichen">
    <w:name w:val="List Bullet"/>
    <w:basedOn w:val="Standard"/>
    <w:uiPriority w:val="99"/>
    <w:unhideWhenUsed/>
    <w:rsid w:val="00C2341D"/>
    <w:pPr>
      <w:numPr>
        <w:numId w:val="5"/>
      </w:numPr>
      <w:contextualSpacing/>
    </w:pPr>
  </w:style>
  <w:style w:type="character" w:customStyle="1" w:styleId="minner">
    <w:name w:val="minner"/>
    <w:basedOn w:val="Absatz-Standardschriftart"/>
    <w:rsid w:val="00DD7EA8"/>
  </w:style>
  <w:style w:type="character" w:customStyle="1" w:styleId="mop">
    <w:name w:val="mop"/>
    <w:basedOn w:val="Absatz-Standardschriftart"/>
    <w:rsid w:val="00B954E5"/>
  </w:style>
  <w:style w:type="paragraph" w:customStyle="1" w:styleId="FormelAllein">
    <w:name w:val="FormelAllein"/>
    <w:basedOn w:val="Standard"/>
    <w:link w:val="FormelAlleinZchn"/>
    <w:qFormat/>
    <w:rsid w:val="002459C2"/>
    <w:pPr>
      <w:spacing w:before="120"/>
      <w:jc w:val="center"/>
    </w:pPr>
    <w:rPr>
      <w:rFonts w:ascii="Cambria Math" w:hAnsi="Cambria Math"/>
      <w:i/>
    </w:rPr>
  </w:style>
  <w:style w:type="character" w:customStyle="1" w:styleId="FormelAlleinZchn">
    <w:name w:val="FormelAllein Zchn"/>
    <w:basedOn w:val="Absatz-Standardschriftart"/>
    <w:link w:val="FormelAllein"/>
    <w:rsid w:val="002459C2"/>
    <w:rPr>
      <w:rFonts w:ascii="Cambria Math" w:eastAsia="Times New Roman" w:hAnsi="Cambria Math"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7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3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4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1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87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7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37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1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7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2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84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4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7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4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0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2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8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9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2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9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5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3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5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1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5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2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7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6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9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9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0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2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3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3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1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1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1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5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7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85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286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8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3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7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2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1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8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0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2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6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1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88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0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9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12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0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2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1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2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32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5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94647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3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Doktorarbeit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Doktorarbeit.dotx</Template>
  <TotalTime>0</TotalTime>
  <Pages>5</Pages>
  <Words>681</Words>
  <Characters>4293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2026-01-23T18:27:00Z</dcterms:created>
  <dcterms:modified xsi:type="dcterms:W3CDTF">2026-01-23T18:30:00Z</dcterms:modified>
</cp:coreProperties>
</file>