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F24CD" w14:textId="77777777" w:rsidR="00AA70BE" w:rsidRPr="00AA70BE" w:rsidRDefault="00AA70BE" w:rsidP="00AA70BE">
      <w:pPr>
        <w:rPr>
          <w:b/>
          <w:bCs/>
        </w:rPr>
      </w:pPr>
      <w:r w:rsidRPr="00AA70BE">
        <w:rPr>
          <w:b/>
          <w:bCs/>
        </w:rPr>
        <w:t>6.x.23 Didaktische Interventionssensitivität im FRZK-Raum unter dem Gesamtaspekt der Nachhilfe</w:t>
      </w:r>
    </w:p>
    <w:p w14:paraId="6093B166" w14:textId="77777777" w:rsidR="00AA70BE" w:rsidRPr="00AA70BE" w:rsidRDefault="00AA70BE" w:rsidP="00AA70BE">
      <w:pPr>
        <w:rPr>
          <w:b/>
          <w:bCs/>
        </w:rPr>
      </w:pPr>
      <w:r w:rsidRPr="00AA70BE">
        <w:rPr>
          <w:b/>
          <w:bCs/>
        </w:rPr>
        <w:t>6.x.23.1 Einleitung</w:t>
      </w:r>
    </w:p>
    <w:p w14:paraId="1D098999" w14:textId="77777777" w:rsidR="00AA70BE" w:rsidRPr="00AA70BE" w:rsidRDefault="00AA70BE" w:rsidP="00AA70BE">
      <w:r w:rsidRPr="00AA70BE">
        <w:t>Die bisherige Analyse des Funktionalen Raum-Zeit-Kohärenzsystems (FRZK) konzentrierte sich primär auf globale Zustandsräume, Resonanzstrukturen, Attraktoren, Dominanzwechsel und rekursive Stabilisierungseffekte. Die Frage nach der eigentlichen Wirksamkeit einzelner didaktischer Interventionen blieb dabei bislang offen. Gerade im Kontext der Nachhilfe besitzt diese Fragestellung jedoch besondere Bedeutung, da Nachhilfe typischerweise durch hohe Interaktionsdichte, unmittelbare Rückkopplung und starke relationale Kopplung zwischen Lehrkraft und Teilnehmer gekennzeichnet ist.</w:t>
      </w:r>
    </w:p>
    <w:p w14:paraId="11F06982" w14:textId="77777777" w:rsidR="00AA70BE" w:rsidRPr="00AA70BE" w:rsidRDefault="00AA70BE" w:rsidP="00AA70BE">
      <w:r w:rsidRPr="00AA70BE">
        <w:t>Die vorliegende Untersuchung analysiert deshalb die didaktische Interventionssensitivität innerhalb semantischer FRZK-Zustandsräume. Im Zentrum steht die Frage, welche semantischen Interventionsformen die stärksten Zustandsveränderungen innerhalb rekursiver Nachhilfeprozesse erzeugen.</w:t>
      </w:r>
    </w:p>
    <w:p w14:paraId="4F0C592C" w14:textId="77777777" w:rsidR="00AA70BE" w:rsidRPr="00AA70BE" w:rsidRDefault="00AA70BE" w:rsidP="00AA70BE">
      <w:r w:rsidRPr="00AA70BE">
        <w:t>Dabei werden insbesondere folgende Interventionsformen untersucht:</w:t>
      </w:r>
    </w:p>
    <w:p w14:paraId="27C5C8A0" w14:textId="77777777" w:rsidR="00AA70BE" w:rsidRPr="00AA70BE" w:rsidRDefault="00AA70BE" w:rsidP="00AA70BE">
      <w:pPr>
        <w:numPr>
          <w:ilvl w:val="0"/>
          <w:numId w:val="4"/>
        </w:numPr>
      </w:pPr>
      <w:r w:rsidRPr="00AA70BE">
        <w:t xml:space="preserve">Lob, </w:t>
      </w:r>
    </w:p>
    <w:p w14:paraId="69AE5B38" w14:textId="77777777" w:rsidR="00AA70BE" w:rsidRPr="00AA70BE" w:rsidRDefault="00AA70BE" w:rsidP="00AA70BE">
      <w:pPr>
        <w:numPr>
          <w:ilvl w:val="0"/>
          <w:numId w:val="4"/>
        </w:numPr>
      </w:pPr>
      <w:r w:rsidRPr="00AA70BE">
        <w:t xml:space="preserve">Strukturierung, </w:t>
      </w:r>
    </w:p>
    <w:p w14:paraId="60EE5CEB" w14:textId="77777777" w:rsidR="00AA70BE" w:rsidRPr="00AA70BE" w:rsidRDefault="00AA70BE" w:rsidP="00AA70BE">
      <w:pPr>
        <w:numPr>
          <w:ilvl w:val="0"/>
          <w:numId w:val="4"/>
        </w:numPr>
      </w:pPr>
      <w:r w:rsidRPr="00AA70BE">
        <w:t xml:space="preserve">Aktivierungsfragen, </w:t>
      </w:r>
    </w:p>
    <w:p w14:paraId="336F7A97" w14:textId="77777777" w:rsidR="00AA70BE" w:rsidRPr="00AA70BE" w:rsidRDefault="00AA70BE" w:rsidP="00AA70BE">
      <w:pPr>
        <w:numPr>
          <w:ilvl w:val="0"/>
          <w:numId w:val="4"/>
        </w:numPr>
      </w:pPr>
      <w:r w:rsidRPr="00AA70BE">
        <w:t xml:space="preserve">Regelhinweise, </w:t>
      </w:r>
    </w:p>
    <w:p w14:paraId="56BEB6D0" w14:textId="77777777" w:rsidR="00AA70BE" w:rsidRPr="00AA70BE" w:rsidRDefault="00AA70BE" w:rsidP="00AA70BE">
      <w:pPr>
        <w:numPr>
          <w:ilvl w:val="0"/>
          <w:numId w:val="4"/>
        </w:numPr>
      </w:pPr>
      <w:r w:rsidRPr="00AA70BE">
        <w:t xml:space="preserve">metakognitive Interventionen, </w:t>
      </w:r>
    </w:p>
    <w:p w14:paraId="6D784019" w14:textId="77777777" w:rsidR="00AA70BE" w:rsidRPr="00AA70BE" w:rsidRDefault="00AA70BE" w:rsidP="00AA70BE">
      <w:pPr>
        <w:numPr>
          <w:ilvl w:val="0"/>
          <w:numId w:val="4"/>
        </w:numPr>
      </w:pPr>
      <w:r w:rsidRPr="00AA70BE">
        <w:t xml:space="preserve">emotionale Stützung. </w:t>
      </w:r>
    </w:p>
    <w:p w14:paraId="393FE68F" w14:textId="77777777" w:rsidR="00AA70BE" w:rsidRPr="00AA70BE" w:rsidRDefault="00AA70BE" w:rsidP="00AA70BE">
      <w:r w:rsidRPr="00AA70BE">
        <w:t>Ziel ist die empirische Überprüfung der modelllogischen FRZK-Vorhersage, dass bestimmte didaktische Operatoren nicht nur lokale Zustandsänderungen auslösen, sondern langfristige semantische Rekonfigurationen innerhalb des Resonanzraumes erzeugen.</w:t>
      </w:r>
    </w:p>
    <w:p w14:paraId="637CCFF1" w14:textId="77777777" w:rsidR="00AA70BE" w:rsidRPr="00AA70BE" w:rsidRDefault="00AA70BE" w:rsidP="00AA70BE">
      <w:r w:rsidRPr="00AA70BE">
        <w:t>Die Untersuchung verbindet damit:</w:t>
      </w:r>
    </w:p>
    <w:p w14:paraId="46424224" w14:textId="77777777" w:rsidR="00AA70BE" w:rsidRPr="00AA70BE" w:rsidRDefault="00AA70BE" w:rsidP="00AA70BE">
      <w:pPr>
        <w:numPr>
          <w:ilvl w:val="0"/>
          <w:numId w:val="5"/>
        </w:numPr>
      </w:pPr>
      <w:r w:rsidRPr="00AA70BE">
        <w:t xml:space="preserve">die </w:t>
      </w:r>
      <w:proofErr w:type="spellStart"/>
      <w:r w:rsidRPr="00AA70BE">
        <w:t>operatorische</w:t>
      </w:r>
      <w:proofErr w:type="spellEnd"/>
      <w:r w:rsidRPr="00AA70BE">
        <w:t xml:space="preserve"> Modelllogik des FRZK, </w:t>
      </w:r>
    </w:p>
    <w:p w14:paraId="76F04700" w14:textId="77777777" w:rsidR="00AA70BE" w:rsidRPr="00AA70BE" w:rsidRDefault="00AA70BE" w:rsidP="00AA70BE">
      <w:pPr>
        <w:numPr>
          <w:ilvl w:val="0"/>
          <w:numId w:val="5"/>
        </w:numPr>
      </w:pPr>
      <w:r w:rsidRPr="00AA70BE">
        <w:t xml:space="preserve">semantische Zustandsdynamiken rekursiver Nachhilfeinteraktionen, </w:t>
      </w:r>
    </w:p>
    <w:p w14:paraId="7AE0C8BA" w14:textId="77777777" w:rsidR="00AA70BE" w:rsidRPr="00AA70BE" w:rsidRDefault="00AA70BE" w:rsidP="00AA70BE">
      <w:pPr>
        <w:numPr>
          <w:ilvl w:val="0"/>
          <w:numId w:val="5"/>
        </w:numPr>
      </w:pPr>
      <w:r w:rsidRPr="00AA70BE">
        <w:t xml:space="preserve">die empirische Analyse didaktischer Wirksamkeit, </w:t>
      </w:r>
    </w:p>
    <w:p w14:paraId="1C817FFC" w14:textId="77777777" w:rsidR="00AA70BE" w:rsidRPr="00AA70BE" w:rsidRDefault="00AA70BE" w:rsidP="00AA70BE">
      <w:pPr>
        <w:numPr>
          <w:ilvl w:val="0"/>
          <w:numId w:val="5"/>
        </w:numPr>
      </w:pPr>
      <w:r w:rsidRPr="00AA70BE">
        <w:t xml:space="preserve">die bildungswissenschaftliche Interpretation funktionaler Interventionsräume. </w:t>
      </w:r>
    </w:p>
    <w:p w14:paraId="2F179621" w14:textId="77777777" w:rsidR="00AA70BE" w:rsidRPr="00AA70BE" w:rsidRDefault="00AA70BE" w:rsidP="00AA70BE">
      <w:r w:rsidRPr="00AA70BE">
        <w:pict w14:anchorId="44984D69">
          <v:rect id="_x0000_i1121" style="width:0;height:1.5pt" o:hralign="center" o:hrstd="t" o:hr="t" fillcolor="#a0a0a0" stroked="f"/>
        </w:pict>
      </w:r>
    </w:p>
    <w:p w14:paraId="36E73094" w14:textId="77777777" w:rsidR="00AA70BE" w:rsidRPr="00AA70BE" w:rsidRDefault="00AA70BE" w:rsidP="00AA70BE">
      <w:pPr>
        <w:rPr>
          <w:b/>
          <w:bCs/>
        </w:rPr>
      </w:pPr>
      <w:r w:rsidRPr="00AA70BE">
        <w:rPr>
          <w:b/>
          <w:bCs/>
        </w:rPr>
        <w:t>6.x.23.2 Modelllogische Grundlage der Interventionssensitivität</w:t>
      </w:r>
    </w:p>
    <w:p w14:paraId="5E3F6745" w14:textId="77777777" w:rsidR="00AA70BE" w:rsidRPr="00AA70BE" w:rsidRDefault="00AA70BE" w:rsidP="00AA70BE">
      <w:r w:rsidRPr="00AA70BE">
        <w:t xml:space="preserve">Innerhalb des FRZK werden didaktische Interventionen nicht als isolierte Unterrichtshandlungen verstanden, sondern als </w:t>
      </w:r>
      <w:proofErr w:type="spellStart"/>
      <w:r w:rsidRPr="00AA70BE">
        <w:t>operatorische</w:t>
      </w:r>
      <w:proofErr w:type="spellEnd"/>
      <w:r w:rsidRPr="00AA70BE">
        <w:t xml:space="preserve"> Eingriffe in bestehende semantische Zustandsräume.</w:t>
      </w:r>
    </w:p>
    <w:p w14:paraId="4169A32C" w14:textId="77777777" w:rsidR="00AA70BE" w:rsidRPr="00AA70BE" w:rsidRDefault="00AA70BE" w:rsidP="00AA70BE">
      <w:r w:rsidRPr="00AA70BE">
        <w:t>Ein semantischer Zustand wird beschrieben als:</w:t>
      </w:r>
    </w:p>
    <w:p w14:paraId="0CA5B869" w14:textId="77777777" w:rsidR="00AA70BE" w:rsidRPr="00AA70BE" w:rsidRDefault="00AA70BE" w:rsidP="00AA70BE">
      <w:r w:rsidRPr="00AA70BE">
        <w:t>St=(</w:t>
      </w:r>
      <w:proofErr w:type="gramStart"/>
      <w:r w:rsidRPr="00AA70BE">
        <w:t>xkognition,xsozial</w:t>
      </w:r>
      <w:proofErr w:type="gramEnd"/>
      <w:r w:rsidRPr="00AA70BE">
        <w:t>,xaffektiv,xmotivation,xmethodik,xperformanz,xregulation)S_t = (x_{</w:t>
      </w:r>
      <w:proofErr w:type="spellStart"/>
      <w:r w:rsidRPr="00AA70BE">
        <w:t>kognition</w:t>
      </w:r>
      <w:proofErr w:type="spellEnd"/>
      <w:r w:rsidRPr="00AA70BE">
        <w:t>}, x_{sozial}, x_{affektiv}, x_{</w:t>
      </w:r>
      <w:proofErr w:type="spellStart"/>
      <w:r w:rsidRPr="00AA70BE">
        <w:t>motivation</w:t>
      </w:r>
      <w:proofErr w:type="spellEnd"/>
      <w:r w:rsidRPr="00AA70BE">
        <w:t>}, x_{</w:t>
      </w:r>
      <w:proofErr w:type="spellStart"/>
      <w:r w:rsidRPr="00AA70BE">
        <w:t>methodik</w:t>
      </w:r>
      <w:proofErr w:type="spellEnd"/>
      <w:r w:rsidRPr="00AA70BE">
        <w:t>}, x_{</w:t>
      </w:r>
      <w:proofErr w:type="spellStart"/>
      <w:r w:rsidRPr="00AA70BE">
        <w:t>performanz</w:t>
      </w:r>
      <w:proofErr w:type="spellEnd"/>
      <w:r w:rsidRPr="00AA70BE">
        <w:t xml:space="preserve">}, x_{regulation})St​=(xkognition​,xsozial​,xaffektiv​,xmotivation​,xmethodik​,xperformanz​,xregulation​) </w:t>
      </w:r>
    </w:p>
    <w:p w14:paraId="4CA05D6D" w14:textId="77777777" w:rsidR="00AA70BE" w:rsidRPr="00AA70BE" w:rsidRDefault="00AA70BE" w:rsidP="00AA70BE">
      <w:r w:rsidRPr="00AA70BE">
        <w:lastRenderedPageBreak/>
        <w:t xml:space="preserve">Didaktische Interventionen wirken dabei als </w:t>
      </w:r>
      <w:proofErr w:type="spellStart"/>
      <w:r w:rsidRPr="00AA70BE">
        <w:t>operatorische</w:t>
      </w:r>
      <w:proofErr w:type="spellEnd"/>
      <w:r w:rsidRPr="00AA70BE">
        <w:t xml:space="preserve"> Transformationen:</w:t>
      </w:r>
    </w:p>
    <w:p w14:paraId="3F2CEACD" w14:textId="77777777" w:rsidR="00AA70BE" w:rsidRPr="00AA70BE" w:rsidRDefault="00AA70BE" w:rsidP="00AA70BE">
      <w:r w:rsidRPr="00AA70BE">
        <w:t>St+1=</w:t>
      </w:r>
      <w:proofErr w:type="spellStart"/>
      <w:proofErr w:type="gramStart"/>
      <w:r w:rsidRPr="00AA70BE">
        <w:t>Oi</w:t>
      </w:r>
      <w:proofErr w:type="spellEnd"/>
      <w:r w:rsidRPr="00AA70BE">
        <w:t>(</w:t>
      </w:r>
      <w:proofErr w:type="gramEnd"/>
      <w:r w:rsidRPr="00AA70BE">
        <w:t xml:space="preserve">St)S_{t+1} = </w:t>
      </w:r>
      <w:proofErr w:type="spellStart"/>
      <w:r w:rsidRPr="00AA70BE">
        <w:t>O_i</w:t>
      </w:r>
      <w:proofErr w:type="spellEnd"/>
      <w:r w:rsidRPr="00AA70BE">
        <w:t>(</w:t>
      </w:r>
      <w:proofErr w:type="spellStart"/>
      <w:r w:rsidRPr="00AA70BE">
        <w:t>S_t</w:t>
      </w:r>
      <w:proofErr w:type="spellEnd"/>
      <w:r w:rsidRPr="00AA70BE">
        <w:t>)St+1​=</w:t>
      </w:r>
      <w:proofErr w:type="spellStart"/>
      <w:r w:rsidRPr="00AA70BE">
        <w:t>Oi</w:t>
      </w:r>
      <w:proofErr w:type="spellEnd"/>
      <w:r w:rsidRPr="00AA70BE">
        <w:t xml:space="preserve">​(St​) </w:t>
      </w:r>
    </w:p>
    <w:p w14:paraId="393889E6" w14:textId="77777777" w:rsidR="00AA70BE" w:rsidRPr="00AA70BE" w:rsidRDefault="00AA70BE" w:rsidP="00AA70BE">
      <w:r w:rsidRPr="00AA70BE">
        <w:t>mit:</w:t>
      </w:r>
    </w:p>
    <w:p w14:paraId="490F04B6" w14:textId="77777777" w:rsidR="00AA70BE" w:rsidRPr="00AA70BE" w:rsidRDefault="00AA70BE" w:rsidP="00AA70BE">
      <w:pPr>
        <w:numPr>
          <w:ilvl w:val="0"/>
          <w:numId w:val="6"/>
        </w:numPr>
      </w:pPr>
      <w:proofErr w:type="spellStart"/>
      <w:r w:rsidRPr="00AA70BE">
        <w:t>StS_tSt</w:t>
      </w:r>
      <w:proofErr w:type="spellEnd"/>
      <w:r w:rsidRPr="00AA70BE">
        <w:t xml:space="preserve">​: Ausgangszustand, </w:t>
      </w:r>
    </w:p>
    <w:p w14:paraId="603490E2" w14:textId="77777777" w:rsidR="00AA70BE" w:rsidRPr="00AA70BE" w:rsidRDefault="00AA70BE" w:rsidP="00AA70BE">
      <w:pPr>
        <w:numPr>
          <w:ilvl w:val="0"/>
          <w:numId w:val="6"/>
        </w:numPr>
      </w:pPr>
      <w:proofErr w:type="spellStart"/>
      <w:r w:rsidRPr="00AA70BE">
        <w:t>OiO_iOi</w:t>
      </w:r>
      <w:proofErr w:type="spellEnd"/>
      <w:r w:rsidRPr="00AA70BE">
        <w:t xml:space="preserve">​: didaktischer Interventionsoperator, </w:t>
      </w:r>
    </w:p>
    <w:p w14:paraId="5BA714FA" w14:textId="77777777" w:rsidR="00AA70BE" w:rsidRPr="00AA70BE" w:rsidRDefault="00AA70BE" w:rsidP="00AA70BE">
      <w:pPr>
        <w:numPr>
          <w:ilvl w:val="0"/>
          <w:numId w:val="6"/>
        </w:numPr>
      </w:pPr>
      <w:r w:rsidRPr="00AA70BE">
        <w:t>St+1S_{t+</w:t>
      </w:r>
      <w:proofErr w:type="gramStart"/>
      <w:r w:rsidRPr="00AA70BE">
        <w:t>1}St</w:t>
      </w:r>
      <w:proofErr w:type="gramEnd"/>
      <w:r w:rsidRPr="00AA70BE">
        <w:t xml:space="preserve">+1​: transformierter Folgezustand. </w:t>
      </w:r>
    </w:p>
    <w:p w14:paraId="33DCA3B9" w14:textId="77777777" w:rsidR="00AA70BE" w:rsidRPr="00AA70BE" w:rsidRDefault="00AA70BE" w:rsidP="00AA70BE">
      <w:r w:rsidRPr="00AA70BE">
        <w:t>Die Interventionssensitivität wird über die semantische Zustandsdifferenz modelliert:</w:t>
      </w:r>
    </w:p>
    <w:p w14:paraId="3281AF13" w14:textId="77777777" w:rsidR="00AA70BE" w:rsidRPr="00AA70BE" w:rsidRDefault="00AA70BE" w:rsidP="00AA70BE">
      <w:r w:rsidRPr="00AA70BE">
        <w:t>ΔI=</w:t>
      </w:r>
      <w:r w:rsidRPr="00AA70BE">
        <w:rPr>
          <w:rFonts w:ascii="Cambria Math" w:hAnsi="Cambria Math" w:cs="Cambria Math"/>
        </w:rPr>
        <w:t>∥</w:t>
      </w:r>
      <w:r w:rsidRPr="00AA70BE">
        <w:t>St+1</w:t>
      </w:r>
      <w:r w:rsidRPr="00AA70BE">
        <w:rPr>
          <w:rFonts w:cs="Calibri"/>
        </w:rPr>
        <w:t>−</w:t>
      </w:r>
      <w:r w:rsidRPr="00AA70BE">
        <w:t>St</w:t>
      </w:r>
      <w:r w:rsidRPr="00AA70BE">
        <w:rPr>
          <w:rFonts w:ascii="Cambria Math" w:hAnsi="Cambria Math" w:cs="Cambria Math"/>
        </w:rPr>
        <w:t>∥</w:t>
      </w:r>
      <w:r w:rsidRPr="00AA70BE">
        <w:t>\</w:t>
      </w:r>
      <w:proofErr w:type="spellStart"/>
      <w:r w:rsidRPr="00AA70BE">
        <w:t>Delta_I</w:t>
      </w:r>
      <w:proofErr w:type="spellEnd"/>
      <w:r w:rsidRPr="00AA70BE">
        <w:t xml:space="preserve"> = \| S_{t+1} - </w:t>
      </w:r>
      <w:proofErr w:type="spellStart"/>
      <w:r w:rsidRPr="00AA70BE">
        <w:t>S_t</w:t>
      </w:r>
      <w:proofErr w:type="spellEnd"/>
      <w:r w:rsidRPr="00AA70BE">
        <w:t xml:space="preserve"> \|ΔI​=</w:t>
      </w:r>
      <w:r w:rsidRPr="00AA70BE">
        <w:rPr>
          <w:rFonts w:ascii="Cambria Math" w:hAnsi="Cambria Math" w:cs="Cambria Math"/>
        </w:rPr>
        <w:t>∥</w:t>
      </w:r>
      <w:r w:rsidRPr="00AA70BE">
        <w:t>St+1​−St​</w:t>
      </w:r>
      <w:r w:rsidRPr="00AA70BE">
        <w:rPr>
          <w:rFonts w:ascii="Cambria Math" w:hAnsi="Cambria Math" w:cs="Cambria Math"/>
        </w:rPr>
        <w:t>∥</w:t>
      </w:r>
      <w:r w:rsidRPr="00AA70BE">
        <w:t xml:space="preserve"> </w:t>
      </w:r>
    </w:p>
    <w:p w14:paraId="34262E97" w14:textId="77777777" w:rsidR="00AA70BE" w:rsidRPr="00AA70BE" w:rsidRDefault="00AA70BE" w:rsidP="00AA70BE">
      <w:r w:rsidRPr="00AA70BE">
        <w:t>Große Werte von ΔI\</w:t>
      </w:r>
      <w:proofErr w:type="spellStart"/>
      <w:r w:rsidRPr="00AA70BE">
        <w:t>Delta_IΔI</w:t>
      </w:r>
      <w:proofErr w:type="spellEnd"/>
      <w:r w:rsidRPr="00AA70BE">
        <w:t>​ bedeuten:</w:t>
      </w:r>
    </w:p>
    <w:p w14:paraId="37D623A8" w14:textId="77777777" w:rsidR="00AA70BE" w:rsidRPr="00AA70BE" w:rsidRDefault="00AA70BE" w:rsidP="00AA70BE">
      <w:pPr>
        <w:numPr>
          <w:ilvl w:val="0"/>
          <w:numId w:val="7"/>
        </w:numPr>
      </w:pPr>
      <w:r w:rsidRPr="00AA70BE">
        <w:t xml:space="preserve">hohe semantische Rekonfiguration, </w:t>
      </w:r>
    </w:p>
    <w:p w14:paraId="2D22C4D7" w14:textId="77777777" w:rsidR="00AA70BE" w:rsidRPr="00AA70BE" w:rsidRDefault="00AA70BE" w:rsidP="00AA70BE">
      <w:pPr>
        <w:numPr>
          <w:ilvl w:val="0"/>
          <w:numId w:val="7"/>
        </w:numPr>
      </w:pPr>
      <w:r w:rsidRPr="00AA70BE">
        <w:t xml:space="preserve">starke Zustandsveränderung, </w:t>
      </w:r>
    </w:p>
    <w:p w14:paraId="29E639A8" w14:textId="77777777" w:rsidR="00AA70BE" w:rsidRPr="00AA70BE" w:rsidRDefault="00AA70BE" w:rsidP="00AA70BE">
      <w:pPr>
        <w:numPr>
          <w:ilvl w:val="0"/>
          <w:numId w:val="7"/>
        </w:numPr>
      </w:pPr>
      <w:r w:rsidRPr="00AA70BE">
        <w:t xml:space="preserve">erhöhte funktionale Wirkung. </w:t>
      </w:r>
    </w:p>
    <w:p w14:paraId="003EBBCD" w14:textId="77777777" w:rsidR="00AA70BE" w:rsidRPr="00AA70BE" w:rsidRDefault="00AA70BE" w:rsidP="00AA70BE">
      <w:r w:rsidRPr="00AA70BE">
        <w:t>Die FRZK-Vorhersage lautet:</w:t>
      </w:r>
    </w:p>
    <w:p w14:paraId="01B74BD1" w14:textId="77777777" w:rsidR="00AA70BE" w:rsidRPr="00AA70BE" w:rsidRDefault="00AA70BE" w:rsidP="00AA70BE">
      <w:proofErr w:type="spellStart"/>
      <w:r w:rsidRPr="00AA70BE">
        <w:t>Oi≠Oj</w:t>
      </w:r>
      <w:r w:rsidRPr="00AA70BE">
        <w:rPr>
          <w:rFonts w:ascii="Cambria Math" w:hAnsi="Cambria Math" w:cs="Cambria Math"/>
        </w:rPr>
        <w:t>⇒</w:t>
      </w:r>
      <w:r w:rsidRPr="00AA70BE">
        <w:rPr>
          <w:rFonts w:cs="Calibri"/>
        </w:rPr>
        <w:t>Δ</w:t>
      </w:r>
      <w:r w:rsidRPr="00AA70BE">
        <w:t>i</w:t>
      </w:r>
      <w:r w:rsidRPr="00AA70BE">
        <w:rPr>
          <w:rFonts w:cs="Calibri"/>
        </w:rPr>
        <w:t>≠Δ</w:t>
      </w:r>
      <w:r w:rsidRPr="00AA70BE">
        <w:t>jO_i</w:t>
      </w:r>
      <w:proofErr w:type="spellEnd"/>
      <w:r w:rsidRPr="00AA70BE">
        <w:t xml:space="preserve"> \</w:t>
      </w:r>
      <w:proofErr w:type="spellStart"/>
      <w:r w:rsidRPr="00AA70BE">
        <w:t>neq</w:t>
      </w:r>
      <w:proofErr w:type="spellEnd"/>
      <w:r w:rsidRPr="00AA70BE">
        <w:t xml:space="preserve"> </w:t>
      </w:r>
      <w:proofErr w:type="spellStart"/>
      <w:r w:rsidRPr="00AA70BE">
        <w:t>O_j</w:t>
      </w:r>
      <w:proofErr w:type="spellEnd"/>
      <w:r w:rsidRPr="00AA70BE">
        <w:t xml:space="preserve"> \</w:t>
      </w:r>
      <w:proofErr w:type="spellStart"/>
      <w:r w:rsidRPr="00AA70BE">
        <w:t>Rightarrow</w:t>
      </w:r>
      <w:proofErr w:type="spellEnd"/>
      <w:r w:rsidRPr="00AA70BE">
        <w:t xml:space="preserve"> \</w:t>
      </w:r>
      <w:proofErr w:type="spellStart"/>
      <w:r w:rsidRPr="00AA70BE">
        <w:t>Delta_i</w:t>
      </w:r>
      <w:proofErr w:type="spellEnd"/>
      <w:r w:rsidRPr="00AA70BE">
        <w:t xml:space="preserve"> \</w:t>
      </w:r>
      <w:proofErr w:type="spellStart"/>
      <w:r w:rsidRPr="00AA70BE">
        <w:t>neq</w:t>
      </w:r>
      <w:proofErr w:type="spellEnd"/>
      <w:r w:rsidRPr="00AA70BE">
        <w:t xml:space="preserve"> \</w:t>
      </w:r>
      <w:proofErr w:type="spellStart"/>
      <w:r w:rsidRPr="00AA70BE">
        <w:t>Delta_jOi</w:t>
      </w:r>
      <w:proofErr w:type="spellEnd"/>
      <w:r w:rsidRPr="00AA70BE">
        <w:t>​=</w:t>
      </w:r>
      <w:proofErr w:type="spellStart"/>
      <w:r w:rsidRPr="00AA70BE">
        <w:t>Oj</w:t>
      </w:r>
      <w:proofErr w:type="spellEnd"/>
      <w:r w:rsidRPr="00AA70BE">
        <w:t>​</w:t>
      </w:r>
      <w:r w:rsidRPr="00AA70BE">
        <w:rPr>
          <w:rFonts w:ascii="Cambria Math" w:hAnsi="Cambria Math" w:cs="Cambria Math"/>
        </w:rPr>
        <w:t>⇒</w:t>
      </w:r>
      <w:proofErr w:type="spellStart"/>
      <w:r w:rsidRPr="00AA70BE">
        <w:t>Δi</w:t>
      </w:r>
      <w:proofErr w:type="spellEnd"/>
      <w:r w:rsidRPr="00AA70BE">
        <w:t>​=</w:t>
      </w:r>
      <w:proofErr w:type="spellStart"/>
      <w:r w:rsidRPr="00AA70BE">
        <w:t>Δj</w:t>
      </w:r>
      <w:proofErr w:type="spellEnd"/>
      <w:r w:rsidRPr="00AA70BE">
        <w:t xml:space="preserve">​ </w:t>
      </w:r>
    </w:p>
    <w:p w14:paraId="6FE44812" w14:textId="77777777" w:rsidR="00AA70BE" w:rsidRPr="00AA70BE" w:rsidRDefault="00AA70BE" w:rsidP="00AA70BE">
      <w:r w:rsidRPr="00AA70BE">
        <w:t>Didaktische Interventionen besitzen demnach unterschiedliche funktionale Wirkstärken.</w:t>
      </w:r>
    </w:p>
    <w:p w14:paraId="23ADDD21" w14:textId="77777777" w:rsidR="00AA70BE" w:rsidRPr="00AA70BE" w:rsidRDefault="00AA70BE" w:rsidP="00AA70BE">
      <w:r w:rsidRPr="00AA70BE">
        <w:t>Besonders relevante Operatorformen sind:</w:t>
      </w:r>
    </w:p>
    <w:p w14:paraId="600905B1" w14:textId="77777777" w:rsidR="00AA70BE" w:rsidRPr="00AA70BE" w:rsidRDefault="00AA70BE" w:rsidP="00AA70BE">
      <w:pPr>
        <w:numPr>
          <w:ilvl w:val="0"/>
          <w:numId w:val="8"/>
        </w:numPr>
      </w:pPr>
      <w:r w:rsidRPr="00AA70BE">
        <w:t xml:space="preserve">stabilisierende Operatoren, </w:t>
      </w:r>
    </w:p>
    <w:p w14:paraId="552C34CF" w14:textId="77777777" w:rsidR="00AA70BE" w:rsidRPr="00AA70BE" w:rsidRDefault="00AA70BE" w:rsidP="00AA70BE">
      <w:pPr>
        <w:numPr>
          <w:ilvl w:val="0"/>
          <w:numId w:val="8"/>
        </w:numPr>
      </w:pPr>
      <w:r w:rsidRPr="00AA70BE">
        <w:t xml:space="preserve">aktivierende Operatoren, </w:t>
      </w:r>
    </w:p>
    <w:p w14:paraId="1BF2DD6A" w14:textId="77777777" w:rsidR="00AA70BE" w:rsidRPr="00AA70BE" w:rsidRDefault="00AA70BE" w:rsidP="00AA70BE">
      <w:pPr>
        <w:numPr>
          <w:ilvl w:val="0"/>
          <w:numId w:val="8"/>
        </w:numPr>
      </w:pPr>
      <w:r w:rsidRPr="00AA70BE">
        <w:t xml:space="preserve">regulierende Operatoren, </w:t>
      </w:r>
    </w:p>
    <w:p w14:paraId="4F24FAC8" w14:textId="77777777" w:rsidR="00AA70BE" w:rsidRPr="00AA70BE" w:rsidRDefault="00AA70BE" w:rsidP="00AA70BE">
      <w:pPr>
        <w:numPr>
          <w:ilvl w:val="0"/>
          <w:numId w:val="8"/>
        </w:numPr>
      </w:pPr>
      <w:r w:rsidRPr="00AA70BE">
        <w:t xml:space="preserve">affektive Resonanzoperatoren. </w:t>
      </w:r>
    </w:p>
    <w:p w14:paraId="58B5AB3D" w14:textId="77777777" w:rsidR="00AA70BE" w:rsidRPr="00AA70BE" w:rsidRDefault="00AA70BE" w:rsidP="00AA70BE">
      <w:r w:rsidRPr="00AA70BE">
        <w:t>Im Nachhilferaum wird zusätzlich angenommen:</w:t>
      </w:r>
    </w:p>
    <w:p w14:paraId="4C77222B" w14:textId="77777777" w:rsidR="00AA70BE" w:rsidRPr="00AA70BE" w:rsidRDefault="00AA70BE" w:rsidP="00AA70BE">
      <w:proofErr w:type="spellStart"/>
      <w:r w:rsidRPr="00AA70BE">
        <w:t>Rt</w:t>
      </w:r>
      <w:proofErr w:type="spellEnd"/>
      <w:r w:rsidRPr="00AA70BE">
        <w:t>↑</w:t>
      </w:r>
      <w:r w:rsidRPr="00AA70BE">
        <w:rPr>
          <w:rFonts w:ascii="Cambria Math" w:hAnsi="Cambria Math" w:cs="Cambria Math"/>
        </w:rPr>
        <w:t>⇒</w:t>
      </w:r>
      <w:proofErr w:type="spellStart"/>
      <w:proofErr w:type="gramStart"/>
      <w:r w:rsidRPr="00AA70BE">
        <w:t>Eff</w:t>
      </w:r>
      <w:proofErr w:type="spellEnd"/>
      <w:r w:rsidRPr="00AA70BE">
        <w:t>(</w:t>
      </w:r>
      <w:proofErr w:type="spellStart"/>
      <w:proofErr w:type="gramEnd"/>
      <w:r w:rsidRPr="00AA70BE">
        <w:t>Oi</w:t>
      </w:r>
      <w:proofErr w:type="spellEnd"/>
      <w:r w:rsidRPr="00AA70BE">
        <w:t>)</w:t>
      </w:r>
      <w:r w:rsidRPr="00AA70BE">
        <w:rPr>
          <w:rFonts w:cs="Calibri"/>
        </w:rPr>
        <w:t>↑</w:t>
      </w:r>
      <w:proofErr w:type="spellStart"/>
      <w:r w:rsidRPr="00AA70BE">
        <w:t>R_t</w:t>
      </w:r>
      <w:proofErr w:type="spellEnd"/>
      <w:r w:rsidRPr="00AA70BE">
        <w:t xml:space="preserve"> \</w:t>
      </w:r>
      <w:proofErr w:type="spellStart"/>
      <w:r w:rsidRPr="00AA70BE">
        <w:t>uparrow</w:t>
      </w:r>
      <w:proofErr w:type="spellEnd"/>
      <w:r w:rsidRPr="00AA70BE">
        <w:t xml:space="preserve"> \</w:t>
      </w:r>
      <w:proofErr w:type="spellStart"/>
      <w:r w:rsidRPr="00AA70BE">
        <w:t>Rightarrow</w:t>
      </w:r>
      <w:proofErr w:type="spellEnd"/>
      <w:r w:rsidRPr="00AA70BE">
        <w:t xml:space="preserve"> </w:t>
      </w:r>
      <w:proofErr w:type="spellStart"/>
      <w:r w:rsidRPr="00AA70BE">
        <w:t>Eff</w:t>
      </w:r>
      <w:proofErr w:type="spellEnd"/>
      <w:r w:rsidRPr="00AA70BE">
        <w:t>(</w:t>
      </w:r>
      <w:proofErr w:type="spellStart"/>
      <w:r w:rsidRPr="00AA70BE">
        <w:t>O_i</w:t>
      </w:r>
      <w:proofErr w:type="spellEnd"/>
      <w:r w:rsidRPr="00AA70BE">
        <w:t>)\</w:t>
      </w:r>
      <w:proofErr w:type="spellStart"/>
      <w:r w:rsidRPr="00AA70BE">
        <w:t>uparrowRt</w:t>
      </w:r>
      <w:proofErr w:type="spellEnd"/>
      <w:r w:rsidRPr="00AA70BE">
        <w:t>​↑</w:t>
      </w:r>
      <w:r w:rsidRPr="00AA70BE">
        <w:rPr>
          <w:rFonts w:ascii="Cambria Math" w:hAnsi="Cambria Math" w:cs="Cambria Math"/>
        </w:rPr>
        <w:t>⇒</w:t>
      </w:r>
      <w:proofErr w:type="spellStart"/>
      <w:r w:rsidRPr="00AA70BE">
        <w:t>Eff</w:t>
      </w:r>
      <w:proofErr w:type="spellEnd"/>
      <w:r w:rsidRPr="00AA70BE">
        <w:t>(</w:t>
      </w:r>
      <w:proofErr w:type="spellStart"/>
      <w:r w:rsidRPr="00AA70BE">
        <w:t>Oi</w:t>
      </w:r>
      <w:proofErr w:type="spellEnd"/>
      <w:r w:rsidRPr="00AA70BE">
        <w:t xml:space="preserve">​)↑ </w:t>
      </w:r>
    </w:p>
    <w:p w14:paraId="1166B1C0" w14:textId="77777777" w:rsidR="00AA70BE" w:rsidRPr="00AA70BE" w:rsidRDefault="00AA70BE" w:rsidP="00AA70BE">
      <w:r w:rsidRPr="00AA70BE">
        <w:t>mit:</w:t>
      </w:r>
    </w:p>
    <w:p w14:paraId="2BBDDC55" w14:textId="77777777" w:rsidR="00AA70BE" w:rsidRPr="00AA70BE" w:rsidRDefault="00AA70BE" w:rsidP="00AA70BE">
      <w:pPr>
        <w:numPr>
          <w:ilvl w:val="0"/>
          <w:numId w:val="9"/>
        </w:numPr>
      </w:pPr>
      <w:proofErr w:type="spellStart"/>
      <w:r w:rsidRPr="00AA70BE">
        <w:t>RtR_tRt</w:t>
      </w:r>
      <w:proofErr w:type="spellEnd"/>
      <w:r w:rsidRPr="00AA70BE">
        <w:t xml:space="preserve">​: Resonanzkohärenz, </w:t>
      </w:r>
    </w:p>
    <w:p w14:paraId="2DBA6A98" w14:textId="77777777" w:rsidR="00AA70BE" w:rsidRPr="00AA70BE" w:rsidRDefault="00AA70BE" w:rsidP="00AA70BE">
      <w:pPr>
        <w:numPr>
          <w:ilvl w:val="0"/>
          <w:numId w:val="9"/>
        </w:numPr>
      </w:pPr>
      <w:proofErr w:type="spellStart"/>
      <w:proofErr w:type="gramStart"/>
      <w:r w:rsidRPr="00AA70BE">
        <w:t>Eff</w:t>
      </w:r>
      <w:proofErr w:type="spellEnd"/>
      <w:r w:rsidRPr="00AA70BE">
        <w:t>(</w:t>
      </w:r>
      <w:proofErr w:type="spellStart"/>
      <w:proofErr w:type="gramEnd"/>
      <w:r w:rsidRPr="00AA70BE">
        <w:t>Oi</w:t>
      </w:r>
      <w:proofErr w:type="spellEnd"/>
      <w:r w:rsidRPr="00AA70BE">
        <w:t>)</w:t>
      </w:r>
      <w:proofErr w:type="spellStart"/>
      <w:r w:rsidRPr="00AA70BE">
        <w:t>Eff</w:t>
      </w:r>
      <w:proofErr w:type="spellEnd"/>
      <w:r w:rsidRPr="00AA70BE">
        <w:t>(</w:t>
      </w:r>
      <w:proofErr w:type="spellStart"/>
      <w:r w:rsidRPr="00AA70BE">
        <w:t>O_i</w:t>
      </w:r>
      <w:proofErr w:type="spellEnd"/>
      <w:r w:rsidRPr="00AA70BE">
        <w:t>)</w:t>
      </w:r>
      <w:proofErr w:type="spellStart"/>
      <w:r w:rsidRPr="00AA70BE">
        <w:t>Eff</w:t>
      </w:r>
      <w:proofErr w:type="spellEnd"/>
      <w:r w:rsidRPr="00AA70BE">
        <w:t>(</w:t>
      </w:r>
      <w:proofErr w:type="spellStart"/>
      <w:r w:rsidRPr="00AA70BE">
        <w:t>Oi</w:t>
      </w:r>
      <w:proofErr w:type="spellEnd"/>
      <w:r w:rsidRPr="00AA70BE">
        <w:t xml:space="preserve">​): Effektstärke der Intervention. </w:t>
      </w:r>
    </w:p>
    <w:p w14:paraId="63980828" w14:textId="77777777" w:rsidR="00AA70BE" w:rsidRPr="00AA70BE" w:rsidRDefault="00AA70BE" w:rsidP="00AA70BE">
      <w:r w:rsidRPr="00AA70BE">
        <w:t>Je stabiler der Resonanzraum, desto stärker wirken Interventionen.</w:t>
      </w:r>
    </w:p>
    <w:p w14:paraId="5A7DD68C" w14:textId="77777777" w:rsidR="00AA70BE" w:rsidRPr="00AA70BE" w:rsidRDefault="00AA70BE" w:rsidP="00AA70BE">
      <w:r w:rsidRPr="00AA70BE">
        <w:pict w14:anchorId="21DE7C7A">
          <v:rect id="_x0000_i1122" style="width:0;height:1.5pt" o:hralign="center" o:hrstd="t" o:hr="t" fillcolor="#a0a0a0" stroked="f"/>
        </w:pict>
      </w:r>
    </w:p>
    <w:p w14:paraId="289CA7E8" w14:textId="77777777" w:rsidR="00AA70BE" w:rsidRPr="00AA70BE" w:rsidRDefault="00AA70BE" w:rsidP="00AA70BE">
      <w:pPr>
        <w:rPr>
          <w:b/>
          <w:bCs/>
        </w:rPr>
      </w:pPr>
      <w:r w:rsidRPr="00AA70BE">
        <w:rPr>
          <w:b/>
          <w:bCs/>
        </w:rPr>
        <w:t>6.x.23.3 Methodik</w:t>
      </w:r>
    </w:p>
    <w:p w14:paraId="1CE22A1A" w14:textId="77777777" w:rsidR="00AA70BE" w:rsidRPr="00AA70BE" w:rsidRDefault="00AA70BE" w:rsidP="00AA70BE">
      <w:r w:rsidRPr="00AA70BE">
        <w:t xml:space="preserve">Die Analyse basiert auf den aggregierten semantischen Zustandsdaten der View </w:t>
      </w:r>
      <w:proofErr w:type="spellStart"/>
      <w:r w:rsidRPr="00AA70BE">
        <w:t>analyze_lehrkraftdaten</w:t>
      </w:r>
      <w:proofErr w:type="spellEnd"/>
      <w:r w:rsidRPr="00AA70BE">
        <w:t xml:space="preserve">. </w:t>
      </w:r>
    </w:p>
    <w:p w14:paraId="2B75F17A" w14:textId="77777777" w:rsidR="00AA70BE" w:rsidRPr="00AA70BE" w:rsidRDefault="00AA70BE" w:rsidP="00AA70BE">
      <w:r w:rsidRPr="00AA70BE">
        <w:t>Zusätzlich wurden die semantischen Funktionsklassen der FRZK-</w:t>
      </w:r>
      <w:proofErr w:type="spellStart"/>
      <w:r w:rsidRPr="00AA70BE">
        <w:t>Operatorik</w:t>
      </w:r>
      <w:proofErr w:type="spellEnd"/>
      <w:r w:rsidRPr="00AA70BE">
        <w:t xml:space="preserve"> berücksichtigt. Die Interventionsformen wurden über semantische Marker, Funktionsklassen und rekursive Zustandsveränderungen operationalisiert. </w:t>
      </w:r>
    </w:p>
    <w:p w14:paraId="66BD9A7A" w14:textId="77777777" w:rsidR="00AA70BE" w:rsidRPr="00AA70BE" w:rsidRDefault="00AA70BE" w:rsidP="00AA70BE">
      <w:r w:rsidRPr="00AA70BE">
        <w:t>Analysiert wurden:</w:t>
      </w:r>
    </w:p>
    <w:p w14:paraId="12DC2D43" w14:textId="77777777" w:rsidR="00AA70BE" w:rsidRPr="00AA70BE" w:rsidRDefault="00AA70BE" w:rsidP="00AA70BE">
      <w:pPr>
        <w:numPr>
          <w:ilvl w:val="0"/>
          <w:numId w:val="10"/>
        </w:numPr>
      </w:pPr>
      <w:r w:rsidRPr="00AA70BE">
        <w:t xml:space="preserve">mittlere Zustandsverschiebung, </w:t>
      </w:r>
    </w:p>
    <w:p w14:paraId="23C12F3F" w14:textId="77777777" w:rsidR="00AA70BE" w:rsidRPr="00AA70BE" w:rsidRDefault="00AA70BE" w:rsidP="00AA70BE">
      <w:pPr>
        <w:numPr>
          <w:ilvl w:val="0"/>
          <w:numId w:val="10"/>
        </w:numPr>
      </w:pPr>
      <w:r w:rsidRPr="00AA70BE">
        <w:lastRenderedPageBreak/>
        <w:t xml:space="preserve">Resonanzverstärkung, </w:t>
      </w:r>
    </w:p>
    <w:p w14:paraId="453E3770" w14:textId="77777777" w:rsidR="00AA70BE" w:rsidRPr="00AA70BE" w:rsidRDefault="00AA70BE" w:rsidP="00AA70BE">
      <w:pPr>
        <w:numPr>
          <w:ilvl w:val="0"/>
          <w:numId w:val="10"/>
        </w:numPr>
      </w:pPr>
      <w:r w:rsidRPr="00AA70BE">
        <w:t xml:space="preserve">Dominanzwechselrate, </w:t>
      </w:r>
    </w:p>
    <w:p w14:paraId="7EE19C53" w14:textId="77777777" w:rsidR="00AA70BE" w:rsidRPr="00AA70BE" w:rsidRDefault="00AA70BE" w:rsidP="00AA70BE">
      <w:pPr>
        <w:numPr>
          <w:ilvl w:val="0"/>
          <w:numId w:val="10"/>
        </w:numPr>
      </w:pPr>
      <w:r w:rsidRPr="00AA70BE">
        <w:t xml:space="preserve">Polaritätsänderung, </w:t>
      </w:r>
    </w:p>
    <w:p w14:paraId="303717C9" w14:textId="77777777" w:rsidR="00AA70BE" w:rsidRPr="00AA70BE" w:rsidRDefault="00AA70BE" w:rsidP="00AA70BE">
      <w:pPr>
        <w:numPr>
          <w:ilvl w:val="0"/>
          <w:numId w:val="10"/>
        </w:numPr>
      </w:pPr>
      <w:r w:rsidRPr="00AA70BE">
        <w:t xml:space="preserve">Stabilisierungseffekte, </w:t>
      </w:r>
    </w:p>
    <w:p w14:paraId="4C9848C5" w14:textId="77777777" w:rsidR="00AA70BE" w:rsidRPr="00AA70BE" w:rsidRDefault="00AA70BE" w:rsidP="00AA70BE">
      <w:pPr>
        <w:numPr>
          <w:ilvl w:val="0"/>
          <w:numId w:val="10"/>
        </w:numPr>
      </w:pPr>
      <w:r w:rsidRPr="00AA70BE">
        <w:t xml:space="preserve">semantische Driftreduktion, </w:t>
      </w:r>
    </w:p>
    <w:p w14:paraId="092C83BD" w14:textId="77777777" w:rsidR="00AA70BE" w:rsidRPr="00AA70BE" w:rsidRDefault="00AA70BE" w:rsidP="00AA70BE">
      <w:pPr>
        <w:numPr>
          <w:ilvl w:val="0"/>
          <w:numId w:val="10"/>
        </w:numPr>
      </w:pPr>
      <w:r w:rsidRPr="00AA70BE">
        <w:t xml:space="preserve">Interventionspersistenz. </w:t>
      </w:r>
    </w:p>
    <w:p w14:paraId="0BC698CB" w14:textId="77777777" w:rsidR="00AA70BE" w:rsidRPr="00AA70BE" w:rsidRDefault="00AA70BE" w:rsidP="00AA70BE">
      <w:r w:rsidRPr="00AA70BE">
        <w:t>Die Auswertung erfolgte getrennt für:</w:t>
      </w:r>
    </w:p>
    <w:p w14:paraId="5CE060E3" w14:textId="77777777" w:rsidR="00AA70BE" w:rsidRPr="00AA70BE" w:rsidRDefault="00AA70BE" w:rsidP="00AA70BE">
      <w:pPr>
        <w:numPr>
          <w:ilvl w:val="0"/>
          <w:numId w:val="11"/>
        </w:numPr>
      </w:pPr>
      <w:r w:rsidRPr="00AA70BE">
        <w:t xml:space="preserve">alle Lehrkräfte, </w:t>
      </w:r>
    </w:p>
    <w:p w14:paraId="26F1C6B3" w14:textId="77777777" w:rsidR="00AA70BE" w:rsidRPr="00AA70BE" w:rsidRDefault="00AA70BE" w:rsidP="00AA70BE">
      <w:pPr>
        <w:numPr>
          <w:ilvl w:val="0"/>
          <w:numId w:val="11"/>
        </w:numPr>
      </w:pPr>
      <w:r w:rsidRPr="00AA70BE">
        <w:t xml:space="preserve">Lehrkraft 1, </w:t>
      </w:r>
    </w:p>
    <w:p w14:paraId="24607986" w14:textId="77777777" w:rsidR="00AA70BE" w:rsidRPr="00AA70BE" w:rsidRDefault="00AA70BE" w:rsidP="00AA70BE">
      <w:pPr>
        <w:numPr>
          <w:ilvl w:val="0"/>
          <w:numId w:val="11"/>
        </w:numPr>
      </w:pPr>
      <w:r w:rsidRPr="00AA70BE">
        <w:t xml:space="preserve">Nicht-Lehrkraft 1. </w:t>
      </w:r>
    </w:p>
    <w:p w14:paraId="2422E1DF" w14:textId="77777777" w:rsidR="00AA70BE" w:rsidRPr="00AA70BE" w:rsidRDefault="00AA70BE" w:rsidP="00AA70BE">
      <w:r w:rsidRPr="00AA70BE">
        <w:t>Die Interventionsformen wurden in sechs Hauptkategorien gruppiert: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792"/>
      </w:tblGrid>
      <w:tr w:rsidR="00AA70BE" w:rsidRPr="00AA70BE" w14:paraId="46ABB0BD" w14:textId="77777777" w:rsidTr="00AA70BE">
        <w:trPr>
          <w:tblHeader/>
          <w:tblCellSpacing w:w="15" w:type="dxa"/>
        </w:trPr>
        <w:tc>
          <w:tcPr>
            <w:tcW w:w="0" w:type="auto"/>
            <w:vAlign w:val="center"/>
            <w:hideMark/>
          </w:tcPr>
          <w:p w14:paraId="693FF9D5" w14:textId="77777777" w:rsidR="00AA70BE" w:rsidRPr="00AA70BE" w:rsidRDefault="00AA70BE" w:rsidP="00AA70BE">
            <w:pPr>
              <w:rPr>
                <w:b/>
                <w:bCs/>
              </w:rPr>
            </w:pPr>
            <w:r w:rsidRPr="00AA70BE">
              <w:rPr>
                <w:b/>
                <w:bCs/>
              </w:rPr>
              <w:t>Interventionsform</w:t>
            </w:r>
          </w:p>
        </w:tc>
        <w:tc>
          <w:tcPr>
            <w:tcW w:w="0" w:type="auto"/>
            <w:vAlign w:val="center"/>
            <w:hideMark/>
          </w:tcPr>
          <w:p w14:paraId="566047B4" w14:textId="77777777" w:rsidR="00AA70BE" w:rsidRPr="00AA70BE" w:rsidRDefault="00AA70BE" w:rsidP="00AA70BE">
            <w:pPr>
              <w:rPr>
                <w:b/>
                <w:bCs/>
              </w:rPr>
            </w:pPr>
            <w:r w:rsidRPr="00AA70BE">
              <w:rPr>
                <w:b/>
                <w:bCs/>
              </w:rPr>
              <w:t>Semantischer Schwerpunkt</w:t>
            </w:r>
          </w:p>
        </w:tc>
      </w:tr>
      <w:tr w:rsidR="00AA70BE" w:rsidRPr="00AA70BE" w14:paraId="2867CCD6" w14:textId="77777777" w:rsidTr="00AA70BE">
        <w:trPr>
          <w:tblCellSpacing w:w="15" w:type="dxa"/>
        </w:trPr>
        <w:tc>
          <w:tcPr>
            <w:tcW w:w="0" w:type="auto"/>
            <w:vAlign w:val="center"/>
            <w:hideMark/>
          </w:tcPr>
          <w:p w14:paraId="43A80F29" w14:textId="77777777" w:rsidR="00AA70BE" w:rsidRPr="00AA70BE" w:rsidRDefault="00AA70BE" w:rsidP="00AA70BE">
            <w:r w:rsidRPr="00AA70BE">
              <w:t>Lob</w:t>
            </w:r>
          </w:p>
        </w:tc>
        <w:tc>
          <w:tcPr>
            <w:tcW w:w="0" w:type="auto"/>
            <w:vAlign w:val="center"/>
            <w:hideMark/>
          </w:tcPr>
          <w:p w14:paraId="215A8332" w14:textId="77777777" w:rsidR="00AA70BE" w:rsidRPr="00AA70BE" w:rsidRDefault="00AA70BE" w:rsidP="00AA70BE">
            <w:r w:rsidRPr="00AA70BE">
              <w:t xml:space="preserve">affektiv / </w:t>
            </w:r>
            <w:proofErr w:type="spellStart"/>
            <w:r w:rsidRPr="00AA70BE">
              <w:t>motivationell</w:t>
            </w:r>
            <w:proofErr w:type="spellEnd"/>
          </w:p>
        </w:tc>
      </w:tr>
      <w:tr w:rsidR="00AA70BE" w:rsidRPr="00AA70BE" w14:paraId="7CD1D228" w14:textId="77777777" w:rsidTr="00AA70BE">
        <w:trPr>
          <w:tblCellSpacing w:w="15" w:type="dxa"/>
        </w:trPr>
        <w:tc>
          <w:tcPr>
            <w:tcW w:w="0" w:type="auto"/>
            <w:vAlign w:val="center"/>
            <w:hideMark/>
          </w:tcPr>
          <w:p w14:paraId="312A0602" w14:textId="77777777" w:rsidR="00AA70BE" w:rsidRPr="00AA70BE" w:rsidRDefault="00AA70BE" w:rsidP="00AA70BE">
            <w:r w:rsidRPr="00AA70BE">
              <w:t>Strukturierung</w:t>
            </w:r>
          </w:p>
        </w:tc>
        <w:tc>
          <w:tcPr>
            <w:tcW w:w="0" w:type="auto"/>
            <w:vAlign w:val="center"/>
            <w:hideMark/>
          </w:tcPr>
          <w:p w14:paraId="34355385" w14:textId="77777777" w:rsidR="00AA70BE" w:rsidRPr="00AA70BE" w:rsidRDefault="00AA70BE" w:rsidP="00AA70BE">
            <w:r w:rsidRPr="00AA70BE">
              <w:t>methodisch / regulatorisch</w:t>
            </w:r>
          </w:p>
        </w:tc>
      </w:tr>
      <w:tr w:rsidR="00AA70BE" w:rsidRPr="00AA70BE" w14:paraId="4ABBC8C8" w14:textId="77777777" w:rsidTr="00AA70BE">
        <w:trPr>
          <w:tblCellSpacing w:w="15" w:type="dxa"/>
        </w:trPr>
        <w:tc>
          <w:tcPr>
            <w:tcW w:w="0" w:type="auto"/>
            <w:vAlign w:val="center"/>
            <w:hideMark/>
          </w:tcPr>
          <w:p w14:paraId="18783541" w14:textId="77777777" w:rsidR="00AA70BE" w:rsidRPr="00AA70BE" w:rsidRDefault="00AA70BE" w:rsidP="00AA70BE">
            <w:r w:rsidRPr="00AA70BE">
              <w:t>Aktivierungsfragen</w:t>
            </w:r>
          </w:p>
        </w:tc>
        <w:tc>
          <w:tcPr>
            <w:tcW w:w="0" w:type="auto"/>
            <w:vAlign w:val="center"/>
            <w:hideMark/>
          </w:tcPr>
          <w:p w14:paraId="569FC7AB" w14:textId="77777777" w:rsidR="00AA70BE" w:rsidRPr="00AA70BE" w:rsidRDefault="00AA70BE" w:rsidP="00AA70BE">
            <w:r w:rsidRPr="00AA70BE">
              <w:t>kognitiv</w:t>
            </w:r>
          </w:p>
        </w:tc>
      </w:tr>
      <w:tr w:rsidR="00AA70BE" w:rsidRPr="00AA70BE" w14:paraId="04AE3EC0" w14:textId="77777777" w:rsidTr="00AA70BE">
        <w:trPr>
          <w:tblCellSpacing w:w="15" w:type="dxa"/>
        </w:trPr>
        <w:tc>
          <w:tcPr>
            <w:tcW w:w="0" w:type="auto"/>
            <w:vAlign w:val="center"/>
            <w:hideMark/>
          </w:tcPr>
          <w:p w14:paraId="21127C72" w14:textId="77777777" w:rsidR="00AA70BE" w:rsidRPr="00AA70BE" w:rsidRDefault="00AA70BE" w:rsidP="00AA70BE">
            <w:r w:rsidRPr="00AA70BE">
              <w:t>Regelhinweise</w:t>
            </w:r>
          </w:p>
        </w:tc>
        <w:tc>
          <w:tcPr>
            <w:tcW w:w="0" w:type="auto"/>
            <w:vAlign w:val="center"/>
            <w:hideMark/>
          </w:tcPr>
          <w:p w14:paraId="5D3CE872" w14:textId="77777777" w:rsidR="00AA70BE" w:rsidRPr="00AA70BE" w:rsidRDefault="00AA70BE" w:rsidP="00AA70BE">
            <w:r w:rsidRPr="00AA70BE">
              <w:t>regulatorisch</w:t>
            </w:r>
          </w:p>
        </w:tc>
      </w:tr>
      <w:tr w:rsidR="00AA70BE" w:rsidRPr="00AA70BE" w14:paraId="69216C25" w14:textId="77777777" w:rsidTr="00AA70BE">
        <w:trPr>
          <w:tblCellSpacing w:w="15" w:type="dxa"/>
        </w:trPr>
        <w:tc>
          <w:tcPr>
            <w:tcW w:w="0" w:type="auto"/>
            <w:vAlign w:val="center"/>
            <w:hideMark/>
          </w:tcPr>
          <w:p w14:paraId="2BA9FD5B" w14:textId="77777777" w:rsidR="00AA70BE" w:rsidRPr="00AA70BE" w:rsidRDefault="00AA70BE" w:rsidP="00AA70BE">
            <w:r w:rsidRPr="00AA70BE">
              <w:t>Metakognition</w:t>
            </w:r>
          </w:p>
        </w:tc>
        <w:tc>
          <w:tcPr>
            <w:tcW w:w="0" w:type="auto"/>
            <w:vAlign w:val="center"/>
            <w:hideMark/>
          </w:tcPr>
          <w:p w14:paraId="336948FA" w14:textId="77777777" w:rsidR="00AA70BE" w:rsidRPr="00AA70BE" w:rsidRDefault="00AA70BE" w:rsidP="00AA70BE">
            <w:proofErr w:type="spellStart"/>
            <w:r w:rsidRPr="00AA70BE">
              <w:t>regulation</w:t>
            </w:r>
            <w:proofErr w:type="spellEnd"/>
            <w:r w:rsidRPr="00AA70BE">
              <w:t xml:space="preserve"> / </w:t>
            </w:r>
            <w:proofErr w:type="spellStart"/>
            <w:r w:rsidRPr="00AA70BE">
              <w:t>kognition</w:t>
            </w:r>
            <w:proofErr w:type="spellEnd"/>
          </w:p>
        </w:tc>
      </w:tr>
      <w:tr w:rsidR="00AA70BE" w:rsidRPr="00AA70BE" w14:paraId="429B4D0A" w14:textId="77777777" w:rsidTr="00AA70BE">
        <w:trPr>
          <w:tblCellSpacing w:w="15" w:type="dxa"/>
        </w:trPr>
        <w:tc>
          <w:tcPr>
            <w:tcW w:w="0" w:type="auto"/>
            <w:vAlign w:val="center"/>
            <w:hideMark/>
          </w:tcPr>
          <w:p w14:paraId="423EB2AA" w14:textId="77777777" w:rsidR="00AA70BE" w:rsidRPr="00AA70BE" w:rsidRDefault="00AA70BE" w:rsidP="00AA70BE">
            <w:r w:rsidRPr="00AA70BE">
              <w:t>Emotionale Stützung</w:t>
            </w:r>
          </w:p>
        </w:tc>
        <w:tc>
          <w:tcPr>
            <w:tcW w:w="0" w:type="auto"/>
            <w:vAlign w:val="center"/>
            <w:hideMark/>
          </w:tcPr>
          <w:p w14:paraId="7A58FAD2" w14:textId="77777777" w:rsidR="00AA70BE" w:rsidRPr="00AA70BE" w:rsidRDefault="00AA70BE" w:rsidP="00AA70BE">
            <w:r w:rsidRPr="00AA70BE">
              <w:t>affektiv / sozial</w:t>
            </w:r>
          </w:p>
        </w:tc>
      </w:tr>
    </w:tbl>
    <w:p w14:paraId="5AE7511F" w14:textId="77777777" w:rsidR="00AA70BE" w:rsidRPr="00AA70BE" w:rsidRDefault="00AA70BE" w:rsidP="00AA70BE">
      <w:r w:rsidRPr="00AA70BE">
        <w:t>Die semantische Interventionswirkung wurde anschließend über rekursive Zustandsdifferenzen analysiert.</w:t>
      </w:r>
    </w:p>
    <w:p w14:paraId="771FFFF4" w14:textId="77777777" w:rsidR="00AA70BE" w:rsidRPr="00AA70BE" w:rsidRDefault="00AA70BE" w:rsidP="00AA70BE">
      <w:r w:rsidRPr="00AA70BE">
        <w:pict w14:anchorId="6F5A2B29">
          <v:rect id="_x0000_i1123" style="width:0;height:1.5pt" o:hralign="center" o:hrstd="t" o:hr="t" fillcolor="#a0a0a0" stroked="f"/>
        </w:pict>
      </w:r>
    </w:p>
    <w:p w14:paraId="21AB30D9" w14:textId="77777777" w:rsidR="00AA70BE" w:rsidRPr="00AA70BE" w:rsidRDefault="00AA70BE" w:rsidP="00AA70BE">
      <w:pPr>
        <w:rPr>
          <w:b/>
          <w:bCs/>
        </w:rPr>
      </w:pPr>
      <w:r w:rsidRPr="00AA70BE">
        <w:rPr>
          <w:b/>
          <w:bCs/>
        </w:rPr>
        <w:t>6.x.23.4 Ergebnisse</w:t>
      </w:r>
    </w:p>
    <w:p w14:paraId="3F7DBC64" w14:textId="77777777" w:rsidR="00AA70BE" w:rsidRPr="00AA70BE" w:rsidRDefault="00AA70BE" w:rsidP="00AA70BE">
      <w:pPr>
        <w:rPr>
          <w:b/>
          <w:bCs/>
        </w:rPr>
      </w:pPr>
      <w:r w:rsidRPr="00AA70BE">
        <w:rPr>
          <w:b/>
          <w:bCs/>
        </w:rPr>
        <w:t>Tabelle 6.x.23.1: Mittlere Interventionssensitivität nach Interventionsform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612"/>
        <w:gridCol w:w="2348"/>
        <w:gridCol w:w="2095"/>
      </w:tblGrid>
      <w:tr w:rsidR="00AA70BE" w:rsidRPr="00AA70BE" w14:paraId="2C0AD512" w14:textId="77777777" w:rsidTr="00AA70BE">
        <w:trPr>
          <w:tblHeader/>
          <w:tblCellSpacing w:w="15" w:type="dxa"/>
        </w:trPr>
        <w:tc>
          <w:tcPr>
            <w:tcW w:w="0" w:type="auto"/>
            <w:vAlign w:val="center"/>
            <w:hideMark/>
          </w:tcPr>
          <w:p w14:paraId="55B10DB6" w14:textId="77777777" w:rsidR="00AA70BE" w:rsidRPr="00AA70BE" w:rsidRDefault="00AA70BE" w:rsidP="00AA70BE">
            <w:pPr>
              <w:rPr>
                <w:b/>
                <w:bCs/>
              </w:rPr>
            </w:pPr>
            <w:r w:rsidRPr="00AA70BE">
              <w:rPr>
                <w:b/>
                <w:bCs/>
              </w:rPr>
              <w:t>Intervention</w:t>
            </w:r>
          </w:p>
        </w:tc>
        <w:tc>
          <w:tcPr>
            <w:tcW w:w="0" w:type="auto"/>
            <w:vAlign w:val="center"/>
            <w:hideMark/>
          </w:tcPr>
          <w:p w14:paraId="0467E09A" w14:textId="77777777" w:rsidR="00AA70BE" w:rsidRPr="00AA70BE" w:rsidRDefault="00AA70BE" w:rsidP="00AA70BE">
            <w:pPr>
              <w:rPr>
                <w:b/>
                <w:bCs/>
              </w:rPr>
            </w:pPr>
            <w:r w:rsidRPr="00AA70BE">
              <w:rPr>
                <w:b/>
                <w:bCs/>
              </w:rPr>
              <w:t>Zustandsänderung ΔI\</w:t>
            </w:r>
            <w:proofErr w:type="spellStart"/>
            <w:r w:rsidRPr="00AA70BE">
              <w:rPr>
                <w:b/>
                <w:bCs/>
              </w:rPr>
              <w:t>Delta_IΔI</w:t>
            </w:r>
            <w:proofErr w:type="spellEnd"/>
            <w:r w:rsidRPr="00AA70BE">
              <w:rPr>
                <w:b/>
                <w:bCs/>
              </w:rPr>
              <w:t>​</w:t>
            </w:r>
          </w:p>
        </w:tc>
        <w:tc>
          <w:tcPr>
            <w:tcW w:w="0" w:type="auto"/>
            <w:vAlign w:val="center"/>
            <w:hideMark/>
          </w:tcPr>
          <w:p w14:paraId="2020337D" w14:textId="77777777" w:rsidR="00AA70BE" w:rsidRPr="00AA70BE" w:rsidRDefault="00AA70BE" w:rsidP="00AA70BE">
            <w:pPr>
              <w:rPr>
                <w:b/>
                <w:bCs/>
              </w:rPr>
            </w:pPr>
            <w:r w:rsidRPr="00AA70BE">
              <w:rPr>
                <w:b/>
                <w:bCs/>
              </w:rPr>
              <w:t>Resonanzstabilisierung</w:t>
            </w:r>
          </w:p>
        </w:tc>
        <w:tc>
          <w:tcPr>
            <w:tcW w:w="0" w:type="auto"/>
            <w:vAlign w:val="center"/>
            <w:hideMark/>
          </w:tcPr>
          <w:p w14:paraId="0E63F717" w14:textId="77777777" w:rsidR="00AA70BE" w:rsidRPr="00AA70BE" w:rsidRDefault="00AA70BE" w:rsidP="00AA70BE">
            <w:pPr>
              <w:rPr>
                <w:b/>
                <w:bCs/>
              </w:rPr>
            </w:pPr>
            <w:r w:rsidRPr="00AA70BE">
              <w:rPr>
                <w:b/>
                <w:bCs/>
              </w:rPr>
              <w:t>Dominanzpersistenz</w:t>
            </w:r>
          </w:p>
        </w:tc>
      </w:tr>
      <w:tr w:rsidR="00AA70BE" w:rsidRPr="00AA70BE" w14:paraId="1F997E09" w14:textId="77777777" w:rsidTr="00AA70BE">
        <w:trPr>
          <w:tblCellSpacing w:w="15" w:type="dxa"/>
        </w:trPr>
        <w:tc>
          <w:tcPr>
            <w:tcW w:w="0" w:type="auto"/>
            <w:vAlign w:val="center"/>
            <w:hideMark/>
          </w:tcPr>
          <w:p w14:paraId="369CD15B" w14:textId="77777777" w:rsidR="00AA70BE" w:rsidRPr="00AA70BE" w:rsidRDefault="00AA70BE" w:rsidP="00AA70BE">
            <w:r w:rsidRPr="00AA70BE">
              <w:t>Lob</w:t>
            </w:r>
          </w:p>
        </w:tc>
        <w:tc>
          <w:tcPr>
            <w:tcW w:w="0" w:type="auto"/>
            <w:vAlign w:val="center"/>
            <w:hideMark/>
          </w:tcPr>
          <w:p w14:paraId="39186447" w14:textId="77777777" w:rsidR="00AA70BE" w:rsidRPr="00AA70BE" w:rsidRDefault="00AA70BE" w:rsidP="00AA70BE">
            <w:r w:rsidRPr="00AA70BE">
              <w:t>0.42</w:t>
            </w:r>
          </w:p>
        </w:tc>
        <w:tc>
          <w:tcPr>
            <w:tcW w:w="0" w:type="auto"/>
            <w:vAlign w:val="center"/>
            <w:hideMark/>
          </w:tcPr>
          <w:p w14:paraId="77CBD7EC" w14:textId="77777777" w:rsidR="00AA70BE" w:rsidRPr="00AA70BE" w:rsidRDefault="00AA70BE" w:rsidP="00AA70BE">
            <w:r w:rsidRPr="00AA70BE">
              <w:t>hoch</w:t>
            </w:r>
          </w:p>
        </w:tc>
        <w:tc>
          <w:tcPr>
            <w:tcW w:w="0" w:type="auto"/>
            <w:vAlign w:val="center"/>
            <w:hideMark/>
          </w:tcPr>
          <w:p w14:paraId="62277AA9" w14:textId="77777777" w:rsidR="00AA70BE" w:rsidRPr="00AA70BE" w:rsidRDefault="00AA70BE" w:rsidP="00AA70BE">
            <w:r w:rsidRPr="00AA70BE">
              <w:t>mittel</w:t>
            </w:r>
          </w:p>
        </w:tc>
      </w:tr>
      <w:tr w:rsidR="00AA70BE" w:rsidRPr="00AA70BE" w14:paraId="084AA10D" w14:textId="77777777" w:rsidTr="00AA70BE">
        <w:trPr>
          <w:tblCellSpacing w:w="15" w:type="dxa"/>
        </w:trPr>
        <w:tc>
          <w:tcPr>
            <w:tcW w:w="0" w:type="auto"/>
            <w:vAlign w:val="center"/>
            <w:hideMark/>
          </w:tcPr>
          <w:p w14:paraId="5E84F489" w14:textId="77777777" w:rsidR="00AA70BE" w:rsidRPr="00AA70BE" w:rsidRDefault="00AA70BE" w:rsidP="00AA70BE">
            <w:r w:rsidRPr="00AA70BE">
              <w:t>Strukturierung</w:t>
            </w:r>
          </w:p>
        </w:tc>
        <w:tc>
          <w:tcPr>
            <w:tcW w:w="0" w:type="auto"/>
            <w:vAlign w:val="center"/>
            <w:hideMark/>
          </w:tcPr>
          <w:p w14:paraId="2DA620BC" w14:textId="77777777" w:rsidR="00AA70BE" w:rsidRPr="00AA70BE" w:rsidRDefault="00AA70BE" w:rsidP="00AA70BE">
            <w:r w:rsidRPr="00AA70BE">
              <w:t>0.61</w:t>
            </w:r>
          </w:p>
        </w:tc>
        <w:tc>
          <w:tcPr>
            <w:tcW w:w="0" w:type="auto"/>
            <w:vAlign w:val="center"/>
            <w:hideMark/>
          </w:tcPr>
          <w:p w14:paraId="59429487" w14:textId="77777777" w:rsidR="00AA70BE" w:rsidRPr="00AA70BE" w:rsidRDefault="00AA70BE" w:rsidP="00AA70BE">
            <w:r w:rsidRPr="00AA70BE">
              <w:t>sehr hoch</w:t>
            </w:r>
          </w:p>
        </w:tc>
        <w:tc>
          <w:tcPr>
            <w:tcW w:w="0" w:type="auto"/>
            <w:vAlign w:val="center"/>
            <w:hideMark/>
          </w:tcPr>
          <w:p w14:paraId="6A48DCC7" w14:textId="77777777" w:rsidR="00AA70BE" w:rsidRPr="00AA70BE" w:rsidRDefault="00AA70BE" w:rsidP="00AA70BE">
            <w:r w:rsidRPr="00AA70BE">
              <w:t>hoch</w:t>
            </w:r>
          </w:p>
        </w:tc>
      </w:tr>
      <w:tr w:rsidR="00AA70BE" w:rsidRPr="00AA70BE" w14:paraId="02C8DE5A" w14:textId="77777777" w:rsidTr="00AA70BE">
        <w:trPr>
          <w:tblCellSpacing w:w="15" w:type="dxa"/>
        </w:trPr>
        <w:tc>
          <w:tcPr>
            <w:tcW w:w="0" w:type="auto"/>
            <w:vAlign w:val="center"/>
            <w:hideMark/>
          </w:tcPr>
          <w:p w14:paraId="321132A3" w14:textId="77777777" w:rsidR="00AA70BE" w:rsidRPr="00AA70BE" w:rsidRDefault="00AA70BE" w:rsidP="00AA70BE">
            <w:r w:rsidRPr="00AA70BE">
              <w:t>Aktivierungsfragen</w:t>
            </w:r>
          </w:p>
        </w:tc>
        <w:tc>
          <w:tcPr>
            <w:tcW w:w="0" w:type="auto"/>
            <w:vAlign w:val="center"/>
            <w:hideMark/>
          </w:tcPr>
          <w:p w14:paraId="58D0528F" w14:textId="77777777" w:rsidR="00AA70BE" w:rsidRPr="00AA70BE" w:rsidRDefault="00AA70BE" w:rsidP="00AA70BE">
            <w:r w:rsidRPr="00AA70BE">
              <w:t>0.74</w:t>
            </w:r>
          </w:p>
        </w:tc>
        <w:tc>
          <w:tcPr>
            <w:tcW w:w="0" w:type="auto"/>
            <w:vAlign w:val="center"/>
            <w:hideMark/>
          </w:tcPr>
          <w:p w14:paraId="4AFC0C65" w14:textId="77777777" w:rsidR="00AA70BE" w:rsidRPr="00AA70BE" w:rsidRDefault="00AA70BE" w:rsidP="00AA70BE">
            <w:r w:rsidRPr="00AA70BE">
              <w:t>mittel</w:t>
            </w:r>
          </w:p>
        </w:tc>
        <w:tc>
          <w:tcPr>
            <w:tcW w:w="0" w:type="auto"/>
            <w:vAlign w:val="center"/>
            <w:hideMark/>
          </w:tcPr>
          <w:p w14:paraId="42744D5E" w14:textId="77777777" w:rsidR="00AA70BE" w:rsidRPr="00AA70BE" w:rsidRDefault="00AA70BE" w:rsidP="00AA70BE">
            <w:r w:rsidRPr="00AA70BE">
              <w:t>gering</w:t>
            </w:r>
          </w:p>
        </w:tc>
      </w:tr>
      <w:tr w:rsidR="00AA70BE" w:rsidRPr="00AA70BE" w14:paraId="2B2632D2" w14:textId="77777777" w:rsidTr="00AA70BE">
        <w:trPr>
          <w:tblCellSpacing w:w="15" w:type="dxa"/>
        </w:trPr>
        <w:tc>
          <w:tcPr>
            <w:tcW w:w="0" w:type="auto"/>
            <w:vAlign w:val="center"/>
            <w:hideMark/>
          </w:tcPr>
          <w:p w14:paraId="6F06D5F2" w14:textId="77777777" w:rsidR="00AA70BE" w:rsidRPr="00AA70BE" w:rsidRDefault="00AA70BE" w:rsidP="00AA70BE">
            <w:r w:rsidRPr="00AA70BE">
              <w:t>Regelhinweise</w:t>
            </w:r>
          </w:p>
        </w:tc>
        <w:tc>
          <w:tcPr>
            <w:tcW w:w="0" w:type="auto"/>
            <w:vAlign w:val="center"/>
            <w:hideMark/>
          </w:tcPr>
          <w:p w14:paraId="744A880B" w14:textId="77777777" w:rsidR="00AA70BE" w:rsidRPr="00AA70BE" w:rsidRDefault="00AA70BE" w:rsidP="00AA70BE">
            <w:r w:rsidRPr="00AA70BE">
              <w:t>0.39</w:t>
            </w:r>
          </w:p>
        </w:tc>
        <w:tc>
          <w:tcPr>
            <w:tcW w:w="0" w:type="auto"/>
            <w:vAlign w:val="center"/>
            <w:hideMark/>
          </w:tcPr>
          <w:p w14:paraId="6A520AC0" w14:textId="77777777" w:rsidR="00AA70BE" w:rsidRPr="00AA70BE" w:rsidRDefault="00AA70BE" w:rsidP="00AA70BE">
            <w:r w:rsidRPr="00AA70BE">
              <w:t>hoch</w:t>
            </w:r>
          </w:p>
        </w:tc>
        <w:tc>
          <w:tcPr>
            <w:tcW w:w="0" w:type="auto"/>
            <w:vAlign w:val="center"/>
            <w:hideMark/>
          </w:tcPr>
          <w:p w14:paraId="68735239" w14:textId="77777777" w:rsidR="00AA70BE" w:rsidRPr="00AA70BE" w:rsidRDefault="00AA70BE" w:rsidP="00AA70BE">
            <w:r w:rsidRPr="00AA70BE">
              <w:t>sehr hoch</w:t>
            </w:r>
          </w:p>
        </w:tc>
      </w:tr>
      <w:tr w:rsidR="00AA70BE" w:rsidRPr="00AA70BE" w14:paraId="046075F0" w14:textId="77777777" w:rsidTr="00AA70BE">
        <w:trPr>
          <w:tblCellSpacing w:w="15" w:type="dxa"/>
        </w:trPr>
        <w:tc>
          <w:tcPr>
            <w:tcW w:w="0" w:type="auto"/>
            <w:vAlign w:val="center"/>
            <w:hideMark/>
          </w:tcPr>
          <w:p w14:paraId="73785B28" w14:textId="77777777" w:rsidR="00AA70BE" w:rsidRPr="00AA70BE" w:rsidRDefault="00AA70BE" w:rsidP="00AA70BE">
            <w:r w:rsidRPr="00AA70BE">
              <w:t>Metakognition</w:t>
            </w:r>
          </w:p>
        </w:tc>
        <w:tc>
          <w:tcPr>
            <w:tcW w:w="0" w:type="auto"/>
            <w:vAlign w:val="center"/>
            <w:hideMark/>
          </w:tcPr>
          <w:p w14:paraId="6B4E0890" w14:textId="77777777" w:rsidR="00AA70BE" w:rsidRPr="00AA70BE" w:rsidRDefault="00AA70BE" w:rsidP="00AA70BE">
            <w:r w:rsidRPr="00AA70BE">
              <w:t>0.81</w:t>
            </w:r>
          </w:p>
        </w:tc>
        <w:tc>
          <w:tcPr>
            <w:tcW w:w="0" w:type="auto"/>
            <w:vAlign w:val="center"/>
            <w:hideMark/>
          </w:tcPr>
          <w:p w14:paraId="2BAB600B" w14:textId="77777777" w:rsidR="00AA70BE" w:rsidRPr="00AA70BE" w:rsidRDefault="00AA70BE" w:rsidP="00AA70BE">
            <w:r w:rsidRPr="00AA70BE">
              <w:t>sehr hoch</w:t>
            </w:r>
          </w:p>
        </w:tc>
        <w:tc>
          <w:tcPr>
            <w:tcW w:w="0" w:type="auto"/>
            <w:vAlign w:val="center"/>
            <w:hideMark/>
          </w:tcPr>
          <w:p w14:paraId="689056D7" w14:textId="77777777" w:rsidR="00AA70BE" w:rsidRPr="00AA70BE" w:rsidRDefault="00AA70BE" w:rsidP="00AA70BE">
            <w:r w:rsidRPr="00AA70BE">
              <w:t>hoch</w:t>
            </w:r>
          </w:p>
        </w:tc>
      </w:tr>
      <w:tr w:rsidR="00AA70BE" w:rsidRPr="00AA70BE" w14:paraId="503E31C2" w14:textId="77777777" w:rsidTr="00AA70BE">
        <w:trPr>
          <w:tblCellSpacing w:w="15" w:type="dxa"/>
        </w:trPr>
        <w:tc>
          <w:tcPr>
            <w:tcW w:w="0" w:type="auto"/>
            <w:vAlign w:val="center"/>
            <w:hideMark/>
          </w:tcPr>
          <w:p w14:paraId="03992706" w14:textId="77777777" w:rsidR="00AA70BE" w:rsidRPr="00AA70BE" w:rsidRDefault="00AA70BE" w:rsidP="00AA70BE">
            <w:r w:rsidRPr="00AA70BE">
              <w:t>Emotionale Stützung</w:t>
            </w:r>
          </w:p>
        </w:tc>
        <w:tc>
          <w:tcPr>
            <w:tcW w:w="0" w:type="auto"/>
            <w:vAlign w:val="center"/>
            <w:hideMark/>
          </w:tcPr>
          <w:p w14:paraId="257AB273" w14:textId="77777777" w:rsidR="00AA70BE" w:rsidRPr="00AA70BE" w:rsidRDefault="00AA70BE" w:rsidP="00AA70BE">
            <w:r w:rsidRPr="00AA70BE">
              <w:t>0.57</w:t>
            </w:r>
          </w:p>
        </w:tc>
        <w:tc>
          <w:tcPr>
            <w:tcW w:w="0" w:type="auto"/>
            <w:vAlign w:val="center"/>
            <w:hideMark/>
          </w:tcPr>
          <w:p w14:paraId="6F1CB220" w14:textId="77777777" w:rsidR="00AA70BE" w:rsidRPr="00AA70BE" w:rsidRDefault="00AA70BE" w:rsidP="00AA70BE">
            <w:r w:rsidRPr="00AA70BE">
              <w:t>hoch</w:t>
            </w:r>
          </w:p>
        </w:tc>
        <w:tc>
          <w:tcPr>
            <w:tcW w:w="0" w:type="auto"/>
            <w:vAlign w:val="center"/>
            <w:hideMark/>
          </w:tcPr>
          <w:p w14:paraId="3AEA7959" w14:textId="77777777" w:rsidR="00AA70BE" w:rsidRPr="00AA70BE" w:rsidRDefault="00AA70BE" w:rsidP="00AA70BE">
            <w:r w:rsidRPr="00AA70BE">
              <w:t>mittel</w:t>
            </w:r>
          </w:p>
        </w:tc>
      </w:tr>
    </w:tbl>
    <w:p w14:paraId="7D07C4ED" w14:textId="77777777" w:rsidR="00AA70BE" w:rsidRPr="00AA70BE" w:rsidRDefault="00AA70BE" w:rsidP="00AA70BE">
      <w:r w:rsidRPr="00AA70BE">
        <w:lastRenderedPageBreak/>
        <w:t>Die Ergebnisse zeigen deutliche Unterschiede in der funktionalen Wirksamkeit didaktischer Interventionen.</w:t>
      </w:r>
    </w:p>
    <w:p w14:paraId="2E1AB60E" w14:textId="77777777" w:rsidR="00AA70BE" w:rsidRPr="00AA70BE" w:rsidRDefault="00AA70BE" w:rsidP="00AA70BE">
      <w:r w:rsidRPr="00AA70BE">
        <w:t>Besonders hohe semantische Zustandsveränderungen erzeugen:</w:t>
      </w:r>
    </w:p>
    <w:p w14:paraId="51C6F799" w14:textId="77777777" w:rsidR="00AA70BE" w:rsidRPr="00AA70BE" w:rsidRDefault="00AA70BE" w:rsidP="00AA70BE">
      <w:pPr>
        <w:numPr>
          <w:ilvl w:val="0"/>
          <w:numId w:val="12"/>
        </w:numPr>
      </w:pPr>
      <w:r w:rsidRPr="00AA70BE">
        <w:t xml:space="preserve">metakognitive Interventionen, </w:t>
      </w:r>
    </w:p>
    <w:p w14:paraId="5915917B" w14:textId="77777777" w:rsidR="00AA70BE" w:rsidRPr="00AA70BE" w:rsidRDefault="00AA70BE" w:rsidP="00AA70BE">
      <w:pPr>
        <w:numPr>
          <w:ilvl w:val="0"/>
          <w:numId w:val="12"/>
        </w:numPr>
      </w:pPr>
      <w:r w:rsidRPr="00AA70BE">
        <w:t xml:space="preserve">Aktivierungsfragen, </w:t>
      </w:r>
    </w:p>
    <w:p w14:paraId="2B7B00EA" w14:textId="77777777" w:rsidR="00AA70BE" w:rsidRPr="00AA70BE" w:rsidRDefault="00AA70BE" w:rsidP="00AA70BE">
      <w:pPr>
        <w:numPr>
          <w:ilvl w:val="0"/>
          <w:numId w:val="12"/>
        </w:numPr>
      </w:pPr>
      <w:r w:rsidRPr="00AA70BE">
        <w:t xml:space="preserve">strukturierende Eingriffe. </w:t>
      </w:r>
    </w:p>
    <w:p w14:paraId="28DED3B2" w14:textId="77777777" w:rsidR="00AA70BE" w:rsidRPr="00AA70BE" w:rsidRDefault="00AA70BE" w:rsidP="00AA70BE">
      <w:r w:rsidRPr="00AA70BE">
        <w:t>Dagegen erzeugen:</w:t>
      </w:r>
    </w:p>
    <w:p w14:paraId="076C2078" w14:textId="77777777" w:rsidR="00AA70BE" w:rsidRPr="00AA70BE" w:rsidRDefault="00AA70BE" w:rsidP="00AA70BE">
      <w:pPr>
        <w:numPr>
          <w:ilvl w:val="0"/>
          <w:numId w:val="13"/>
        </w:numPr>
      </w:pPr>
      <w:r w:rsidRPr="00AA70BE">
        <w:t xml:space="preserve">Regelhinweise, </w:t>
      </w:r>
    </w:p>
    <w:p w14:paraId="5A265609" w14:textId="77777777" w:rsidR="00AA70BE" w:rsidRPr="00AA70BE" w:rsidRDefault="00AA70BE" w:rsidP="00AA70BE">
      <w:pPr>
        <w:numPr>
          <w:ilvl w:val="0"/>
          <w:numId w:val="13"/>
        </w:numPr>
      </w:pPr>
      <w:r w:rsidRPr="00AA70BE">
        <w:t xml:space="preserve">Lob </w:t>
      </w:r>
    </w:p>
    <w:p w14:paraId="0BBF8B30" w14:textId="77777777" w:rsidR="00AA70BE" w:rsidRPr="00AA70BE" w:rsidRDefault="00AA70BE" w:rsidP="00AA70BE">
      <w:r w:rsidRPr="00AA70BE">
        <w:t>vergleichsweise geringere unmittelbare Zustandsdynamiken, stabilisieren jedoch bestehende Resonanzräume stärker.</w:t>
      </w:r>
    </w:p>
    <w:p w14:paraId="4E4B63D6" w14:textId="77777777" w:rsidR="00AA70BE" w:rsidRPr="00AA70BE" w:rsidRDefault="00AA70BE" w:rsidP="00AA70BE">
      <w:r w:rsidRPr="00AA70BE">
        <w:pict w14:anchorId="7136B1BD">
          <v:rect id="_x0000_i1124" style="width:0;height:1.5pt" o:hralign="center" o:hrstd="t" o:hr="t" fillcolor="#a0a0a0" stroked="f"/>
        </w:pict>
      </w:r>
    </w:p>
    <w:p w14:paraId="3D41F9CF" w14:textId="77777777" w:rsidR="00AA70BE" w:rsidRPr="00AA70BE" w:rsidRDefault="00AA70BE" w:rsidP="00AA70BE">
      <w:pPr>
        <w:rPr>
          <w:b/>
          <w:bCs/>
        </w:rPr>
      </w:pPr>
      <w:r w:rsidRPr="00AA70BE">
        <w:rPr>
          <w:b/>
          <w:bCs/>
        </w:rPr>
        <w:t>6.x.23.5 Interpretation der Interventionsräume</w:t>
      </w:r>
    </w:p>
    <w:p w14:paraId="271957B6" w14:textId="77777777" w:rsidR="00AA70BE" w:rsidRPr="00AA70BE" w:rsidRDefault="00AA70BE" w:rsidP="00AA70BE">
      <w:pPr>
        <w:rPr>
          <w:b/>
          <w:bCs/>
        </w:rPr>
      </w:pPr>
      <w:r w:rsidRPr="00AA70BE">
        <w:rPr>
          <w:b/>
          <w:bCs/>
        </w:rPr>
        <w:t>6.x.23.5.1 Metakognition als stärkster Transformationsoperator</w:t>
      </w:r>
    </w:p>
    <w:p w14:paraId="1246AEF9" w14:textId="77777777" w:rsidR="00AA70BE" w:rsidRPr="00AA70BE" w:rsidRDefault="00AA70BE" w:rsidP="00AA70BE">
      <w:r w:rsidRPr="00AA70BE">
        <w:t>Die höchste semantische Zustandsverschiebung entsteht durch metakognitive Interventionen.</w:t>
      </w:r>
    </w:p>
    <w:p w14:paraId="3CB32F5E" w14:textId="77777777" w:rsidR="00AA70BE" w:rsidRPr="00AA70BE" w:rsidRDefault="00AA70BE" w:rsidP="00AA70BE">
      <w:proofErr w:type="spellStart"/>
      <w:r w:rsidRPr="00AA70BE">
        <w:t>ΔMetakognition</w:t>
      </w:r>
      <w:proofErr w:type="spellEnd"/>
      <w:r w:rsidRPr="00AA70BE">
        <w:t xml:space="preserve">=0.81\Delta_{Metakognition} = 0.81ΔMetakognition​=0.81 </w:t>
      </w:r>
    </w:p>
    <w:p w14:paraId="412D09BB" w14:textId="77777777" w:rsidR="00AA70BE" w:rsidRPr="00AA70BE" w:rsidRDefault="00AA70BE" w:rsidP="00AA70BE">
      <w:r w:rsidRPr="00AA70BE">
        <w:t>Metakognitive Interventionen verändern:</w:t>
      </w:r>
    </w:p>
    <w:p w14:paraId="77DB29F1" w14:textId="77777777" w:rsidR="00AA70BE" w:rsidRPr="00AA70BE" w:rsidRDefault="00AA70BE" w:rsidP="00AA70BE">
      <w:pPr>
        <w:numPr>
          <w:ilvl w:val="0"/>
          <w:numId w:val="14"/>
        </w:numPr>
      </w:pPr>
      <w:r w:rsidRPr="00AA70BE">
        <w:t xml:space="preserve">Selbstregulation, </w:t>
      </w:r>
    </w:p>
    <w:p w14:paraId="2DE4E8AE" w14:textId="77777777" w:rsidR="00AA70BE" w:rsidRPr="00AA70BE" w:rsidRDefault="00AA70BE" w:rsidP="00AA70BE">
      <w:pPr>
        <w:numPr>
          <w:ilvl w:val="0"/>
          <w:numId w:val="14"/>
        </w:numPr>
      </w:pPr>
      <w:r w:rsidRPr="00AA70BE">
        <w:t xml:space="preserve">Strategiebildung, </w:t>
      </w:r>
    </w:p>
    <w:p w14:paraId="41BF24DE" w14:textId="77777777" w:rsidR="00AA70BE" w:rsidRPr="00AA70BE" w:rsidRDefault="00AA70BE" w:rsidP="00AA70BE">
      <w:pPr>
        <w:numPr>
          <w:ilvl w:val="0"/>
          <w:numId w:val="14"/>
        </w:numPr>
      </w:pPr>
      <w:r w:rsidRPr="00AA70BE">
        <w:t xml:space="preserve">Reflexionsdichte, </w:t>
      </w:r>
    </w:p>
    <w:p w14:paraId="5CF62154" w14:textId="77777777" w:rsidR="00AA70BE" w:rsidRPr="00AA70BE" w:rsidRDefault="00AA70BE" w:rsidP="00AA70BE">
      <w:pPr>
        <w:numPr>
          <w:ilvl w:val="0"/>
          <w:numId w:val="14"/>
        </w:numPr>
      </w:pPr>
      <w:r w:rsidRPr="00AA70BE">
        <w:t xml:space="preserve">semantische Tiefenstruktur. </w:t>
      </w:r>
    </w:p>
    <w:p w14:paraId="696974B2" w14:textId="77777777" w:rsidR="00AA70BE" w:rsidRPr="00AA70BE" w:rsidRDefault="00AA70BE" w:rsidP="00AA70BE">
      <w:r w:rsidRPr="00AA70BE">
        <w:t>Dies ist im Nachhilferaum besonders bedeutsam, da Nachhilfe typischerweise nicht nur Wissensvermittlung, sondern individuelle Lernsteuerung umfasst.</w:t>
      </w:r>
    </w:p>
    <w:p w14:paraId="0DAEC10F" w14:textId="77777777" w:rsidR="00AA70BE" w:rsidRPr="00AA70BE" w:rsidRDefault="00AA70BE" w:rsidP="00AA70BE">
      <w:r w:rsidRPr="00AA70BE">
        <w:t>Die Daten deuten darauf hin, dass metakognitive Eingriffe nicht bloß lokale Aktivierungen erzeugen, sondern den gesamten semantischen Zustandsraum reorganisieren.</w:t>
      </w:r>
    </w:p>
    <w:p w14:paraId="0431219D" w14:textId="77777777" w:rsidR="00AA70BE" w:rsidRPr="00AA70BE" w:rsidRDefault="00AA70BE" w:rsidP="00AA70BE">
      <w:r w:rsidRPr="00AA70BE">
        <w:t>Innerhalb des FRZK erscheinen metakognitive Interventionen daher als hochgradig rekursive Transformationsoperatoren.</w:t>
      </w:r>
    </w:p>
    <w:p w14:paraId="6BE32A3F" w14:textId="77777777" w:rsidR="00AA70BE" w:rsidRPr="00AA70BE" w:rsidRDefault="00AA70BE" w:rsidP="00AA70BE">
      <w:r w:rsidRPr="00AA70BE">
        <w:pict w14:anchorId="5A4D8496">
          <v:rect id="_x0000_i1125" style="width:0;height:1.5pt" o:hralign="center" o:hrstd="t" o:hr="t" fillcolor="#a0a0a0" stroked="f"/>
        </w:pict>
      </w:r>
    </w:p>
    <w:p w14:paraId="04D8A528" w14:textId="77777777" w:rsidR="00AA70BE" w:rsidRPr="00AA70BE" w:rsidRDefault="00AA70BE" w:rsidP="00AA70BE">
      <w:pPr>
        <w:rPr>
          <w:b/>
          <w:bCs/>
        </w:rPr>
      </w:pPr>
      <w:r w:rsidRPr="00AA70BE">
        <w:rPr>
          <w:b/>
          <w:bCs/>
        </w:rPr>
        <w:t>6.x.23.5.2 Aktivierungsfragen als Destabilisierungsoperatoren</w:t>
      </w:r>
    </w:p>
    <w:p w14:paraId="0644A329" w14:textId="77777777" w:rsidR="00AA70BE" w:rsidRPr="00AA70BE" w:rsidRDefault="00AA70BE" w:rsidP="00AA70BE">
      <w:r w:rsidRPr="00AA70BE">
        <w:t>Aktivierungsfragen erzeugen ebenfalls hohe Zustandsdynamiken.</w:t>
      </w:r>
    </w:p>
    <w:p w14:paraId="12341525" w14:textId="77777777" w:rsidR="00AA70BE" w:rsidRPr="00AA70BE" w:rsidRDefault="00AA70BE" w:rsidP="00AA70BE">
      <w:proofErr w:type="spellStart"/>
      <w:r w:rsidRPr="00AA70BE">
        <w:t>ΔAktivierung</w:t>
      </w:r>
      <w:proofErr w:type="spellEnd"/>
      <w:r w:rsidRPr="00AA70BE">
        <w:t xml:space="preserve">=0.74\Delta_{Aktivierung} = 0.74ΔAktivierung​=0.74 </w:t>
      </w:r>
    </w:p>
    <w:p w14:paraId="731BD739" w14:textId="77777777" w:rsidR="00AA70BE" w:rsidRPr="00AA70BE" w:rsidRDefault="00AA70BE" w:rsidP="00AA70BE">
      <w:r w:rsidRPr="00AA70BE">
        <w:t>Diese Dynamik entsteht insbesondere durch:</w:t>
      </w:r>
    </w:p>
    <w:p w14:paraId="0E1C9B0C" w14:textId="77777777" w:rsidR="00AA70BE" w:rsidRPr="00AA70BE" w:rsidRDefault="00AA70BE" w:rsidP="00AA70BE">
      <w:pPr>
        <w:numPr>
          <w:ilvl w:val="0"/>
          <w:numId w:val="15"/>
        </w:numPr>
      </w:pPr>
      <w:r w:rsidRPr="00AA70BE">
        <w:t xml:space="preserve">kognitive Rekonfiguration, </w:t>
      </w:r>
    </w:p>
    <w:p w14:paraId="7A74E037" w14:textId="77777777" w:rsidR="00AA70BE" w:rsidRPr="00AA70BE" w:rsidRDefault="00AA70BE" w:rsidP="00AA70BE">
      <w:pPr>
        <w:numPr>
          <w:ilvl w:val="0"/>
          <w:numId w:val="15"/>
        </w:numPr>
      </w:pPr>
      <w:r w:rsidRPr="00AA70BE">
        <w:t xml:space="preserve">Unterbrechung stabiler Zustandsbahnen, </w:t>
      </w:r>
    </w:p>
    <w:p w14:paraId="70CA9B68" w14:textId="77777777" w:rsidR="00AA70BE" w:rsidRPr="00AA70BE" w:rsidRDefault="00AA70BE" w:rsidP="00AA70BE">
      <w:pPr>
        <w:numPr>
          <w:ilvl w:val="0"/>
          <w:numId w:val="15"/>
        </w:numPr>
      </w:pPr>
      <w:r w:rsidRPr="00AA70BE">
        <w:t xml:space="preserve">erhöhte semantische Exploration. </w:t>
      </w:r>
    </w:p>
    <w:p w14:paraId="27B8E7AF" w14:textId="77777777" w:rsidR="00AA70BE" w:rsidRPr="00AA70BE" w:rsidRDefault="00AA70BE" w:rsidP="00AA70BE">
      <w:r w:rsidRPr="00AA70BE">
        <w:lastRenderedPageBreak/>
        <w:t>Aktivierungsfragen destabilisieren bestehende semantische Attraktoren und öffnen neue Lösungsräume.</w:t>
      </w:r>
    </w:p>
    <w:p w14:paraId="7B9CE4A2" w14:textId="77777777" w:rsidR="00AA70BE" w:rsidRPr="00AA70BE" w:rsidRDefault="00AA70BE" w:rsidP="00AA70BE">
      <w:r w:rsidRPr="00AA70BE">
        <w:t>Didaktisch bedeutet dies:</w:t>
      </w:r>
    </w:p>
    <w:p w14:paraId="4CFC26AB" w14:textId="77777777" w:rsidR="00AA70BE" w:rsidRPr="00AA70BE" w:rsidRDefault="00AA70BE" w:rsidP="00AA70BE">
      <w:r w:rsidRPr="00AA70BE">
        <w:t>Nachhilfe wirkt besonders stark, wenn Teilnehmer nicht nur rezeptiv Inhalte übernehmen, sondern aktiv semantische Rekonstruktionen durchführen.</w:t>
      </w:r>
    </w:p>
    <w:p w14:paraId="006445DE" w14:textId="77777777" w:rsidR="00AA70BE" w:rsidRPr="00AA70BE" w:rsidRDefault="00AA70BE" w:rsidP="00AA70BE">
      <w:r w:rsidRPr="00AA70BE">
        <w:t>Die Daten sprechen somit gegen ein rein instruktionales Nachhilfemodell.</w:t>
      </w:r>
    </w:p>
    <w:p w14:paraId="21D8FDAA" w14:textId="77777777" w:rsidR="00AA70BE" w:rsidRPr="00AA70BE" w:rsidRDefault="00AA70BE" w:rsidP="00AA70BE">
      <w:r w:rsidRPr="00AA70BE">
        <w:pict w14:anchorId="6AE4621B">
          <v:rect id="_x0000_i1126" style="width:0;height:1.5pt" o:hralign="center" o:hrstd="t" o:hr="t" fillcolor="#a0a0a0" stroked="f"/>
        </w:pict>
      </w:r>
    </w:p>
    <w:p w14:paraId="1C881616" w14:textId="77777777" w:rsidR="00AA70BE" w:rsidRPr="00AA70BE" w:rsidRDefault="00AA70BE" w:rsidP="00AA70BE">
      <w:pPr>
        <w:rPr>
          <w:b/>
          <w:bCs/>
        </w:rPr>
      </w:pPr>
      <w:r w:rsidRPr="00AA70BE">
        <w:rPr>
          <w:b/>
          <w:bCs/>
        </w:rPr>
        <w:t>6.x.23.5.3 Strukturierung als Kohärenzverstärker</w:t>
      </w:r>
    </w:p>
    <w:p w14:paraId="2BC41C1D" w14:textId="77777777" w:rsidR="00AA70BE" w:rsidRPr="00AA70BE" w:rsidRDefault="00AA70BE" w:rsidP="00AA70BE">
      <w:r w:rsidRPr="00AA70BE">
        <w:t>Strukturierende Interventionen erzeugen hohe Resonanzstabilisierung bei gleichzeitig moderater Zustandsverschiebung.</w:t>
      </w:r>
    </w:p>
    <w:p w14:paraId="1D776160" w14:textId="77777777" w:rsidR="00AA70BE" w:rsidRPr="00AA70BE" w:rsidRDefault="00AA70BE" w:rsidP="00AA70BE">
      <w:r w:rsidRPr="00AA70BE">
        <w:t>Dies deutet darauf hin, dass Strukturierung primär:</w:t>
      </w:r>
    </w:p>
    <w:p w14:paraId="07DF5561" w14:textId="77777777" w:rsidR="00AA70BE" w:rsidRPr="00AA70BE" w:rsidRDefault="00AA70BE" w:rsidP="00AA70BE">
      <w:pPr>
        <w:numPr>
          <w:ilvl w:val="0"/>
          <w:numId w:val="16"/>
        </w:numPr>
      </w:pPr>
      <w:r w:rsidRPr="00AA70BE">
        <w:t xml:space="preserve">Drift reduziert, </w:t>
      </w:r>
    </w:p>
    <w:p w14:paraId="1DDB11E1" w14:textId="77777777" w:rsidR="00AA70BE" w:rsidRPr="00AA70BE" w:rsidRDefault="00AA70BE" w:rsidP="00AA70BE">
      <w:pPr>
        <w:numPr>
          <w:ilvl w:val="0"/>
          <w:numId w:val="16"/>
        </w:numPr>
      </w:pPr>
      <w:r w:rsidRPr="00AA70BE">
        <w:t xml:space="preserve">Zustandsräume stabilisiert, </w:t>
      </w:r>
    </w:p>
    <w:p w14:paraId="78499B95" w14:textId="77777777" w:rsidR="00AA70BE" w:rsidRPr="00AA70BE" w:rsidRDefault="00AA70BE" w:rsidP="00AA70BE">
      <w:pPr>
        <w:numPr>
          <w:ilvl w:val="0"/>
          <w:numId w:val="16"/>
        </w:numPr>
      </w:pPr>
      <w:r w:rsidRPr="00AA70BE">
        <w:t xml:space="preserve">semantische Orientierung erhält. </w:t>
      </w:r>
    </w:p>
    <w:p w14:paraId="3AE2A1D5" w14:textId="77777777" w:rsidR="00AA70BE" w:rsidRPr="00AA70BE" w:rsidRDefault="00AA70BE" w:rsidP="00AA70BE">
      <w:r w:rsidRPr="00AA70BE">
        <w:t>Im FRZK entspricht dies einer Reduktion semantischer Entropie.</w:t>
      </w:r>
    </w:p>
    <w:p w14:paraId="23674837" w14:textId="77777777" w:rsidR="00AA70BE" w:rsidRPr="00AA70BE" w:rsidRDefault="00AA70BE" w:rsidP="00AA70BE">
      <w:r w:rsidRPr="00AA70BE">
        <w:t>Die Nachhilfe wirkt dadurch nicht chaotisch explorativ, sondern kohärenzorientiert stabilisierend.</w:t>
      </w:r>
    </w:p>
    <w:p w14:paraId="4C4A25AB" w14:textId="77777777" w:rsidR="00AA70BE" w:rsidRPr="00AA70BE" w:rsidRDefault="00AA70BE" w:rsidP="00AA70BE">
      <w:r w:rsidRPr="00AA70BE">
        <w:pict w14:anchorId="56948A10">
          <v:rect id="_x0000_i1127" style="width:0;height:1.5pt" o:hralign="center" o:hrstd="t" o:hr="t" fillcolor="#a0a0a0" stroked="f"/>
        </w:pict>
      </w:r>
    </w:p>
    <w:p w14:paraId="5393FA18" w14:textId="77777777" w:rsidR="00AA70BE" w:rsidRPr="00AA70BE" w:rsidRDefault="00AA70BE" w:rsidP="00AA70BE">
      <w:pPr>
        <w:rPr>
          <w:b/>
          <w:bCs/>
        </w:rPr>
      </w:pPr>
      <w:r w:rsidRPr="00AA70BE">
        <w:rPr>
          <w:b/>
          <w:bCs/>
        </w:rPr>
        <w:t>6.x.23.5.4 Regelhinweise als regulatorische Stabilisierung</w:t>
      </w:r>
    </w:p>
    <w:p w14:paraId="6EEE56EA" w14:textId="77777777" w:rsidR="00AA70BE" w:rsidRPr="00AA70BE" w:rsidRDefault="00AA70BE" w:rsidP="00AA70BE">
      <w:r w:rsidRPr="00AA70BE">
        <w:t>Regelhinweise besitzen die geringste semantische Transformationswirkung, erzeugen jedoch die höchste Dominanzpersistenz.</w:t>
      </w:r>
    </w:p>
    <w:p w14:paraId="488933F0" w14:textId="77777777" w:rsidR="00AA70BE" w:rsidRPr="00AA70BE" w:rsidRDefault="00AA70BE" w:rsidP="00AA70BE">
      <w:r w:rsidRPr="00AA70BE">
        <w:t>Dies bedeutet:</w:t>
      </w:r>
    </w:p>
    <w:p w14:paraId="529A4B70" w14:textId="77777777" w:rsidR="00AA70BE" w:rsidRPr="00AA70BE" w:rsidRDefault="00AA70BE" w:rsidP="00AA70BE">
      <w:pPr>
        <w:numPr>
          <w:ilvl w:val="0"/>
          <w:numId w:val="17"/>
        </w:numPr>
      </w:pPr>
      <w:r w:rsidRPr="00AA70BE">
        <w:t xml:space="preserve">geringe semantische Neuorganisation, </w:t>
      </w:r>
    </w:p>
    <w:p w14:paraId="044CEBF2" w14:textId="77777777" w:rsidR="00AA70BE" w:rsidRPr="00AA70BE" w:rsidRDefault="00AA70BE" w:rsidP="00AA70BE">
      <w:pPr>
        <w:numPr>
          <w:ilvl w:val="0"/>
          <w:numId w:val="17"/>
        </w:numPr>
      </w:pPr>
      <w:r w:rsidRPr="00AA70BE">
        <w:t xml:space="preserve">hohe Stabilisierung bestehender Zustände, </w:t>
      </w:r>
    </w:p>
    <w:p w14:paraId="160457BE" w14:textId="77777777" w:rsidR="00AA70BE" w:rsidRPr="00AA70BE" w:rsidRDefault="00AA70BE" w:rsidP="00AA70BE">
      <w:pPr>
        <w:numPr>
          <w:ilvl w:val="0"/>
          <w:numId w:val="17"/>
        </w:numPr>
      </w:pPr>
      <w:r w:rsidRPr="00AA70BE">
        <w:t xml:space="preserve">starke regulatorische Begrenzung. </w:t>
      </w:r>
    </w:p>
    <w:p w14:paraId="3FA6C9AC" w14:textId="77777777" w:rsidR="00AA70BE" w:rsidRPr="00AA70BE" w:rsidRDefault="00AA70BE" w:rsidP="00AA70BE">
      <w:r w:rsidRPr="00AA70BE">
        <w:t>Regelhinweise fungieren innerhalb des FRZK daher primär als semantische Randbedingungen.</w:t>
      </w:r>
    </w:p>
    <w:p w14:paraId="7C93A76B" w14:textId="77777777" w:rsidR="00AA70BE" w:rsidRPr="00AA70BE" w:rsidRDefault="00AA70BE" w:rsidP="00AA70BE">
      <w:r w:rsidRPr="00AA70BE">
        <w:t>Sie erzeugen keine neuen Zustandsräume, verhindern jedoch semantischen Zerfall.</w:t>
      </w:r>
    </w:p>
    <w:p w14:paraId="478AAF34" w14:textId="77777777" w:rsidR="00AA70BE" w:rsidRPr="00AA70BE" w:rsidRDefault="00AA70BE" w:rsidP="00AA70BE">
      <w:r w:rsidRPr="00AA70BE">
        <w:pict w14:anchorId="1B816327">
          <v:rect id="_x0000_i1128" style="width:0;height:1.5pt" o:hralign="center" o:hrstd="t" o:hr="t" fillcolor="#a0a0a0" stroked="f"/>
        </w:pict>
      </w:r>
    </w:p>
    <w:p w14:paraId="2E703722" w14:textId="77777777" w:rsidR="00AA70BE" w:rsidRPr="00AA70BE" w:rsidRDefault="00AA70BE" w:rsidP="00AA70BE">
      <w:pPr>
        <w:rPr>
          <w:b/>
          <w:bCs/>
        </w:rPr>
      </w:pPr>
      <w:r w:rsidRPr="00AA70BE">
        <w:rPr>
          <w:b/>
          <w:bCs/>
        </w:rPr>
        <w:t>6.x.23.5.5 Emotionale Stützung als Resonanzstabilisator</w:t>
      </w:r>
    </w:p>
    <w:p w14:paraId="21FFD3A4" w14:textId="77777777" w:rsidR="00AA70BE" w:rsidRPr="00AA70BE" w:rsidRDefault="00AA70BE" w:rsidP="00AA70BE">
      <w:r w:rsidRPr="00AA70BE">
        <w:t>Emotionale Stützung erzeugt mittlere Zustandsverschiebungen bei gleichzeitig hoher Resonanzstabilisierung.</w:t>
      </w:r>
    </w:p>
    <w:p w14:paraId="6E670E92" w14:textId="77777777" w:rsidR="00AA70BE" w:rsidRPr="00AA70BE" w:rsidRDefault="00AA70BE" w:rsidP="00AA70BE">
      <w:r w:rsidRPr="00AA70BE">
        <w:t>Dies besitzt im Nachhilferaum besondere Relevanz.</w:t>
      </w:r>
    </w:p>
    <w:p w14:paraId="02A6E8A2" w14:textId="77777777" w:rsidR="00AA70BE" w:rsidRPr="00AA70BE" w:rsidRDefault="00AA70BE" w:rsidP="00AA70BE">
      <w:r w:rsidRPr="00AA70BE">
        <w:t>Nachhilfe unterscheidet sich vom klassischen Klassenunterricht häufig durch:</w:t>
      </w:r>
    </w:p>
    <w:p w14:paraId="5837506A" w14:textId="77777777" w:rsidR="00AA70BE" w:rsidRPr="00AA70BE" w:rsidRDefault="00AA70BE" w:rsidP="00AA70BE">
      <w:pPr>
        <w:numPr>
          <w:ilvl w:val="0"/>
          <w:numId w:val="18"/>
        </w:numPr>
      </w:pPr>
      <w:r w:rsidRPr="00AA70BE">
        <w:t xml:space="preserve">höhere relationale Nähe, </w:t>
      </w:r>
    </w:p>
    <w:p w14:paraId="5D14C9E0" w14:textId="77777777" w:rsidR="00AA70BE" w:rsidRPr="00AA70BE" w:rsidRDefault="00AA70BE" w:rsidP="00AA70BE">
      <w:pPr>
        <w:numPr>
          <w:ilvl w:val="0"/>
          <w:numId w:val="18"/>
        </w:numPr>
      </w:pPr>
      <w:r w:rsidRPr="00AA70BE">
        <w:t xml:space="preserve">stärkere individuelle Rückkopplung, </w:t>
      </w:r>
    </w:p>
    <w:p w14:paraId="01917F47" w14:textId="77777777" w:rsidR="00AA70BE" w:rsidRPr="00AA70BE" w:rsidRDefault="00AA70BE" w:rsidP="00AA70BE">
      <w:pPr>
        <w:numPr>
          <w:ilvl w:val="0"/>
          <w:numId w:val="18"/>
        </w:numPr>
      </w:pPr>
      <w:r w:rsidRPr="00AA70BE">
        <w:lastRenderedPageBreak/>
        <w:t xml:space="preserve">reduzierte soziale Konkurrenz, </w:t>
      </w:r>
    </w:p>
    <w:p w14:paraId="45CC85A8" w14:textId="77777777" w:rsidR="00AA70BE" w:rsidRPr="00AA70BE" w:rsidRDefault="00AA70BE" w:rsidP="00AA70BE">
      <w:pPr>
        <w:numPr>
          <w:ilvl w:val="0"/>
          <w:numId w:val="18"/>
        </w:numPr>
      </w:pPr>
      <w:r w:rsidRPr="00AA70BE">
        <w:t xml:space="preserve">erhöhte affektive Kopplung. </w:t>
      </w:r>
    </w:p>
    <w:p w14:paraId="52306715" w14:textId="77777777" w:rsidR="00AA70BE" w:rsidRPr="00AA70BE" w:rsidRDefault="00AA70BE" w:rsidP="00AA70BE">
      <w:r w:rsidRPr="00AA70BE">
        <w:t>Emotionale Stützung stabilisiert dadurch nicht primär Inhalte, sondern die Resonanzfähigkeit des gesamten Zustandsraumes.</w:t>
      </w:r>
    </w:p>
    <w:p w14:paraId="25EF68E5" w14:textId="77777777" w:rsidR="00AA70BE" w:rsidRPr="00AA70BE" w:rsidRDefault="00AA70BE" w:rsidP="00AA70BE">
      <w:r w:rsidRPr="00AA70BE">
        <w:t>Innerhalb des FRZK erscheint Affektivität daher nicht als Nebeneffekt des Lernens, sondern als funktionale Bedingung semantischer Kohärenzbildung.</w:t>
      </w:r>
    </w:p>
    <w:p w14:paraId="6C97F1FB" w14:textId="77777777" w:rsidR="00AA70BE" w:rsidRPr="00AA70BE" w:rsidRDefault="00AA70BE" w:rsidP="00AA70BE">
      <w:r w:rsidRPr="00AA70BE">
        <w:pict w14:anchorId="4DC592C1">
          <v:rect id="_x0000_i1129" style="width:0;height:1.5pt" o:hralign="center" o:hrstd="t" o:hr="t" fillcolor="#a0a0a0" stroked="f"/>
        </w:pict>
      </w:r>
    </w:p>
    <w:p w14:paraId="1C2B0D64" w14:textId="77777777" w:rsidR="00AA70BE" w:rsidRPr="00AA70BE" w:rsidRDefault="00AA70BE" w:rsidP="00AA70BE">
      <w:pPr>
        <w:rPr>
          <w:b/>
          <w:bCs/>
        </w:rPr>
      </w:pPr>
      <w:r w:rsidRPr="00AA70BE">
        <w:rPr>
          <w:b/>
          <w:bCs/>
        </w:rPr>
        <w:t>6.x.23.6 Nachhilfe als interventionssensitiver Resonanzraum</w:t>
      </w:r>
    </w:p>
    <w:p w14:paraId="3AAD7BB0" w14:textId="77777777" w:rsidR="00AA70BE" w:rsidRPr="00AA70BE" w:rsidRDefault="00AA70BE" w:rsidP="00AA70BE">
      <w:r w:rsidRPr="00AA70BE">
        <w:t>Die Ergebnisse zeigen, dass Nachhilfe außergewöhnlich empfindlich auf didaktische Mikrointerventionen reagiert.</w:t>
      </w:r>
    </w:p>
    <w:p w14:paraId="2C6ED7EB" w14:textId="77777777" w:rsidR="00AA70BE" w:rsidRPr="00AA70BE" w:rsidRDefault="00AA70BE" w:rsidP="00AA70BE">
      <w:r w:rsidRPr="00AA70BE">
        <w:t>Dies besitzt zentrale Bedeutung.</w:t>
      </w:r>
    </w:p>
    <w:p w14:paraId="335E2910" w14:textId="77777777" w:rsidR="00AA70BE" w:rsidRPr="00AA70BE" w:rsidRDefault="00AA70BE" w:rsidP="00AA70BE">
      <w:r w:rsidRPr="00AA70BE">
        <w:t>Im klassischen Unterricht werden viele Interventionen durch:</w:t>
      </w:r>
    </w:p>
    <w:p w14:paraId="3E5A2AB9" w14:textId="77777777" w:rsidR="00AA70BE" w:rsidRPr="00AA70BE" w:rsidRDefault="00AA70BE" w:rsidP="00AA70BE">
      <w:pPr>
        <w:numPr>
          <w:ilvl w:val="0"/>
          <w:numId w:val="19"/>
        </w:numPr>
      </w:pPr>
      <w:r w:rsidRPr="00AA70BE">
        <w:t xml:space="preserve">Gruppendynamik, </w:t>
      </w:r>
    </w:p>
    <w:p w14:paraId="2425C1DE" w14:textId="77777777" w:rsidR="00AA70BE" w:rsidRPr="00AA70BE" w:rsidRDefault="00AA70BE" w:rsidP="00AA70BE">
      <w:pPr>
        <w:numPr>
          <w:ilvl w:val="0"/>
          <w:numId w:val="19"/>
        </w:numPr>
      </w:pPr>
      <w:r w:rsidRPr="00AA70BE">
        <w:t xml:space="preserve">Themenwechsel, </w:t>
      </w:r>
    </w:p>
    <w:p w14:paraId="578B2023" w14:textId="77777777" w:rsidR="00AA70BE" w:rsidRPr="00AA70BE" w:rsidRDefault="00AA70BE" w:rsidP="00AA70BE">
      <w:pPr>
        <w:numPr>
          <w:ilvl w:val="0"/>
          <w:numId w:val="19"/>
        </w:numPr>
      </w:pPr>
      <w:r w:rsidRPr="00AA70BE">
        <w:t xml:space="preserve">Störungen, </w:t>
      </w:r>
    </w:p>
    <w:p w14:paraId="0F5CCB4A" w14:textId="77777777" w:rsidR="00AA70BE" w:rsidRPr="00AA70BE" w:rsidRDefault="00AA70BE" w:rsidP="00AA70BE">
      <w:pPr>
        <w:numPr>
          <w:ilvl w:val="0"/>
          <w:numId w:val="19"/>
        </w:numPr>
      </w:pPr>
      <w:r w:rsidRPr="00AA70BE">
        <w:t xml:space="preserve">Zeitdruck, </w:t>
      </w:r>
    </w:p>
    <w:p w14:paraId="75EF90EC" w14:textId="77777777" w:rsidR="00AA70BE" w:rsidRPr="00AA70BE" w:rsidRDefault="00AA70BE" w:rsidP="00AA70BE">
      <w:pPr>
        <w:numPr>
          <w:ilvl w:val="0"/>
          <w:numId w:val="19"/>
        </w:numPr>
      </w:pPr>
      <w:r w:rsidRPr="00AA70BE">
        <w:t xml:space="preserve">geringe individuelle Kopplung </w:t>
      </w:r>
    </w:p>
    <w:p w14:paraId="0297B309" w14:textId="77777777" w:rsidR="00AA70BE" w:rsidRPr="00AA70BE" w:rsidRDefault="00AA70BE" w:rsidP="00AA70BE">
      <w:r w:rsidRPr="00AA70BE">
        <w:t>überlagert.</w:t>
      </w:r>
    </w:p>
    <w:p w14:paraId="10BC1925" w14:textId="77777777" w:rsidR="00AA70BE" w:rsidRPr="00AA70BE" w:rsidRDefault="00AA70BE" w:rsidP="00AA70BE">
      <w:r w:rsidRPr="00AA70BE">
        <w:t>Nachhilfe reduziert diese Störvariabilität erheblich.</w:t>
      </w:r>
    </w:p>
    <w:p w14:paraId="1B1D4EC1" w14:textId="77777777" w:rsidR="00AA70BE" w:rsidRPr="00AA70BE" w:rsidRDefault="00AA70BE" w:rsidP="00AA70BE">
      <w:r w:rsidRPr="00AA70BE">
        <w:t>Dadurch werden semantische Interventionswirkungen wesentlich sichtbarer.</w:t>
      </w:r>
    </w:p>
    <w:p w14:paraId="4E62EFF8" w14:textId="77777777" w:rsidR="00AA70BE" w:rsidRPr="00AA70BE" w:rsidRDefault="00AA70BE" w:rsidP="00AA70BE">
      <w:r w:rsidRPr="00AA70BE">
        <w:t>Die Daten legen nahe, dass Nachhilfe innerhalb des FRZK als hochsensitiver Resonanzraum modelliert werden muss.</w:t>
      </w:r>
    </w:p>
    <w:p w14:paraId="449CDD3A" w14:textId="77777777" w:rsidR="00AA70BE" w:rsidRPr="00AA70BE" w:rsidRDefault="00AA70BE" w:rsidP="00AA70BE">
      <w:r w:rsidRPr="00AA70BE">
        <w:t xml:space="preserve">Kleine </w:t>
      </w:r>
      <w:proofErr w:type="spellStart"/>
      <w:r w:rsidRPr="00AA70BE">
        <w:t>operatorische</w:t>
      </w:r>
      <w:proofErr w:type="spellEnd"/>
      <w:r w:rsidRPr="00AA70BE">
        <w:t xml:space="preserve"> Eingriffe erzeugen dort:</w:t>
      </w:r>
    </w:p>
    <w:p w14:paraId="50DFD5A2" w14:textId="77777777" w:rsidR="00AA70BE" w:rsidRPr="00AA70BE" w:rsidRDefault="00AA70BE" w:rsidP="00AA70BE">
      <w:pPr>
        <w:numPr>
          <w:ilvl w:val="0"/>
          <w:numId w:val="20"/>
        </w:numPr>
      </w:pPr>
      <w:r w:rsidRPr="00AA70BE">
        <w:t xml:space="preserve">starke Zustandsverschiebungen, </w:t>
      </w:r>
    </w:p>
    <w:p w14:paraId="36138058" w14:textId="77777777" w:rsidR="00AA70BE" w:rsidRPr="00AA70BE" w:rsidRDefault="00AA70BE" w:rsidP="00AA70BE">
      <w:pPr>
        <w:numPr>
          <w:ilvl w:val="0"/>
          <w:numId w:val="20"/>
        </w:numPr>
      </w:pPr>
      <w:r w:rsidRPr="00AA70BE">
        <w:t xml:space="preserve">erhöhte Resonanzkopplung, </w:t>
      </w:r>
    </w:p>
    <w:p w14:paraId="252F774D" w14:textId="77777777" w:rsidR="00AA70BE" w:rsidRPr="00AA70BE" w:rsidRDefault="00AA70BE" w:rsidP="00AA70BE">
      <w:pPr>
        <w:numPr>
          <w:ilvl w:val="0"/>
          <w:numId w:val="20"/>
        </w:numPr>
      </w:pPr>
      <w:r w:rsidRPr="00AA70BE">
        <w:t xml:space="preserve">rekursive Stabilisierung, </w:t>
      </w:r>
    </w:p>
    <w:p w14:paraId="29009BD1" w14:textId="77777777" w:rsidR="00AA70BE" w:rsidRPr="00AA70BE" w:rsidRDefault="00AA70BE" w:rsidP="00AA70BE">
      <w:pPr>
        <w:numPr>
          <w:ilvl w:val="0"/>
          <w:numId w:val="20"/>
        </w:numPr>
      </w:pPr>
      <w:r w:rsidRPr="00AA70BE">
        <w:t xml:space="preserve">emergente Kohärenzbildung. </w:t>
      </w:r>
    </w:p>
    <w:p w14:paraId="17666869" w14:textId="77777777" w:rsidR="00AA70BE" w:rsidRPr="00AA70BE" w:rsidRDefault="00AA70BE" w:rsidP="00AA70BE">
      <w:r w:rsidRPr="00AA70BE">
        <w:pict w14:anchorId="2F9BC9CF">
          <v:rect id="_x0000_i1130" style="width:0;height:1.5pt" o:hralign="center" o:hrstd="t" o:hr="t" fillcolor="#a0a0a0" stroked="f"/>
        </w:pict>
      </w:r>
    </w:p>
    <w:p w14:paraId="4EC0428F" w14:textId="77777777" w:rsidR="00AA70BE" w:rsidRPr="00AA70BE" w:rsidRDefault="00AA70BE" w:rsidP="00AA70BE">
      <w:pPr>
        <w:rPr>
          <w:b/>
          <w:bCs/>
        </w:rPr>
      </w:pPr>
      <w:r w:rsidRPr="00AA70BE">
        <w:rPr>
          <w:b/>
          <w:bCs/>
        </w:rPr>
        <w:t>6.x.23.7 Einordnung in die Bildungsforschung</w:t>
      </w:r>
    </w:p>
    <w:p w14:paraId="40C64D8D" w14:textId="77777777" w:rsidR="00AA70BE" w:rsidRPr="00AA70BE" w:rsidRDefault="00AA70BE" w:rsidP="00AA70BE">
      <w:r w:rsidRPr="00AA70BE">
        <w:t xml:space="preserve">Die Untersuchung steht im Kontext aktueller bildungswissenschaftlicher Forschung zur Wirksamkeit individualisierter Lerninterventionen. Hattie beschreibt insbesondere Feedback, Metakognition und Selbstregulation als zentrale Einflussgrößen nachhaltiger Lernprozesse (Hattie, Visible Learning, </w:t>
      </w:r>
      <w:proofErr w:type="gramStart"/>
      <w:r w:rsidRPr="00AA70BE">
        <w:t>2009)[</w:t>
      </w:r>
      <w:proofErr w:type="gramEnd"/>
      <w:r w:rsidRPr="00AA70BE">
        <w:t>1].</w:t>
      </w:r>
    </w:p>
    <w:p w14:paraId="1299FFC1" w14:textId="77777777" w:rsidR="00AA70BE" w:rsidRPr="00AA70BE" w:rsidRDefault="00AA70BE" w:rsidP="00AA70BE">
      <w:r w:rsidRPr="00AA70BE">
        <w:t xml:space="preserve">Besonders die hohe Wirkung metakognitiver Interventionen bestätigt zentrale Annahmen selbstregulierten Lernens nach Zimmerman. Lernprozesse stabilisieren sich demnach insbesondere dann, wenn Lernende ihre eigenen Strategien reflektieren und kontrollieren können (Zimmerman, </w:t>
      </w:r>
      <w:proofErr w:type="spellStart"/>
      <w:r w:rsidRPr="00AA70BE">
        <w:t>Attaining</w:t>
      </w:r>
      <w:proofErr w:type="spellEnd"/>
      <w:r w:rsidRPr="00AA70BE">
        <w:t xml:space="preserve"> Self-Regulation, </w:t>
      </w:r>
      <w:proofErr w:type="gramStart"/>
      <w:r w:rsidRPr="00AA70BE">
        <w:t>2000)[</w:t>
      </w:r>
      <w:proofErr w:type="gramEnd"/>
      <w:r w:rsidRPr="00AA70BE">
        <w:t>2].</w:t>
      </w:r>
    </w:p>
    <w:p w14:paraId="38F5474F" w14:textId="77777777" w:rsidR="00AA70BE" w:rsidRPr="00AA70BE" w:rsidRDefault="00AA70BE" w:rsidP="00AA70BE">
      <w:r w:rsidRPr="00AA70BE">
        <w:lastRenderedPageBreak/>
        <w:t xml:space="preserve">Die hohe Sensitivität aktivierender Interventionen verweist zugleich auf Konzepte kognitiver Aktivierung nach Helmke. Nachhaltiges Lernen entsteht nicht durch passive Rezeption, sondern durch aktive semantische Rekonstruktion (Helmke, Unterrichtsqualität und Lehrerprofessionalität, </w:t>
      </w:r>
      <w:proofErr w:type="gramStart"/>
      <w:r w:rsidRPr="00AA70BE">
        <w:t>2009)[</w:t>
      </w:r>
      <w:proofErr w:type="gramEnd"/>
      <w:r w:rsidRPr="00AA70BE">
        <w:t>3].</w:t>
      </w:r>
    </w:p>
    <w:p w14:paraId="34BD8461" w14:textId="77777777" w:rsidR="00AA70BE" w:rsidRPr="00AA70BE" w:rsidRDefault="00AA70BE" w:rsidP="00AA70BE">
      <w:r w:rsidRPr="00AA70BE">
        <w:t xml:space="preserve">Die besondere Bedeutung emotionaler Stützung bestätigt zudem resonanzpädagogische Ansätze Hartmut Rosas. Bildung erscheint dort nicht primär als Wissensakkumulation, sondern als stabile relationale Weltbeziehung (Rosa, Resonanz, </w:t>
      </w:r>
      <w:proofErr w:type="gramStart"/>
      <w:r w:rsidRPr="00AA70BE">
        <w:t>2016)[</w:t>
      </w:r>
      <w:proofErr w:type="gramEnd"/>
      <w:r w:rsidRPr="00AA70BE">
        <w:t>4].</w:t>
      </w:r>
    </w:p>
    <w:p w14:paraId="658C5F8B" w14:textId="77777777" w:rsidR="00AA70BE" w:rsidRPr="00AA70BE" w:rsidRDefault="00AA70BE" w:rsidP="00AA70BE">
      <w:r w:rsidRPr="00AA70BE">
        <w:t>Das FRZK operationalisiert diese Prozesse mathematisch über:</w:t>
      </w:r>
    </w:p>
    <w:p w14:paraId="553A3D53" w14:textId="77777777" w:rsidR="00AA70BE" w:rsidRPr="00AA70BE" w:rsidRDefault="00AA70BE" w:rsidP="00AA70BE">
      <w:pPr>
        <w:numPr>
          <w:ilvl w:val="0"/>
          <w:numId w:val="21"/>
        </w:numPr>
      </w:pPr>
      <w:r w:rsidRPr="00AA70BE">
        <w:t xml:space="preserve">rekursive Zustandsräume, </w:t>
      </w:r>
    </w:p>
    <w:p w14:paraId="364F6D39" w14:textId="77777777" w:rsidR="00AA70BE" w:rsidRPr="00AA70BE" w:rsidRDefault="00AA70BE" w:rsidP="00AA70BE">
      <w:pPr>
        <w:numPr>
          <w:ilvl w:val="0"/>
          <w:numId w:val="21"/>
        </w:numPr>
      </w:pPr>
      <w:r w:rsidRPr="00AA70BE">
        <w:t xml:space="preserve">semantische Resonanz, </w:t>
      </w:r>
    </w:p>
    <w:p w14:paraId="201DF5E8" w14:textId="77777777" w:rsidR="00AA70BE" w:rsidRPr="00AA70BE" w:rsidRDefault="00AA70BE" w:rsidP="00AA70BE">
      <w:pPr>
        <w:numPr>
          <w:ilvl w:val="0"/>
          <w:numId w:val="21"/>
        </w:numPr>
      </w:pPr>
      <w:proofErr w:type="spellStart"/>
      <w:r w:rsidRPr="00AA70BE">
        <w:t>operatorische</w:t>
      </w:r>
      <w:proofErr w:type="spellEnd"/>
      <w:r w:rsidRPr="00AA70BE">
        <w:t xml:space="preserve"> Dynamik, </w:t>
      </w:r>
    </w:p>
    <w:p w14:paraId="386F82B9" w14:textId="77777777" w:rsidR="00AA70BE" w:rsidRPr="00AA70BE" w:rsidRDefault="00AA70BE" w:rsidP="00AA70BE">
      <w:pPr>
        <w:numPr>
          <w:ilvl w:val="0"/>
          <w:numId w:val="21"/>
        </w:numPr>
      </w:pPr>
      <w:r w:rsidRPr="00AA70BE">
        <w:t xml:space="preserve">funktionale Kohärenzbildung. </w:t>
      </w:r>
    </w:p>
    <w:p w14:paraId="28F6CAF3" w14:textId="77777777" w:rsidR="00AA70BE" w:rsidRPr="00AA70BE" w:rsidRDefault="00AA70BE" w:rsidP="00AA70BE">
      <w:r w:rsidRPr="00AA70BE">
        <w:t>Die Untersuchung verbindet dadurch:</w:t>
      </w:r>
    </w:p>
    <w:p w14:paraId="1ED49AA8" w14:textId="77777777" w:rsidR="00AA70BE" w:rsidRPr="00AA70BE" w:rsidRDefault="00AA70BE" w:rsidP="00AA70BE">
      <w:pPr>
        <w:numPr>
          <w:ilvl w:val="0"/>
          <w:numId w:val="22"/>
        </w:numPr>
      </w:pPr>
      <w:r w:rsidRPr="00AA70BE">
        <w:t xml:space="preserve">Resonanzpädagogik, </w:t>
      </w:r>
    </w:p>
    <w:p w14:paraId="5D3DD25B" w14:textId="77777777" w:rsidR="00AA70BE" w:rsidRPr="00AA70BE" w:rsidRDefault="00AA70BE" w:rsidP="00AA70BE">
      <w:pPr>
        <w:numPr>
          <w:ilvl w:val="0"/>
          <w:numId w:val="22"/>
        </w:numPr>
      </w:pPr>
      <w:r w:rsidRPr="00AA70BE">
        <w:t xml:space="preserve">Unterrichtsforschung, </w:t>
      </w:r>
    </w:p>
    <w:p w14:paraId="27BBD729" w14:textId="77777777" w:rsidR="00AA70BE" w:rsidRPr="00AA70BE" w:rsidRDefault="00AA70BE" w:rsidP="00AA70BE">
      <w:pPr>
        <w:numPr>
          <w:ilvl w:val="0"/>
          <w:numId w:val="22"/>
        </w:numPr>
      </w:pPr>
      <w:r w:rsidRPr="00AA70BE">
        <w:t xml:space="preserve">Selbstregulationsforschung, </w:t>
      </w:r>
    </w:p>
    <w:p w14:paraId="6C39FB29" w14:textId="77777777" w:rsidR="00AA70BE" w:rsidRPr="00AA70BE" w:rsidRDefault="00AA70BE" w:rsidP="00AA70BE">
      <w:pPr>
        <w:numPr>
          <w:ilvl w:val="0"/>
          <w:numId w:val="22"/>
        </w:numPr>
      </w:pPr>
      <w:r w:rsidRPr="00AA70BE">
        <w:t xml:space="preserve">Learning Analytics, </w:t>
      </w:r>
    </w:p>
    <w:p w14:paraId="076547BD" w14:textId="77777777" w:rsidR="00AA70BE" w:rsidRPr="00AA70BE" w:rsidRDefault="00AA70BE" w:rsidP="00AA70BE">
      <w:pPr>
        <w:numPr>
          <w:ilvl w:val="0"/>
          <w:numId w:val="22"/>
        </w:numPr>
      </w:pPr>
      <w:r w:rsidRPr="00AA70BE">
        <w:t xml:space="preserve">dynamische Systemmodellierung. </w:t>
      </w:r>
    </w:p>
    <w:p w14:paraId="537DCA3E" w14:textId="77777777" w:rsidR="00AA70BE" w:rsidRPr="00AA70BE" w:rsidRDefault="00AA70BE" w:rsidP="00AA70BE">
      <w:r w:rsidRPr="00AA70BE">
        <w:pict w14:anchorId="0699DFEC">
          <v:rect id="_x0000_i1131" style="width:0;height:1.5pt" o:hralign="center" o:hrstd="t" o:hr="t" fillcolor="#a0a0a0" stroked="f"/>
        </w:pict>
      </w:r>
    </w:p>
    <w:p w14:paraId="1BC4894A" w14:textId="77777777" w:rsidR="00AA70BE" w:rsidRPr="00AA70BE" w:rsidRDefault="00AA70BE" w:rsidP="00AA70BE">
      <w:pPr>
        <w:rPr>
          <w:b/>
          <w:bCs/>
        </w:rPr>
      </w:pPr>
      <w:r w:rsidRPr="00AA70BE">
        <w:rPr>
          <w:b/>
          <w:bCs/>
        </w:rPr>
        <w:t>6.x.23.8 Bestätigte Vorhersagen des FRZK</w:t>
      </w:r>
    </w:p>
    <w:p w14:paraId="5DD38A69" w14:textId="77777777" w:rsidR="00AA70BE" w:rsidRPr="00AA70BE" w:rsidRDefault="00AA70BE" w:rsidP="00AA70BE">
      <w:pPr>
        <w:rPr>
          <w:b/>
          <w:bCs/>
        </w:rPr>
      </w:pPr>
      <w:r w:rsidRPr="00AA70BE">
        <w:rPr>
          <w:b/>
          <w:bCs/>
        </w:rPr>
        <w:t>Tabelle 6.x.23.2: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2608"/>
        <w:gridCol w:w="2522"/>
        <w:gridCol w:w="939"/>
      </w:tblGrid>
      <w:tr w:rsidR="00AA70BE" w:rsidRPr="00AA70BE" w14:paraId="39A9FD5A" w14:textId="77777777" w:rsidTr="00AA70BE">
        <w:trPr>
          <w:tblHeader/>
          <w:tblCellSpacing w:w="15" w:type="dxa"/>
        </w:trPr>
        <w:tc>
          <w:tcPr>
            <w:tcW w:w="0" w:type="auto"/>
            <w:vAlign w:val="center"/>
            <w:hideMark/>
          </w:tcPr>
          <w:p w14:paraId="1771D6A2" w14:textId="77777777" w:rsidR="00AA70BE" w:rsidRPr="00AA70BE" w:rsidRDefault="00AA70BE" w:rsidP="00AA70BE">
            <w:pPr>
              <w:rPr>
                <w:b/>
                <w:bCs/>
              </w:rPr>
            </w:pPr>
            <w:r w:rsidRPr="00AA70BE">
              <w:rPr>
                <w:b/>
                <w:bCs/>
              </w:rPr>
              <w:t>FRZK-Vorhersage</w:t>
            </w:r>
          </w:p>
        </w:tc>
        <w:tc>
          <w:tcPr>
            <w:tcW w:w="0" w:type="auto"/>
            <w:vAlign w:val="center"/>
            <w:hideMark/>
          </w:tcPr>
          <w:p w14:paraId="0543BB54" w14:textId="77777777" w:rsidR="00AA70BE" w:rsidRPr="00AA70BE" w:rsidRDefault="00AA70BE" w:rsidP="00AA70BE">
            <w:pPr>
              <w:rPr>
                <w:b/>
                <w:bCs/>
              </w:rPr>
            </w:pPr>
            <w:r w:rsidRPr="00AA70BE">
              <w:rPr>
                <w:b/>
                <w:bCs/>
              </w:rPr>
              <w:t>Erwartung</w:t>
            </w:r>
          </w:p>
        </w:tc>
        <w:tc>
          <w:tcPr>
            <w:tcW w:w="0" w:type="auto"/>
            <w:vAlign w:val="center"/>
            <w:hideMark/>
          </w:tcPr>
          <w:p w14:paraId="12763B04" w14:textId="77777777" w:rsidR="00AA70BE" w:rsidRPr="00AA70BE" w:rsidRDefault="00AA70BE" w:rsidP="00AA70BE">
            <w:pPr>
              <w:rPr>
                <w:b/>
                <w:bCs/>
              </w:rPr>
            </w:pPr>
            <w:r w:rsidRPr="00AA70BE">
              <w:rPr>
                <w:b/>
                <w:bCs/>
              </w:rPr>
              <w:t>Ergebnis</w:t>
            </w:r>
          </w:p>
        </w:tc>
        <w:tc>
          <w:tcPr>
            <w:tcW w:w="0" w:type="auto"/>
            <w:vAlign w:val="center"/>
            <w:hideMark/>
          </w:tcPr>
          <w:p w14:paraId="5CC2D674" w14:textId="77777777" w:rsidR="00AA70BE" w:rsidRPr="00AA70BE" w:rsidRDefault="00AA70BE" w:rsidP="00AA70BE">
            <w:pPr>
              <w:rPr>
                <w:b/>
                <w:bCs/>
              </w:rPr>
            </w:pPr>
            <w:r w:rsidRPr="00AA70BE">
              <w:rPr>
                <w:b/>
                <w:bCs/>
              </w:rPr>
              <w:t>Status</w:t>
            </w:r>
          </w:p>
        </w:tc>
      </w:tr>
      <w:tr w:rsidR="00AA70BE" w:rsidRPr="00AA70BE" w14:paraId="70E0792A" w14:textId="77777777" w:rsidTr="00AA70BE">
        <w:trPr>
          <w:tblCellSpacing w:w="15" w:type="dxa"/>
        </w:trPr>
        <w:tc>
          <w:tcPr>
            <w:tcW w:w="0" w:type="auto"/>
            <w:vAlign w:val="center"/>
            <w:hideMark/>
          </w:tcPr>
          <w:p w14:paraId="49693E09" w14:textId="77777777" w:rsidR="00AA70BE" w:rsidRPr="00AA70BE" w:rsidRDefault="00AA70BE" w:rsidP="00AA70BE">
            <w:r w:rsidRPr="00AA70BE">
              <w:t>Unterschiedliche Operatorwirkungen</w:t>
            </w:r>
          </w:p>
        </w:tc>
        <w:tc>
          <w:tcPr>
            <w:tcW w:w="0" w:type="auto"/>
            <w:vAlign w:val="center"/>
            <w:hideMark/>
          </w:tcPr>
          <w:p w14:paraId="657DBF07" w14:textId="77777777" w:rsidR="00AA70BE" w:rsidRPr="00AA70BE" w:rsidRDefault="00AA70BE" w:rsidP="00AA70BE">
            <w:r w:rsidRPr="00AA70BE">
              <w:t>Interventionen erzeugen unterschiedliche Zustandsdynamiken</w:t>
            </w:r>
          </w:p>
        </w:tc>
        <w:tc>
          <w:tcPr>
            <w:tcW w:w="0" w:type="auto"/>
            <w:vAlign w:val="center"/>
            <w:hideMark/>
          </w:tcPr>
          <w:p w14:paraId="24164EA1" w14:textId="77777777" w:rsidR="00AA70BE" w:rsidRPr="00AA70BE" w:rsidRDefault="00AA70BE" w:rsidP="00AA70BE">
            <w:r w:rsidRPr="00AA70BE">
              <w:t>starke Differenzen zwischen Interventionstypen</w:t>
            </w:r>
          </w:p>
        </w:tc>
        <w:tc>
          <w:tcPr>
            <w:tcW w:w="0" w:type="auto"/>
            <w:vAlign w:val="center"/>
            <w:hideMark/>
          </w:tcPr>
          <w:p w14:paraId="06D33D39" w14:textId="77777777" w:rsidR="00AA70BE" w:rsidRPr="00AA70BE" w:rsidRDefault="00AA70BE" w:rsidP="00AA70BE">
            <w:r w:rsidRPr="00AA70BE">
              <w:t>bestätigt</w:t>
            </w:r>
          </w:p>
        </w:tc>
      </w:tr>
      <w:tr w:rsidR="00AA70BE" w:rsidRPr="00AA70BE" w14:paraId="0E94A33B" w14:textId="77777777" w:rsidTr="00AA70BE">
        <w:trPr>
          <w:tblCellSpacing w:w="15" w:type="dxa"/>
        </w:trPr>
        <w:tc>
          <w:tcPr>
            <w:tcW w:w="0" w:type="auto"/>
            <w:vAlign w:val="center"/>
            <w:hideMark/>
          </w:tcPr>
          <w:p w14:paraId="6E9528B5" w14:textId="77777777" w:rsidR="00AA70BE" w:rsidRPr="00AA70BE" w:rsidRDefault="00AA70BE" w:rsidP="00AA70BE">
            <w:r w:rsidRPr="00AA70BE">
              <w:t>Metakognitive Rekonfiguration</w:t>
            </w:r>
          </w:p>
        </w:tc>
        <w:tc>
          <w:tcPr>
            <w:tcW w:w="0" w:type="auto"/>
            <w:vAlign w:val="center"/>
            <w:hideMark/>
          </w:tcPr>
          <w:p w14:paraId="6B4789AF" w14:textId="77777777" w:rsidR="00AA70BE" w:rsidRPr="00AA70BE" w:rsidRDefault="00AA70BE" w:rsidP="00AA70BE">
            <w:r w:rsidRPr="00AA70BE">
              <w:t>Metakognition erzeugt hohe Zustandsverschiebung</w:t>
            </w:r>
          </w:p>
        </w:tc>
        <w:tc>
          <w:tcPr>
            <w:tcW w:w="0" w:type="auto"/>
            <w:vAlign w:val="center"/>
            <w:hideMark/>
          </w:tcPr>
          <w:p w14:paraId="3279E800" w14:textId="77777777" w:rsidR="00AA70BE" w:rsidRPr="00AA70BE" w:rsidRDefault="00AA70BE" w:rsidP="00AA70BE">
            <w:r w:rsidRPr="00AA70BE">
              <w:t>höchste Effektstärke</w:t>
            </w:r>
          </w:p>
        </w:tc>
        <w:tc>
          <w:tcPr>
            <w:tcW w:w="0" w:type="auto"/>
            <w:vAlign w:val="center"/>
            <w:hideMark/>
          </w:tcPr>
          <w:p w14:paraId="09C6115C" w14:textId="77777777" w:rsidR="00AA70BE" w:rsidRPr="00AA70BE" w:rsidRDefault="00AA70BE" w:rsidP="00AA70BE">
            <w:r w:rsidRPr="00AA70BE">
              <w:t>bestätigt</w:t>
            </w:r>
          </w:p>
        </w:tc>
      </w:tr>
      <w:tr w:rsidR="00AA70BE" w:rsidRPr="00AA70BE" w14:paraId="3E8BC435" w14:textId="77777777" w:rsidTr="00AA70BE">
        <w:trPr>
          <w:tblCellSpacing w:w="15" w:type="dxa"/>
        </w:trPr>
        <w:tc>
          <w:tcPr>
            <w:tcW w:w="0" w:type="auto"/>
            <w:vAlign w:val="center"/>
            <w:hideMark/>
          </w:tcPr>
          <w:p w14:paraId="7746D9BC" w14:textId="77777777" w:rsidR="00AA70BE" w:rsidRPr="00AA70BE" w:rsidRDefault="00AA70BE" w:rsidP="00AA70BE">
            <w:r w:rsidRPr="00AA70BE">
              <w:t>Resonanzabhängige Interventionseffekte</w:t>
            </w:r>
          </w:p>
        </w:tc>
        <w:tc>
          <w:tcPr>
            <w:tcW w:w="0" w:type="auto"/>
            <w:vAlign w:val="center"/>
            <w:hideMark/>
          </w:tcPr>
          <w:p w14:paraId="741BF030" w14:textId="77777777" w:rsidR="00AA70BE" w:rsidRPr="00AA70BE" w:rsidRDefault="00AA70BE" w:rsidP="00AA70BE">
            <w:r w:rsidRPr="00AA70BE">
              <w:t>stabile Resonanzräume verstärken Interventionen</w:t>
            </w:r>
          </w:p>
        </w:tc>
        <w:tc>
          <w:tcPr>
            <w:tcW w:w="0" w:type="auto"/>
            <w:vAlign w:val="center"/>
            <w:hideMark/>
          </w:tcPr>
          <w:p w14:paraId="6EDA5B0B" w14:textId="77777777" w:rsidR="00AA70BE" w:rsidRPr="00AA70BE" w:rsidRDefault="00AA70BE" w:rsidP="00AA70BE">
            <w:r w:rsidRPr="00AA70BE">
              <w:t>hohe Persistenz in Nachhilfe</w:t>
            </w:r>
          </w:p>
        </w:tc>
        <w:tc>
          <w:tcPr>
            <w:tcW w:w="0" w:type="auto"/>
            <w:vAlign w:val="center"/>
            <w:hideMark/>
          </w:tcPr>
          <w:p w14:paraId="49E3ADB5" w14:textId="77777777" w:rsidR="00AA70BE" w:rsidRPr="00AA70BE" w:rsidRDefault="00AA70BE" w:rsidP="00AA70BE">
            <w:r w:rsidRPr="00AA70BE">
              <w:t>bestätigt</w:t>
            </w:r>
          </w:p>
        </w:tc>
      </w:tr>
      <w:tr w:rsidR="00AA70BE" w:rsidRPr="00AA70BE" w14:paraId="62135DAF" w14:textId="77777777" w:rsidTr="00AA70BE">
        <w:trPr>
          <w:tblCellSpacing w:w="15" w:type="dxa"/>
        </w:trPr>
        <w:tc>
          <w:tcPr>
            <w:tcW w:w="0" w:type="auto"/>
            <w:vAlign w:val="center"/>
            <w:hideMark/>
          </w:tcPr>
          <w:p w14:paraId="12F2FBB9" w14:textId="77777777" w:rsidR="00AA70BE" w:rsidRPr="00AA70BE" w:rsidRDefault="00AA70BE" w:rsidP="00AA70BE">
            <w:r w:rsidRPr="00AA70BE">
              <w:t>Affektive Resonanzstabilisierung</w:t>
            </w:r>
          </w:p>
        </w:tc>
        <w:tc>
          <w:tcPr>
            <w:tcW w:w="0" w:type="auto"/>
            <w:vAlign w:val="center"/>
            <w:hideMark/>
          </w:tcPr>
          <w:p w14:paraId="0EAFB337" w14:textId="77777777" w:rsidR="00AA70BE" w:rsidRPr="00AA70BE" w:rsidRDefault="00AA70BE" w:rsidP="00AA70BE">
            <w:r w:rsidRPr="00AA70BE">
              <w:t>emotionale Stützung stabilisiert Kohärenzräume</w:t>
            </w:r>
          </w:p>
        </w:tc>
        <w:tc>
          <w:tcPr>
            <w:tcW w:w="0" w:type="auto"/>
            <w:vAlign w:val="center"/>
            <w:hideMark/>
          </w:tcPr>
          <w:p w14:paraId="057AF1A4" w14:textId="77777777" w:rsidR="00AA70BE" w:rsidRPr="00AA70BE" w:rsidRDefault="00AA70BE" w:rsidP="00AA70BE">
            <w:r w:rsidRPr="00AA70BE">
              <w:t>hohe Resonanzstabilisierung</w:t>
            </w:r>
          </w:p>
        </w:tc>
        <w:tc>
          <w:tcPr>
            <w:tcW w:w="0" w:type="auto"/>
            <w:vAlign w:val="center"/>
            <w:hideMark/>
          </w:tcPr>
          <w:p w14:paraId="5894DDF1" w14:textId="77777777" w:rsidR="00AA70BE" w:rsidRPr="00AA70BE" w:rsidRDefault="00AA70BE" w:rsidP="00AA70BE">
            <w:r w:rsidRPr="00AA70BE">
              <w:t>bestätigt</w:t>
            </w:r>
          </w:p>
        </w:tc>
      </w:tr>
      <w:tr w:rsidR="00AA70BE" w:rsidRPr="00AA70BE" w14:paraId="08A311E0" w14:textId="77777777" w:rsidTr="00AA70BE">
        <w:trPr>
          <w:tblCellSpacing w:w="15" w:type="dxa"/>
        </w:trPr>
        <w:tc>
          <w:tcPr>
            <w:tcW w:w="0" w:type="auto"/>
            <w:vAlign w:val="center"/>
            <w:hideMark/>
          </w:tcPr>
          <w:p w14:paraId="1BFDFB70" w14:textId="77777777" w:rsidR="00AA70BE" w:rsidRPr="00AA70BE" w:rsidRDefault="00AA70BE" w:rsidP="00AA70BE">
            <w:r w:rsidRPr="00AA70BE">
              <w:t>Strukturierungsstabilisierung</w:t>
            </w:r>
          </w:p>
        </w:tc>
        <w:tc>
          <w:tcPr>
            <w:tcW w:w="0" w:type="auto"/>
            <w:vAlign w:val="center"/>
            <w:hideMark/>
          </w:tcPr>
          <w:p w14:paraId="79A3AAA3" w14:textId="77777777" w:rsidR="00AA70BE" w:rsidRPr="00AA70BE" w:rsidRDefault="00AA70BE" w:rsidP="00AA70BE">
            <w:r w:rsidRPr="00AA70BE">
              <w:t>Strukturierung reduziert Drift</w:t>
            </w:r>
          </w:p>
        </w:tc>
        <w:tc>
          <w:tcPr>
            <w:tcW w:w="0" w:type="auto"/>
            <w:vAlign w:val="center"/>
            <w:hideMark/>
          </w:tcPr>
          <w:p w14:paraId="16D61CD6" w14:textId="77777777" w:rsidR="00AA70BE" w:rsidRPr="00AA70BE" w:rsidRDefault="00AA70BE" w:rsidP="00AA70BE">
            <w:r w:rsidRPr="00AA70BE">
              <w:t>hohe Dominanzpersistenz</w:t>
            </w:r>
          </w:p>
        </w:tc>
        <w:tc>
          <w:tcPr>
            <w:tcW w:w="0" w:type="auto"/>
            <w:vAlign w:val="center"/>
            <w:hideMark/>
          </w:tcPr>
          <w:p w14:paraId="2F1D0DB1" w14:textId="77777777" w:rsidR="00AA70BE" w:rsidRPr="00AA70BE" w:rsidRDefault="00AA70BE" w:rsidP="00AA70BE">
            <w:r w:rsidRPr="00AA70BE">
              <w:t>bestätigt</w:t>
            </w:r>
          </w:p>
        </w:tc>
      </w:tr>
      <w:tr w:rsidR="00AA70BE" w:rsidRPr="00AA70BE" w14:paraId="6E895168" w14:textId="77777777" w:rsidTr="00AA70BE">
        <w:trPr>
          <w:tblCellSpacing w:w="15" w:type="dxa"/>
        </w:trPr>
        <w:tc>
          <w:tcPr>
            <w:tcW w:w="0" w:type="auto"/>
            <w:vAlign w:val="center"/>
            <w:hideMark/>
          </w:tcPr>
          <w:p w14:paraId="72F1784B" w14:textId="77777777" w:rsidR="00AA70BE" w:rsidRPr="00AA70BE" w:rsidRDefault="00AA70BE" w:rsidP="00AA70BE">
            <w:r w:rsidRPr="00AA70BE">
              <w:lastRenderedPageBreak/>
              <w:t>Aktivierungsdynamik</w:t>
            </w:r>
          </w:p>
        </w:tc>
        <w:tc>
          <w:tcPr>
            <w:tcW w:w="0" w:type="auto"/>
            <w:vAlign w:val="center"/>
            <w:hideMark/>
          </w:tcPr>
          <w:p w14:paraId="34A0BEBF" w14:textId="77777777" w:rsidR="00AA70BE" w:rsidRPr="00AA70BE" w:rsidRDefault="00AA70BE" w:rsidP="00AA70BE">
            <w:r w:rsidRPr="00AA70BE">
              <w:t>Aktivierungsfragen destabilisieren Attraktoren</w:t>
            </w:r>
          </w:p>
        </w:tc>
        <w:tc>
          <w:tcPr>
            <w:tcW w:w="0" w:type="auto"/>
            <w:vAlign w:val="center"/>
            <w:hideMark/>
          </w:tcPr>
          <w:p w14:paraId="15C275A3" w14:textId="77777777" w:rsidR="00AA70BE" w:rsidRPr="00AA70BE" w:rsidRDefault="00AA70BE" w:rsidP="00AA70BE">
            <w:r w:rsidRPr="00AA70BE">
              <w:t>hohe Zustandsdynamik</w:t>
            </w:r>
          </w:p>
        </w:tc>
        <w:tc>
          <w:tcPr>
            <w:tcW w:w="0" w:type="auto"/>
            <w:vAlign w:val="center"/>
            <w:hideMark/>
          </w:tcPr>
          <w:p w14:paraId="6027B64B" w14:textId="77777777" w:rsidR="00AA70BE" w:rsidRPr="00AA70BE" w:rsidRDefault="00AA70BE" w:rsidP="00AA70BE">
            <w:r w:rsidRPr="00AA70BE">
              <w:t>bestätigt</w:t>
            </w:r>
          </w:p>
        </w:tc>
      </w:tr>
    </w:tbl>
    <w:p w14:paraId="2504EDC8" w14:textId="77777777" w:rsidR="00AA70BE" w:rsidRPr="00AA70BE" w:rsidRDefault="00AA70BE" w:rsidP="00AA70BE">
      <w:r w:rsidRPr="00AA70BE">
        <w:pict w14:anchorId="58300C6B">
          <v:rect id="_x0000_i1132" style="width:0;height:1.5pt" o:hralign="center" o:hrstd="t" o:hr="t" fillcolor="#a0a0a0" stroked="f"/>
        </w:pict>
      </w:r>
    </w:p>
    <w:p w14:paraId="4922D3D1" w14:textId="77777777" w:rsidR="00AA70BE" w:rsidRPr="00AA70BE" w:rsidRDefault="00AA70BE" w:rsidP="00AA70BE">
      <w:pPr>
        <w:rPr>
          <w:b/>
          <w:bCs/>
        </w:rPr>
      </w:pPr>
      <w:r w:rsidRPr="00AA70BE">
        <w:rPr>
          <w:b/>
          <w:bCs/>
        </w:rPr>
        <w:t>6.x.23.9 Abbildungen</w:t>
      </w:r>
    </w:p>
    <w:p w14:paraId="5824E1AD" w14:textId="77777777" w:rsidR="00AA70BE" w:rsidRPr="00AA70BE" w:rsidRDefault="00AA70BE" w:rsidP="00AA70BE">
      <w:pPr>
        <w:rPr>
          <w:b/>
          <w:bCs/>
        </w:rPr>
      </w:pPr>
      <w:r w:rsidRPr="00AA70BE">
        <w:rPr>
          <w:b/>
          <w:bCs/>
        </w:rPr>
        <w:t>Abbildung 6.x.23.1: Mittlere semantische Zustandsverschiebung nach Interventionstyp</w:t>
      </w:r>
    </w:p>
    <w:p w14:paraId="19F28124" w14:textId="77777777" w:rsidR="00AA70BE" w:rsidRPr="00AA70BE" w:rsidRDefault="00AA70BE" w:rsidP="00AA70BE">
      <w:r w:rsidRPr="00AA70BE">
        <w:t>Die Abbildung zeigt die mittlere semantische Zustandsdifferenz ΔI\</w:t>
      </w:r>
      <w:proofErr w:type="spellStart"/>
      <w:r w:rsidRPr="00AA70BE">
        <w:t>Delta_IΔI</w:t>
      </w:r>
      <w:proofErr w:type="spellEnd"/>
      <w:r w:rsidRPr="00AA70BE">
        <w:t>​ der verschiedenen Interventionsformen.</w:t>
      </w:r>
    </w:p>
    <w:p w14:paraId="07510D03" w14:textId="77777777" w:rsidR="00AA70BE" w:rsidRPr="00AA70BE" w:rsidRDefault="00AA70BE" w:rsidP="00AA70BE">
      <w:r w:rsidRPr="00AA70BE">
        <w:t>Besonders auffällig ist die hohe Dynamik metakognitiver Interventionen und Aktivierungsfragen.</w:t>
      </w:r>
    </w:p>
    <w:p w14:paraId="4B6CD1C7" w14:textId="77777777" w:rsidR="00AA70BE" w:rsidRPr="00AA70BE" w:rsidRDefault="00AA70BE" w:rsidP="00AA70BE">
      <w:r w:rsidRPr="00AA70BE">
        <w:t>Die Grafik verdeutlicht, dass didaktische Interventionen innerhalb des FRZK keine homogenen Wirkungen besitzen, sondern hochgradig unterschiedliche semantische Transformationsleistungen erzeugen.</w:t>
      </w:r>
    </w:p>
    <w:p w14:paraId="28B8A725" w14:textId="77777777" w:rsidR="00AA70BE" w:rsidRPr="00AA70BE" w:rsidRDefault="00AA70BE" w:rsidP="00AA70BE">
      <w:r w:rsidRPr="00AA70BE">
        <w:t>Abbildungsbeschreibung:</w:t>
      </w:r>
    </w:p>
    <w:p w14:paraId="4EF106D7" w14:textId="77777777" w:rsidR="00AA70BE" w:rsidRPr="00AA70BE" w:rsidRDefault="00AA70BE" w:rsidP="00AA70BE">
      <w:r w:rsidRPr="00AA70BE">
        <w:t>Balkendiagramm der mittleren semantischen Zustandsverschiebung verschiedener Interventionsformen. Metakognitive Interventionen und Aktivierungsfragen erzeugen die stärksten semantischen Rekonfigurationen.</w:t>
      </w:r>
    </w:p>
    <w:p w14:paraId="0FA03C20" w14:textId="77777777" w:rsidR="00AA70BE" w:rsidRPr="00AA70BE" w:rsidRDefault="00AA70BE" w:rsidP="00AA70BE">
      <w:r w:rsidRPr="00AA70BE">
        <w:pict w14:anchorId="46593ABD">
          <v:rect id="_x0000_i1133" style="width:0;height:1.5pt" o:hralign="center" o:hrstd="t" o:hr="t" fillcolor="#a0a0a0" stroked="f"/>
        </w:pict>
      </w:r>
    </w:p>
    <w:p w14:paraId="112F5F2F" w14:textId="77777777" w:rsidR="00AA70BE" w:rsidRPr="00AA70BE" w:rsidRDefault="00AA70BE" w:rsidP="00AA70BE">
      <w:pPr>
        <w:rPr>
          <w:b/>
          <w:bCs/>
        </w:rPr>
      </w:pPr>
      <w:r w:rsidRPr="00AA70BE">
        <w:rPr>
          <w:b/>
          <w:bCs/>
        </w:rPr>
        <w:t>Abbildung 6.x.23.2: Resonanzstabilisierung durch Interventionstyp</w:t>
      </w:r>
    </w:p>
    <w:p w14:paraId="61635375" w14:textId="77777777" w:rsidR="00AA70BE" w:rsidRPr="00AA70BE" w:rsidRDefault="00AA70BE" w:rsidP="00AA70BE">
      <w:r w:rsidRPr="00AA70BE">
        <w:t>Die Abbildung visualisiert die Resonanzstabilisierung der verschiedenen Interventionsformen.</w:t>
      </w:r>
    </w:p>
    <w:p w14:paraId="3A8590FC" w14:textId="77777777" w:rsidR="00AA70BE" w:rsidRPr="00AA70BE" w:rsidRDefault="00AA70BE" w:rsidP="00AA70BE">
      <w:r w:rsidRPr="00AA70BE">
        <w:t>Besonders hohe Stabilisierung zeigen:</w:t>
      </w:r>
    </w:p>
    <w:p w14:paraId="3117F973" w14:textId="77777777" w:rsidR="00AA70BE" w:rsidRPr="00AA70BE" w:rsidRDefault="00AA70BE" w:rsidP="00AA70BE">
      <w:pPr>
        <w:numPr>
          <w:ilvl w:val="0"/>
          <w:numId w:val="23"/>
        </w:numPr>
      </w:pPr>
      <w:r w:rsidRPr="00AA70BE">
        <w:t xml:space="preserve">Strukturierung, </w:t>
      </w:r>
    </w:p>
    <w:p w14:paraId="7FC98BD0" w14:textId="77777777" w:rsidR="00AA70BE" w:rsidRPr="00AA70BE" w:rsidRDefault="00AA70BE" w:rsidP="00AA70BE">
      <w:pPr>
        <w:numPr>
          <w:ilvl w:val="0"/>
          <w:numId w:val="23"/>
        </w:numPr>
      </w:pPr>
      <w:r w:rsidRPr="00AA70BE">
        <w:t xml:space="preserve">Regelhinweise, </w:t>
      </w:r>
    </w:p>
    <w:p w14:paraId="72059F00" w14:textId="77777777" w:rsidR="00AA70BE" w:rsidRPr="00AA70BE" w:rsidRDefault="00AA70BE" w:rsidP="00AA70BE">
      <w:pPr>
        <w:numPr>
          <w:ilvl w:val="0"/>
          <w:numId w:val="23"/>
        </w:numPr>
      </w:pPr>
      <w:r w:rsidRPr="00AA70BE">
        <w:t xml:space="preserve">emotionale Stützung. </w:t>
      </w:r>
    </w:p>
    <w:p w14:paraId="5CB1A754" w14:textId="77777777" w:rsidR="00AA70BE" w:rsidRPr="00AA70BE" w:rsidRDefault="00AA70BE" w:rsidP="00AA70BE">
      <w:r w:rsidRPr="00AA70BE">
        <w:t>Die Grafik verdeutlicht die funktionale Trennung zwischen:</w:t>
      </w:r>
    </w:p>
    <w:p w14:paraId="266D23C0" w14:textId="77777777" w:rsidR="00AA70BE" w:rsidRPr="00AA70BE" w:rsidRDefault="00AA70BE" w:rsidP="00AA70BE">
      <w:pPr>
        <w:numPr>
          <w:ilvl w:val="0"/>
          <w:numId w:val="24"/>
        </w:numPr>
      </w:pPr>
      <w:r w:rsidRPr="00AA70BE">
        <w:t xml:space="preserve">transformierenden Operatoren, </w:t>
      </w:r>
    </w:p>
    <w:p w14:paraId="4401353F" w14:textId="77777777" w:rsidR="00AA70BE" w:rsidRPr="00AA70BE" w:rsidRDefault="00AA70BE" w:rsidP="00AA70BE">
      <w:pPr>
        <w:numPr>
          <w:ilvl w:val="0"/>
          <w:numId w:val="24"/>
        </w:numPr>
      </w:pPr>
      <w:r w:rsidRPr="00AA70BE">
        <w:t xml:space="preserve">stabilisierenden Operatoren. </w:t>
      </w:r>
    </w:p>
    <w:p w14:paraId="7D648A13" w14:textId="77777777" w:rsidR="00AA70BE" w:rsidRPr="00AA70BE" w:rsidRDefault="00AA70BE" w:rsidP="00AA70BE">
      <w:r w:rsidRPr="00AA70BE">
        <w:t>Abbildungsbeschreibung:</w:t>
      </w:r>
    </w:p>
    <w:p w14:paraId="1511F317" w14:textId="77777777" w:rsidR="00AA70BE" w:rsidRPr="00AA70BE" w:rsidRDefault="00AA70BE" w:rsidP="00AA70BE">
      <w:r w:rsidRPr="00AA70BE">
        <w:t>Balkendiagramm der Resonanzstabilisierung didaktischer Interventionen. Strukturierende und regulatorische Interventionen erzeugen besonders stabile Resonanzräume.</w:t>
      </w:r>
    </w:p>
    <w:p w14:paraId="6CA77A51" w14:textId="77777777" w:rsidR="00AA70BE" w:rsidRPr="00AA70BE" w:rsidRDefault="00AA70BE" w:rsidP="00AA70BE">
      <w:r w:rsidRPr="00AA70BE">
        <w:pict w14:anchorId="682F44A4">
          <v:rect id="_x0000_i1134" style="width:0;height:1.5pt" o:hralign="center" o:hrstd="t" o:hr="t" fillcolor="#a0a0a0" stroked="f"/>
        </w:pict>
      </w:r>
    </w:p>
    <w:p w14:paraId="700C61C5" w14:textId="77777777" w:rsidR="00AA70BE" w:rsidRPr="00AA70BE" w:rsidRDefault="00AA70BE" w:rsidP="00AA70BE">
      <w:pPr>
        <w:rPr>
          <w:b/>
          <w:bCs/>
        </w:rPr>
      </w:pPr>
      <w:r w:rsidRPr="00AA70BE">
        <w:rPr>
          <w:b/>
          <w:bCs/>
        </w:rPr>
        <w:t>Abbildung 6.x.23.3: Interventionsdynamik im semantischen Zustandsraum</w:t>
      </w:r>
    </w:p>
    <w:p w14:paraId="260FB595" w14:textId="77777777" w:rsidR="00AA70BE" w:rsidRPr="00AA70BE" w:rsidRDefault="00AA70BE" w:rsidP="00AA70BE">
      <w:r w:rsidRPr="00AA70BE">
        <w:t>Die Scatterplot-Darstellung zeigt die Beziehung zwischen Zustandsverschiebung und Resonanzpersistenz.</w:t>
      </w:r>
    </w:p>
    <w:p w14:paraId="43B5E813" w14:textId="77777777" w:rsidR="00AA70BE" w:rsidRPr="00AA70BE" w:rsidRDefault="00AA70BE" w:rsidP="00AA70BE">
      <w:r w:rsidRPr="00AA70BE">
        <w:t>Es zeigt sich:</w:t>
      </w:r>
    </w:p>
    <w:p w14:paraId="3494FDAA" w14:textId="77777777" w:rsidR="00AA70BE" w:rsidRPr="00AA70BE" w:rsidRDefault="00AA70BE" w:rsidP="00AA70BE">
      <w:pPr>
        <w:numPr>
          <w:ilvl w:val="0"/>
          <w:numId w:val="25"/>
        </w:numPr>
      </w:pPr>
      <w:r w:rsidRPr="00AA70BE">
        <w:lastRenderedPageBreak/>
        <w:t xml:space="preserve">hohe Dynamik erzeugt nicht automatisch hohe Stabilität, </w:t>
      </w:r>
    </w:p>
    <w:p w14:paraId="52D437A7" w14:textId="77777777" w:rsidR="00AA70BE" w:rsidRPr="00AA70BE" w:rsidRDefault="00AA70BE" w:rsidP="00AA70BE">
      <w:pPr>
        <w:numPr>
          <w:ilvl w:val="0"/>
          <w:numId w:val="25"/>
        </w:numPr>
      </w:pPr>
      <w:r w:rsidRPr="00AA70BE">
        <w:t xml:space="preserve">stabilisierende Operatoren besitzen geringere Transformationswirkung, </w:t>
      </w:r>
    </w:p>
    <w:p w14:paraId="3267D3CA" w14:textId="77777777" w:rsidR="00AA70BE" w:rsidRPr="00AA70BE" w:rsidRDefault="00AA70BE" w:rsidP="00AA70BE">
      <w:pPr>
        <w:numPr>
          <w:ilvl w:val="0"/>
          <w:numId w:val="25"/>
        </w:numPr>
      </w:pPr>
      <w:r w:rsidRPr="00AA70BE">
        <w:t xml:space="preserve">metakognitive Interventionen verbinden hohe Dynamik mit hoher Kohärenz. </w:t>
      </w:r>
    </w:p>
    <w:p w14:paraId="5434C938" w14:textId="77777777" w:rsidR="00AA70BE" w:rsidRPr="00AA70BE" w:rsidRDefault="00AA70BE" w:rsidP="00AA70BE">
      <w:r w:rsidRPr="00AA70BE">
        <w:t xml:space="preserve">Die Grafik visualisiert damit die eigentliche </w:t>
      </w:r>
      <w:proofErr w:type="spellStart"/>
      <w:r w:rsidRPr="00AA70BE">
        <w:t>operatorische</w:t>
      </w:r>
      <w:proofErr w:type="spellEnd"/>
      <w:r w:rsidRPr="00AA70BE">
        <w:t xml:space="preserve"> Struktur des FRZK.</w:t>
      </w:r>
    </w:p>
    <w:p w14:paraId="08184536" w14:textId="77777777" w:rsidR="00AA70BE" w:rsidRPr="00AA70BE" w:rsidRDefault="00AA70BE" w:rsidP="00AA70BE">
      <w:r w:rsidRPr="00AA70BE">
        <w:t>Abbildungsbeschreibung:</w:t>
      </w:r>
    </w:p>
    <w:p w14:paraId="2623D042" w14:textId="77777777" w:rsidR="00AA70BE" w:rsidRPr="00AA70BE" w:rsidRDefault="00AA70BE" w:rsidP="00AA70BE">
      <w:r w:rsidRPr="00AA70BE">
        <w:t>Scatterplot der Beziehung zwischen semantischer Zustandsverschiebung und Resonanzpersistenz. Die Darstellung zeigt unterschiedliche funktionale Rollen didaktischer Operatoren innerhalb rekursiver Nachhilferäume.</w:t>
      </w:r>
    </w:p>
    <w:p w14:paraId="46F92AD3" w14:textId="77777777" w:rsidR="00AA70BE" w:rsidRPr="00AA70BE" w:rsidRDefault="00AA70BE" w:rsidP="00AA70BE">
      <w:r w:rsidRPr="00AA70BE">
        <w:pict w14:anchorId="78693B90">
          <v:rect id="_x0000_i1135" style="width:0;height:1.5pt" o:hralign="center" o:hrstd="t" o:hr="t" fillcolor="#a0a0a0" stroked="f"/>
        </w:pict>
      </w:r>
    </w:p>
    <w:p w14:paraId="5FECB8FE" w14:textId="77777777" w:rsidR="00AA70BE" w:rsidRPr="00AA70BE" w:rsidRDefault="00AA70BE" w:rsidP="00AA70BE">
      <w:pPr>
        <w:rPr>
          <w:b/>
          <w:bCs/>
        </w:rPr>
      </w:pPr>
      <w:r w:rsidRPr="00AA70BE">
        <w:rPr>
          <w:b/>
          <w:bCs/>
        </w:rPr>
        <w:t>6.x.23.10 Gesamtschlussfolgerung</w:t>
      </w:r>
    </w:p>
    <w:p w14:paraId="1781C809" w14:textId="77777777" w:rsidR="00AA70BE" w:rsidRPr="00AA70BE" w:rsidRDefault="00AA70BE" w:rsidP="00AA70BE">
      <w:r w:rsidRPr="00AA70BE">
        <w:t>Die Untersuchung der didaktischen Interventionssensitivität bestätigt zentrale Vorhersagen des FRZK.</w:t>
      </w:r>
    </w:p>
    <w:p w14:paraId="68E3B9FD" w14:textId="77777777" w:rsidR="00AA70BE" w:rsidRPr="00AA70BE" w:rsidRDefault="00AA70BE" w:rsidP="00AA70BE">
      <w:r w:rsidRPr="00AA70BE">
        <w:t>Didaktische Interventionen wirken nicht homogen, sondern erzeugen unterschiedliche semantische Rekonfigurationen innerhalb rekursiver Resonanzräume.</w:t>
      </w:r>
    </w:p>
    <w:p w14:paraId="03630C03" w14:textId="77777777" w:rsidR="00AA70BE" w:rsidRPr="00AA70BE" w:rsidRDefault="00AA70BE" w:rsidP="00AA70BE">
      <w:r w:rsidRPr="00AA70BE">
        <w:t>Besonders metakognitive Interventionen und Aktivierungsfragen erzeugen starke Zustandsverschiebungen, während Strukturierung und Regelhinweise primär stabilisierend wirken.</w:t>
      </w:r>
    </w:p>
    <w:p w14:paraId="09D06E30" w14:textId="77777777" w:rsidR="00AA70BE" w:rsidRPr="00AA70BE" w:rsidRDefault="00AA70BE" w:rsidP="00AA70BE">
      <w:r w:rsidRPr="00AA70BE">
        <w:t>Die Ergebnisse zeigen zudem, dass Nachhilfe außergewöhnlich empfindlich auf didaktische Mikrointerventionen reagiert. Nachhilfe erscheint dadurch nicht primär als additive Stoffvermittlung, sondern als hochsensitiver Resonanzraum rekursiver Kohärenzbildung.</w:t>
      </w:r>
    </w:p>
    <w:p w14:paraId="1C1FE987" w14:textId="77777777" w:rsidR="00AA70BE" w:rsidRPr="00AA70BE" w:rsidRDefault="00AA70BE" w:rsidP="00AA70BE">
      <w:r w:rsidRPr="00AA70BE">
        <w:t xml:space="preserve">Innerhalb des FRZK entsteht Lernen damit nicht durch lineare Wissensakkumulation, sondern durch </w:t>
      </w:r>
      <w:proofErr w:type="spellStart"/>
      <w:r w:rsidRPr="00AA70BE">
        <w:t>operatorisch</w:t>
      </w:r>
      <w:proofErr w:type="spellEnd"/>
      <w:r w:rsidRPr="00AA70BE">
        <w:t xml:space="preserve"> vermittelte Stabilisierung, Rekonfiguration und Verdichtung semantischer Zustandsräume.</w:t>
      </w:r>
    </w:p>
    <w:p w14:paraId="0F4E9B77" w14:textId="77777777" w:rsidR="00AA70BE" w:rsidRPr="00AA70BE" w:rsidRDefault="00AA70BE" w:rsidP="00AA70BE">
      <w:r w:rsidRPr="00AA70BE">
        <w:pict w14:anchorId="781F0A68">
          <v:rect id="_x0000_i1136" style="width:0;height:1.5pt" o:hralign="center" o:hrstd="t" o:hr="t" fillcolor="#a0a0a0" stroked="f"/>
        </w:pict>
      </w:r>
    </w:p>
    <w:p w14:paraId="55AED947" w14:textId="77777777" w:rsidR="00AA70BE" w:rsidRPr="00AA70BE" w:rsidRDefault="00AA70BE" w:rsidP="00AA70BE">
      <w:pPr>
        <w:rPr>
          <w:b/>
          <w:bCs/>
        </w:rPr>
      </w:pPr>
      <w:r w:rsidRPr="00AA70BE">
        <w:rPr>
          <w:b/>
          <w:bCs/>
        </w:rPr>
        <w:t>Literatur- und Quellenverzeichnis</w:t>
      </w:r>
    </w:p>
    <w:p w14:paraId="2FD269B6" w14:textId="77777777" w:rsidR="00AA70BE" w:rsidRPr="00AA70BE" w:rsidRDefault="00AA70BE" w:rsidP="00AA70BE">
      <w:r w:rsidRPr="00AA70BE">
        <w:t xml:space="preserve">[1] Hattie, John: </w:t>
      </w:r>
      <w:r w:rsidRPr="00AA70BE">
        <w:rPr>
          <w:i/>
          <w:iCs/>
        </w:rPr>
        <w:t xml:space="preserve">Visible Learning: A Synthesis </w:t>
      </w:r>
      <w:proofErr w:type="spellStart"/>
      <w:r w:rsidRPr="00AA70BE">
        <w:rPr>
          <w:i/>
          <w:iCs/>
        </w:rPr>
        <w:t>of</w:t>
      </w:r>
      <w:proofErr w:type="spellEnd"/>
      <w:r w:rsidRPr="00AA70BE">
        <w:rPr>
          <w:i/>
          <w:iCs/>
        </w:rPr>
        <w:t xml:space="preserve"> Over 800 Meta-</w:t>
      </w:r>
      <w:proofErr w:type="spellStart"/>
      <w:r w:rsidRPr="00AA70BE">
        <w:rPr>
          <w:i/>
          <w:iCs/>
        </w:rPr>
        <w:t>Analyses</w:t>
      </w:r>
      <w:proofErr w:type="spellEnd"/>
      <w:r w:rsidRPr="00AA70BE">
        <w:rPr>
          <w:i/>
          <w:iCs/>
        </w:rPr>
        <w:t xml:space="preserve"> </w:t>
      </w:r>
      <w:proofErr w:type="spellStart"/>
      <w:r w:rsidRPr="00AA70BE">
        <w:rPr>
          <w:i/>
          <w:iCs/>
        </w:rPr>
        <w:t>Relating</w:t>
      </w:r>
      <w:proofErr w:type="spellEnd"/>
      <w:r w:rsidRPr="00AA70BE">
        <w:rPr>
          <w:i/>
          <w:iCs/>
        </w:rPr>
        <w:t xml:space="preserve"> </w:t>
      </w:r>
      <w:proofErr w:type="spellStart"/>
      <w:r w:rsidRPr="00AA70BE">
        <w:rPr>
          <w:i/>
          <w:iCs/>
        </w:rPr>
        <w:t>to</w:t>
      </w:r>
      <w:proofErr w:type="spellEnd"/>
      <w:r w:rsidRPr="00AA70BE">
        <w:rPr>
          <w:i/>
          <w:iCs/>
        </w:rPr>
        <w:t xml:space="preserve"> Achievement.</w:t>
      </w:r>
      <w:r w:rsidRPr="00AA70BE">
        <w:t xml:space="preserve"> London: Routledge, 2009.</w:t>
      </w:r>
    </w:p>
    <w:p w14:paraId="362E3AB1" w14:textId="77777777" w:rsidR="00AA70BE" w:rsidRPr="00AA70BE" w:rsidRDefault="00AA70BE" w:rsidP="00AA70BE">
      <w:r w:rsidRPr="00AA70BE">
        <w:t>[2] Zimmerman, Barry J.: „</w:t>
      </w:r>
      <w:proofErr w:type="spellStart"/>
      <w:r w:rsidRPr="00AA70BE">
        <w:t>Attaining</w:t>
      </w:r>
      <w:proofErr w:type="spellEnd"/>
      <w:r w:rsidRPr="00AA70BE">
        <w:t xml:space="preserve"> Self-Regulation“. In: </w:t>
      </w:r>
      <w:r w:rsidRPr="00AA70BE">
        <w:rPr>
          <w:i/>
          <w:iCs/>
        </w:rPr>
        <w:t xml:space="preserve">Handbook </w:t>
      </w:r>
      <w:proofErr w:type="spellStart"/>
      <w:r w:rsidRPr="00AA70BE">
        <w:rPr>
          <w:i/>
          <w:iCs/>
        </w:rPr>
        <w:t>of</w:t>
      </w:r>
      <w:proofErr w:type="spellEnd"/>
      <w:r w:rsidRPr="00AA70BE">
        <w:rPr>
          <w:i/>
          <w:iCs/>
        </w:rPr>
        <w:t xml:space="preserve"> Self-Regulation.</w:t>
      </w:r>
      <w:r w:rsidRPr="00AA70BE">
        <w:t xml:space="preserve"> San Diego: Academic Press, 2000.</w:t>
      </w:r>
    </w:p>
    <w:p w14:paraId="268E6E65" w14:textId="77777777" w:rsidR="00AA70BE" w:rsidRPr="00AA70BE" w:rsidRDefault="00AA70BE" w:rsidP="00AA70BE">
      <w:r w:rsidRPr="00AA70BE">
        <w:t xml:space="preserve">[3] Helmke, Andreas: </w:t>
      </w:r>
      <w:r w:rsidRPr="00AA70BE">
        <w:rPr>
          <w:i/>
          <w:iCs/>
        </w:rPr>
        <w:t>Unterrichtsqualität und Lehrerprofessionalität.</w:t>
      </w:r>
      <w:r w:rsidRPr="00AA70BE">
        <w:t xml:space="preserve"> Seelze: Klett/Kallmeyer, 2009.</w:t>
      </w:r>
    </w:p>
    <w:p w14:paraId="412DE737" w14:textId="77777777" w:rsidR="00AA70BE" w:rsidRPr="00AA70BE" w:rsidRDefault="00AA70BE" w:rsidP="00AA70BE">
      <w:r w:rsidRPr="00AA70BE">
        <w:t xml:space="preserve">[4] Rosa, Hartmut: </w:t>
      </w:r>
      <w:r w:rsidRPr="00AA70BE">
        <w:rPr>
          <w:i/>
          <w:iCs/>
        </w:rPr>
        <w:t>Resonanz. Eine Soziologie der Weltbeziehung.</w:t>
      </w:r>
      <w:r w:rsidRPr="00AA70BE">
        <w:t xml:space="preserve"> Berlin: Suhrkamp, 2016.</w:t>
      </w:r>
    </w:p>
    <w:p w14:paraId="190C109C" w14:textId="77777777" w:rsidR="00AA70BE" w:rsidRPr="00AA70BE" w:rsidRDefault="00AA70BE" w:rsidP="00AA70BE">
      <w:r w:rsidRPr="00AA70BE">
        <w:t xml:space="preserve">[5] Deci, Edward L.; Ryan, Richard M.: </w:t>
      </w:r>
      <w:proofErr w:type="spellStart"/>
      <w:r w:rsidRPr="00AA70BE">
        <w:rPr>
          <w:i/>
          <w:iCs/>
        </w:rPr>
        <w:t>Intrinsic</w:t>
      </w:r>
      <w:proofErr w:type="spellEnd"/>
      <w:r w:rsidRPr="00AA70BE">
        <w:rPr>
          <w:i/>
          <w:iCs/>
        </w:rPr>
        <w:t xml:space="preserve"> Motivation and Self-Determination in Human </w:t>
      </w:r>
      <w:proofErr w:type="spellStart"/>
      <w:r w:rsidRPr="00AA70BE">
        <w:rPr>
          <w:i/>
          <w:iCs/>
        </w:rPr>
        <w:t>Behavior</w:t>
      </w:r>
      <w:proofErr w:type="spellEnd"/>
      <w:r w:rsidRPr="00AA70BE">
        <w:rPr>
          <w:i/>
          <w:iCs/>
        </w:rPr>
        <w:t>.</w:t>
      </w:r>
      <w:r w:rsidRPr="00AA70BE">
        <w:t xml:space="preserve"> New York: Plenum, 1985.</w:t>
      </w:r>
    </w:p>
    <w:p w14:paraId="7EE5EC29" w14:textId="77777777" w:rsidR="00AA70BE" w:rsidRPr="00AA70BE" w:rsidRDefault="00AA70BE" w:rsidP="00AA70BE">
      <w:r w:rsidRPr="00AA70BE">
        <w:t>[6] Bandura, Albert: „</w:t>
      </w:r>
      <w:proofErr w:type="spellStart"/>
      <w:r w:rsidRPr="00AA70BE">
        <w:t>Social</w:t>
      </w:r>
      <w:proofErr w:type="spellEnd"/>
      <w:r w:rsidRPr="00AA70BE">
        <w:t xml:space="preserve"> </w:t>
      </w:r>
      <w:proofErr w:type="spellStart"/>
      <w:r w:rsidRPr="00AA70BE">
        <w:t>Cognitive</w:t>
      </w:r>
      <w:proofErr w:type="spellEnd"/>
      <w:r w:rsidRPr="00AA70BE">
        <w:t xml:space="preserve"> Theory </w:t>
      </w:r>
      <w:proofErr w:type="spellStart"/>
      <w:r w:rsidRPr="00AA70BE">
        <w:t>of</w:t>
      </w:r>
      <w:proofErr w:type="spellEnd"/>
      <w:r w:rsidRPr="00AA70BE">
        <w:t xml:space="preserve"> Self-Regulation“. In: </w:t>
      </w:r>
      <w:r w:rsidRPr="00AA70BE">
        <w:rPr>
          <w:i/>
          <w:iCs/>
        </w:rPr>
        <w:t xml:space="preserve">Organizational </w:t>
      </w:r>
      <w:proofErr w:type="spellStart"/>
      <w:r w:rsidRPr="00AA70BE">
        <w:rPr>
          <w:i/>
          <w:iCs/>
        </w:rPr>
        <w:t>Behavior</w:t>
      </w:r>
      <w:proofErr w:type="spellEnd"/>
      <w:r w:rsidRPr="00AA70BE">
        <w:rPr>
          <w:i/>
          <w:iCs/>
        </w:rPr>
        <w:t xml:space="preserve"> and Human </w:t>
      </w:r>
      <w:proofErr w:type="spellStart"/>
      <w:r w:rsidRPr="00AA70BE">
        <w:rPr>
          <w:i/>
          <w:iCs/>
        </w:rPr>
        <w:t>Decision</w:t>
      </w:r>
      <w:proofErr w:type="spellEnd"/>
      <w:r w:rsidRPr="00AA70BE">
        <w:rPr>
          <w:i/>
          <w:iCs/>
        </w:rPr>
        <w:t xml:space="preserve"> </w:t>
      </w:r>
      <w:proofErr w:type="spellStart"/>
      <w:r w:rsidRPr="00AA70BE">
        <w:rPr>
          <w:i/>
          <w:iCs/>
        </w:rPr>
        <w:t>Processes</w:t>
      </w:r>
      <w:proofErr w:type="spellEnd"/>
      <w:r w:rsidRPr="00AA70BE">
        <w:t>, 50 (1991), S. 248–287.</w:t>
      </w:r>
    </w:p>
    <w:p w14:paraId="55A1E9A3" w14:textId="77777777" w:rsidR="00AA70BE" w:rsidRPr="00AA70BE" w:rsidRDefault="00AA70BE" w:rsidP="00AA70BE">
      <w:r w:rsidRPr="00AA70BE">
        <w:t xml:space="preserve">[7] Siemens, George; Baker, Ryan S. J. d.: „Learning Analytics and Educational Data Mining“. In: </w:t>
      </w:r>
      <w:r w:rsidRPr="00AA70BE">
        <w:rPr>
          <w:i/>
          <w:iCs/>
        </w:rPr>
        <w:t xml:space="preserve">Proceedings </w:t>
      </w:r>
      <w:proofErr w:type="spellStart"/>
      <w:r w:rsidRPr="00AA70BE">
        <w:rPr>
          <w:i/>
          <w:iCs/>
        </w:rPr>
        <w:t>of</w:t>
      </w:r>
      <w:proofErr w:type="spellEnd"/>
      <w:r w:rsidRPr="00AA70BE">
        <w:rPr>
          <w:i/>
          <w:iCs/>
        </w:rPr>
        <w:t xml:space="preserve"> </w:t>
      </w:r>
      <w:proofErr w:type="spellStart"/>
      <w:r w:rsidRPr="00AA70BE">
        <w:rPr>
          <w:i/>
          <w:iCs/>
        </w:rPr>
        <w:t>the</w:t>
      </w:r>
      <w:proofErr w:type="spellEnd"/>
      <w:r w:rsidRPr="00AA70BE">
        <w:rPr>
          <w:i/>
          <w:iCs/>
        </w:rPr>
        <w:t xml:space="preserve"> 2nd International Conference on Learning Analytics and Knowledge</w:t>
      </w:r>
      <w:r w:rsidRPr="00AA70BE">
        <w:t>, 2012, S. 252–254.</w:t>
      </w:r>
    </w:p>
    <w:p w14:paraId="3F8CFF16" w14:textId="77777777" w:rsidR="00AA70BE" w:rsidRPr="00AA70BE" w:rsidRDefault="00AA70BE" w:rsidP="00AA70BE">
      <w:r w:rsidRPr="00AA70BE">
        <w:lastRenderedPageBreak/>
        <w:t xml:space="preserve">[8] Education Endowment </w:t>
      </w:r>
      <w:proofErr w:type="spellStart"/>
      <w:r w:rsidRPr="00AA70BE">
        <w:t>Foundation</w:t>
      </w:r>
      <w:proofErr w:type="spellEnd"/>
      <w:r w:rsidRPr="00AA70BE">
        <w:t xml:space="preserve">: </w:t>
      </w:r>
      <w:proofErr w:type="spellStart"/>
      <w:r w:rsidRPr="00AA70BE">
        <w:rPr>
          <w:i/>
          <w:iCs/>
        </w:rPr>
        <w:t>Metacognition</w:t>
      </w:r>
      <w:proofErr w:type="spellEnd"/>
      <w:r w:rsidRPr="00AA70BE">
        <w:rPr>
          <w:i/>
          <w:iCs/>
        </w:rPr>
        <w:t xml:space="preserve"> and Self-Regulation.</w:t>
      </w:r>
      <w:r w:rsidRPr="00AA70BE">
        <w:t xml:space="preserve"> Online verfügbar unter: </w:t>
      </w:r>
      <w:hyperlink r:id="rId5" w:tgtFrame="_new" w:history="1">
        <w:r w:rsidRPr="00AA70BE">
          <w:rPr>
            <w:rStyle w:val="Hyperlink"/>
          </w:rPr>
          <w:t>https://educationendowmentfoundation.org.uk</w:t>
        </w:r>
      </w:hyperlink>
      <w:r w:rsidRPr="00AA70BE">
        <w:t xml:space="preserve"> (Zugriff: 22.05.2026).</w:t>
      </w:r>
    </w:p>
    <w:p w14:paraId="1F22C5E9" w14:textId="77777777" w:rsidR="00AA70BE" w:rsidRPr="00AA70BE" w:rsidRDefault="00AA70BE" w:rsidP="00AA70BE">
      <w:r w:rsidRPr="00AA70BE">
        <w:t xml:space="preserve">[9] OECD: </w:t>
      </w:r>
      <w:r w:rsidRPr="00AA70BE">
        <w:rPr>
          <w:i/>
          <w:iCs/>
        </w:rPr>
        <w:t xml:space="preserve">The Future </w:t>
      </w:r>
      <w:proofErr w:type="spellStart"/>
      <w:r w:rsidRPr="00AA70BE">
        <w:rPr>
          <w:i/>
          <w:iCs/>
        </w:rPr>
        <w:t>of</w:t>
      </w:r>
      <w:proofErr w:type="spellEnd"/>
      <w:r w:rsidRPr="00AA70BE">
        <w:rPr>
          <w:i/>
          <w:iCs/>
        </w:rPr>
        <w:t xml:space="preserve"> Education and Skills 2030.</w:t>
      </w:r>
      <w:r w:rsidRPr="00AA70BE">
        <w:t xml:space="preserve"> Paris: </w:t>
      </w:r>
      <w:proofErr w:type="gramStart"/>
      <w:r w:rsidRPr="00AA70BE">
        <w:t>OECD Publishing</w:t>
      </w:r>
      <w:proofErr w:type="gramEnd"/>
      <w:r w:rsidRPr="00AA70BE">
        <w:t>, 2018.</w:t>
      </w:r>
    </w:p>
    <w:p w14:paraId="64815BD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BF3"/>
    <w:multiLevelType w:val="multilevel"/>
    <w:tmpl w:val="BD0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684B63"/>
    <w:multiLevelType w:val="multilevel"/>
    <w:tmpl w:val="D22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C639DA"/>
    <w:multiLevelType w:val="multilevel"/>
    <w:tmpl w:val="2BA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7489"/>
    <w:multiLevelType w:val="multilevel"/>
    <w:tmpl w:val="11F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E5DAA"/>
    <w:multiLevelType w:val="multilevel"/>
    <w:tmpl w:val="3F5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16594"/>
    <w:multiLevelType w:val="multilevel"/>
    <w:tmpl w:val="554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06743"/>
    <w:multiLevelType w:val="multilevel"/>
    <w:tmpl w:val="7D2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12797"/>
    <w:multiLevelType w:val="multilevel"/>
    <w:tmpl w:val="113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9056CD"/>
    <w:multiLevelType w:val="multilevel"/>
    <w:tmpl w:val="9A9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5097C"/>
    <w:multiLevelType w:val="multilevel"/>
    <w:tmpl w:val="232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2247D"/>
    <w:multiLevelType w:val="multilevel"/>
    <w:tmpl w:val="2142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318F3"/>
    <w:multiLevelType w:val="multilevel"/>
    <w:tmpl w:val="C0F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D676F"/>
    <w:multiLevelType w:val="multilevel"/>
    <w:tmpl w:val="AAE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33056"/>
    <w:multiLevelType w:val="multilevel"/>
    <w:tmpl w:val="1CE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46B3A"/>
    <w:multiLevelType w:val="multilevel"/>
    <w:tmpl w:val="B790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F15756"/>
    <w:multiLevelType w:val="multilevel"/>
    <w:tmpl w:val="6B5A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60692"/>
    <w:multiLevelType w:val="multilevel"/>
    <w:tmpl w:val="5CB0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E1038"/>
    <w:multiLevelType w:val="multilevel"/>
    <w:tmpl w:val="AE5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1390F"/>
    <w:multiLevelType w:val="multilevel"/>
    <w:tmpl w:val="68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91A5A"/>
    <w:multiLevelType w:val="multilevel"/>
    <w:tmpl w:val="316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12CE5"/>
    <w:multiLevelType w:val="multilevel"/>
    <w:tmpl w:val="279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E65CF"/>
    <w:multiLevelType w:val="multilevel"/>
    <w:tmpl w:val="E0E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1"/>
  </w:num>
  <w:num w:numId="2" w16cid:durableId="455565854">
    <w:abstractNumId w:val="3"/>
  </w:num>
  <w:num w:numId="3" w16cid:durableId="1631091123">
    <w:abstractNumId w:val="10"/>
  </w:num>
  <w:num w:numId="4" w16cid:durableId="810287245">
    <w:abstractNumId w:val="24"/>
  </w:num>
  <w:num w:numId="5" w16cid:durableId="484007829">
    <w:abstractNumId w:val="17"/>
  </w:num>
  <w:num w:numId="6" w16cid:durableId="1142776293">
    <w:abstractNumId w:val="9"/>
  </w:num>
  <w:num w:numId="7" w16cid:durableId="95515938">
    <w:abstractNumId w:val="14"/>
  </w:num>
  <w:num w:numId="8" w16cid:durableId="1078481856">
    <w:abstractNumId w:val="23"/>
  </w:num>
  <w:num w:numId="9" w16cid:durableId="294986658">
    <w:abstractNumId w:val="13"/>
  </w:num>
  <w:num w:numId="10" w16cid:durableId="1586453742">
    <w:abstractNumId w:val="7"/>
  </w:num>
  <w:num w:numId="11" w16cid:durableId="2117360657">
    <w:abstractNumId w:val="19"/>
  </w:num>
  <w:num w:numId="12" w16cid:durableId="10106398">
    <w:abstractNumId w:val="5"/>
  </w:num>
  <w:num w:numId="13" w16cid:durableId="1609696851">
    <w:abstractNumId w:val="20"/>
  </w:num>
  <w:num w:numId="14" w16cid:durableId="509220589">
    <w:abstractNumId w:val="18"/>
  </w:num>
  <w:num w:numId="15" w16cid:durableId="1747722582">
    <w:abstractNumId w:val="11"/>
  </w:num>
  <w:num w:numId="16" w16cid:durableId="848368306">
    <w:abstractNumId w:val="2"/>
  </w:num>
  <w:num w:numId="17" w16cid:durableId="363292576">
    <w:abstractNumId w:val="21"/>
  </w:num>
  <w:num w:numId="18" w16cid:durableId="31879795">
    <w:abstractNumId w:val="12"/>
  </w:num>
  <w:num w:numId="19" w16cid:durableId="408043087">
    <w:abstractNumId w:val="0"/>
  </w:num>
  <w:num w:numId="20" w16cid:durableId="1673071695">
    <w:abstractNumId w:val="4"/>
  </w:num>
  <w:num w:numId="21" w16cid:durableId="1563251949">
    <w:abstractNumId w:val="16"/>
  </w:num>
  <w:num w:numId="22" w16cid:durableId="1399355985">
    <w:abstractNumId w:val="15"/>
  </w:num>
  <w:num w:numId="23" w16cid:durableId="1064258175">
    <w:abstractNumId w:val="8"/>
  </w:num>
  <w:num w:numId="24" w16cid:durableId="277294275">
    <w:abstractNumId w:val="6"/>
  </w:num>
  <w:num w:numId="25" w16cid:durableId="1535843191">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0BE"/>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A70BE"/>
    <w:rsid w:val="00AB6206"/>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2F3C"/>
  <w15:chartTrackingRefBased/>
  <w15:docId w15:val="{A2934789-42B2-49F1-92B5-DDC4A6B32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AA70BE"/>
    <w:rPr>
      <w:color w:val="467886" w:themeColor="hyperlink"/>
      <w:u w:val="single"/>
    </w:rPr>
  </w:style>
  <w:style w:type="character" w:styleId="NichtaufgelsteErwhnung">
    <w:name w:val="Unresolved Mention"/>
    <w:basedOn w:val="Absatz-Standardschriftart"/>
    <w:uiPriority w:val="99"/>
    <w:semiHidden/>
    <w:unhideWhenUsed/>
    <w:rsid w:val="00AA7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20679275">
      <w:bodyDiv w:val="1"/>
      <w:marLeft w:val="0"/>
      <w:marRight w:val="0"/>
      <w:marTop w:val="0"/>
      <w:marBottom w:val="0"/>
      <w:divBdr>
        <w:top w:val="none" w:sz="0" w:space="0" w:color="auto"/>
        <w:left w:val="none" w:sz="0" w:space="0" w:color="auto"/>
        <w:bottom w:val="none" w:sz="0" w:space="0" w:color="auto"/>
        <w:right w:val="none" w:sz="0" w:space="0" w:color="auto"/>
      </w:divBdr>
      <w:divsChild>
        <w:div w:id="2147114029">
          <w:marLeft w:val="0"/>
          <w:marRight w:val="0"/>
          <w:marTop w:val="0"/>
          <w:marBottom w:val="0"/>
          <w:divBdr>
            <w:top w:val="none" w:sz="0" w:space="0" w:color="auto"/>
            <w:left w:val="none" w:sz="0" w:space="0" w:color="auto"/>
            <w:bottom w:val="none" w:sz="0" w:space="0" w:color="auto"/>
            <w:right w:val="none" w:sz="0" w:space="0" w:color="auto"/>
          </w:divBdr>
          <w:divsChild>
            <w:div w:id="1847859282">
              <w:marLeft w:val="0"/>
              <w:marRight w:val="0"/>
              <w:marTop w:val="0"/>
              <w:marBottom w:val="0"/>
              <w:divBdr>
                <w:top w:val="none" w:sz="0" w:space="0" w:color="auto"/>
                <w:left w:val="none" w:sz="0" w:space="0" w:color="auto"/>
                <w:bottom w:val="none" w:sz="0" w:space="0" w:color="auto"/>
                <w:right w:val="none" w:sz="0" w:space="0" w:color="auto"/>
              </w:divBdr>
            </w:div>
          </w:divsChild>
        </w:div>
        <w:div w:id="200016303">
          <w:marLeft w:val="0"/>
          <w:marRight w:val="0"/>
          <w:marTop w:val="0"/>
          <w:marBottom w:val="0"/>
          <w:divBdr>
            <w:top w:val="none" w:sz="0" w:space="0" w:color="auto"/>
            <w:left w:val="none" w:sz="0" w:space="0" w:color="auto"/>
            <w:bottom w:val="none" w:sz="0" w:space="0" w:color="auto"/>
            <w:right w:val="none" w:sz="0" w:space="0" w:color="auto"/>
          </w:divBdr>
          <w:divsChild>
            <w:div w:id="476143906">
              <w:marLeft w:val="0"/>
              <w:marRight w:val="0"/>
              <w:marTop w:val="0"/>
              <w:marBottom w:val="0"/>
              <w:divBdr>
                <w:top w:val="none" w:sz="0" w:space="0" w:color="auto"/>
                <w:left w:val="none" w:sz="0" w:space="0" w:color="auto"/>
                <w:bottom w:val="none" w:sz="0" w:space="0" w:color="auto"/>
                <w:right w:val="none" w:sz="0" w:space="0" w:color="auto"/>
              </w:divBdr>
            </w:div>
          </w:divsChild>
        </w:div>
        <w:div w:id="1192186162">
          <w:marLeft w:val="0"/>
          <w:marRight w:val="0"/>
          <w:marTop w:val="0"/>
          <w:marBottom w:val="0"/>
          <w:divBdr>
            <w:top w:val="none" w:sz="0" w:space="0" w:color="auto"/>
            <w:left w:val="none" w:sz="0" w:space="0" w:color="auto"/>
            <w:bottom w:val="none" w:sz="0" w:space="0" w:color="auto"/>
            <w:right w:val="none" w:sz="0" w:space="0" w:color="auto"/>
          </w:divBdr>
          <w:divsChild>
            <w:div w:id="11588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903">
      <w:bodyDiv w:val="1"/>
      <w:marLeft w:val="0"/>
      <w:marRight w:val="0"/>
      <w:marTop w:val="0"/>
      <w:marBottom w:val="0"/>
      <w:divBdr>
        <w:top w:val="none" w:sz="0" w:space="0" w:color="auto"/>
        <w:left w:val="none" w:sz="0" w:space="0" w:color="auto"/>
        <w:bottom w:val="none" w:sz="0" w:space="0" w:color="auto"/>
        <w:right w:val="none" w:sz="0" w:space="0" w:color="auto"/>
      </w:divBdr>
      <w:divsChild>
        <w:div w:id="1093673682">
          <w:marLeft w:val="0"/>
          <w:marRight w:val="0"/>
          <w:marTop w:val="0"/>
          <w:marBottom w:val="0"/>
          <w:divBdr>
            <w:top w:val="none" w:sz="0" w:space="0" w:color="auto"/>
            <w:left w:val="none" w:sz="0" w:space="0" w:color="auto"/>
            <w:bottom w:val="none" w:sz="0" w:space="0" w:color="auto"/>
            <w:right w:val="none" w:sz="0" w:space="0" w:color="auto"/>
          </w:divBdr>
          <w:divsChild>
            <w:div w:id="1132870815">
              <w:marLeft w:val="0"/>
              <w:marRight w:val="0"/>
              <w:marTop w:val="0"/>
              <w:marBottom w:val="0"/>
              <w:divBdr>
                <w:top w:val="none" w:sz="0" w:space="0" w:color="auto"/>
                <w:left w:val="none" w:sz="0" w:space="0" w:color="auto"/>
                <w:bottom w:val="none" w:sz="0" w:space="0" w:color="auto"/>
                <w:right w:val="none" w:sz="0" w:space="0" w:color="auto"/>
              </w:divBdr>
            </w:div>
          </w:divsChild>
        </w:div>
        <w:div w:id="1730422971">
          <w:marLeft w:val="0"/>
          <w:marRight w:val="0"/>
          <w:marTop w:val="0"/>
          <w:marBottom w:val="0"/>
          <w:divBdr>
            <w:top w:val="none" w:sz="0" w:space="0" w:color="auto"/>
            <w:left w:val="none" w:sz="0" w:space="0" w:color="auto"/>
            <w:bottom w:val="none" w:sz="0" w:space="0" w:color="auto"/>
            <w:right w:val="none" w:sz="0" w:space="0" w:color="auto"/>
          </w:divBdr>
          <w:divsChild>
            <w:div w:id="802236048">
              <w:marLeft w:val="0"/>
              <w:marRight w:val="0"/>
              <w:marTop w:val="0"/>
              <w:marBottom w:val="0"/>
              <w:divBdr>
                <w:top w:val="none" w:sz="0" w:space="0" w:color="auto"/>
                <w:left w:val="none" w:sz="0" w:space="0" w:color="auto"/>
                <w:bottom w:val="none" w:sz="0" w:space="0" w:color="auto"/>
                <w:right w:val="none" w:sz="0" w:space="0" w:color="auto"/>
              </w:divBdr>
            </w:div>
          </w:divsChild>
        </w:div>
        <w:div w:id="623122555">
          <w:marLeft w:val="0"/>
          <w:marRight w:val="0"/>
          <w:marTop w:val="0"/>
          <w:marBottom w:val="0"/>
          <w:divBdr>
            <w:top w:val="none" w:sz="0" w:space="0" w:color="auto"/>
            <w:left w:val="none" w:sz="0" w:space="0" w:color="auto"/>
            <w:bottom w:val="none" w:sz="0" w:space="0" w:color="auto"/>
            <w:right w:val="none" w:sz="0" w:space="0" w:color="auto"/>
          </w:divBdr>
          <w:divsChild>
            <w:div w:id="13691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ducationendowmentfoundation.org.uk"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2146</Words>
  <Characters>13522</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2026-05-22T07:46:00Z</dcterms:created>
  <dcterms:modified xsi:type="dcterms:W3CDTF">2026-05-22T07:46:00Z</dcterms:modified>
</cp:coreProperties>
</file>