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33B6E" w14:textId="77777777" w:rsidR="009F7D8C" w:rsidRPr="009F7D8C" w:rsidRDefault="009F7D8C" w:rsidP="009F7D8C">
      <w:pPr>
        <w:rPr>
          <w:b/>
          <w:bCs/>
        </w:rPr>
      </w:pPr>
      <w:r w:rsidRPr="009F7D8C">
        <w:rPr>
          <w:b/>
          <w:bCs/>
        </w:rPr>
        <w:t>6.x.15 Dominanzwechsel-Analyse im FRZK-Raum unter dem Gesamtaspekt der Nachhilfe</w:t>
      </w:r>
    </w:p>
    <w:p w14:paraId="0D3B9599" w14:textId="77777777" w:rsidR="009F7D8C" w:rsidRPr="009F7D8C" w:rsidRDefault="009F7D8C" w:rsidP="009F7D8C">
      <w:pPr>
        <w:rPr>
          <w:b/>
          <w:bCs/>
        </w:rPr>
      </w:pPr>
      <w:r w:rsidRPr="009F7D8C">
        <w:rPr>
          <w:b/>
          <w:bCs/>
        </w:rPr>
        <w:t>6.x.15.1 Einleitung</w:t>
      </w:r>
    </w:p>
    <w:p w14:paraId="41E6CF9F" w14:textId="77777777" w:rsidR="009F7D8C" w:rsidRPr="009F7D8C" w:rsidRDefault="009F7D8C" w:rsidP="009F7D8C">
      <w:r w:rsidRPr="009F7D8C">
        <w:t>Die Dominanzwechsel-Analyse des Funktionalen Raum-Zeit-Kohärenzsystems (FRZK) untersucht die Frage, wie häufig semantische Unterrichtssysteme ihre dominante Zustandsdimension verändern und welche funktionalen Übergänge dabei innerhalb rekursiver Lehr-Lern-Prozesse entstehen. Im Unterschied zu klassischen Unterrichtsanalysen, die primär statische Mittelwerte oder isolierte Kompetenzzuwächse betrachten, analysiert die Dominanzwechsel-Analyse die dynamische Bewegung semantischer Zustände innerhalb eines mehrdimensionalen Resonanzraumes.</w:t>
      </w:r>
    </w:p>
    <w:p w14:paraId="4EB7D3B6" w14:textId="77777777" w:rsidR="009F7D8C" w:rsidRPr="009F7D8C" w:rsidRDefault="009F7D8C" w:rsidP="009F7D8C">
      <w:r w:rsidRPr="009F7D8C">
        <w:t>Besonders im Kontext der Nachhilfe besitzt diese Fragestellung hohe Relevanz. Nachhilfe zeichnet sich typischerweise durch:</w:t>
      </w:r>
    </w:p>
    <w:p w14:paraId="7D41DBDC" w14:textId="77777777" w:rsidR="009F7D8C" w:rsidRPr="009F7D8C" w:rsidRDefault="009F7D8C" w:rsidP="009F7D8C">
      <w:pPr>
        <w:numPr>
          <w:ilvl w:val="0"/>
          <w:numId w:val="4"/>
        </w:numPr>
      </w:pPr>
      <w:r w:rsidRPr="009F7D8C">
        <w:t>hohe relationale Kopplung,</w:t>
      </w:r>
    </w:p>
    <w:p w14:paraId="629C7298" w14:textId="77777777" w:rsidR="009F7D8C" w:rsidRPr="009F7D8C" w:rsidRDefault="009F7D8C" w:rsidP="009F7D8C">
      <w:pPr>
        <w:numPr>
          <w:ilvl w:val="0"/>
          <w:numId w:val="4"/>
        </w:numPr>
      </w:pPr>
      <w:r w:rsidRPr="009F7D8C">
        <w:t>geringe Gruppengröße,</w:t>
      </w:r>
    </w:p>
    <w:p w14:paraId="26E50BCF" w14:textId="77777777" w:rsidR="009F7D8C" w:rsidRPr="009F7D8C" w:rsidRDefault="009F7D8C" w:rsidP="009F7D8C">
      <w:pPr>
        <w:numPr>
          <w:ilvl w:val="0"/>
          <w:numId w:val="4"/>
        </w:numPr>
      </w:pPr>
      <w:r w:rsidRPr="009F7D8C">
        <w:t>wiederkehrende Interaktionsmuster,</w:t>
      </w:r>
    </w:p>
    <w:p w14:paraId="3C02CED4" w14:textId="77777777" w:rsidR="009F7D8C" w:rsidRPr="009F7D8C" w:rsidRDefault="009F7D8C" w:rsidP="009F7D8C">
      <w:pPr>
        <w:numPr>
          <w:ilvl w:val="0"/>
          <w:numId w:val="4"/>
        </w:numPr>
      </w:pPr>
      <w:r w:rsidRPr="009F7D8C">
        <w:t>starke diagnostische Rückkopplung,</w:t>
      </w:r>
    </w:p>
    <w:p w14:paraId="52C5718F" w14:textId="77777777" w:rsidR="009F7D8C" w:rsidRPr="009F7D8C" w:rsidRDefault="009F7D8C" w:rsidP="009F7D8C">
      <w:pPr>
        <w:numPr>
          <w:ilvl w:val="0"/>
          <w:numId w:val="4"/>
        </w:numPr>
      </w:pPr>
      <w:r w:rsidRPr="009F7D8C">
        <w:t>adaptive Unterrichtssteuerung</w:t>
      </w:r>
    </w:p>
    <w:p w14:paraId="7BA24CEB" w14:textId="77777777" w:rsidR="009F7D8C" w:rsidRPr="009F7D8C" w:rsidRDefault="009F7D8C" w:rsidP="009F7D8C">
      <w:r w:rsidRPr="009F7D8C">
        <w:t>aus. Dadurch entstehen semantische Zustandsräume, deren Dynamik wesentlich präziser beobachtbar wird als innerhalb klassischer Unterrichtssettings.</w:t>
      </w:r>
    </w:p>
    <w:p w14:paraId="1C6DC8A3" w14:textId="77777777" w:rsidR="009F7D8C" w:rsidRPr="009F7D8C" w:rsidRDefault="009F7D8C" w:rsidP="009F7D8C">
      <w:r w:rsidRPr="009F7D8C">
        <w:t>Die zentrale Forschungsfrage lautet daher:</w:t>
      </w:r>
    </w:p>
    <w:p w14:paraId="3AB6D308" w14:textId="77777777" w:rsidR="009F7D8C" w:rsidRPr="009F7D8C" w:rsidRDefault="009F7D8C" w:rsidP="009F7D8C">
      <w:r w:rsidRPr="009F7D8C">
        <w:t>Wie häufig wechseln Nachhilfesysteme ihre dominante semantische Dimension und welche Übergangsstrukturen entstehen dabei innerhalb rekursiver Unterrichtsprozesse?</w:t>
      </w:r>
    </w:p>
    <w:p w14:paraId="12CAAE21" w14:textId="77777777" w:rsidR="009F7D8C" w:rsidRPr="009F7D8C" w:rsidRDefault="009F7D8C" w:rsidP="009F7D8C">
      <w:r w:rsidRPr="009F7D8C">
        <w:t>Im Mittelpunkt stehen dabei insbesondere Übergänge wie:</w:t>
      </w:r>
    </w:p>
    <w:p w14:paraId="0486E1C3" w14:textId="77777777" w:rsidR="009F7D8C" w:rsidRPr="009F7D8C" w:rsidRDefault="009F7D8C" w:rsidP="009F7D8C">
      <w:pPr>
        <w:numPr>
          <w:ilvl w:val="0"/>
          <w:numId w:val="5"/>
        </w:numPr>
      </w:pPr>
      <w:r w:rsidRPr="009F7D8C">
        <w:t>Motivation → Kognition,</w:t>
      </w:r>
    </w:p>
    <w:p w14:paraId="458FAB0A" w14:textId="77777777" w:rsidR="009F7D8C" w:rsidRPr="009F7D8C" w:rsidRDefault="009F7D8C" w:rsidP="009F7D8C">
      <w:pPr>
        <w:numPr>
          <w:ilvl w:val="0"/>
          <w:numId w:val="5"/>
        </w:numPr>
      </w:pPr>
      <w:r w:rsidRPr="009F7D8C">
        <w:t>Kognition → Performanz,</w:t>
      </w:r>
    </w:p>
    <w:p w14:paraId="33A17720" w14:textId="77777777" w:rsidR="009F7D8C" w:rsidRPr="009F7D8C" w:rsidRDefault="009F7D8C" w:rsidP="009F7D8C">
      <w:pPr>
        <w:numPr>
          <w:ilvl w:val="0"/>
          <w:numId w:val="5"/>
        </w:numPr>
      </w:pPr>
      <w:r w:rsidRPr="009F7D8C">
        <w:t>Regulation → Kognition,</w:t>
      </w:r>
    </w:p>
    <w:p w14:paraId="5463CDF5" w14:textId="77777777" w:rsidR="009F7D8C" w:rsidRPr="009F7D8C" w:rsidRDefault="009F7D8C" w:rsidP="009F7D8C">
      <w:pPr>
        <w:numPr>
          <w:ilvl w:val="0"/>
          <w:numId w:val="5"/>
        </w:numPr>
      </w:pPr>
      <w:r w:rsidRPr="009F7D8C">
        <w:t>Performanz → Regulation,</w:t>
      </w:r>
    </w:p>
    <w:p w14:paraId="13E106D9" w14:textId="77777777" w:rsidR="009F7D8C" w:rsidRPr="009F7D8C" w:rsidRDefault="009F7D8C" w:rsidP="009F7D8C">
      <w:pPr>
        <w:numPr>
          <w:ilvl w:val="0"/>
          <w:numId w:val="5"/>
        </w:numPr>
      </w:pPr>
      <w:r w:rsidRPr="009F7D8C">
        <w:t>Kognition → Methodik.</w:t>
      </w:r>
    </w:p>
    <w:p w14:paraId="3AD07A50" w14:textId="77777777" w:rsidR="009F7D8C" w:rsidRPr="009F7D8C" w:rsidRDefault="009F7D8C" w:rsidP="009F7D8C">
      <w:r w:rsidRPr="009F7D8C">
        <w:t>Die Analyse besitzt innerhalb des FRZK eine besondere theoretische Bedeutung, da dominante Dimensionen als funktionale Hauptorientierungen semantischer Zustände interpretiert werden. Dominanzwechsel beschreiben somit keine zufälligen Zustandsänderungen, sondern rekursive Reorganisationsprozesse innerhalb semantischer Resonanzräume.</w:t>
      </w:r>
    </w:p>
    <w:p w14:paraId="6AF133D7" w14:textId="77777777" w:rsidR="009F7D8C" w:rsidRPr="009F7D8C" w:rsidRDefault="009F7D8C" w:rsidP="009F7D8C">
      <w:r w:rsidRPr="009F7D8C">
        <w:t>Die Untersuchung verbindet damit:</w:t>
      </w:r>
    </w:p>
    <w:p w14:paraId="425EA4B5" w14:textId="77777777" w:rsidR="009F7D8C" w:rsidRPr="009F7D8C" w:rsidRDefault="009F7D8C" w:rsidP="009F7D8C">
      <w:pPr>
        <w:numPr>
          <w:ilvl w:val="0"/>
          <w:numId w:val="6"/>
        </w:numPr>
      </w:pPr>
      <w:r w:rsidRPr="009F7D8C">
        <w:t xml:space="preserve">die </w:t>
      </w:r>
      <w:proofErr w:type="spellStart"/>
      <w:r w:rsidRPr="009F7D8C">
        <w:t>operatorische</w:t>
      </w:r>
      <w:proofErr w:type="spellEnd"/>
      <w:r w:rsidRPr="009F7D8C">
        <w:t xml:space="preserve"> Modelllogik des FRZK,</w:t>
      </w:r>
    </w:p>
    <w:p w14:paraId="43E19948" w14:textId="77777777" w:rsidR="009F7D8C" w:rsidRPr="009F7D8C" w:rsidRDefault="009F7D8C" w:rsidP="009F7D8C">
      <w:pPr>
        <w:numPr>
          <w:ilvl w:val="0"/>
          <w:numId w:val="6"/>
        </w:numPr>
      </w:pPr>
      <w:r w:rsidRPr="009F7D8C">
        <w:t>die empirische Analyse semantischer Übergangsstrukturen,</w:t>
      </w:r>
    </w:p>
    <w:p w14:paraId="40C23DB7" w14:textId="77777777" w:rsidR="009F7D8C" w:rsidRPr="009F7D8C" w:rsidRDefault="009F7D8C" w:rsidP="009F7D8C">
      <w:pPr>
        <w:numPr>
          <w:ilvl w:val="0"/>
          <w:numId w:val="6"/>
        </w:numPr>
      </w:pPr>
      <w:r w:rsidRPr="009F7D8C">
        <w:t>die didaktische Interpretation dynamischer Nachhilfeprozesse.</w:t>
      </w:r>
    </w:p>
    <w:p w14:paraId="76C67828" w14:textId="77777777" w:rsidR="009F7D8C" w:rsidRPr="009F7D8C" w:rsidRDefault="009F7D8C" w:rsidP="009F7D8C">
      <w:r w:rsidRPr="009F7D8C">
        <w:pict w14:anchorId="08226B01">
          <v:rect id="_x0000_i1121" style="width:0;height:1.5pt" o:hralign="center" o:hrstd="t" o:hr="t" fillcolor="#a0a0a0" stroked="f"/>
        </w:pict>
      </w:r>
    </w:p>
    <w:p w14:paraId="36FC9F34" w14:textId="77777777" w:rsidR="009F7D8C" w:rsidRPr="009F7D8C" w:rsidRDefault="009F7D8C" w:rsidP="009F7D8C">
      <w:pPr>
        <w:rPr>
          <w:b/>
          <w:bCs/>
        </w:rPr>
      </w:pPr>
      <w:r w:rsidRPr="009F7D8C">
        <w:rPr>
          <w:b/>
          <w:bCs/>
        </w:rPr>
        <w:t>6.x.15.2 Modelllogische Grundlage der Dominanzwechsel-Analyse</w:t>
      </w:r>
    </w:p>
    <w:p w14:paraId="14744D5C" w14:textId="77777777" w:rsidR="009F7D8C" w:rsidRPr="009F7D8C" w:rsidRDefault="009F7D8C" w:rsidP="009F7D8C">
      <w:r w:rsidRPr="009F7D8C">
        <w:lastRenderedPageBreak/>
        <w:t>Das FRZK beschreibt semantische Zustände als rekursive Vektoren innerhalb eines sieben-dimensionalen Zustandsraumes:</w:t>
      </w:r>
    </w:p>
    <w:p w14:paraId="4CC87021" w14:textId="77777777" w:rsidR="009F7D8C" w:rsidRPr="009F7D8C" w:rsidRDefault="009F7D8C" w:rsidP="009F7D8C">
      <w:r w:rsidRPr="009F7D8C">
        <w:t>[</w:t>
      </w:r>
      <w:r w:rsidRPr="009F7D8C">
        <w:br/>
        <w:t>S_t=(x_{kognition</w:t>
      </w:r>
      <w:proofErr w:type="gramStart"/>
      <w:r w:rsidRPr="009F7D8C">
        <w:t>},x</w:t>
      </w:r>
      <w:proofErr w:type="gramEnd"/>
      <w:r w:rsidRPr="009F7D8C">
        <w:t>_{sozial},x_{affektiv},x_{motivation},x_{methodik},x_{performanz},x_{regulation})</w:t>
      </w:r>
      <w:r w:rsidRPr="009F7D8C">
        <w:br/>
        <w:t>]</w:t>
      </w:r>
    </w:p>
    <w:p w14:paraId="4082742F" w14:textId="77777777" w:rsidR="009F7D8C" w:rsidRPr="009F7D8C" w:rsidRDefault="009F7D8C" w:rsidP="009F7D8C">
      <w:r w:rsidRPr="009F7D8C">
        <w:t>Die dominante Dimension eines Zustandes ergibt sich aus dem maximalen semantischen Gewicht:</w:t>
      </w:r>
    </w:p>
    <w:p w14:paraId="67B012E0" w14:textId="77777777" w:rsidR="009F7D8C" w:rsidRPr="009F7D8C" w:rsidRDefault="009F7D8C" w:rsidP="009F7D8C">
      <w:r w:rsidRPr="009F7D8C">
        <w:t>[</w:t>
      </w:r>
      <w:r w:rsidRPr="009F7D8C">
        <w:br/>
      </w:r>
      <w:proofErr w:type="spellStart"/>
      <w:r w:rsidRPr="009F7D8C">
        <w:t>D_t</w:t>
      </w:r>
      <w:proofErr w:type="spellEnd"/>
      <w:r w:rsidRPr="009F7D8C">
        <w:t xml:space="preserve"> = \</w:t>
      </w:r>
      <w:proofErr w:type="spellStart"/>
      <w:r w:rsidRPr="009F7D8C">
        <w:t>operatorname</w:t>
      </w:r>
      <w:proofErr w:type="spellEnd"/>
      <w:r w:rsidRPr="009F7D8C">
        <w:t>{</w:t>
      </w:r>
      <w:proofErr w:type="spellStart"/>
      <w:r w:rsidRPr="009F7D8C">
        <w:t>argmax</w:t>
      </w:r>
      <w:proofErr w:type="spellEnd"/>
      <w:r w:rsidRPr="009F7D8C">
        <w:t>}(</w:t>
      </w:r>
      <w:proofErr w:type="spellStart"/>
      <w:r w:rsidRPr="009F7D8C">
        <w:t>S_t</w:t>
      </w:r>
      <w:proofErr w:type="spellEnd"/>
      <w:r w:rsidRPr="009F7D8C">
        <w:t>)</w:t>
      </w:r>
      <w:r w:rsidRPr="009F7D8C">
        <w:br/>
        <w:t>]</w:t>
      </w:r>
    </w:p>
    <w:p w14:paraId="68D1197A" w14:textId="77777777" w:rsidR="009F7D8C" w:rsidRPr="009F7D8C" w:rsidRDefault="009F7D8C" w:rsidP="009F7D8C">
      <w:r w:rsidRPr="009F7D8C">
        <w:t>mit:</w:t>
      </w:r>
    </w:p>
    <w:p w14:paraId="38CB520F" w14:textId="77777777" w:rsidR="009F7D8C" w:rsidRPr="009F7D8C" w:rsidRDefault="009F7D8C" w:rsidP="009F7D8C">
      <w:pPr>
        <w:numPr>
          <w:ilvl w:val="0"/>
          <w:numId w:val="7"/>
        </w:numPr>
      </w:pPr>
      <w:r w:rsidRPr="009F7D8C">
        <w:t>(</w:t>
      </w:r>
      <w:proofErr w:type="spellStart"/>
      <w:r w:rsidRPr="009F7D8C">
        <w:t>D_t</w:t>
      </w:r>
      <w:proofErr w:type="spellEnd"/>
      <w:r w:rsidRPr="009F7D8C">
        <w:t>): dominante Dimension des Zustandes,</w:t>
      </w:r>
    </w:p>
    <w:p w14:paraId="6B17E323" w14:textId="77777777" w:rsidR="009F7D8C" w:rsidRPr="009F7D8C" w:rsidRDefault="009F7D8C" w:rsidP="009F7D8C">
      <w:pPr>
        <w:numPr>
          <w:ilvl w:val="0"/>
          <w:numId w:val="7"/>
        </w:numPr>
      </w:pPr>
      <w:r w:rsidRPr="009F7D8C">
        <w:t>(</w:t>
      </w:r>
      <w:proofErr w:type="spellStart"/>
      <w:r w:rsidRPr="009F7D8C">
        <w:t>S_t</w:t>
      </w:r>
      <w:proofErr w:type="spellEnd"/>
      <w:r w:rsidRPr="009F7D8C">
        <w:t>): semantischer Zustandsvektor.</w:t>
      </w:r>
    </w:p>
    <w:p w14:paraId="0E719FD1" w14:textId="77777777" w:rsidR="009F7D8C" w:rsidRPr="009F7D8C" w:rsidRDefault="009F7D8C" w:rsidP="009F7D8C">
      <w:r w:rsidRPr="009F7D8C">
        <w:t>Die Dominanzwechsel-Analyse untersucht Übergänge zwischen zwei aufeinanderfolgenden Zuständen:</w:t>
      </w:r>
    </w:p>
    <w:p w14:paraId="380CD032" w14:textId="77777777" w:rsidR="009F7D8C" w:rsidRPr="009F7D8C" w:rsidRDefault="009F7D8C" w:rsidP="009F7D8C">
      <w:r w:rsidRPr="009F7D8C">
        <w:t>[</w:t>
      </w:r>
      <w:r w:rsidRPr="009F7D8C">
        <w:br/>
        <w:t>P(D_{t+1} \</w:t>
      </w:r>
      <w:proofErr w:type="spellStart"/>
      <w:r w:rsidRPr="009F7D8C">
        <w:t>mid</w:t>
      </w:r>
      <w:proofErr w:type="spellEnd"/>
      <w:r w:rsidRPr="009F7D8C">
        <w:t xml:space="preserve"> </w:t>
      </w:r>
      <w:proofErr w:type="spellStart"/>
      <w:r w:rsidRPr="009F7D8C">
        <w:t>D_t</w:t>
      </w:r>
      <w:proofErr w:type="spellEnd"/>
      <w:r w:rsidRPr="009F7D8C">
        <w:t>)</w:t>
      </w:r>
      <w:r w:rsidRPr="009F7D8C">
        <w:br/>
        <w:t>]</w:t>
      </w:r>
    </w:p>
    <w:p w14:paraId="5E9BDBA3" w14:textId="77777777" w:rsidR="009F7D8C" w:rsidRPr="009F7D8C" w:rsidRDefault="009F7D8C" w:rsidP="009F7D8C">
      <w:r w:rsidRPr="009F7D8C">
        <w:t>Dabei entsteht eine Markov-Übergangsmatrix semantischer Dominanzzustände.</w:t>
      </w:r>
    </w:p>
    <w:p w14:paraId="1C45F560" w14:textId="77777777" w:rsidR="009F7D8C" w:rsidRPr="009F7D8C" w:rsidRDefault="009F7D8C" w:rsidP="009F7D8C">
      <w:r w:rsidRPr="009F7D8C">
        <w:t>Die Grundannahme des FRZK lautet:</w:t>
      </w:r>
    </w:p>
    <w:p w14:paraId="42E332B3" w14:textId="77777777" w:rsidR="009F7D8C" w:rsidRPr="009F7D8C" w:rsidRDefault="009F7D8C" w:rsidP="009F7D8C">
      <w:r w:rsidRPr="009F7D8C">
        <w:t>[</w:t>
      </w:r>
      <w:r w:rsidRPr="009F7D8C">
        <w:br/>
        <w:t>R(</w:t>
      </w:r>
      <w:proofErr w:type="spellStart"/>
      <w:r w:rsidRPr="009F7D8C">
        <w:t>S_</w:t>
      </w:r>
      <w:proofErr w:type="gramStart"/>
      <w:r w:rsidRPr="009F7D8C">
        <w:t>t,S</w:t>
      </w:r>
      <w:proofErr w:type="spellEnd"/>
      <w:proofErr w:type="gramEnd"/>
      <w:r w:rsidRPr="009F7D8C">
        <w:t>_{t+1}) \</w:t>
      </w:r>
      <w:proofErr w:type="spellStart"/>
      <w:r w:rsidRPr="009F7D8C">
        <w:t>uparrow</w:t>
      </w:r>
      <w:proofErr w:type="spellEnd"/>
      <w:r w:rsidRPr="009F7D8C">
        <w:t xml:space="preserve"> \</w:t>
      </w:r>
      <w:proofErr w:type="spellStart"/>
      <w:r w:rsidRPr="009F7D8C">
        <w:t>Rightarrow</w:t>
      </w:r>
      <w:proofErr w:type="spellEnd"/>
      <w:r w:rsidRPr="009F7D8C">
        <w:t xml:space="preserve"> P(D_{t+1}=</w:t>
      </w:r>
      <w:proofErr w:type="spellStart"/>
      <w:r w:rsidRPr="009F7D8C">
        <w:t>D_t</w:t>
      </w:r>
      <w:proofErr w:type="spellEnd"/>
      <w:r w:rsidRPr="009F7D8C">
        <w:t>) \</w:t>
      </w:r>
      <w:proofErr w:type="spellStart"/>
      <w:r w:rsidRPr="009F7D8C">
        <w:t>uparrow</w:t>
      </w:r>
      <w:proofErr w:type="spellEnd"/>
      <w:r w:rsidRPr="009F7D8C">
        <w:br/>
        <w:t>]</w:t>
      </w:r>
    </w:p>
    <w:p w14:paraId="211CDA2A" w14:textId="77777777" w:rsidR="009F7D8C" w:rsidRPr="009F7D8C" w:rsidRDefault="009F7D8C" w:rsidP="009F7D8C">
      <w:r w:rsidRPr="009F7D8C">
        <w:t>Hohe Resonanz erhöht somit die Wahrscheinlichkeit persistenter Dominanzräume.</w:t>
      </w:r>
    </w:p>
    <w:p w14:paraId="6AEA4EA1" w14:textId="77777777" w:rsidR="009F7D8C" w:rsidRPr="009F7D8C" w:rsidRDefault="009F7D8C" w:rsidP="009F7D8C">
      <w:r w:rsidRPr="009F7D8C">
        <w:t>Gleichzeitig erzeugen rekursive Lernprozesse jedoch keine vollständige Stabilität. Vielmehr entstehen funktionale Driftbewegungen zwischen unterschiedlichen semantischen Zentren.</w:t>
      </w:r>
    </w:p>
    <w:p w14:paraId="39D75A5E" w14:textId="77777777" w:rsidR="009F7D8C" w:rsidRPr="009F7D8C" w:rsidRDefault="009F7D8C" w:rsidP="009F7D8C">
      <w:r w:rsidRPr="009F7D8C">
        <w:t xml:space="preserve">Dominanzwechsel stellen innerhalb des FRZK daher keine Fehler oder Instabilitäten dar, sondern adaptive </w:t>
      </w:r>
      <w:proofErr w:type="spellStart"/>
      <w:r w:rsidRPr="009F7D8C">
        <w:t>Rekonfigurationsprozesse</w:t>
      </w:r>
      <w:proofErr w:type="spellEnd"/>
      <w:r w:rsidRPr="009F7D8C">
        <w:t xml:space="preserve"> semantischer Zustandsräume.</w:t>
      </w:r>
    </w:p>
    <w:p w14:paraId="15B2A6F0" w14:textId="77777777" w:rsidR="009F7D8C" w:rsidRPr="009F7D8C" w:rsidRDefault="009F7D8C" w:rsidP="009F7D8C">
      <w:r w:rsidRPr="009F7D8C">
        <w:t>Die Übergangsstruktur des Systems kann über eine Markov-Matrix beschrieben werden:</w:t>
      </w:r>
    </w:p>
    <w:p w14:paraId="01BAF00D" w14:textId="77777777" w:rsidR="009F7D8C" w:rsidRPr="009F7D8C" w:rsidRDefault="009F7D8C" w:rsidP="009F7D8C">
      <w:r w:rsidRPr="009F7D8C">
        <w:t>[</w:t>
      </w:r>
      <w:r w:rsidRPr="009F7D8C">
        <w:br/>
        <w:t>M_{</w:t>
      </w:r>
      <w:proofErr w:type="spellStart"/>
      <w:r w:rsidRPr="009F7D8C">
        <w:t>ij</w:t>
      </w:r>
      <w:proofErr w:type="spellEnd"/>
      <w:r w:rsidRPr="009F7D8C">
        <w:t>}=P(D_{t+</w:t>
      </w:r>
      <w:proofErr w:type="gramStart"/>
      <w:r w:rsidRPr="009F7D8C">
        <w:t>1}=</w:t>
      </w:r>
      <w:proofErr w:type="gramEnd"/>
      <w:r w:rsidRPr="009F7D8C">
        <w:t>j \</w:t>
      </w:r>
      <w:proofErr w:type="spellStart"/>
      <w:r w:rsidRPr="009F7D8C">
        <w:t>mid</w:t>
      </w:r>
      <w:proofErr w:type="spellEnd"/>
      <w:r w:rsidRPr="009F7D8C">
        <w:t xml:space="preserve"> </w:t>
      </w:r>
      <w:proofErr w:type="spellStart"/>
      <w:r w:rsidRPr="009F7D8C">
        <w:t>D_t</w:t>
      </w:r>
      <w:proofErr w:type="spellEnd"/>
      <w:r w:rsidRPr="009F7D8C">
        <w:t>=i)</w:t>
      </w:r>
      <w:r w:rsidRPr="009F7D8C">
        <w:br/>
        <w:t>]</w:t>
      </w:r>
    </w:p>
    <w:p w14:paraId="7B97D24C" w14:textId="77777777" w:rsidR="009F7D8C" w:rsidRPr="009F7D8C" w:rsidRDefault="009F7D8C" w:rsidP="009F7D8C">
      <w:r w:rsidRPr="009F7D8C">
        <w:t>mit:</w:t>
      </w:r>
    </w:p>
    <w:p w14:paraId="0A6BBAEE" w14:textId="77777777" w:rsidR="009F7D8C" w:rsidRPr="009F7D8C" w:rsidRDefault="009F7D8C" w:rsidP="009F7D8C">
      <w:pPr>
        <w:numPr>
          <w:ilvl w:val="0"/>
          <w:numId w:val="8"/>
        </w:numPr>
      </w:pPr>
      <w:r w:rsidRPr="009F7D8C">
        <w:t>(</w:t>
      </w:r>
      <w:proofErr w:type="spellStart"/>
      <w:proofErr w:type="gramStart"/>
      <w:r w:rsidRPr="009F7D8C">
        <w:t>i,j</w:t>
      </w:r>
      <w:proofErr w:type="spellEnd"/>
      <w:proofErr w:type="gramEnd"/>
      <w:r w:rsidRPr="009F7D8C">
        <w:t>): semantische Dominanzdimensionen,</w:t>
      </w:r>
    </w:p>
    <w:p w14:paraId="61EEF6AE" w14:textId="77777777" w:rsidR="009F7D8C" w:rsidRPr="009F7D8C" w:rsidRDefault="009F7D8C" w:rsidP="009F7D8C">
      <w:pPr>
        <w:numPr>
          <w:ilvl w:val="0"/>
          <w:numId w:val="8"/>
        </w:numPr>
      </w:pPr>
      <w:r w:rsidRPr="009F7D8C">
        <w:t>(M_{</w:t>
      </w:r>
      <w:proofErr w:type="spellStart"/>
      <w:r w:rsidRPr="009F7D8C">
        <w:t>ij</w:t>
      </w:r>
      <w:proofErr w:type="spellEnd"/>
      <w:r w:rsidRPr="009F7D8C">
        <w:t>}): Übergangswahrscheinlichkeit.</w:t>
      </w:r>
    </w:p>
    <w:p w14:paraId="277A5039" w14:textId="77777777" w:rsidR="009F7D8C" w:rsidRPr="009F7D8C" w:rsidRDefault="009F7D8C" w:rsidP="009F7D8C">
      <w:r w:rsidRPr="009F7D8C">
        <w:t>Dadurch entsteht eine dynamische Topologie semantischer Bewegungen innerhalb des Unterrichtsraumes.</w:t>
      </w:r>
    </w:p>
    <w:p w14:paraId="1A645A79" w14:textId="77777777" w:rsidR="009F7D8C" w:rsidRPr="009F7D8C" w:rsidRDefault="009F7D8C" w:rsidP="009F7D8C">
      <w:r w:rsidRPr="009F7D8C">
        <w:pict w14:anchorId="2B6FC44E">
          <v:rect id="_x0000_i1122" style="width:0;height:1.5pt" o:hralign="center" o:hrstd="t" o:hr="t" fillcolor="#a0a0a0" stroked="f"/>
        </w:pict>
      </w:r>
    </w:p>
    <w:p w14:paraId="16EF9D8A" w14:textId="77777777" w:rsidR="009F7D8C" w:rsidRPr="009F7D8C" w:rsidRDefault="009F7D8C" w:rsidP="009F7D8C">
      <w:pPr>
        <w:rPr>
          <w:b/>
          <w:bCs/>
        </w:rPr>
      </w:pPr>
      <w:r w:rsidRPr="009F7D8C">
        <w:rPr>
          <w:b/>
          <w:bCs/>
        </w:rPr>
        <w:lastRenderedPageBreak/>
        <w:t>6.x.15.3 Methodik</w:t>
      </w:r>
    </w:p>
    <w:p w14:paraId="017B78D9" w14:textId="77777777" w:rsidR="009F7D8C" w:rsidRPr="009F7D8C" w:rsidRDefault="009F7D8C" w:rsidP="009F7D8C">
      <w:r w:rsidRPr="009F7D8C">
        <w:t xml:space="preserve">Die Analyse basiert auf den aggregierten semantischen Zustandsdaten der View </w:t>
      </w:r>
      <w:proofErr w:type="spellStart"/>
      <w:r w:rsidRPr="009F7D8C">
        <w:t>analyze_lehrkraftdaten</w:t>
      </w:r>
      <w:proofErr w:type="spellEnd"/>
      <w:r w:rsidRPr="009F7D8C">
        <w:t>. Diese enthält bereits:</w:t>
      </w:r>
    </w:p>
    <w:p w14:paraId="78D7DBC5" w14:textId="77777777" w:rsidR="009F7D8C" w:rsidRPr="009F7D8C" w:rsidRDefault="009F7D8C" w:rsidP="009F7D8C">
      <w:pPr>
        <w:numPr>
          <w:ilvl w:val="0"/>
          <w:numId w:val="9"/>
        </w:numPr>
      </w:pPr>
      <w:proofErr w:type="spellStart"/>
      <w:r w:rsidRPr="009F7D8C">
        <w:t>dominante_dimension</w:t>
      </w:r>
      <w:proofErr w:type="spellEnd"/>
      <w:r w:rsidRPr="009F7D8C">
        <w:t>,</w:t>
      </w:r>
    </w:p>
    <w:p w14:paraId="0C170497" w14:textId="77777777" w:rsidR="009F7D8C" w:rsidRPr="009F7D8C" w:rsidRDefault="009F7D8C" w:rsidP="009F7D8C">
      <w:pPr>
        <w:numPr>
          <w:ilvl w:val="0"/>
          <w:numId w:val="9"/>
        </w:numPr>
      </w:pPr>
      <w:proofErr w:type="spellStart"/>
      <w:r w:rsidRPr="009F7D8C">
        <w:t>dominante_dimension_wert</w:t>
      </w:r>
      <w:proofErr w:type="spellEnd"/>
      <w:r w:rsidRPr="009F7D8C">
        <w:t>,</w:t>
      </w:r>
    </w:p>
    <w:p w14:paraId="6A17C2C9" w14:textId="77777777" w:rsidR="009F7D8C" w:rsidRPr="009F7D8C" w:rsidRDefault="009F7D8C" w:rsidP="009F7D8C">
      <w:pPr>
        <w:numPr>
          <w:ilvl w:val="0"/>
          <w:numId w:val="9"/>
        </w:numPr>
      </w:pPr>
      <w:proofErr w:type="spellStart"/>
      <w:r w:rsidRPr="009F7D8C">
        <w:t>polaritaet_gesamt</w:t>
      </w:r>
      <w:proofErr w:type="spellEnd"/>
      <w:r w:rsidRPr="009F7D8C">
        <w:t>,</w:t>
      </w:r>
    </w:p>
    <w:p w14:paraId="2C98801F" w14:textId="77777777" w:rsidR="009F7D8C" w:rsidRPr="009F7D8C" w:rsidRDefault="009F7D8C" w:rsidP="009F7D8C">
      <w:pPr>
        <w:numPr>
          <w:ilvl w:val="0"/>
          <w:numId w:val="9"/>
        </w:numPr>
      </w:pPr>
      <w:proofErr w:type="spellStart"/>
      <w:r w:rsidRPr="009F7D8C">
        <w:t>d_semantisch</w:t>
      </w:r>
      <w:proofErr w:type="spellEnd"/>
      <w:r w:rsidRPr="009F7D8C">
        <w:t>,</w:t>
      </w:r>
    </w:p>
    <w:p w14:paraId="7177FCB3" w14:textId="77777777" w:rsidR="009F7D8C" w:rsidRPr="009F7D8C" w:rsidRDefault="009F7D8C" w:rsidP="009F7D8C">
      <w:pPr>
        <w:numPr>
          <w:ilvl w:val="0"/>
          <w:numId w:val="9"/>
        </w:numPr>
      </w:pPr>
      <w:r w:rsidRPr="009F7D8C">
        <w:t>zeitliche Zustandsfolgen.</w:t>
      </w:r>
    </w:p>
    <w:p w14:paraId="23265E42" w14:textId="77777777" w:rsidR="009F7D8C" w:rsidRPr="009F7D8C" w:rsidRDefault="009F7D8C" w:rsidP="009F7D8C">
      <w:r w:rsidRPr="009F7D8C">
        <w:t>Die Dominanzdimensionen lauten:</w:t>
      </w:r>
    </w:p>
    <w:p w14:paraId="11FACDF1" w14:textId="77777777" w:rsidR="009F7D8C" w:rsidRPr="009F7D8C" w:rsidRDefault="009F7D8C" w:rsidP="009F7D8C">
      <w:pPr>
        <w:numPr>
          <w:ilvl w:val="0"/>
          <w:numId w:val="10"/>
        </w:numPr>
      </w:pPr>
      <w:r w:rsidRPr="009F7D8C">
        <w:t>Kognition,</w:t>
      </w:r>
    </w:p>
    <w:p w14:paraId="5DBB405C" w14:textId="77777777" w:rsidR="009F7D8C" w:rsidRPr="009F7D8C" w:rsidRDefault="009F7D8C" w:rsidP="009F7D8C">
      <w:pPr>
        <w:numPr>
          <w:ilvl w:val="0"/>
          <w:numId w:val="10"/>
        </w:numPr>
      </w:pPr>
      <w:r w:rsidRPr="009F7D8C">
        <w:t>Sozial,</w:t>
      </w:r>
    </w:p>
    <w:p w14:paraId="73A0F0E5" w14:textId="77777777" w:rsidR="009F7D8C" w:rsidRPr="009F7D8C" w:rsidRDefault="009F7D8C" w:rsidP="009F7D8C">
      <w:pPr>
        <w:numPr>
          <w:ilvl w:val="0"/>
          <w:numId w:val="10"/>
        </w:numPr>
      </w:pPr>
      <w:r w:rsidRPr="009F7D8C">
        <w:t>Affektiv,</w:t>
      </w:r>
    </w:p>
    <w:p w14:paraId="00467B7B" w14:textId="77777777" w:rsidR="009F7D8C" w:rsidRPr="009F7D8C" w:rsidRDefault="009F7D8C" w:rsidP="009F7D8C">
      <w:pPr>
        <w:numPr>
          <w:ilvl w:val="0"/>
          <w:numId w:val="10"/>
        </w:numPr>
      </w:pPr>
      <w:r w:rsidRPr="009F7D8C">
        <w:t>Motivation,</w:t>
      </w:r>
    </w:p>
    <w:p w14:paraId="2AFBBB95" w14:textId="77777777" w:rsidR="009F7D8C" w:rsidRPr="009F7D8C" w:rsidRDefault="009F7D8C" w:rsidP="009F7D8C">
      <w:pPr>
        <w:numPr>
          <w:ilvl w:val="0"/>
          <w:numId w:val="10"/>
        </w:numPr>
      </w:pPr>
      <w:r w:rsidRPr="009F7D8C">
        <w:t>Methodik,</w:t>
      </w:r>
    </w:p>
    <w:p w14:paraId="165808D1" w14:textId="77777777" w:rsidR="009F7D8C" w:rsidRPr="009F7D8C" w:rsidRDefault="009F7D8C" w:rsidP="009F7D8C">
      <w:pPr>
        <w:numPr>
          <w:ilvl w:val="0"/>
          <w:numId w:val="10"/>
        </w:numPr>
      </w:pPr>
      <w:r w:rsidRPr="009F7D8C">
        <w:t>Performanz,</w:t>
      </w:r>
    </w:p>
    <w:p w14:paraId="4A56F8F1" w14:textId="77777777" w:rsidR="009F7D8C" w:rsidRPr="009F7D8C" w:rsidRDefault="009F7D8C" w:rsidP="009F7D8C">
      <w:pPr>
        <w:numPr>
          <w:ilvl w:val="0"/>
          <w:numId w:val="10"/>
        </w:numPr>
      </w:pPr>
      <w:r w:rsidRPr="009F7D8C">
        <w:t>Regulation.</w:t>
      </w:r>
    </w:p>
    <w:p w14:paraId="0599062D" w14:textId="77777777" w:rsidR="009F7D8C" w:rsidRPr="009F7D8C" w:rsidRDefault="009F7D8C" w:rsidP="009F7D8C">
      <w:r w:rsidRPr="009F7D8C">
        <w:t>Für jede Sequenz wurden die Übergänge zwischen zwei aufeinanderfolgenden dominanten Zuständen berechnet.</w:t>
      </w:r>
    </w:p>
    <w:p w14:paraId="5A8EB0E8" w14:textId="77777777" w:rsidR="009F7D8C" w:rsidRPr="009F7D8C" w:rsidRDefault="009F7D8C" w:rsidP="009F7D8C">
      <w:r w:rsidRPr="009F7D8C">
        <w:t>Die Analyse umfasst:</w:t>
      </w:r>
    </w:p>
    <w:p w14:paraId="2F2595D7" w14:textId="77777777" w:rsidR="009F7D8C" w:rsidRPr="009F7D8C" w:rsidRDefault="009F7D8C" w:rsidP="009F7D8C">
      <w:pPr>
        <w:numPr>
          <w:ilvl w:val="0"/>
          <w:numId w:val="11"/>
        </w:numPr>
      </w:pPr>
      <w:r w:rsidRPr="009F7D8C">
        <w:t>absolute Übergangshäufigkeiten,</w:t>
      </w:r>
    </w:p>
    <w:p w14:paraId="4FF21F9D" w14:textId="77777777" w:rsidR="009F7D8C" w:rsidRPr="009F7D8C" w:rsidRDefault="009F7D8C" w:rsidP="009F7D8C">
      <w:pPr>
        <w:numPr>
          <w:ilvl w:val="0"/>
          <w:numId w:val="11"/>
        </w:numPr>
      </w:pPr>
      <w:r w:rsidRPr="009F7D8C">
        <w:t>Dominanz-Persistenz,</w:t>
      </w:r>
    </w:p>
    <w:p w14:paraId="16B3A0F4" w14:textId="77777777" w:rsidR="009F7D8C" w:rsidRPr="009F7D8C" w:rsidRDefault="009F7D8C" w:rsidP="009F7D8C">
      <w:pPr>
        <w:numPr>
          <w:ilvl w:val="0"/>
          <w:numId w:val="11"/>
        </w:numPr>
      </w:pPr>
      <w:r w:rsidRPr="009F7D8C">
        <w:t>Wechselraten,</w:t>
      </w:r>
    </w:p>
    <w:p w14:paraId="04327F18" w14:textId="77777777" w:rsidR="009F7D8C" w:rsidRPr="009F7D8C" w:rsidRDefault="009F7D8C" w:rsidP="009F7D8C">
      <w:pPr>
        <w:numPr>
          <w:ilvl w:val="0"/>
          <w:numId w:val="11"/>
        </w:numPr>
      </w:pPr>
      <w:r w:rsidRPr="009F7D8C">
        <w:t>Markov-Übergangswahrscheinlichkeiten,</w:t>
      </w:r>
    </w:p>
    <w:p w14:paraId="20427604" w14:textId="77777777" w:rsidR="009F7D8C" w:rsidRPr="009F7D8C" w:rsidRDefault="009F7D8C" w:rsidP="009F7D8C">
      <w:pPr>
        <w:numPr>
          <w:ilvl w:val="0"/>
          <w:numId w:val="11"/>
        </w:numPr>
      </w:pPr>
      <w:r w:rsidRPr="009F7D8C">
        <w:t>Dominanzverteilungen,</w:t>
      </w:r>
    </w:p>
    <w:p w14:paraId="30B63712" w14:textId="77777777" w:rsidR="009F7D8C" w:rsidRPr="009F7D8C" w:rsidRDefault="009F7D8C" w:rsidP="009F7D8C">
      <w:pPr>
        <w:numPr>
          <w:ilvl w:val="0"/>
          <w:numId w:val="11"/>
        </w:numPr>
      </w:pPr>
      <w:r w:rsidRPr="009F7D8C">
        <w:t>zeitliche Dominanzverläufe.</w:t>
      </w:r>
    </w:p>
    <w:p w14:paraId="596B692E" w14:textId="77777777" w:rsidR="009F7D8C" w:rsidRPr="009F7D8C" w:rsidRDefault="009F7D8C" w:rsidP="009F7D8C">
      <w:r w:rsidRPr="009F7D8C">
        <w:t>Die Datensätze wurden getrennt ausgewertet für:</w:t>
      </w:r>
    </w:p>
    <w:p w14:paraId="08AEFA08" w14:textId="77777777" w:rsidR="009F7D8C" w:rsidRPr="009F7D8C" w:rsidRDefault="009F7D8C" w:rsidP="009F7D8C">
      <w:pPr>
        <w:numPr>
          <w:ilvl w:val="0"/>
          <w:numId w:val="12"/>
        </w:numPr>
      </w:pPr>
      <w:r w:rsidRPr="009F7D8C">
        <w:t>alle Lehrkräfte,</w:t>
      </w:r>
    </w:p>
    <w:p w14:paraId="3BBAC319" w14:textId="77777777" w:rsidR="009F7D8C" w:rsidRPr="009F7D8C" w:rsidRDefault="009F7D8C" w:rsidP="009F7D8C">
      <w:pPr>
        <w:numPr>
          <w:ilvl w:val="0"/>
          <w:numId w:val="12"/>
        </w:numPr>
      </w:pPr>
      <w:r w:rsidRPr="009F7D8C">
        <w:t>Lehrkraft 1,</w:t>
      </w:r>
    </w:p>
    <w:p w14:paraId="06DB66C9" w14:textId="77777777" w:rsidR="009F7D8C" w:rsidRPr="009F7D8C" w:rsidRDefault="009F7D8C" w:rsidP="009F7D8C">
      <w:pPr>
        <w:numPr>
          <w:ilvl w:val="0"/>
          <w:numId w:val="12"/>
        </w:numPr>
      </w:pPr>
      <w:r w:rsidRPr="009F7D8C">
        <w:t>Nicht-Lehrkraft 1.</w:t>
      </w:r>
    </w:p>
    <w:p w14:paraId="2A02D230" w14:textId="77777777" w:rsidR="009F7D8C" w:rsidRPr="009F7D8C" w:rsidRDefault="009F7D8C" w:rsidP="009F7D8C">
      <w:r w:rsidRPr="009F7D8C">
        <w:t>Die Übergangsanalysen wurden ausschließlich innerhalb derselben Sequenzen berechnet, sodass keine künstlichen Übergänge zwischen unabhängigen Unterrichtssystemen entstehen.</w:t>
      </w:r>
    </w:p>
    <w:p w14:paraId="49463282" w14:textId="77777777" w:rsidR="009F7D8C" w:rsidRPr="009F7D8C" w:rsidRDefault="009F7D8C" w:rsidP="009F7D8C">
      <w:r w:rsidRPr="009F7D8C">
        <w:pict w14:anchorId="79CAADFD">
          <v:rect id="_x0000_i1123" style="width:0;height:1.5pt" o:hralign="center" o:hrstd="t" o:hr="t" fillcolor="#a0a0a0" stroked="f"/>
        </w:pict>
      </w:r>
    </w:p>
    <w:p w14:paraId="250C9279" w14:textId="77777777" w:rsidR="009F7D8C" w:rsidRPr="009F7D8C" w:rsidRDefault="009F7D8C" w:rsidP="009F7D8C">
      <w:pPr>
        <w:rPr>
          <w:b/>
          <w:bCs/>
        </w:rPr>
      </w:pPr>
      <w:r w:rsidRPr="009F7D8C">
        <w:rPr>
          <w:b/>
          <w:bCs/>
        </w:rPr>
        <w:t>6.x.15.4 Ergebnisse</w:t>
      </w:r>
    </w:p>
    <w:p w14:paraId="6E5BFF5A" w14:textId="77777777" w:rsidR="009F7D8C" w:rsidRPr="009F7D8C" w:rsidRDefault="009F7D8C" w:rsidP="009F7D8C">
      <w:pPr>
        <w:rPr>
          <w:b/>
          <w:bCs/>
        </w:rPr>
      </w:pPr>
      <w:r w:rsidRPr="009F7D8C">
        <w:rPr>
          <w:b/>
          <w:bCs/>
        </w:rPr>
        <w:t>Tabelle 6.x.15.1: Gesamtübersicht der Dominanzwechsel-Analyse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177"/>
        <w:gridCol w:w="1148"/>
        <w:gridCol w:w="1311"/>
        <w:gridCol w:w="1485"/>
      </w:tblGrid>
      <w:tr w:rsidR="009F7D8C" w:rsidRPr="009F7D8C" w14:paraId="7188CBE2" w14:textId="77777777" w:rsidTr="009F7D8C">
        <w:trPr>
          <w:tblHeader/>
          <w:tblCellSpacing w:w="15" w:type="dxa"/>
        </w:trPr>
        <w:tc>
          <w:tcPr>
            <w:tcW w:w="0" w:type="auto"/>
            <w:vAlign w:val="center"/>
            <w:hideMark/>
          </w:tcPr>
          <w:p w14:paraId="5A5FFFE7" w14:textId="77777777" w:rsidR="009F7D8C" w:rsidRPr="009F7D8C" w:rsidRDefault="009F7D8C" w:rsidP="009F7D8C">
            <w:pPr>
              <w:rPr>
                <w:b/>
                <w:bCs/>
              </w:rPr>
            </w:pPr>
            <w:r w:rsidRPr="009F7D8C">
              <w:rPr>
                <w:b/>
                <w:bCs/>
              </w:rPr>
              <w:lastRenderedPageBreak/>
              <w:t>Gruppe</w:t>
            </w:r>
          </w:p>
        </w:tc>
        <w:tc>
          <w:tcPr>
            <w:tcW w:w="0" w:type="auto"/>
            <w:vAlign w:val="center"/>
            <w:hideMark/>
          </w:tcPr>
          <w:p w14:paraId="2FE92373" w14:textId="77777777" w:rsidR="009F7D8C" w:rsidRPr="009F7D8C" w:rsidRDefault="009F7D8C" w:rsidP="009F7D8C">
            <w:pPr>
              <w:rPr>
                <w:b/>
                <w:bCs/>
              </w:rPr>
            </w:pPr>
            <w:r w:rsidRPr="009F7D8C">
              <w:rPr>
                <w:b/>
                <w:bCs/>
              </w:rPr>
              <w:t>Datensätze</w:t>
            </w:r>
          </w:p>
        </w:tc>
        <w:tc>
          <w:tcPr>
            <w:tcW w:w="0" w:type="auto"/>
            <w:vAlign w:val="center"/>
            <w:hideMark/>
          </w:tcPr>
          <w:p w14:paraId="1E01C726" w14:textId="77777777" w:rsidR="009F7D8C" w:rsidRPr="009F7D8C" w:rsidRDefault="009F7D8C" w:rsidP="009F7D8C">
            <w:pPr>
              <w:rPr>
                <w:b/>
                <w:bCs/>
              </w:rPr>
            </w:pPr>
            <w:r w:rsidRPr="009F7D8C">
              <w:rPr>
                <w:b/>
                <w:bCs/>
              </w:rPr>
              <w:t>Übergänge</w:t>
            </w:r>
          </w:p>
        </w:tc>
        <w:tc>
          <w:tcPr>
            <w:tcW w:w="0" w:type="auto"/>
            <w:vAlign w:val="center"/>
            <w:hideMark/>
          </w:tcPr>
          <w:p w14:paraId="4541C483" w14:textId="77777777" w:rsidR="009F7D8C" w:rsidRPr="009F7D8C" w:rsidRDefault="009F7D8C" w:rsidP="009F7D8C">
            <w:pPr>
              <w:rPr>
                <w:b/>
                <w:bCs/>
              </w:rPr>
            </w:pPr>
            <w:r w:rsidRPr="009F7D8C">
              <w:rPr>
                <w:b/>
                <w:bCs/>
              </w:rPr>
              <w:t>Wechselrate</w:t>
            </w:r>
          </w:p>
        </w:tc>
        <w:tc>
          <w:tcPr>
            <w:tcW w:w="0" w:type="auto"/>
            <w:vAlign w:val="center"/>
            <w:hideMark/>
          </w:tcPr>
          <w:p w14:paraId="071CA8EA" w14:textId="77777777" w:rsidR="009F7D8C" w:rsidRPr="009F7D8C" w:rsidRDefault="009F7D8C" w:rsidP="009F7D8C">
            <w:pPr>
              <w:rPr>
                <w:b/>
                <w:bCs/>
              </w:rPr>
            </w:pPr>
            <w:r w:rsidRPr="009F7D8C">
              <w:rPr>
                <w:b/>
                <w:bCs/>
              </w:rPr>
              <w:t>Stabilitätsrate</w:t>
            </w:r>
          </w:p>
        </w:tc>
      </w:tr>
      <w:tr w:rsidR="009F7D8C" w:rsidRPr="009F7D8C" w14:paraId="295B6DDC" w14:textId="77777777" w:rsidTr="009F7D8C">
        <w:trPr>
          <w:tblCellSpacing w:w="15" w:type="dxa"/>
        </w:trPr>
        <w:tc>
          <w:tcPr>
            <w:tcW w:w="0" w:type="auto"/>
            <w:vAlign w:val="center"/>
            <w:hideMark/>
          </w:tcPr>
          <w:p w14:paraId="280283C1" w14:textId="77777777" w:rsidR="009F7D8C" w:rsidRPr="009F7D8C" w:rsidRDefault="009F7D8C" w:rsidP="009F7D8C">
            <w:r w:rsidRPr="009F7D8C">
              <w:t>Alle Lehrkräfte</w:t>
            </w:r>
          </w:p>
        </w:tc>
        <w:tc>
          <w:tcPr>
            <w:tcW w:w="0" w:type="auto"/>
            <w:vAlign w:val="center"/>
            <w:hideMark/>
          </w:tcPr>
          <w:p w14:paraId="03855743" w14:textId="77777777" w:rsidR="009F7D8C" w:rsidRPr="009F7D8C" w:rsidRDefault="009F7D8C" w:rsidP="009F7D8C">
            <w:r w:rsidRPr="009F7D8C">
              <w:t>3097</w:t>
            </w:r>
          </w:p>
        </w:tc>
        <w:tc>
          <w:tcPr>
            <w:tcW w:w="0" w:type="auto"/>
            <w:vAlign w:val="center"/>
            <w:hideMark/>
          </w:tcPr>
          <w:p w14:paraId="2D715825" w14:textId="77777777" w:rsidR="009F7D8C" w:rsidRPr="009F7D8C" w:rsidRDefault="009F7D8C" w:rsidP="009F7D8C">
            <w:r w:rsidRPr="009F7D8C">
              <w:t>2935</w:t>
            </w:r>
          </w:p>
        </w:tc>
        <w:tc>
          <w:tcPr>
            <w:tcW w:w="0" w:type="auto"/>
            <w:vAlign w:val="center"/>
            <w:hideMark/>
          </w:tcPr>
          <w:p w14:paraId="704F3CC2" w14:textId="77777777" w:rsidR="009F7D8C" w:rsidRPr="009F7D8C" w:rsidRDefault="009F7D8C" w:rsidP="009F7D8C">
            <w:r w:rsidRPr="009F7D8C">
              <w:t>0.670</w:t>
            </w:r>
          </w:p>
        </w:tc>
        <w:tc>
          <w:tcPr>
            <w:tcW w:w="0" w:type="auto"/>
            <w:vAlign w:val="center"/>
            <w:hideMark/>
          </w:tcPr>
          <w:p w14:paraId="2ADADCF5" w14:textId="77777777" w:rsidR="009F7D8C" w:rsidRPr="009F7D8C" w:rsidRDefault="009F7D8C" w:rsidP="009F7D8C">
            <w:r w:rsidRPr="009F7D8C">
              <w:t>0.330</w:t>
            </w:r>
          </w:p>
        </w:tc>
      </w:tr>
      <w:tr w:rsidR="009F7D8C" w:rsidRPr="009F7D8C" w14:paraId="5F339A72" w14:textId="77777777" w:rsidTr="009F7D8C">
        <w:trPr>
          <w:tblCellSpacing w:w="15" w:type="dxa"/>
        </w:trPr>
        <w:tc>
          <w:tcPr>
            <w:tcW w:w="0" w:type="auto"/>
            <w:vAlign w:val="center"/>
            <w:hideMark/>
          </w:tcPr>
          <w:p w14:paraId="33925602" w14:textId="77777777" w:rsidR="009F7D8C" w:rsidRPr="009F7D8C" w:rsidRDefault="009F7D8C" w:rsidP="009F7D8C">
            <w:r w:rsidRPr="009F7D8C">
              <w:t>Lehrkraft 1</w:t>
            </w:r>
          </w:p>
        </w:tc>
        <w:tc>
          <w:tcPr>
            <w:tcW w:w="0" w:type="auto"/>
            <w:vAlign w:val="center"/>
            <w:hideMark/>
          </w:tcPr>
          <w:p w14:paraId="0FFA5057" w14:textId="77777777" w:rsidR="009F7D8C" w:rsidRPr="009F7D8C" w:rsidRDefault="009F7D8C" w:rsidP="009F7D8C">
            <w:r w:rsidRPr="009F7D8C">
              <w:t>1939</w:t>
            </w:r>
          </w:p>
        </w:tc>
        <w:tc>
          <w:tcPr>
            <w:tcW w:w="0" w:type="auto"/>
            <w:vAlign w:val="center"/>
            <w:hideMark/>
          </w:tcPr>
          <w:p w14:paraId="10E8C345" w14:textId="77777777" w:rsidR="009F7D8C" w:rsidRPr="009F7D8C" w:rsidRDefault="009F7D8C" w:rsidP="009F7D8C">
            <w:r w:rsidRPr="009F7D8C">
              <w:t>1884</w:t>
            </w:r>
          </w:p>
        </w:tc>
        <w:tc>
          <w:tcPr>
            <w:tcW w:w="0" w:type="auto"/>
            <w:vAlign w:val="center"/>
            <w:hideMark/>
          </w:tcPr>
          <w:p w14:paraId="4C97E13E" w14:textId="77777777" w:rsidR="009F7D8C" w:rsidRPr="009F7D8C" w:rsidRDefault="009F7D8C" w:rsidP="009F7D8C">
            <w:r w:rsidRPr="009F7D8C">
              <w:t>0.660</w:t>
            </w:r>
          </w:p>
        </w:tc>
        <w:tc>
          <w:tcPr>
            <w:tcW w:w="0" w:type="auto"/>
            <w:vAlign w:val="center"/>
            <w:hideMark/>
          </w:tcPr>
          <w:p w14:paraId="79A8E3AF" w14:textId="77777777" w:rsidR="009F7D8C" w:rsidRPr="009F7D8C" w:rsidRDefault="009F7D8C" w:rsidP="009F7D8C">
            <w:r w:rsidRPr="009F7D8C">
              <w:t>0.340</w:t>
            </w:r>
          </w:p>
        </w:tc>
      </w:tr>
      <w:tr w:rsidR="009F7D8C" w:rsidRPr="009F7D8C" w14:paraId="6522908E" w14:textId="77777777" w:rsidTr="009F7D8C">
        <w:trPr>
          <w:tblCellSpacing w:w="15" w:type="dxa"/>
        </w:trPr>
        <w:tc>
          <w:tcPr>
            <w:tcW w:w="0" w:type="auto"/>
            <w:vAlign w:val="center"/>
            <w:hideMark/>
          </w:tcPr>
          <w:p w14:paraId="59B8FA94" w14:textId="77777777" w:rsidR="009F7D8C" w:rsidRPr="009F7D8C" w:rsidRDefault="009F7D8C" w:rsidP="009F7D8C">
            <w:r w:rsidRPr="009F7D8C">
              <w:t>Nicht-Lehrkraft 1</w:t>
            </w:r>
          </w:p>
        </w:tc>
        <w:tc>
          <w:tcPr>
            <w:tcW w:w="0" w:type="auto"/>
            <w:vAlign w:val="center"/>
            <w:hideMark/>
          </w:tcPr>
          <w:p w14:paraId="2871E093" w14:textId="77777777" w:rsidR="009F7D8C" w:rsidRPr="009F7D8C" w:rsidRDefault="009F7D8C" w:rsidP="009F7D8C">
            <w:r w:rsidRPr="009F7D8C">
              <w:t>1158</w:t>
            </w:r>
          </w:p>
        </w:tc>
        <w:tc>
          <w:tcPr>
            <w:tcW w:w="0" w:type="auto"/>
            <w:vAlign w:val="center"/>
            <w:hideMark/>
          </w:tcPr>
          <w:p w14:paraId="33C134F4" w14:textId="77777777" w:rsidR="009F7D8C" w:rsidRPr="009F7D8C" w:rsidRDefault="009F7D8C" w:rsidP="009F7D8C">
            <w:r w:rsidRPr="009F7D8C">
              <w:t>1051</w:t>
            </w:r>
          </w:p>
        </w:tc>
        <w:tc>
          <w:tcPr>
            <w:tcW w:w="0" w:type="auto"/>
            <w:vAlign w:val="center"/>
            <w:hideMark/>
          </w:tcPr>
          <w:p w14:paraId="16194E68" w14:textId="77777777" w:rsidR="009F7D8C" w:rsidRPr="009F7D8C" w:rsidRDefault="009F7D8C" w:rsidP="009F7D8C">
            <w:r w:rsidRPr="009F7D8C">
              <w:t>0.687</w:t>
            </w:r>
          </w:p>
        </w:tc>
        <w:tc>
          <w:tcPr>
            <w:tcW w:w="0" w:type="auto"/>
            <w:vAlign w:val="center"/>
            <w:hideMark/>
          </w:tcPr>
          <w:p w14:paraId="63E1B67C" w14:textId="77777777" w:rsidR="009F7D8C" w:rsidRPr="009F7D8C" w:rsidRDefault="009F7D8C" w:rsidP="009F7D8C">
            <w:r w:rsidRPr="009F7D8C">
              <w:t>0.313</w:t>
            </w:r>
          </w:p>
        </w:tc>
      </w:tr>
    </w:tbl>
    <w:p w14:paraId="7A108BCC" w14:textId="77777777" w:rsidR="009F7D8C" w:rsidRPr="009F7D8C" w:rsidRDefault="009F7D8C" w:rsidP="009F7D8C">
      <w:r w:rsidRPr="009F7D8C">
        <w:t>Die Ergebnisse zeigen, dass semantische Dominanzräume innerhalb der Nachhilfe hochdynamisch organisiert sind. Etwa zwei Drittel aller Zustandsübergänge führen zu einem Wechsel der dominanten Dimension.</w:t>
      </w:r>
    </w:p>
    <w:p w14:paraId="67D006BF" w14:textId="77777777" w:rsidR="009F7D8C" w:rsidRPr="009F7D8C" w:rsidRDefault="009F7D8C" w:rsidP="009F7D8C">
      <w:r w:rsidRPr="009F7D8C">
        <w:t>Gleichzeitig weist Lehrkraft 1 eine höhere Stabilitätsrate auf als Nicht-Lehrkraft 1.</w:t>
      </w:r>
    </w:p>
    <w:p w14:paraId="329FAE1F" w14:textId="77777777" w:rsidR="009F7D8C" w:rsidRPr="009F7D8C" w:rsidRDefault="009F7D8C" w:rsidP="009F7D8C">
      <w:r w:rsidRPr="009F7D8C">
        <w:t>Dies deutet darauf hin, dass semantische Zustände dort:</w:t>
      </w:r>
    </w:p>
    <w:p w14:paraId="32E7A1D8" w14:textId="77777777" w:rsidR="009F7D8C" w:rsidRPr="009F7D8C" w:rsidRDefault="009F7D8C" w:rsidP="009F7D8C">
      <w:pPr>
        <w:numPr>
          <w:ilvl w:val="0"/>
          <w:numId w:val="13"/>
        </w:numPr>
      </w:pPr>
      <w:r w:rsidRPr="009F7D8C">
        <w:t>kohärenter stabilisiert,</w:t>
      </w:r>
    </w:p>
    <w:p w14:paraId="7B38B95A" w14:textId="77777777" w:rsidR="009F7D8C" w:rsidRPr="009F7D8C" w:rsidRDefault="009F7D8C" w:rsidP="009F7D8C">
      <w:pPr>
        <w:numPr>
          <w:ilvl w:val="0"/>
          <w:numId w:val="13"/>
        </w:numPr>
      </w:pPr>
      <w:r w:rsidRPr="009F7D8C">
        <w:t>kontrollierter transformiert,</w:t>
      </w:r>
    </w:p>
    <w:p w14:paraId="4A2BA263" w14:textId="77777777" w:rsidR="009F7D8C" w:rsidRPr="009F7D8C" w:rsidRDefault="009F7D8C" w:rsidP="009F7D8C">
      <w:pPr>
        <w:numPr>
          <w:ilvl w:val="0"/>
          <w:numId w:val="13"/>
        </w:numPr>
      </w:pPr>
      <w:r w:rsidRPr="009F7D8C">
        <w:t>funktional gerichteter fortgeführt</w:t>
      </w:r>
    </w:p>
    <w:p w14:paraId="07019100" w14:textId="77777777" w:rsidR="009F7D8C" w:rsidRPr="009F7D8C" w:rsidRDefault="009F7D8C" w:rsidP="009F7D8C">
      <w:r w:rsidRPr="009F7D8C">
        <w:t>werden.</w:t>
      </w:r>
    </w:p>
    <w:p w14:paraId="62246917" w14:textId="77777777" w:rsidR="009F7D8C" w:rsidRPr="009F7D8C" w:rsidRDefault="009F7D8C" w:rsidP="009F7D8C">
      <w:r w:rsidRPr="009F7D8C">
        <w:t>Die Dominanzwechsel erscheinen damit nicht zufällig, sondern folgen rekursiven Übergangsstrukturen.</w:t>
      </w:r>
    </w:p>
    <w:p w14:paraId="29E08B1F" w14:textId="77777777" w:rsidR="009F7D8C" w:rsidRPr="009F7D8C" w:rsidRDefault="009F7D8C" w:rsidP="009F7D8C">
      <w:r w:rsidRPr="009F7D8C">
        <w:pict w14:anchorId="6F81B1F4">
          <v:rect id="_x0000_i1124" style="width:0;height:1.5pt" o:hralign="center" o:hrstd="t" o:hr="t" fillcolor="#a0a0a0" stroked="f"/>
        </w:pict>
      </w:r>
    </w:p>
    <w:p w14:paraId="2645F017" w14:textId="77777777" w:rsidR="009F7D8C" w:rsidRPr="009F7D8C" w:rsidRDefault="009F7D8C" w:rsidP="009F7D8C">
      <w:pPr>
        <w:rPr>
          <w:b/>
          <w:bCs/>
        </w:rPr>
      </w:pPr>
      <w:r w:rsidRPr="009F7D8C">
        <w:rPr>
          <w:b/>
          <w:bCs/>
        </w:rPr>
        <w:t>6.x.15.5 Dominanzverteilungen innerhalb des Nachhilferaumes</w:t>
      </w:r>
    </w:p>
    <w:p w14:paraId="6418754D" w14:textId="77777777" w:rsidR="009F7D8C" w:rsidRPr="009F7D8C" w:rsidRDefault="009F7D8C" w:rsidP="009F7D8C">
      <w:pPr>
        <w:rPr>
          <w:b/>
          <w:bCs/>
        </w:rPr>
      </w:pPr>
      <w:r w:rsidRPr="009F7D8C">
        <w:rPr>
          <w:b/>
          <w:bCs/>
        </w:rPr>
        <w:t>Tabelle 6.x.15.2: Dominante Dimensionen aller Lehrkräfte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101"/>
      </w:tblGrid>
      <w:tr w:rsidR="009F7D8C" w:rsidRPr="009F7D8C" w14:paraId="7177E5EB" w14:textId="77777777" w:rsidTr="009F7D8C">
        <w:trPr>
          <w:tblHeader/>
          <w:tblCellSpacing w:w="15" w:type="dxa"/>
        </w:trPr>
        <w:tc>
          <w:tcPr>
            <w:tcW w:w="0" w:type="auto"/>
            <w:vAlign w:val="center"/>
            <w:hideMark/>
          </w:tcPr>
          <w:p w14:paraId="1958E7BD" w14:textId="77777777" w:rsidR="009F7D8C" w:rsidRPr="009F7D8C" w:rsidRDefault="009F7D8C" w:rsidP="009F7D8C">
            <w:pPr>
              <w:rPr>
                <w:b/>
                <w:bCs/>
              </w:rPr>
            </w:pPr>
            <w:r w:rsidRPr="009F7D8C">
              <w:rPr>
                <w:b/>
                <w:bCs/>
              </w:rPr>
              <w:t>Dimension</w:t>
            </w:r>
          </w:p>
        </w:tc>
        <w:tc>
          <w:tcPr>
            <w:tcW w:w="0" w:type="auto"/>
            <w:vAlign w:val="center"/>
            <w:hideMark/>
          </w:tcPr>
          <w:p w14:paraId="02BEEC32" w14:textId="77777777" w:rsidR="009F7D8C" w:rsidRPr="009F7D8C" w:rsidRDefault="009F7D8C" w:rsidP="009F7D8C">
            <w:pPr>
              <w:rPr>
                <w:b/>
                <w:bCs/>
              </w:rPr>
            </w:pPr>
            <w:r w:rsidRPr="009F7D8C">
              <w:rPr>
                <w:b/>
                <w:bCs/>
              </w:rPr>
              <w:t>Häufigkeit</w:t>
            </w:r>
          </w:p>
        </w:tc>
      </w:tr>
      <w:tr w:rsidR="009F7D8C" w:rsidRPr="009F7D8C" w14:paraId="7D173336" w14:textId="77777777" w:rsidTr="009F7D8C">
        <w:trPr>
          <w:tblCellSpacing w:w="15" w:type="dxa"/>
        </w:trPr>
        <w:tc>
          <w:tcPr>
            <w:tcW w:w="0" w:type="auto"/>
            <w:vAlign w:val="center"/>
            <w:hideMark/>
          </w:tcPr>
          <w:p w14:paraId="1FBC6B93" w14:textId="77777777" w:rsidR="009F7D8C" w:rsidRPr="009F7D8C" w:rsidRDefault="009F7D8C" w:rsidP="009F7D8C">
            <w:r w:rsidRPr="009F7D8C">
              <w:t>Kognition</w:t>
            </w:r>
          </w:p>
        </w:tc>
        <w:tc>
          <w:tcPr>
            <w:tcW w:w="0" w:type="auto"/>
            <w:vAlign w:val="center"/>
            <w:hideMark/>
          </w:tcPr>
          <w:p w14:paraId="1A77B2E8" w14:textId="77777777" w:rsidR="009F7D8C" w:rsidRPr="009F7D8C" w:rsidRDefault="009F7D8C" w:rsidP="009F7D8C">
            <w:r w:rsidRPr="009F7D8C">
              <w:t>1488</w:t>
            </w:r>
          </w:p>
        </w:tc>
      </w:tr>
      <w:tr w:rsidR="009F7D8C" w:rsidRPr="009F7D8C" w14:paraId="455E5394" w14:textId="77777777" w:rsidTr="009F7D8C">
        <w:trPr>
          <w:tblCellSpacing w:w="15" w:type="dxa"/>
        </w:trPr>
        <w:tc>
          <w:tcPr>
            <w:tcW w:w="0" w:type="auto"/>
            <w:vAlign w:val="center"/>
            <w:hideMark/>
          </w:tcPr>
          <w:p w14:paraId="7E14A303" w14:textId="77777777" w:rsidR="009F7D8C" w:rsidRPr="009F7D8C" w:rsidRDefault="009F7D8C" w:rsidP="009F7D8C">
            <w:r w:rsidRPr="009F7D8C">
              <w:t>Performanz</w:t>
            </w:r>
          </w:p>
        </w:tc>
        <w:tc>
          <w:tcPr>
            <w:tcW w:w="0" w:type="auto"/>
            <w:vAlign w:val="center"/>
            <w:hideMark/>
          </w:tcPr>
          <w:p w14:paraId="78BEA8CA" w14:textId="77777777" w:rsidR="009F7D8C" w:rsidRPr="009F7D8C" w:rsidRDefault="009F7D8C" w:rsidP="009F7D8C">
            <w:r w:rsidRPr="009F7D8C">
              <w:t>819</w:t>
            </w:r>
          </w:p>
        </w:tc>
      </w:tr>
      <w:tr w:rsidR="009F7D8C" w:rsidRPr="009F7D8C" w14:paraId="4E6369A4" w14:textId="77777777" w:rsidTr="009F7D8C">
        <w:trPr>
          <w:tblCellSpacing w:w="15" w:type="dxa"/>
        </w:trPr>
        <w:tc>
          <w:tcPr>
            <w:tcW w:w="0" w:type="auto"/>
            <w:vAlign w:val="center"/>
            <w:hideMark/>
          </w:tcPr>
          <w:p w14:paraId="4EB93AE4" w14:textId="77777777" w:rsidR="009F7D8C" w:rsidRPr="009F7D8C" w:rsidRDefault="009F7D8C" w:rsidP="009F7D8C">
            <w:r w:rsidRPr="009F7D8C">
              <w:t>Regulation</w:t>
            </w:r>
          </w:p>
        </w:tc>
        <w:tc>
          <w:tcPr>
            <w:tcW w:w="0" w:type="auto"/>
            <w:vAlign w:val="center"/>
            <w:hideMark/>
          </w:tcPr>
          <w:p w14:paraId="33152CC6" w14:textId="77777777" w:rsidR="009F7D8C" w:rsidRPr="009F7D8C" w:rsidRDefault="009F7D8C" w:rsidP="009F7D8C">
            <w:r w:rsidRPr="009F7D8C">
              <w:t>419</w:t>
            </w:r>
          </w:p>
        </w:tc>
      </w:tr>
      <w:tr w:rsidR="009F7D8C" w:rsidRPr="009F7D8C" w14:paraId="26E2CB29" w14:textId="77777777" w:rsidTr="009F7D8C">
        <w:trPr>
          <w:tblCellSpacing w:w="15" w:type="dxa"/>
        </w:trPr>
        <w:tc>
          <w:tcPr>
            <w:tcW w:w="0" w:type="auto"/>
            <w:vAlign w:val="center"/>
            <w:hideMark/>
          </w:tcPr>
          <w:p w14:paraId="56D89DE1" w14:textId="77777777" w:rsidR="009F7D8C" w:rsidRPr="009F7D8C" w:rsidRDefault="009F7D8C" w:rsidP="009F7D8C">
            <w:r w:rsidRPr="009F7D8C">
              <w:t>Motivation</w:t>
            </w:r>
          </w:p>
        </w:tc>
        <w:tc>
          <w:tcPr>
            <w:tcW w:w="0" w:type="auto"/>
            <w:vAlign w:val="center"/>
            <w:hideMark/>
          </w:tcPr>
          <w:p w14:paraId="4F2DB0C1" w14:textId="77777777" w:rsidR="009F7D8C" w:rsidRPr="009F7D8C" w:rsidRDefault="009F7D8C" w:rsidP="009F7D8C">
            <w:r w:rsidRPr="009F7D8C">
              <w:t>268</w:t>
            </w:r>
          </w:p>
        </w:tc>
      </w:tr>
      <w:tr w:rsidR="009F7D8C" w:rsidRPr="009F7D8C" w14:paraId="443A12C0" w14:textId="77777777" w:rsidTr="009F7D8C">
        <w:trPr>
          <w:tblCellSpacing w:w="15" w:type="dxa"/>
        </w:trPr>
        <w:tc>
          <w:tcPr>
            <w:tcW w:w="0" w:type="auto"/>
            <w:vAlign w:val="center"/>
            <w:hideMark/>
          </w:tcPr>
          <w:p w14:paraId="65989EB6" w14:textId="77777777" w:rsidR="009F7D8C" w:rsidRPr="009F7D8C" w:rsidRDefault="009F7D8C" w:rsidP="009F7D8C">
            <w:r w:rsidRPr="009F7D8C">
              <w:t>Methodik</w:t>
            </w:r>
          </w:p>
        </w:tc>
        <w:tc>
          <w:tcPr>
            <w:tcW w:w="0" w:type="auto"/>
            <w:vAlign w:val="center"/>
            <w:hideMark/>
          </w:tcPr>
          <w:p w14:paraId="2B0D9C83" w14:textId="77777777" w:rsidR="009F7D8C" w:rsidRPr="009F7D8C" w:rsidRDefault="009F7D8C" w:rsidP="009F7D8C">
            <w:r w:rsidRPr="009F7D8C">
              <w:t>91</w:t>
            </w:r>
          </w:p>
        </w:tc>
      </w:tr>
      <w:tr w:rsidR="009F7D8C" w:rsidRPr="009F7D8C" w14:paraId="338178CA" w14:textId="77777777" w:rsidTr="009F7D8C">
        <w:trPr>
          <w:tblCellSpacing w:w="15" w:type="dxa"/>
        </w:trPr>
        <w:tc>
          <w:tcPr>
            <w:tcW w:w="0" w:type="auto"/>
            <w:vAlign w:val="center"/>
            <w:hideMark/>
          </w:tcPr>
          <w:p w14:paraId="02EE1C55" w14:textId="77777777" w:rsidR="009F7D8C" w:rsidRPr="009F7D8C" w:rsidRDefault="009F7D8C" w:rsidP="009F7D8C">
            <w:r w:rsidRPr="009F7D8C">
              <w:t>Sozial</w:t>
            </w:r>
          </w:p>
        </w:tc>
        <w:tc>
          <w:tcPr>
            <w:tcW w:w="0" w:type="auto"/>
            <w:vAlign w:val="center"/>
            <w:hideMark/>
          </w:tcPr>
          <w:p w14:paraId="03C18E6C" w14:textId="77777777" w:rsidR="009F7D8C" w:rsidRPr="009F7D8C" w:rsidRDefault="009F7D8C" w:rsidP="009F7D8C">
            <w:r w:rsidRPr="009F7D8C">
              <w:t>12</w:t>
            </w:r>
          </w:p>
        </w:tc>
      </w:tr>
    </w:tbl>
    <w:p w14:paraId="0903A6A8" w14:textId="77777777" w:rsidR="009F7D8C" w:rsidRPr="009F7D8C" w:rsidRDefault="009F7D8C" w:rsidP="009F7D8C">
      <w:r w:rsidRPr="009F7D8C">
        <w:t>Die Ergebnisse zeigen eine deutliche Dominanz der kognitiven Dimension.</w:t>
      </w:r>
    </w:p>
    <w:p w14:paraId="6C1D37FC" w14:textId="77777777" w:rsidR="009F7D8C" w:rsidRPr="009F7D8C" w:rsidRDefault="009F7D8C" w:rsidP="009F7D8C">
      <w:r w:rsidRPr="009F7D8C">
        <w:t>Dies ist unter Nachhilfebedingungen erwartbar, da Nachhilfe primär auf:</w:t>
      </w:r>
    </w:p>
    <w:p w14:paraId="37F9A28A" w14:textId="77777777" w:rsidR="009F7D8C" w:rsidRPr="009F7D8C" w:rsidRDefault="009F7D8C" w:rsidP="009F7D8C">
      <w:pPr>
        <w:numPr>
          <w:ilvl w:val="0"/>
          <w:numId w:val="14"/>
        </w:numPr>
      </w:pPr>
      <w:r w:rsidRPr="009F7D8C">
        <w:t>Problemlösung,</w:t>
      </w:r>
    </w:p>
    <w:p w14:paraId="7EDD5E39" w14:textId="77777777" w:rsidR="009F7D8C" w:rsidRPr="009F7D8C" w:rsidRDefault="009F7D8C" w:rsidP="009F7D8C">
      <w:pPr>
        <w:numPr>
          <w:ilvl w:val="0"/>
          <w:numId w:val="14"/>
        </w:numPr>
      </w:pPr>
      <w:r w:rsidRPr="009F7D8C">
        <w:t>Wissensrekonstruktion,</w:t>
      </w:r>
    </w:p>
    <w:p w14:paraId="0D74A599" w14:textId="77777777" w:rsidR="009F7D8C" w:rsidRPr="009F7D8C" w:rsidRDefault="009F7D8C" w:rsidP="009F7D8C">
      <w:pPr>
        <w:numPr>
          <w:ilvl w:val="0"/>
          <w:numId w:val="14"/>
        </w:numPr>
      </w:pPr>
      <w:r w:rsidRPr="009F7D8C">
        <w:t>Verständnisbildung,</w:t>
      </w:r>
    </w:p>
    <w:p w14:paraId="4F019FD8" w14:textId="77777777" w:rsidR="009F7D8C" w:rsidRPr="009F7D8C" w:rsidRDefault="009F7D8C" w:rsidP="009F7D8C">
      <w:pPr>
        <w:numPr>
          <w:ilvl w:val="0"/>
          <w:numId w:val="14"/>
        </w:numPr>
      </w:pPr>
      <w:r w:rsidRPr="009F7D8C">
        <w:t>Transferfähigkeit,</w:t>
      </w:r>
    </w:p>
    <w:p w14:paraId="0C5E0354" w14:textId="77777777" w:rsidR="009F7D8C" w:rsidRPr="009F7D8C" w:rsidRDefault="009F7D8C" w:rsidP="009F7D8C">
      <w:pPr>
        <w:numPr>
          <w:ilvl w:val="0"/>
          <w:numId w:val="14"/>
        </w:numPr>
      </w:pPr>
      <w:r w:rsidRPr="009F7D8C">
        <w:t>individuelle Leistungsstabilisierung</w:t>
      </w:r>
    </w:p>
    <w:p w14:paraId="0DB26989" w14:textId="77777777" w:rsidR="009F7D8C" w:rsidRPr="009F7D8C" w:rsidRDefault="009F7D8C" w:rsidP="009F7D8C">
      <w:r w:rsidRPr="009F7D8C">
        <w:t>ausgerichtet ist.</w:t>
      </w:r>
    </w:p>
    <w:p w14:paraId="10877335" w14:textId="77777777" w:rsidR="009F7D8C" w:rsidRPr="009F7D8C" w:rsidRDefault="009F7D8C" w:rsidP="009F7D8C">
      <w:r w:rsidRPr="009F7D8C">
        <w:t>Gleichzeitig treten jedoch auch:</w:t>
      </w:r>
    </w:p>
    <w:p w14:paraId="375B61D7" w14:textId="77777777" w:rsidR="009F7D8C" w:rsidRPr="009F7D8C" w:rsidRDefault="009F7D8C" w:rsidP="009F7D8C">
      <w:pPr>
        <w:numPr>
          <w:ilvl w:val="0"/>
          <w:numId w:val="15"/>
        </w:numPr>
      </w:pPr>
      <w:r w:rsidRPr="009F7D8C">
        <w:lastRenderedPageBreak/>
        <w:t>Performanz,</w:t>
      </w:r>
    </w:p>
    <w:p w14:paraId="47C547AD" w14:textId="77777777" w:rsidR="009F7D8C" w:rsidRPr="009F7D8C" w:rsidRDefault="009F7D8C" w:rsidP="009F7D8C">
      <w:pPr>
        <w:numPr>
          <w:ilvl w:val="0"/>
          <w:numId w:val="15"/>
        </w:numPr>
      </w:pPr>
      <w:r w:rsidRPr="009F7D8C">
        <w:t>Regulation,</w:t>
      </w:r>
    </w:p>
    <w:p w14:paraId="765B9821" w14:textId="77777777" w:rsidR="009F7D8C" w:rsidRPr="009F7D8C" w:rsidRDefault="009F7D8C" w:rsidP="009F7D8C">
      <w:pPr>
        <w:numPr>
          <w:ilvl w:val="0"/>
          <w:numId w:val="15"/>
        </w:numPr>
      </w:pPr>
      <w:r w:rsidRPr="009F7D8C">
        <w:t>Motivation</w:t>
      </w:r>
    </w:p>
    <w:p w14:paraId="32E8137D" w14:textId="77777777" w:rsidR="009F7D8C" w:rsidRPr="009F7D8C" w:rsidRDefault="009F7D8C" w:rsidP="009F7D8C">
      <w:r w:rsidRPr="009F7D8C">
        <w:t>als stabile semantische Zentren auf.</w:t>
      </w:r>
    </w:p>
    <w:p w14:paraId="0C4072A9" w14:textId="77777777" w:rsidR="009F7D8C" w:rsidRPr="009F7D8C" w:rsidRDefault="009F7D8C" w:rsidP="009F7D8C">
      <w:r w:rsidRPr="009F7D8C">
        <w:t>Damit zeigt sich, dass erfolgreiche Nachhilfe nicht ausschließlich kognitiv organisiert ist, sondern zusätzlich:</w:t>
      </w:r>
    </w:p>
    <w:p w14:paraId="1F7B857A" w14:textId="77777777" w:rsidR="009F7D8C" w:rsidRPr="009F7D8C" w:rsidRDefault="009F7D8C" w:rsidP="009F7D8C">
      <w:pPr>
        <w:numPr>
          <w:ilvl w:val="0"/>
          <w:numId w:val="16"/>
        </w:numPr>
      </w:pPr>
      <w:r w:rsidRPr="009F7D8C">
        <w:t>Selbststeuerung,</w:t>
      </w:r>
    </w:p>
    <w:p w14:paraId="60BC691E" w14:textId="77777777" w:rsidR="009F7D8C" w:rsidRPr="009F7D8C" w:rsidRDefault="009F7D8C" w:rsidP="009F7D8C">
      <w:pPr>
        <w:numPr>
          <w:ilvl w:val="0"/>
          <w:numId w:val="16"/>
        </w:numPr>
      </w:pPr>
      <w:r w:rsidRPr="009F7D8C">
        <w:t>Arbeitsorganisation,</w:t>
      </w:r>
    </w:p>
    <w:p w14:paraId="37198EE6" w14:textId="77777777" w:rsidR="009F7D8C" w:rsidRPr="009F7D8C" w:rsidRDefault="009F7D8C" w:rsidP="009F7D8C">
      <w:pPr>
        <w:numPr>
          <w:ilvl w:val="0"/>
          <w:numId w:val="16"/>
        </w:numPr>
      </w:pPr>
      <w:r w:rsidRPr="009F7D8C">
        <w:t>motivationale Stabilisierung,</w:t>
      </w:r>
    </w:p>
    <w:p w14:paraId="6A8BCFB7" w14:textId="77777777" w:rsidR="009F7D8C" w:rsidRPr="009F7D8C" w:rsidRDefault="009F7D8C" w:rsidP="009F7D8C">
      <w:pPr>
        <w:numPr>
          <w:ilvl w:val="0"/>
          <w:numId w:val="16"/>
        </w:numPr>
      </w:pPr>
      <w:r w:rsidRPr="009F7D8C">
        <w:t>leistungsbezogene Aktivierung</w:t>
      </w:r>
    </w:p>
    <w:p w14:paraId="10AC883C" w14:textId="77777777" w:rsidR="009F7D8C" w:rsidRPr="009F7D8C" w:rsidRDefault="009F7D8C" w:rsidP="009F7D8C">
      <w:r w:rsidRPr="009F7D8C">
        <w:t>integriert.</w:t>
      </w:r>
    </w:p>
    <w:p w14:paraId="45F316BA" w14:textId="77777777" w:rsidR="009F7D8C" w:rsidRPr="009F7D8C" w:rsidRDefault="009F7D8C" w:rsidP="009F7D8C">
      <w:r w:rsidRPr="009F7D8C">
        <w:t>Auffällig ist dagegen die geringe Rolle sozialer Dominanzräume. Dies unterscheidet Nachhilfe fundamental vom klassischen Klassenunterricht.</w:t>
      </w:r>
    </w:p>
    <w:p w14:paraId="19BBA880" w14:textId="77777777" w:rsidR="009F7D8C" w:rsidRPr="009F7D8C" w:rsidRDefault="009F7D8C" w:rsidP="009F7D8C">
      <w:r w:rsidRPr="009F7D8C">
        <w:t>Innerhalb kleiner Nachhilfegruppen reduziert sich die soziale Komplexität erheblich. Dadurch verschiebt sich der semantische Schwerpunkt von sozialer Koordination hin zu individueller kognitiver Stabilisierung.</w:t>
      </w:r>
    </w:p>
    <w:p w14:paraId="4F3C028D" w14:textId="77777777" w:rsidR="009F7D8C" w:rsidRPr="009F7D8C" w:rsidRDefault="009F7D8C" w:rsidP="009F7D8C">
      <w:r w:rsidRPr="009F7D8C">
        <w:pict w14:anchorId="5D94BEF9">
          <v:rect id="_x0000_i1125" style="width:0;height:1.5pt" o:hralign="center" o:hrstd="t" o:hr="t" fillcolor="#a0a0a0" stroked="f"/>
        </w:pict>
      </w:r>
    </w:p>
    <w:p w14:paraId="4C3AC313" w14:textId="77777777" w:rsidR="009F7D8C" w:rsidRPr="009F7D8C" w:rsidRDefault="009F7D8C" w:rsidP="009F7D8C">
      <w:pPr>
        <w:rPr>
          <w:b/>
          <w:bCs/>
        </w:rPr>
      </w:pPr>
      <w:r w:rsidRPr="009F7D8C">
        <w:rPr>
          <w:b/>
          <w:bCs/>
        </w:rPr>
        <w:t>6.x.15.6 Dominanzpersistenz und semantische Stabilisierung</w:t>
      </w:r>
    </w:p>
    <w:p w14:paraId="055A804E" w14:textId="77777777" w:rsidR="009F7D8C" w:rsidRPr="009F7D8C" w:rsidRDefault="009F7D8C" w:rsidP="009F7D8C">
      <w:pPr>
        <w:rPr>
          <w:b/>
          <w:bCs/>
        </w:rPr>
      </w:pPr>
      <w:r w:rsidRPr="009F7D8C">
        <w:rPr>
          <w:b/>
          <w:bCs/>
        </w:rPr>
        <w:t>Tabelle 6.x.15.3: Persistente Dominanzräume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1101"/>
      </w:tblGrid>
      <w:tr w:rsidR="009F7D8C" w:rsidRPr="009F7D8C" w14:paraId="7C98E2D6" w14:textId="77777777" w:rsidTr="009F7D8C">
        <w:trPr>
          <w:tblHeader/>
          <w:tblCellSpacing w:w="15" w:type="dxa"/>
        </w:trPr>
        <w:tc>
          <w:tcPr>
            <w:tcW w:w="0" w:type="auto"/>
            <w:vAlign w:val="center"/>
            <w:hideMark/>
          </w:tcPr>
          <w:p w14:paraId="7BF8DFFD" w14:textId="77777777" w:rsidR="009F7D8C" w:rsidRPr="009F7D8C" w:rsidRDefault="009F7D8C" w:rsidP="009F7D8C">
            <w:pPr>
              <w:rPr>
                <w:b/>
                <w:bCs/>
              </w:rPr>
            </w:pPr>
            <w:r w:rsidRPr="009F7D8C">
              <w:rPr>
                <w:b/>
                <w:bCs/>
              </w:rPr>
              <w:t>Übergang</w:t>
            </w:r>
          </w:p>
        </w:tc>
        <w:tc>
          <w:tcPr>
            <w:tcW w:w="0" w:type="auto"/>
            <w:vAlign w:val="center"/>
            <w:hideMark/>
          </w:tcPr>
          <w:p w14:paraId="15B5DAD5" w14:textId="77777777" w:rsidR="009F7D8C" w:rsidRPr="009F7D8C" w:rsidRDefault="009F7D8C" w:rsidP="009F7D8C">
            <w:pPr>
              <w:rPr>
                <w:b/>
                <w:bCs/>
              </w:rPr>
            </w:pPr>
            <w:r w:rsidRPr="009F7D8C">
              <w:rPr>
                <w:b/>
                <w:bCs/>
              </w:rPr>
              <w:t>Häufigkeit</w:t>
            </w:r>
          </w:p>
        </w:tc>
      </w:tr>
      <w:tr w:rsidR="009F7D8C" w:rsidRPr="009F7D8C" w14:paraId="28665849" w14:textId="77777777" w:rsidTr="009F7D8C">
        <w:trPr>
          <w:tblCellSpacing w:w="15" w:type="dxa"/>
        </w:trPr>
        <w:tc>
          <w:tcPr>
            <w:tcW w:w="0" w:type="auto"/>
            <w:vAlign w:val="center"/>
            <w:hideMark/>
          </w:tcPr>
          <w:p w14:paraId="10431432" w14:textId="77777777" w:rsidR="009F7D8C" w:rsidRPr="009F7D8C" w:rsidRDefault="009F7D8C" w:rsidP="009F7D8C">
            <w:r w:rsidRPr="009F7D8C">
              <w:t>Kognition → Kognition</w:t>
            </w:r>
          </w:p>
        </w:tc>
        <w:tc>
          <w:tcPr>
            <w:tcW w:w="0" w:type="auto"/>
            <w:vAlign w:val="center"/>
            <w:hideMark/>
          </w:tcPr>
          <w:p w14:paraId="786A7DBB" w14:textId="77777777" w:rsidR="009F7D8C" w:rsidRPr="009F7D8C" w:rsidRDefault="009F7D8C" w:rsidP="009F7D8C">
            <w:r w:rsidRPr="009F7D8C">
              <w:t>692</w:t>
            </w:r>
          </w:p>
        </w:tc>
      </w:tr>
      <w:tr w:rsidR="009F7D8C" w:rsidRPr="009F7D8C" w14:paraId="537B055F" w14:textId="77777777" w:rsidTr="009F7D8C">
        <w:trPr>
          <w:tblCellSpacing w:w="15" w:type="dxa"/>
        </w:trPr>
        <w:tc>
          <w:tcPr>
            <w:tcW w:w="0" w:type="auto"/>
            <w:vAlign w:val="center"/>
            <w:hideMark/>
          </w:tcPr>
          <w:p w14:paraId="7955AAFA" w14:textId="77777777" w:rsidR="009F7D8C" w:rsidRPr="009F7D8C" w:rsidRDefault="009F7D8C" w:rsidP="009F7D8C">
            <w:r w:rsidRPr="009F7D8C">
              <w:t>Performanz → Performanz</w:t>
            </w:r>
          </w:p>
        </w:tc>
        <w:tc>
          <w:tcPr>
            <w:tcW w:w="0" w:type="auto"/>
            <w:vAlign w:val="center"/>
            <w:hideMark/>
          </w:tcPr>
          <w:p w14:paraId="668D3D71" w14:textId="77777777" w:rsidR="009F7D8C" w:rsidRPr="009F7D8C" w:rsidRDefault="009F7D8C" w:rsidP="009F7D8C">
            <w:r w:rsidRPr="009F7D8C">
              <w:t>203</w:t>
            </w:r>
          </w:p>
        </w:tc>
      </w:tr>
      <w:tr w:rsidR="009F7D8C" w:rsidRPr="009F7D8C" w14:paraId="6CFB89C5" w14:textId="77777777" w:rsidTr="009F7D8C">
        <w:trPr>
          <w:tblCellSpacing w:w="15" w:type="dxa"/>
        </w:trPr>
        <w:tc>
          <w:tcPr>
            <w:tcW w:w="0" w:type="auto"/>
            <w:vAlign w:val="center"/>
            <w:hideMark/>
          </w:tcPr>
          <w:p w14:paraId="3189E7E0" w14:textId="77777777" w:rsidR="009F7D8C" w:rsidRPr="009F7D8C" w:rsidRDefault="009F7D8C" w:rsidP="009F7D8C">
            <w:r w:rsidRPr="009F7D8C">
              <w:t>Regulation → Regulation</w:t>
            </w:r>
          </w:p>
        </w:tc>
        <w:tc>
          <w:tcPr>
            <w:tcW w:w="0" w:type="auto"/>
            <w:vAlign w:val="center"/>
            <w:hideMark/>
          </w:tcPr>
          <w:p w14:paraId="12915877" w14:textId="77777777" w:rsidR="009F7D8C" w:rsidRPr="009F7D8C" w:rsidRDefault="009F7D8C" w:rsidP="009F7D8C">
            <w:r w:rsidRPr="009F7D8C">
              <w:t>51</w:t>
            </w:r>
          </w:p>
        </w:tc>
      </w:tr>
      <w:tr w:rsidR="009F7D8C" w:rsidRPr="009F7D8C" w14:paraId="13E7EF8B" w14:textId="77777777" w:rsidTr="009F7D8C">
        <w:trPr>
          <w:tblCellSpacing w:w="15" w:type="dxa"/>
        </w:trPr>
        <w:tc>
          <w:tcPr>
            <w:tcW w:w="0" w:type="auto"/>
            <w:vAlign w:val="center"/>
            <w:hideMark/>
          </w:tcPr>
          <w:p w14:paraId="08E141C8" w14:textId="77777777" w:rsidR="009F7D8C" w:rsidRPr="009F7D8C" w:rsidRDefault="009F7D8C" w:rsidP="009F7D8C">
            <w:r w:rsidRPr="009F7D8C">
              <w:t>Motivation → Motivation</w:t>
            </w:r>
          </w:p>
        </w:tc>
        <w:tc>
          <w:tcPr>
            <w:tcW w:w="0" w:type="auto"/>
            <w:vAlign w:val="center"/>
            <w:hideMark/>
          </w:tcPr>
          <w:p w14:paraId="44A548D5" w14:textId="77777777" w:rsidR="009F7D8C" w:rsidRPr="009F7D8C" w:rsidRDefault="009F7D8C" w:rsidP="009F7D8C">
            <w:r w:rsidRPr="009F7D8C">
              <w:t>23</w:t>
            </w:r>
          </w:p>
        </w:tc>
      </w:tr>
    </w:tbl>
    <w:p w14:paraId="43DD6B02" w14:textId="77777777" w:rsidR="009F7D8C" w:rsidRPr="009F7D8C" w:rsidRDefault="009F7D8C" w:rsidP="009F7D8C">
      <w:r w:rsidRPr="009F7D8C">
        <w:t>Die häufigsten persistenten Zustände entstehen innerhalb:</w:t>
      </w:r>
    </w:p>
    <w:p w14:paraId="205EF875" w14:textId="77777777" w:rsidR="009F7D8C" w:rsidRPr="009F7D8C" w:rsidRDefault="009F7D8C" w:rsidP="009F7D8C">
      <w:pPr>
        <w:numPr>
          <w:ilvl w:val="0"/>
          <w:numId w:val="17"/>
        </w:numPr>
      </w:pPr>
      <w:r w:rsidRPr="009F7D8C">
        <w:t>kognitiver,</w:t>
      </w:r>
    </w:p>
    <w:p w14:paraId="766E53FA" w14:textId="77777777" w:rsidR="009F7D8C" w:rsidRPr="009F7D8C" w:rsidRDefault="009F7D8C" w:rsidP="009F7D8C">
      <w:pPr>
        <w:numPr>
          <w:ilvl w:val="0"/>
          <w:numId w:val="17"/>
        </w:numPr>
      </w:pPr>
      <w:r w:rsidRPr="009F7D8C">
        <w:t>performativer,</w:t>
      </w:r>
    </w:p>
    <w:p w14:paraId="019895DC" w14:textId="77777777" w:rsidR="009F7D8C" w:rsidRPr="009F7D8C" w:rsidRDefault="009F7D8C" w:rsidP="009F7D8C">
      <w:pPr>
        <w:numPr>
          <w:ilvl w:val="0"/>
          <w:numId w:val="17"/>
        </w:numPr>
      </w:pPr>
      <w:r w:rsidRPr="009F7D8C">
        <w:t>regulatorischer</w:t>
      </w:r>
    </w:p>
    <w:p w14:paraId="55B9CC19" w14:textId="77777777" w:rsidR="009F7D8C" w:rsidRPr="009F7D8C" w:rsidRDefault="009F7D8C" w:rsidP="009F7D8C">
      <w:r w:rsidRPr="009F7D8C">
        <w:t>Resonanzräume.</w:t>
      </w:r>
    </w:p>
    <w:p w14:paraId="53D7B73E" w14:textId="77777777" w:rsidR="009F7D8C" w:rsidRPr="009F7D8C" w:rsidRDefault="009F7D8C" w:rsidP="009F7D8C">
      <w:r w:rsidRPr="009F7D8C">
        <w:t>Besonders die hohe Persistenz der kognitiven Dominanz besitzt erhebliche Bedeutung.</w:t>
      </w:r>
    </w:p>
    <w:p w14:paraId="159DBADD" w14:textId="77777777" w:rsidR="009F7D8C" w:rsidRPr="009F7D8C" w:rsidRDefault="009F7D8C" w:rsidP="009F7D8C">
      <w:r w:rsidRPr="009F7D8C">
        <w:t>Sie zeigt, dass Nachhilfe keine kurzfristigen semantischen Impulse erzeugt, sondern stabile kognitive Zustandsräume etabliert.</w:t>
      </w:r>
    </w:p>
    <w:p w14:paraId="5F1674FE" w14:textId="77777777" w:rsidR="009F7D8C" w:rsidRPr="009F7D8C" w:rsidRDefault="009F7D8C" w:rsidP="009F7D8C">
      <w:r w:rsidRPr="009F7D8C">
        <w:t>Die Teilnehmer verbleiben über längere Zustandsfolgen innerhalb desselben funktionalen Schwerpunktes.</w:t>
      </w:r>
    </w:p>
    <w:p w14:paraId="7B9323C3" w14:textId="77777777" w:rsidR="009F7D8C" w:rsidRPr="009F7D8C" w:rsidRDefault="009F7D8C" w:rsidP="009F7D8C">
      <w:r w:rsidRPr="009F7D8C">
        <w:t>Dies spricht für:</w:t>
      </w:r>
    </w:p>
    <w:p w14:paraId="56CFFAD5" w14:textId="77777777" w:rsidR="009F7D8C" w:rsidRPr="009F7D8C" w:rsidRDefault="009F7D8C" w:rsidP="009F7D8C">
      <w:pPr>
        <w:numPr>
          <w:ilvl w:val="0"/>
          <w:numId w:val="18"/>
        </w:numPr>
      </w:pPr>
      <w:r w:rsidRPr="009F7D8C">
        <w:lastRenderedPageBreak/>
        <w:t>hohe semantische Kohärenz,</w:t>
      </w:r>
    </w:p>
    <w:p w14:paraId="03D69520" w14:textId="77777777" w:rsidR="009F7D8C" w:rsidRPr="009F7D8C" w:rsidRDefault="009F7D8C" w:rsidP="009F7D8C">
      <w:pPr>
        <w:numPr>
          <w:ilvl w:val="0"/>
          <w:numId w:val="18"/>
        </w:numPr>
      </w:pPr>
      <w:r w:rsidRPr="009F7D8C">
        <w:t>geringe Drift,</w:t>
      </w:r>
    </w:p>
    <w:p w14:paraId="5A2394A3" w14:textId="77777777" w:rsidR="009F7D8C" w:rsidRPr="009F7D8C" w:rsidRDefault="009F7D8C" w:rsidP="009F7D8C">
      <w:pPr>
        <w:numPr>
          <w:ilvl w:val="0"/>
          <w:numId w:val="18"/>
        </w:numPr>
      </w:pPr>
      <w:r w:rsidRPr="009F7D8C">
        <w:t>stabile Aufmerksamkeitsführung,</w:t>
      </w:r>
    </w:p>
    <w:p w14:paraId="220A0AE8" w14:textId="77777777" w:rsidR="009F7D8C" w:rsidRPr="009F7D8C" w:rsidRDefault="009F7D8C" w:rsidP="009F7D8C">
      <w:pPr>
        <w:numPr>
          <w:ilvl w:val="0"/>
          <w:numId w:val="18"/>
        </w:numPr>
      </w:pPr>
      <w:r w:rsidRPr="009F7D8C">
        <w:t>rekursive Wissensverdichtung.</w:t>
      </w:r>
    </w:p>
    <w:p w14:paraId="76512A03" w14:textId="77777777" w:rsidR="009F7D8C" w:rsidRPr="009F7D8C" w:rsidRDefault="009F7D8C" w:rsidP="009F7D8C">
      <w:r w:rsidRPr="009F7D8C">
        <w:t xml:space="preserve">Innerhalb des FRZK bedeutet dies die Ausbildung stabiler </w:t>
      </w:r>
      <w:proofErr w:type="spellStart"/>
      <w:r w:rsidRPr="009F7D8C">
        <w:t>Attraktorräume</w:t>
      </w:r>
      <w:proofErr w:type="spellEnd"/>
      <w:r w:rsidRPr="009F7D8C">
        <w:t>.</w:t>
      </w:r>
    </w:p>
    <w:p w14:paraId="22C5BD16" w14:textId="77777777" w:rsidR="009F7D8C" w:rsidRPr="009F7D8C" w:rsidRDefault="009F7D8C" w:rsidP="009F7D8C">
      <w:r w:rsidRPr="009F7D8C">
        <w:pict w14:anchorId="2E6F2E80">
          <v:rect id="_x0000_i1126" style="width:0;height:1.5pt" o:hralign="center" o:hrstd="t" o:hr="t" fillcolor="#a0a0a0" stroked="f"/>
        </w:pict>
      </w:r>
    </w:p>
    <w:p w14:paraId="16F3C28C" w14:textId="77777777" w:rsidR="009F7D8C" w:rsidRPr="009F7D8C" w:rsidRDefault="009F7D8C" w:rsidP="009F7D8C">
      <w:pPr>
        <w:rPr>
          <w:b/>
          <w:bCs/>
        </w:rPr>
      </w:pPr>
      <w:r w:rsidRPr="009F7D8C">
        <w:rPr>
          <w:b/>
          <w:bCs/>
        </w:rPr>
        <w:t>6.x.15.7 Dynamische Dominanzwechsel als adaptive Unterrichtssteuerung</w:t>
      </w:r>
    </w:p>
    <w:p w14:paraId="207B2843" w14:textId="77777777" w:rsidR="009F7D8C" w:rsidRPr="009F7D8C" w:rsidRDefault="009F7D8C" w:rsidP="009F7D8C">
      <w:pPr>
        <w:rPr>
          <w:b/>
          <w:bCs/>
        </w:rPr>
      </w:pPr>
      <w:r w:rsidRPr="009F7D8C">
        <w:rPr>
          <w:b/>
          <w:bCs/>
        </w:rPr>
        <w:t>Tabelle 6.x.15.4: Häufigste Dominanzwechsel aller Lehrkräfte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101"/>
      </w:tblGrid>
      <w:tr w:rsidR="009F7D8C" w:rsidRPr="009F7D8C" w14:paraId="73ADE513" w14:textId="77777777" w:rsidTr="009F7D8C">
        <w:trPr>
          <w:tblHeader/>
          <w:tblCellSpacing w:w="15" w:type="dxa"/>
        </w:trPr>
        <w:tc>
          <w:tcPr>
            <w:tcW w:w="0" w:type="auto"/>
            <w:vAlign w:val="center"/>
            <w:hideMark/>
          </w:tcPr>
          <w:p w14:paraId="2FC45D0B" w14:textId="77777777" w:rsidR="009F7D8C" w:rsidRPr="009F7D8C" w:rsidRDefault="009F7D8C" w:rsidP="009F7D8C">
            <w:pPr>
              <w:rPr>
                <w:b/>
                <w:bCs/>
              </w:rPr>
            </w:pPr>
            <w:r w:rsidRPr="009F7D8C">
              <w:rPr>
                <w:b/>
                <w:bCs/>
              </w:rPr>
              <w:t>Übergang</w:t>
            </w:r>
          </w:p>
        </w:tc>
        <w:tc>
          <w:tcPr>
            <w:tcW w:w="0" w:type="auto"/>
            <w:vAlign w:val="center"/>
            <w:hideMark/>
          </w:tcPr>
          <w:p w14:paraId="1B324C82" w14:textId="77777777" w:rsidR="009F7D8C" w:rsidRPr="009F7D8C" w:rsidRDefault="009F7D8C" w:rsidP="009F7D8C">
            <w:pPr>
              <w:rPr>
                <w:b/>
                <w:bCs/>
              </w:rPr>
            </w:pPr>
            <w:r w:rsidRPr="009F7D8C">
              <w:rPr>
                <w:b/>
                <w:bCs/>
              </w:rPr>
              <w:t>Häufigkeit</w:t>
            </w:r>
          </w:p>
        </w:tc>
      </w:tr>
      <w:tr w:rsidR="009F7D8C" w:rsidRPr="009F7D8C" w14:paraId="6A3ED84E" w14:textId="77777777" w:rsidTr="009F7D8C">
        <w:trPr>
          <w:tblCellSpacing w:w="15" w:type="dxa"/>
        </w:trPr>
        <w:tc>
          <w:tcPr>
            <w:tcW w:w="0" w:type="auto"/>
            <w:vAlign w:val="center"/>
            <w:hideMark/>
          </w:tcPr>
          <w:p w14:paraId="7139FF89" w14:textId="77777777" w:rsidR="009F7D8C" w:rsidRPr="009F7D8C" w:rsidRDefault="009F7D8C" w:rsidP="009F7D8C">
            <w:r w:rsidRPr="009F7D8C">
              <w:t>Performanz → Kognition</w:t>
            </w:r>
          </w:p>
        </w:tc>
        <w:tc>
          <w:tcPr>
            <w:tcW w:w="0" w:type="auto"/>
            <w:vAlign w:val="center"/>
            <w:hideMark/>
          </w:tcPr>
          <w:p w14:paraId="590D31DD" w14:textId="77777777" w:rsidR="009F7D8C" w:rsidRPr="009F7D8C" w:rsidRDefault="009F7D8C" w:rsidP="009F7D8C">
            <w:r w:rsidRPr="009F7D8C">
              <w:t>380</w:t>
            </w:r>
          </w:p>
        </w:tc>
      </w:tr>
      <w:tr w:rsidR="009F7D8C" w:rsidRPr="009F7D8C" w14:paraId="39184922" w14:textId="77777777" w:rsidTr="009F7D8C">
        <w:trPr>
          <w:tblCellSpacing w:w="15" w:type="dxa"/>
        </w:trPr>
        <w:tc>
          <w:tcPr>
            <w:tcW w:w="0" w:type="auto"/>
            <w:vAlign w:val="center"/>
            <w:hideMark/>
          </w:tcPr>
          <w:p w14:paraId="07FD0D31" w14:textId="77777777" w:rsidR="009F7D8C" w:rsidRPr="009F7D8C" w:rsidRDefault="009F7D8C" w:rsidP="009F7D8C">
            <w:r w:rsidRPr="009F7D8C">
              <w:t>Kognition → Performanz</w:t>
            </w:r>
          </w:p>
        </w:tc>
        <w:tc>
          <w:tcPr>
            <w:tcW w:w="0" w:type="auto"/>
            <w:vAlign w:val="center"/>
            <w:hideMark/>
          </w:tcPr>
          <w:p w14:paraId="11EFD703" w14:textId="77777777" w:rsidR="009F7D8C" w:rsidRPr="009F7D8C" w:rsidRDefault="009F7D8C" w:rsidP="009F7D8C">
            <w:r w:rsidRPr="009F7D8C">
              <w:t>365</w:t>
            </w:r>
          </w:p>
        </w:tc>
      </w:tr>
      <w:tr w:rsidR="009F7D8C" w:rsidRPr="009F7D8C" w14:paraId="0A7E7011" w14:textId="77777777" w:rsidTr="009F7D8C">
        <w:trPr>
          <w:tblCellSpacing w:w="15" w:type="dxa"/>
        </w:trPr>
        <w:tc>
          <w:tcPr>
            <w:tcW w:w="0" w:type="auto"/>
            <w:vAlign w:val="center"/>
            <w:hideMark/>
          </w:tcPr>
          <w:p w14:paraId="73BA7C48" w14:textId="77777777" w:rsidR="009F7D8C" w:rsidRPr="009F7D8C" w:rsidRDefault="009F7D8C" w:rsidP="009F7D8C">
            <w:r w:rsidRPr="009F7D8C">
              <w:t>Kognition → Regulation</w:t>
            </w:r>
          </w:p>
        </w:tc>
        <w:tc>
          <w:tcPr>
            <w:tcW w:w="0" w:type="auto"/>
            <w:vAlign w:val="center"/>
            <w:hideMark/>
          </w:tcPr>
          <w:p w14:paraId="543EDBAD" w14:textId="77777777" w:rsidR="009F7D8C" w:rsidRPr="009F7D8C" w:rsidRDefault="009F7D8C" w:rsidP="009F7D8C">
            <w:r w:rsidRPr="009F7D8C">
              <w:t>179</w:t>
            </w:r>
          </w:p>
        </w:tc>
      </w:tr>
      <w:tr w:rsidR="009F7D8C" w:rsidRPr="009F7D8C" w14:paraId="2694AF6A" w14:textId="77777777" w:rsidTr="009F7D8C">
        <w:trPr>
          <w:tblCellSpacing w:w="15" w:type="dxa"/>
        </w:trPr>
        <w:tc>
          <w:tcPr>
            <w:tcW w:w="0" w:type="auto"/>
            <w:vAlign w:val="center"/>
            <w:hideMark/>
          </w:tcPr>
          <w:p w14:paraId="2F9DE517" w14:textId="77777777" w:rsidR="009F7D8C" w:rsidRPr="009F7D8C" w:rsidRDefault="009F7D8C" w:rsidP="009F7D8C">
            <w:r w:rsidRPr="009F7D8C">
              <w:t>Regulation → Kognition</w:t>
            </w:r>
          </w:p>
        </w:tc>
        <w:tc>
          <w:tcPr>
            <w:tcW w:w="0" w:type="auto"/>
            <w:vAlign w:val="center"/>
            <w:hideMark/>
          </w:tcPr>
          <w:p w14:paraId="576A5D93" w14:textId="77777777" w:rsidR="009F7D8C" w:rsidRPr="009F7D8C" w:rsidRDefault="009F7D8C" w:rsidP="009F7D8C">
            <w:r w:rsidRPr="009F7D8C">
              <w:t>170</w:t>
            </w:r>
          </w:p>
        </w:tc>
      </w:tr>
      <w:tr w:rsidR="009F7D8C" w:rsidRPr="009F7D8C" w14:paraId="58C09CCD" w14:textId="77777777" w:rsidTr="009F7D8C">
        <w:trPr>
          <w:tblCellSpacing w:w="15" w:type="dxa"/>
        </w:trPr>
        <w:tc>
          <w:tcPr>
            <w:tcW w:w="0" w:type="auto"/>
            <w:vAlign w:val="center"/>
            <w:hideMark/>
          </w:tcPr>
          <w:p w14:paraId="311A3546" w14:textId="77777777" w:rsidR="009F7D8C" w:rsidRPr="009F7D8C" w:rsidRDefault="009F7D8C" w:rsidP="009F7D8C">
            <w:r w:rsidRPr="009F7D8C">
              <w:t>Kognition → Motivation</w:t>
            </w:r>
          </w:p>
        </w:tc>
        <w:tc>
          <w:tcPr>
            <w:tcW w:w="0" w:type="auto"/>
            <w:vAlign w:val="center"/>
            <w:hideMark/>
          </w:tcPr>
          <w:p w14:paraId="557A8802" w14:textId="77777777" w:rsidR="009F7D8C" w:rsidRPr="009F7D8C" w:rsidRDefault="009F7D8C" w:rsidP="009F7D8C">
            <w:r w:rsidRPr="009F7D8C">
              <w:t>129</w:t>
            </w:r>
          </w:p>
        </w:tc>
      </w:tr>
      <w:tr w:rsidR="009F7D8C" w:rsidRPr="009F7D8C" w14:paraId="4177D308" w14:textId="77777777" w:rsidTr="009F7D8C">
        <w:trPr>
          <w:tblCellSpacing w:w="15" w:type="dxa"/>
        </w:trPr>
        <w:tc>
          <w:tcPr>
            <w:tcW w:w="0" w:type="auto"/>
            <w:vAlign w:val="center"/>
            <w:hideMark/>
          </w:tcPr>
          <w:p w14:paraId="704C49C6" w14:textId="77777777" w:rsidR="009F7D8C" w:rsidRPr="009F7D8C" w:rsidRDefault="009F7D8C" w:rsidP="009F7D8C">
            <w:r w:rsidRPr="009F7D8C">
              <w:t>Motivation → Kognition</w:t>
            </w:r>
          </w:p>
        </w:tc>
        <w:tc>
          <w:tcPr>
            <w:tcW w:w="0" w:type="auto"/>
            <w:vAlign w:val="center"/>
            <w:hideMark/>
          </w:tcPr>
          <w:p w14:paraId="39B720F3" w14:textId="77777777" w:rsidR="009F7D8C" w:rsidRPr="009F7D8C" w:rsidRDefault="009F7D8C" w:rsidP="009F7D8C">
            <w:r w:rsidRPr="009F7D8C">
              <w:t>121</w:t>
            </w:r>
          </w:p>
        </w:tc>
      </w:tr>
      <w:tr w:rsidR="009F7D8C" w:rsidRPr="009F7D8C" w14:paraId="447EB1F5" w14:textId="77777777" w:rsidTr="009F7D8C">
        <w:trPr>
          <w:tblCellSpacing w:w="15" w:type="dxa"/>
        </w:trPr>
        <w:tc>
          <w:tcPr>
            <w:tcW w:w="0" w:type="auto"/>
            <w:vAlign w:val="center"/>
            <w:hideMark/>
          </w:tcPr>
          <w:p w14:paraId="2CE7C20F" w14:textId="77777777" w:rsidR="009F7D8C" w:rsidRPr="009F7D8C" w:rsidRDefault="009F7D8C" w:rsidP="009F7D8C">
            <w:r w:rsidRPr="009F7D8C">
              <w:t>Regulation → Performanz</w:t>
            </w:r>
          </w:p>
        </w:tc>
        <w:tc>
          <w:tcPr>
            <w:tcW w:w="0" w:type="auto"/>
            <w:vAlign w:val="center"/>
            <w:hideMark/>
          </w:tcPr>
          <w:p w14:paraId="520C7F5B" w14:textId="77777777" w:rsidR="009F7D8C" w:rsidRPr="009F7D8C" w:rsidRDefault="009F7D8C" w:rsidP="009F7D8C">
            <w:r w:rsidRPr="009F7D8C">
              <w:t>119</w:t>
            </w:r>
          </w:p>
        </w:tc>
      </w:tr>
      <w:tr w:rsidR="009F7D8C" w:rsidRPr="009F7D8C" w14:paraId="46FB8BF5" w14:textId="77777777" w:rsidTr="009F7D8C">
        <w:trPr>
          <w:tblCellSpacing w:w="15" w:type="dxa"/>
        </w:trPr>
        <w:tc>
          <w:tcPr>
            <w:tcW w:w="0" w:type="auto"/>
            <w:vAlign w:val="center"/>
            <w:hideMark/>
          </w:tcPr>
          <w:p w14:paraId="4B7DCD0F" w14:textId="77777777" w:rsidR="009F7D8C" w:rsidRPr="009F7D8C" w:rsidRDefault="009F7D8C" w:rsidP="009F7D8C">
            <w:r w:rsidRPr="009F7D8C">
              <w:t>Performanz → Regulation</w:t>
            </w:r>
          </w:p>
        </w:tc>
        <w:tc>
          <w:tcPr>
            <w:tcW w:w="0" w:type="auto"/>
            <w:vAlign w:val="center"/>
            <w:hideMark/>
          </w:tcPr>
          <w:p w14:paraId="3430961C" w14:textId="77777777" w:rsidR="009F7D8C" w:rsidRPr="009F7D8C" w:rsidRDefault="009F7D8C" w:rsidP="009F7D8C">
            <w:r w:rsidRPr="009F7D8C">
              <w:t>99</w:t>
            </w:r>
          </w:p>
        </w:tc>
      </w:tr>
    </w:tbl>
    <w:p w14:paraId="3B352366" w14:textId="77777777" w:rsidR="009F7D8C" w:rsidRPr="009F7D8C" w:rsidRDefault="009F7D8C" w:rsidP="009F7D8C">
      <w:r w:rsidRPr="009F7D8C">
        <w:t>Die Dominanzwechsel zeigen eine hochstrukturierte Übergangsarchitektur.</w:t>
      </w:r>
    </w:p>
    <w:p w14:paraId="009BE164" w14:textId="77777777" w:rsidR="009F7D8C" w:rsidRPr="009F7D8C" w:rsidRDefault="009F7D8C" w:rsidP="009F7D8C">
      <w:r w:rsidRPr="009F7D8C">
        <w:t>Besonders auffällig ist die starke Kopplung zwischen:</w:t>
      </w:r>
    </w:p>
    <w:p w14:paraId="77226AED" w14:textId="77777777" w:rsidR="009F7D8C" w:rsidRPr="009F7D8C" w:rsidRDefault="009F7D8C" w:rsidP="009F7D8C">
      <w:pPr>
        <w:numPr>
          <w:ilvl w:val="0"/>
          <w:numId w:val="19"/>
        </w:numPr>
      </w:pPr>
      <w:r w:rsidRPr="009F7D8C">
        <w:t>Kognition,</w:t>
      </w:r>
    </w:p>
    <w:p w14:paraId="7E6D0FBD" w14:textId="77777777" w:rsidR="009F7D8C" w:rsidRPr="009F7D8C" w:rsidRDefault="009F7D8C" w:rsidP="009F7D8C">
      <w:pPr>
        <w:numPr>
          <w:ilvl w:val="0"/>
          <w:numId w:val="19"/>
        </w:numPr>
      </w:pPr>
      <w:r w:rsidRPr="009F7D8C">
        <w:t>Performanz,</w:t>
      </w:r>
    </w:p>
    <w:p w14:paraId="3901C4F7" w14:textId="77777777" w:rsidR="009F7D8C" w:rsidRPr="009F7D8C" w:rsidRDefault="009F7D8C" w:rsidP="009F7D8C">
      <w:pPr>
        <w:numPr>
          <w:ilvl w:val="0"/>
          <w:numId w:val="19"/>
        </w:numPr>
      </w:pPr>
      <w:r w:rsidRPr="009F7D8C">
        <w:t>Regulation.</w:t>
      </w:r>
    </w:p>
    <w:p w14:paraId="13EE0296" w14:textId="77777777" w:rsidR="009F7D8C" w:rsidRPr="009F7D8C" w:rsidRDefault="009F7D8C" w:rsidP="009F7D8C">
      <w:r w:rsidRPr="009F7D8C">
        <w:t>Die häufigsten Wechsel verlaufen zwischen Kognition und Performanz.</w:t>
      </w:r>
    </w:p>
    <w:p w14:paraId="2CE5F994" w14:textId="77777777" w:rsidR="009F7D8C" w:rsidRPr="009F7D8C" w:rsidRDefault="009F7D8C" w:rsidP="009F7D8C">
      <w:r w:rsidRPr="009F7D8C">
        <w:t>Dies deutet darauf hin, dass Nachhilfe kontinuierlich zwischen:</w:t>
      </w:r>
    </w:p>
    <w:p w14:paraId="0DA46861" w14:textId="77777777" w:rsidR="009F7D8C" w:rsidRPr="009F7D8C" w:rsidRDefault="009F7D8C" w:rsidP="009F7D8C">
      <w:pPr>
        <w:numPr>
          <w:ilvl w:val="0"/>
          <w:numId w:val="20"/>
        </w:numPr>
      </w:pPr>
      <w:r w:rsidRPr="009F7D8C">
        <w:t>Verstehen,</w:t>
      </w:r>
    </w:p>
    <w:p w14:paraId="7744FAE5" w14:textId="77777777" w:rsidR="009F7D8C" w:rsidRPr="009F7D8C" w:rsidRDefault="009F7D8C" w:rsidP="009F7D8C">
      <w:pPr>
        <w:numPr>
          <w:ilvl w:val="0"/>
          <w:numId w:val="20"/>
        </w:numPr>
      </w:pPr>
      <w:r w:rsidRPr="009F7D8C">
        <w:t>Anwenden,</w:t>
      </w:r>
    </w:p>
    <w:p w14:paraId="2C5A2318" w14:textId="77777777" w:rsidR="009F7D8C" w:rsidRPr="009F7D8C" w:rsidRDefault="009F7D8C" w:rsidP="009F7D8C">
      <w:pPr>
        <w:numPr>
          <w:ilvl w:val="0"/>
          <w:numId w:val="20"/>
        </w:numPr>
      </w:pPr>
      <w:r w:rsidRPr="009F7D8C">
        <w:t>Leistungsstabilisierung</w:t>
      </w:r>
    </w:p>
    <w:p w14:paraId="19012BF5" w14:textId="77777777" w:rsidR="009F7D8C" w:rsidRPr="009F7D8C" w:rsidRDefault="009F7D8C" w:rsidP="009F7D8C">
      <w:r w:rsidRPr="009F7D8C">
        <w:t>oszilliert.</w:t>
      </w:r>
    </w:p>
    <w:p w14:paraId="5D00207B" w14:textId="77777777" w:rsidR="009F7D8C" w:rsidRPr="009F7D8C" w:rsidRDefault="009F7D8C" w:rsidP="009F7D8C">
      <w:r w:rsidRPr="009F7D8C">
        <w:t>Der Unterricht verbleibt somit nicht statisch innerhalb einer einzigen semantischen Orientierung, sondern bewegt sich rekursiv zwischen unterschiedlichen funktionalen Zustandszentren.</w:t>
      </w:r>
    </w:p>
    <w:p w14:paraId="68EAFDA6" w14:textId="77777777" w:rsidR="009F7D8C" w:rsidRPr="009F7D8C" w:rsidRDefault="009F7D8C" w:rsidP="009F7D8C">
      <w:r w:rsidRPr="009F7D8C">
        <w:t>Besondere Bedeutung besitzt zudem der Übergang:</w:t>
      </w:r>
    </w:p>
    <w:p w14:paraId="1A11C9E2" w14:textId="77777777" w:rsidR="009F7D8C" w:rsidRPr="009F7D8C" w:rsidRDefault="009F7D8C" w:rsidP="009F7D8C">
      <w:pPr>
        <w:numPr>
          <w:ilvl w:val="0"/>
          <w:numId w:val="21"/>
        </w:numPr>
      </w:pPr>
      <w:r w:rsidRPr="009F7D8C">
        <w:t>Kognition → Regulation,</w:t>
      </w:r>
    </w:p>
    <w:p w14:paraId="377AB141" w14:textId="77777777" w:rsidR="009F7D8C" w:rsidRPr="009F7D8C" w:rsidRDefault="009F7D8C" w:rsidP="009F7D8C">
      <w:pPr>
        <w:numPr>
          <w:ilvl w:val="0"/>
          <w:numId w:val="21"/>
        </w:numPr>
      </w:pPr>
      <w:r w:rsidRPr="009F7D8C">
        <w:t>Regulation → Kognition.</w:t>
      </w:r>
    </w:p>
    <w:p w14:paraId="78EECF65" w14:textId="77777777" w:rsidR="009F7D8C" w:rsidRPr="009F7D8C" w:rsidRDefault="009F7D8C" w:rsidP="009F7D8C">
      <w:r w:rsidRPr="009F7D8C">
        <w:lastRenderedPageBreak/>
        <w:t>Diese Struktur deutet auf adaptive Selbststeuerungsprozesse hin.</w:t>
      </w:r>
    </w:p>
    <w:p w14:paraId="7C974C26" w14:textId="77777777" w:rsidR="009F7D8C" w:rsidRPr="009F7D8C" w:rsidRDefault="009F7D8C" w:rsidP="009F7D8C">
      <w:r w:rsidRPr="009F7D8C">
        <w:t>Sobald kognitive Instabilitäten auftreten, verschiebt sich der semantische Fokus verstärkt auf regulatorische Prozesse:</w:t>
      </w:r>
    </w:p>
    <w:p w14:paraId="535154C0" w14:textId="77777777" w:rsidR="009F7D8C" w:rsidRPr="009F7D8C" w:rsidRDefault="009F7D8C" w:rsidP="009F7D8C">
      <w:pPr>
        <w:numPr>
          <w:ilvl w:val="0"/>
          <w:numId w:val="22"/>
        </w:numPr>
      </w:pPr>
      <w:r w:rsidRPr="009F7D8C">
        <w:t>Konzentration,</w:t>
      </w:r>
    </w:p>
    <w:p w14:paraId="722D28D5" w14:textId="77777777" w:rsidR="009F7D8C" w:rsidRPr="009F7D8C" w:rsidRDefault="009F7D8C" w:rsidP="009F7D8C">
      <w:pPr>
        <w:numPr>
          <w:ilvl w:val="0"/>
          <w:numId w:val="22"/>
        </w:numPr>
      </w:pPr>
      <w:r w:rsidRPr="009F7D8C">
        <w:t>Strukturierung,</w:t>
      </w:r>
    </w:p>
    <w:p w14:paraId="49846079" w14:textId="77777777" w:rsidR="009F7D8C" w:rsidRPr="009F7D8C" w:rsidRDefault="009F7D8C" w:rsidP="009F7D8C">
      <w:pPr>
        <w:numPr>
          <w:ilvl w:val="0"/>
          <w:numId w:val="22"/>
        </w:numPr>
      </w:pPr>
      <w:r w:rsidRPr="009F7D8C">
        <w:t>Selbstkontrolle,</w:t>
      </w:r>
    </w:p>
    <w:p w14:paraId="7675EDC7" w14:textId="77777777" w:rsidR="009F7D8C" w:rsidRPr="009F7D8C" w:rsidRDefault="009F7D8C" w:rsidP="009F7D8C">
      <w:pPr>
        <w:numPr>
          <w:ilvl w:val="0"/>
          <w:numId w:val="22"/>
        </w:numPr>
      </w:pPr>
      <w:r w:rsidRPr="009F7D8C">
        <w:t>Arbeitsorganisation.</w:t>
      </w:r>
    </w:p>
    <w:p w14:paraId="252FD3BF" w14:textId="77777777" w:rsidR="009F7D8C" w:rsidRPr="009F7D8C" w:rsidRDefault="009F7D8C" w:rsidP="009F7D8C">
      <w:r w:rsidRPr="009F7D8C">
        <w:t>Nach erfolgreicher Stabilisierung erfolgt anschließend häufig die Rückkehr in kognitive Zustandsräume.</w:t>
      </w:r>
    </w:p>
    <w:p w14:paraId="36DB01F5" w14:textId="77777777" w:rsidR="009F7D8C" w:rsidRPr="009F7D8C" w:rsidRDefault="009F7D8C" w:rsidP="009F7D8C">
      <w:r w:rsidRPr="009F7D8C">
        <w:t>Die Dominanzwechsel erscheinen damit als funktionale Steuerungsmechanismen des Nachhilfesystems.</w:t>
      </w:r>
    </w:p>
    <w:p w14:paraId="0AE6D6FE" w14:textId="77777777" w:rsidR="009F7D8C" w:rsidRPr="009F7D8C" w:rsidRDefault="009F7D8C" w:rsidP="009F7D8C">
      <w:r w:rsidRPr="009F7D8C">
        <w:pict w14:anchorId="7A57A862">
          <v:rect id="_x0000_i1127" style="width:0;height:1.5pt" o:hralign="center" o:hrstd="t" o:hr="t" fillcolor="#a0a0a0" stroked="f"/>
        </w:pict>
      </w:r>
    </w:p>
    <w:p w14:paraId="54D29096" w14:textId="77777777" w:rsidR="009F7D8C" w:rsidRPr="009F7D8C" w:rsidRDefault="009F7D8C" w:rsidP="009F7D8C">
      <w:pPr>
        <w:rPr>
          <w:b/>
          <w:bCs/>
        </w:rPr>
      </w:pPr>
      <w:r w:rsidRPr="009F7D8C">
        <w:rPr>
          <w:b/>
          <w:bCs/>
        </w:rPr>
        <w:t>6.x.15.8 Unterschiede zwischen Lehrkraft 1 und Nicht-Lehrkraft 1</w:t>
      </w:r>
    </w:p>
    <w:p w14:paraId="2D019AD1" w14:textId="77777777" w:rsidR="009F7D8C" w:rsidRPr="009F7D8C" w:rsidRDefault="009F7D8C" w:rsidP="009F7D8C">
      <w:pPr>
        <w:rPr>
          <w:b/>
          <w:bCs/>
        </w:rPr>
      </w:pPr>
      <w:r w:rsidRPr="009F7D8C">
        <w:rPr>
          <w:b/>
          <w:bCs/>
        </w:rPr>
        <w:t>Tabelle 6.x.15.5: Vergleich der Stabilitätsraten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485"/>
      </w:tblGrid>
      <w:tr w:rsidR="009F7D8C" w:rsidRPr="009F7D8C" w14:paraId="4ACB0F82" w14:textId="77777777" w:rsidTr="009F7D8C">
        <w:trPr>
          <w:tblHeader/>
          <w:tblCellSpacing w:w="15" w:type="dxa"/>
        </w:trPr>
        <w:tc>
          <w:tcPr>
            <w:tcW w:w="0" w:type="auto"/>
            <w:vAlign w:val="center"/>
            <w:hideMark/>
          </w:tcPr>
          <w:p w14:paraId="319D12FA" w14:textId="77777777" w:rsidR="009F7D8C" w:rsidRPr="009F7D8C" w:rsidRDefault="009F7D8C" w:rsidP="009F7D8C">
            <w:pPr>
              <w:rPr>
                <w:b/>
                <w:bCs/>
              </w:rPr>
            </w:pPr>
            <w:r w:rsidRPr="009F7D8C">
              <w:rPr>
                <w:b/>
                <w:bCs/>
              </w:rPr>
              <w:t>Gruppe</w:t>
            </w:r>
          </w:p>
        </w:tc>
        <w:tc>
          <w:tcPr>
            <w:tcW w:w="0" w:type="auto"/>
            <w:vAlign w:val="center"/>
            <w:hideMark/>
          </w:tcPr>
          <w:p w14:paraId="71EDCC7F" w14:textId="77777777" w:rsidR="009F7D8C" w:rsidRPr="009F7D8C" w:rsidRDefault="009F7D8C" w:rsidP="009F7D8C">
            <w:pPr>
              <w:rPr>
                <w:b/>
                <w:bCs/>
              </w:rPr>
            </w:pPr>
            <w:r w:rsidRPr="009F7D8C">
              <w:rPr>
                <w:b/>
                <w:bCs/>
              </w:rPr>
              <w:t>Stabilitätsrate</w:t>
            </w:r>
          </w:p>
        </w:tc>
      </w:tr>
      <w:tr w:rsidR="009F7D8C" w:rsidRPr="009F7D8C" w14:paraId="61A53AD2" w14:textId="77777777" w:rsidTr="009F7D8C">
        <w:trPr>
          <w:tblCellSpacing w:w="15" w:type="dxa"/>
        </w:trPr>
        <w:tc>
          <w:tcPr>
            <w:tcW w:w="0" w:type="auto"/>
            <w:vAlign w:val="center"/>
            <w:hideMark/>
          </w:tcPr>
          <w:p w14:paraId="6B1ED34D" w14:textId="77777777" w:rsidR="009F7D8C" w:rsidRPr="009F7D8C" w:rsidRDefault="009F7D8C" w:rsidP="009F7D8C">
            <w:r w:rsidRPr="009F7D8C">
              <w:t>Lehrkraft 1</w:t>
            </w:r>
          </w:p>
        </w:tc>
        <w:tc>
          <w:tcPr>
            <w:tcW w:w="0" w:type="auto"/>
            <w:vAlign w:val="center"/>
            <w:hideMark/>
          </w:tcPr>
          <w:p w14:paraId="189D3274" w14:textId="77777777" w:rsidR="009F7D8C" w:rsidRPr="009F7D8C" w:rsidRDefault="009F7D8C" w:rsidP="009F7D8C">
            <w:r w:rsidRPr="009F7D8C">
              <w:t>0.340</w:t>
            </w:r>
          </w:p>
        </w:tc>
      </w:tr>
      <w:tr w:rsidR="009F7D8C" w:rsidRPr="009F7D8C" w14:paraId="5C40DCB5" w14:textId="77777777" w:rsidTr="009F7D8C">
        <w:trPr>
          <w:tblCellSpacing w:w="15" w:type="dxa"/>
        </w:trPr>
        <w:tc>
          <w:tcPr>
            <w:tcW w:w="0" w:type="auto"/>
            <w:vAlign w:val="center"/>
            <w:hideMark/>
          </w:tcPr>
          <w:p w14:paraId="1ACE6A5A" w14:textId="77777777" w:rsidR="009F7D8C" w:rsidRPr="009F7D8C" w:rsidRDefault="009F7D8C" w:rsidP="009F7D8C">
            <w:r w:rsidRPr="009F7D8C">
              <w:t>Nicht-Lehrkraft 1</w:t>
            </w:r>
          </w:p>
        </w:tc>
        <w:tc>
          <w:tcPr>
            <w:tcW w:w="0" w:type="auto"/>
            <w:vAlign w:val="center"/>
            <w:hideMark/>
          </w:tcPr>
          <w:p w14:paraId="7BD2ACEC" w14:textId="77777777" w:rsidR="009F7D8C" w:rsidRPr="009F7D8C" w:rsidRDefault="009F7D8C" w:rsidP="009F7D8C">
            <w:r w:rsidRPr="009F7D8C">
              <w:t>0.313</w:t>
            </w:r>
          </w:p>
        </w:tc>
      </w:tr>
    </w:tbl>
    <w:p w14:paraId="3F5FF913" w14:textId="77777777" w:rsidR="009F7D8C" w:rsidRPr="009F7D8C" w:rsidRDefault="009F7D8C" w:rsidP="009F7D8C">
      <w:r w:rsidRPr="009F7D8C">
        <w:t>Lehrkraft 1 weist eine höhere Dominanzpersistenz auf.</w:t>
      </w:r>
    </w:p>
    <w:p w14:paraId="5FE32844" w14:textId="77777777" w:rsidR="009F7D8C" w:rsidRPr="009F7D8C" w:rsidRDefault="009F7D8C" w:rsidP="009F7D8C">
      <w:r w:rsidRPr="009F7D8C">
        <w:t>Gleichzeitig bleiben die Übergangsstrukturen funktional ähnlich.</w:t>
      </w:r>
    </w:p>
    <w:p w14:paraId="288C94CB" w14:textId="77777777" w:rsidR="009F7D8C" w:rsidRPr="009F7D8C" w:rsidRDefault="009F7D8C" w:rsidP="009F7D8C">
      <w:r w:rsidRPr="009F7D8C">
        <w:t>Die höhere Stabilität entsteht somit nicht durch andere Themenfelder, sondern durch:</w:t>
      </w:r>
    </w:p>
    <w:p w14:paraId="3434EC4A" w14:textId="77777777" w:rsidR="009F7D8C" w:rsidRPr="009F7D8C" w:rsidRDefault="009F7D8C" w:rsidP="009F7D8C">
      <w:pPr>
        <w:numPr>
          <w:ilvl w:val="0"/>
          <w:numId w:val="23"/>
        </w:numPr>
      </w:pPr>
      <w:r w:rsidRPr="009F7D8C">
        <w:t>stärkere Zustandskopplung,</w:t>
      </w:r>
    </w:p>
    <w:p w14:paraId="6D59A3BA" w14:textId="77777777" w:rsidR="009F7D8C" w:rsidRPr="009F7D8C" w:rsidRDefault="009F7D8C" w:rsidP="009F7D8C">
      <w:pPr>
        <w:numPr>
          <w:ilvl w:val="0"/>
          <w:numId w:val="23"/>
        </w:numPr>
      </w:pPr>
      <w:proofErr w:type="spellStart"/>
      <w:r w:rsidRPr="009F7D8C">
        <w:t>kontrolliertere</w:t>
      </w:r>
      <w:proofErr w:type="spellEnd"/>
      <w:r w:rsidRPr="009F7D8C">
        <w:t xml:space="preserve"> Drift,</w:t>
      </w:r>
    </w:p>
    <w:p w14:paraId="22EB1666" w14:textId="77777777" w:rsidR="009F7D8C" w:rsidRPr="009F7D8C" w:rsidRDefault="009F7D8C" w:rsidP="009F7D8C">
      <w:pPr>
        <w:numPr>
          <w:ilvl w:val="0"/>
          <w:numId w:val="23"/>
        </w:numPr>
      </w:pPr>
      <w:r w:rsidRPr="009F7D8C">
        <w:t>höhere semantische Kohärenz,</w:t>
      </w:r>
    </w:p>
    <w:p w14:paraId="2FC71C66" w14:textId="77777777" w:rsidR="009F7D8C" w:rsidRPr="009F7D8C" w:rsidRDefault="009F7D8C" w:rsidP="009F7D8C">
      <w:pPr>
        <w:numPr>
          <w:ilvl w:val="0"/>
          <w:numId w:val="23"/>
        </w:numPr>
      </w:pPr>
      <w:r w:rsidRPr="009F7D8C">
        <w:t>stabilere Resonanzräume.</w:t>
      </w:r>
    </w:p>
    <w:p w14:paraId="04994AA0" w14:textId="77777777" w:rsidR="009F7D8C" w:rsidRPr="009F7D8C" w:rsidRDefault="009F7D8C" w:rsidP="009F7D8C">
      <w:r w:rsidRPr="009F7D8C">
        <w:t>Besonders auffällig ist bei Lehrkraft 1 die erhöhte Persistenz:</w:t>
      </w:r>
    </w:p>
    <w:p w14:paraId="07D0A03D" w14:textId="77777777" w:rsidR="009F7D8C" w:rsidRPr="009F7D8C" w:rsidRDefault="009F7D8C" w:rsidP="009F7D8C">
      <w:pPr>
        <w:numPr>
          <w:ilvl w:val="0"/>
          <w:numId w:val="24"/>
        </w:numPr>
      </w:pPr>
      <w:r w:rsidRPr="009F7D8C">
        <w:t>Kognition → Kognition,</w:t>
      </w:r>
    </w:p>
    <w:p w14:paraId="699FFBE8" w14:textId="77777777" w:rsidR="009F7D8C" w:rsidRPr="009F7D8C" w:rsidRDefault="009F7D8C" w:rsidP="009F7D8C">
      <w:pPr>
        <w:numPr>
          <w:ilvl w:val="0"/>
          <w:numId w:val="24"/>
        </w:numPr>
      </w:pPr>
      <w:r w:rsidRPr="009F7D8C">
        <w:t>Performanz → Performanz.</w:t>
      </w:r>
    </w:p>
    <w:p w14:paraId="398FD284" w14:textId="77777777" w:rsidR="009F7D8C" w:rsidRPr="009F7D8C" w:rsidRDefault="009F7D8C" w:rsidP="009F7D8C">
      <w:r w:rsidRPr="009F7D8C">
        <w:t>Dies deutet darauf hin, dass semantische Zustände dort weniger häufig zerfallen und stärker rekursiv stabilisiert werden.</w:t>
      </w:r>
    </w:p>
    <w:p w14:paraId="5D8BE69F" w14:textId="77777777" w:rsidR="009F7D8C" w:rsidRPr="009F7D8C" w:rsidRDefault="009F7D8C" w:rsidP="009F7D8C">
      <w:r w:rsidRPr="009F7D8C">
        <w:t>Nicht-Lehrkraft 1 zeigt dagegen:</w:t>
      </w:r>
    </w:p>
    <w:p w14:paraId="5B1B4557" w14:textId="77777777" w:rsidR="009F7D8C" w:rsidRPr="009F7D8C" w:rsidRDefault="009F7D8C" w:rsidP="009F7D8C">
      <w:pPr>
        <w:numPr>
          <w:ilvl w:val="0"/>
          <w:numId w:val="25"/>
        </w:numPr>
      </w:pPr>
      <w:r w:rsidRPr="009F7D8C">
        <w:t>höhere Wechselraten,</w:t>
      </w:r>
    </w:p>
    <w:p w14:paraId="404003CE" w14:textId="77777777" w:rsidR="009F7D8C" w:rsidRPr="009F7D8C" w:rsidRDefault="009F7D8C" w:rsidP="009F7D8C">
      <w:pPr>
        <w:numPr>
          <w:ilvl w:val="0"/>
          <w:numId w:val="25"/>
        </w:numPr>
      </w:pPr>
      <w:r w:rsidRPr="009F7D8C">
        <w:t>stärkere Streuung,</w:t>
      </w:r>
    </w:p>
    <w:p w14:paraId="72DED092" w14:textId="77777777" w:rsidR="009F7D8C" w:rsidRPr="009F7D8C" w:rsidRDefault="009F7D8C" w:rsidP="009F7D8C">
      <w:pPr>
        <w:numPr>
          <w:ilvl w:val="0"/>
          <w:numId w:val="25"/>
        </w:numPr>
      </w:pPr>
      <w:r w:rsidRPr="009F7D8C">
        <w:t>instabilere Dominanzräume.</w:t>
      </w:r>
    </w:p>
    <w:p w14:paraId="68F46FF7" w14:textId="77777777" w:rsidR="009F7D8C" w:rsidRPr="009F7D8C" w:rsidRDefault="009F7D8C" w:rsidP="009F7D8C">
      <w:r w:rsidRPr="009F7D8C">
        <w:t>Die Ergebnisse sprechen damit für unterschiedliche Grade funktionaler Resonanzbildung innerhalb der Nachhilfesysteme.</w:t>
      </w:r>
    </w:p>
    <w:p w14:paraId="04784B8C" w14:textId="77777777" w:rsidR="009F7D8C" w:rsidRPr="009F7D8C" w:rsidRDefault="009F7D8C" w:rsidP="009F7D8C">
      <w:r w:rsidRPr="009F7D8C">
        <w:lastRenderedPageBreak/>
        <w:pict w14:anchorId="0FE3A72C">
          <v:rect id="_x0000_i1128" style="width:0;height:1.5pt" o:hralign="center" o:hrstd="t" o:hr="t" fillcolor="#a0a0a0" stroked="f"/>
        </w:pict>
      </w:r>
    </w:p>
    <w:p w14:paraId="15F6F428" w14:textId="77777777" w:rsidR="009F7D8C" w:rsidRPr="009F7D8C" w:rsidRDefault="009F7D8C" w:rsidP="009F7D8C">
      <w:pPr>
        <w:rPr>
          <w:b/>
          <w:bCs/>
        </w:rPr>
      </w:pPr>
      <w:r w:rsidRPr="009F7D8C">
        <w:rPr>
          <w:b/>
          <w:bCs/>
        </w:rPr>
        <w:t>6.x.15.9 Nachhilfe als semantischer Steuerungsoperator</w:t>
      </w:r>
    </w:p>
    <w:p w14:paraId="3E016225" w14:textId="77777777" w:rsidR="009F7D8C" w:rsidRPr="009F7D8C" w:rsidRDefault="009F7D8C" w:rsidP="009F7D8C">
      <w:r w:rsidRPr="009F7D8C">
        <w:t>Die Dominanzwechsel-Analyse legt nahe, Nachhilfe innerhalb des FRZK nicht lediglich als Stoffvermittlung, sondern als dynamischen Steuerungsoperator zu modellieren.</w:t>
      </w:r>
    </w:p>
    <w:p w14:paraId="561F0772" w14:textId="77777777" w:rsidR="009F7D8C" w:rsidRPr="009F7D8C" w:rsidRDefault="009F7D8C" w:rsidP="009F7D8C">
      <w:r w:rsidRPr="009F7D8C">
        <w:t>Die zentrale Wirkung der Nachhilfe entsteht demnach nicht primär durch:</w:t>
      </w:r>
    </w:p>
    <w:p w14:paraId="7F6D90BA" w14:textId="77777777" w:rsidR="009F7D8C" w:rsidRPr="009F7D8C" w:rsidRDefault="009F7D8C" w:rsidP="009F7D8C">
      <w:pPr>
        <w:numPr>
          <w:ilvl w:val="0"/>
          <w:numId w:val="26"/>
        </w:numPr>
      </w:pPr>
      <w:r w:rsidRPr="009F7D8C">
        <w:t>mehr Lernzeit,</w:t>
      </w:r>
    </w:p>
    <w:p w14:paraId="29563A7D" w14:textId="77777777" w:rsidR="009F7D8C" w:rsidRPr="009F7D8C" w:rsidRDefault="009F7D8C" w:rsidP="009F7D8C">
      <w:pPr>
        <w:numPr>
          <w:ilvl w:val="0"/>
          <w:numId w:val="26"/>
        </w:numPr>
      </w:pPr>
      <w:r w:rsidRPr="009F7D8C">
        <w:t>höhere Aufgabenanzahl,</w:t>
      </w:r>
    </w:p>
    <w:p w14:paraId="6C0E9E41" w14:textId="77777777" w:rsidR="009F7D8C" w:rsidRPr="009F7D8C" w:rsidRDefault="009F7D8C" w:rsidP="009F7D8C">
      <w:pPr>
        <w:numPr>
          <w:ilvl w:val="0"/>
          <w:numId w:val="26"/>
        </w:numPr>
      </w:pPr>
      <w:r w:rsidRPr="009F7D8C">
        <w:t>Wiederholung,</w:t>
      </w:r>
    </w:p>
    <w:p w14:paraId="07DA2372" w14:textId="77777777" w:rsidR="009F7D8C" w:rsidRPr="009F7D8C" w:rsidRDefault="009F7D8C" w:rsidP="009F7D8C">
      <w:pPr>
        <w:numPr>
          <w:ilvl w:val="0"/>
          <w:numId w:val="26"/>
        </w:numPr>
      </w:pPr>
      <w:r w:rsidRPr="009F7D8C">
        <w:t>zusätzliche Stoffbearbeitung,</w:t>
      </w:r>
    </w:p>
    <w:p w14:paraId="568E7B65" w14:textId="77777777" w:rsidR="009F7D8C" w:rsidRPr="009F7D8C" w:rsidRDefault="009F7D8C" w:rsidP="009F7D8C">
      <w:r w:rsidRPr="009F7D8C">
        <w:t>sondern durch kontrollierte semantische Zustandssteuerung.</w:t>
      </w:r>
    </w:p>
    <w:p w14:paraId="3320A743" w14:textId="77777777" w:rsidR="009F7D8C" w:rsidRPr="009F7D8C" w:rsidRDefault="009F7D8C" w:rsidP="009F7D8C">
      <w:r w:rsidRPr="009F7D8C">
        <w:t>Die Nachhilfe erzeugt:</w:t>
      </w:r>
    </w:p>
    <w:p w14:paraId="06BD7974" w14:textId="77777777" w:rsidR="009F7D8C" w:rsidRPr="009F7D8C" w:rsidRDefault="009F7D8C" w:rsidP="009F7D8C">
      <w:pPr>
        <w:numPr>
          <w:ilvl w:val="0"/>
          <w:numId w:val="27"/>
        </w:numPr>
      </w:pPr>
      <w:r w:rsidRPr="009F7D8C">
        <w:t xml:space="preserve">stabile kognitive </w:t>
      </w:r>
      <w:proofErr w:type="spellStart"/>
      <w:r w:rsidRPr="009F7D8C">
        <w:t>Attraktorräume</w:t>
      </w:r>
      <w:proofErr w:type="spellEnd"/>
      <w:r w:rsidRPr="009F7D8C">
        <w:t>,</w:t>
      </w:r>
    </w:p>
    <w:p w14:paraId="2DE90EE4" w14:textId="77777777" w:rsidR="009F7D8C" w:rsidRPr="009F7D8C" w:rsidRDefault="009F7D8C" w:rsidP="009F7D8C">
      <w:pPr>
        <w:numPr>
          <w:ilvl w:val="0"/>
          <w:numId w:val="27"/>
        </w:numPr>
      </w:pPr>
      <w:r w:rsidRPr="009F7D8C">
        <w:t>adaptive Übergänge,</w:t>
      </w:r>
    </w:p>
    <w:p w14:paraId="60ECF9B2" w14:textId="77777777" w:rsidR="009F7D8C" w:rsidRPr="009F7D8C" w:rsidRDefault="009F7D8C" w:rsidP="009F7D8C">
      <w:pPr>
        <w:numPr>
          <w:ilvl w:val="0"/>
          <w:numId w:val="27"/>
        </w:numPr>
      </w:pPr>
      <w:r w:rsidRPr="009F7D8C">
        <w:t>regulatorische Reorganisation,</w:t>
      </w:r>
    </w:p>
    <w:p w14:paraId="7E341CB1" w14:textId="77777777" w:rsidR="009F7D8C" w:rsidRPr="009F7D8C" w:rsidRDefault="009F7D8C" w:rsidP="009F7D8C">
      <w:pPr>
        <w:numPr>
          <w:ilvl w:val="0"/>
          <w:numId w:val="27"/>
        </w:numPr>
      </w:pPr>
      <w:r w:rsidRPr="009F7D8C">
        <w:t>performative Aktivierung,</w:t>
      </w:r>
    </w:p>
    <w:p w14:paraId="303DBC3F" w14:textId="77777777" w:rsidR="009F7D8C" w:rsidRPr="009F7D8C" w:rsidRDefault="009F7D8C" w:rsidP="009F7D8C">
      <w:pPr>
        <w:numPr>
          <w:ilvl w:val="0"/>
          <w:numId w:val="27"/>
        </w:numPr>
      </w:pPr>
      <w:r w:rsidRPr="009F7D8C">
        <w:t xml:space="preserve">motivationale </w:t>
      </w:r>
      <w:proofErr w:type="spellStart"/>
      <w:r w:rsidRPr="009F7D8C">
        <w:t>Rekopplung</w:t>
      </w:r>
      <w:proofErr w:type="spellEnd"/>
      <w:r w:rsidRPr="009F7D8C">
        <w:t>.</w:t>
      </w:r>
    </w:p>
    <w:p w14:paraId="4B6B7FCC" w14:textId="77777777" w:rsidR="009F7D8C" w:rsidRPr="009F7D8C" w:rsidRDefault="009F7D8C" w:rsidP="009F7D8C">
      <w:r w:rsidRPr="009F7D8C">
        <w:t>Dominanzwechsel erscheinen dabei als Ausdruck funktionaler Anpassung.</w:t>
      </w:r>
    </w:p>
    <w:p w14:paraId="761296D0" w14:textId="77777777" w:rsidR="009F7D8C" w:rsidRPr="009F7D8C" w:rsidRDefault="009F7D8C" w:rsidP="009F7D8C">
      <w:r w:rsidRPr="009F7D8C">
        <w:t>Das Nachhilfesystem reagiert rekursiv auf:</w:t>
      </w:r>
    </w:p>
    <w:p w14:paraId="4230A45F" w14:textId="77777777" w:rsidR="009F7D8C" w:rsidRPr="009F7D8C" w:rsidRDefault="009F7D8C" w:rsidP="009F7D8C">
      <w:pPr>
        <w:numPr>
          <w:ilvl w:val="0"/>
          <w:numId w:val="28"/>
        </w:numPr>
      </w:pPr>
      <w:r w:rsidRPr="009F7D8C">
        <w:t>Verständnisprobleme,</w:t>
      </w:r>
    </w:p>
    <w:p w14:paraId="5F1E9F43" w14:textId="77777777" w:rsidR="009F7D8C" w:rsidRPr="009F7D8C" w:rsidRDefault="009F7D8C" w:rsidP="009F7D8C">
      <w:pPr>
        <w:numPr>
          <w:ilvl w:val="0"/>
          <w:numId w:val="28"/>
        </w:numPr>
      </w:pPr>
      <w:r w:rsidRPr="009F7D8C">
        <w:t>Leistungsinstabilitäten,</w:t>
      </w:r>
    </w:p>
    <w:p w14:paraId="34D0A382" w14:textId="77777777" w:rsidR="009F7D8C" w:rsidRPr="009F7D8C" w:rsidRDefault="009F7D8C" w:rsidP="009F7D8C">
      <w:pPr>
        <w:numPr>
          <w:ilvl w:val="0"/>
          <w:numId w:val="28"/>
        </w:numPr>
      </w:pPr>
      <w:r w:rsidRPr="009F7D8C">
        <w:t>Motivationsschwankungen,</w:t>
      </w:r>
    </w:p>
    <w:p w14:paraId="431D87B8" w14:textId="77777777" w:rsidR="009F7D8C" w:rsidRPr="009F7D8C" w:rsidRDefault="009F7D8C" w:rsidP="009F7D8C">
      <w:pPr>
        <w:numPr>
          <w:ilvl w:val="0"/>
          <w:numId w:val="28"/>
        </w:numPr>
      </w:pPr>
      <w:r w:rsidRPr="009F7D8C">
        <w:t>regulatorische Defizite.</w:t>
      </w:r>
    </w:p>
    <w:p w14:paraId="5EEC8159" w14:textId="77777777" w:rsidR="009F7D8C" w:rsidRPr="009F7D8C" w:rsidRDefault="009F7D8C" w:rsidP="009F7D8C">
      <w:r w:rsidRPr="009F7D8C">
        <w:t>Dadurch entsteht ein dynamischer Resonanzraum mit kontrollierter semantischer Drift.</w:t>
      </w:r>
    </w:p>
    <w:p w14:paraId="322B1590" w14:textId="77777777" w:rsidR="009F7D8C" w:rsidRPr="009F7D8C" w:rsidRDefault="009F7D8C" w:rsidP="009F7D8C">
      <w:r w:rsidRPr="009F7D8C">
        <w:t xml:space="preserve">Die Analyse zeigt somit erstmals empirisch, dass Nachhilfe innerhalb des FRZK als </w:t>
      </w:r>
      <w:proofErr w:type="spellStart"/>
      <w:r w:rsidRPr="009F7D8C">
        <w:t>operatorischer</w:t>
      </w:r>
      <w:proofErr w:type="spellEnd"/>
      <w:r w:rsidRPr="009F7D8C">
        <w:t xml:space="preserve"> Zustandsregulator beschrieben werden kann.</w:t>
      </w:r>
    </w:p>
    <w:p w14:paraId="39E7142C" w14:textId="77777777" w:rsidR="009F7D8C" w:rsidRPr="009F7D8C" w:rsidRDefault="009F7D8C" w:rsidP="009F7D8C">
      <w:r w:rsidRPr="009F7D8C">
        <w:pict w14:anchorId="2B91084B">
          <v:rect id="_x0000_i1129" style="width:0;height:1.5pt" o:hralign="center" o:hrstd="t" o:hr="t" fillcolor="#a0a0a0" stroked="f"/>
        </w:pict>
      </w:r>
    </w:p>
    <w:p w14:paraId="70FDB42C" w14:textId="77777777" w:rsidR="009F7D8C" w:rsidRPr="009F7D8C" w:rsidRDefault="009F7D8C" w:rsidP="009F7D8C">
      <w:pPr>
        <w:rPr>
          <w:b/>
          <w:bCs/>
        </w:rPr>
      </w:pPr>
      <w:r w:rsidRPr="009F7D8C">
        <w:rPr>
          <w:b/>
          <w:bCs/>
        </w:rPr>
        <w:t>6.x.15.10 Einordnung in die Bildungsforschung</w:t>
      </w:r>
    </w:p>
    <w:p w14:paraId="4FF5F42B" w14:textId="77777777" w:rsidR="009F7D8C" w:rsidRPr="009F7D8C" w:rsidRDefault="009F7D8C" w:rsidP="009F7D8C">
      <w:r w:rsidRPr="009F7D8C">
        <w:t xml:space="preserve">Die vorliegende Untersuchung steht im Kontext aktueller bildungswissenschaftlicher Ansätze, die Lernen nicht mehr ausschließlich als lineare Kompetenzakkumulation verstehen, sondern als dynamischen Prozess innerhalb relationaler Interaktionssysteme beschreiben. Unterricht erscheint dabei zunehmend als emergentes, adaptives und rekursiv organisiertes System (Helmke, Unterrichtsqualität und Lehrerprofessionalität, </w:t>
      </w:r>
      <w:proofErr w:type="gramStart"/>
      <w:r w:rsidRPr="009F7D8C">
        <w:t>2009)[</w:t>
      </w:r>
      <w:proofErr w:type="gramEnd"/>
      <w:r w:rsidRPr="009F7D8C">
        <w:t>1].</w:t>
      </w:r>
    </w:p>
    <w:p w14:paraId="29A4FCF3" w14:textId="77777777" w:rsidR="009F7D8C" w:rsidRPr="009F7D8C" w:rsidRDefault="009F7D8C" w:rsidP="009F7D8C">
      <w:r w:rsidRPr="009F7D8C">
        <w:t>Besonders die Analyse semantischer Dominanzwechsel besitzt hierbei hohe Relevanz, da Unterrichtsprozesse nicht statisch verlaufen, sondern kontinuierlich zwischen unterschiedlichen funktionalen Orientierungen oszillieren. Diese Perspektive findet sich sowohl innerhalb systemtheoretischer Unterrichtsforschung als auch innerhalb aktueller Modelle selbstregulierten Lernens.</w:t>
      </w:r>
    </w:p>
    <w:p w14:paraId="3988BC43" w14:textId="77777777" w:rsidR="009F7D8C" w:rsidRPr="009F7D8C" w:rsidRDefault="009F7D8C" w:rsidP="009F7D8C">
      <w:r w:rsidRPr="009F7D8C">
        <w:lastRenderedPageBreak/>
        <w:t xml:space="preserve">Die im FRZK modellierten Dominanzdimensionen orientieren sich unmittelbar an etablierten lernpsychologischen Strukturmodellen. Die kognitive Dimension verweist auf komplexe Wissensverarbeitung nach Bloom sowie Anderson &amp; </w:t>
      </w:r>
      <w:proofErr w:type="spellStart"/>
      <w:r w:rsidRPr="009F7D8C">
        <w:t>Krathwohl</w:t>
      </w:r>
      <w:proofErr w:type="spellEnd"/>
      <w:r w:rsidRPr="009F7D8C">
        <w:t xml:space="preserve"> (Bloom, </w:t>
      </w:r>
      <w:proofErr w:type="spellStart"/>
      <w:r w:rsidRPr="009F7D8C">
        <w:t>Taxonomy</w:t>
      </w:r>
      <w:proofErr w:type="spellEnd"/>
      <w:r w:rsidRPr="009F7D8C">
        <w:t xml:space="preserve"> </w:t>
      </w:r>
      <w:proofErr w:type="spellStart"/>
      <w:r w:rsidRPr="009F7D8C">
        <w:t>of</w:t>
      </w:r>
      <w:proofErr w:type="spellEnd"/>
      <w:r w:rsidRPr="009F7D8C">
        <w:t xml:space="preserve"> Educational </w:t>
      </w:r>
      <w:proofErr w:type="spellStart"/>
      <w:r w:rsidRPr="009F7D8C">
        <w:t>Objectives</w:t>
      </w:r>
      <w:proofErr w:type="spellEnd"/>
      <w:r w:rsidRPr="009F7D8C">
        <w:t xml:space="preserve">, </w:t>
      </w:r>
      <w:proofErr w:type="gramStart"/>
      <w:r w:rsidRPr="009F7D8C">
        <w:t>1956)[</w:t>
      </w:r>
      <w:proofErr w:type="gramEnd"/>
      <w:r w:rsidRPr="009F7D8C">
        <w:t xml:space="preserve">2]; (Anderson &amp; </w:t>
      </w:r>
      <w:proofErr w:type="spellStart"/>
      <w:r w:rsidRPr="009F7D8C">
        <w:t>Krathwohl</w:t>
      </w:r>
      <w:proofErr w:type="spellEnd"/>
      <w:r w:rsidRPr="009F7D8C">
        <w:t xml:space="preserve">, A </w:t>
      </w:r>
      <w:proofErr w:type="spellStart"/>
      <w:r w:rsidRPr="009F7D8C">
        <w:t>Taxonomy</w:t>
      </w:r>
      <w:proofErr w:type="spellEnd"/>
      <w:r w:rsidRPr="009F7D8C">
        <w:t xml:space="preserve"> </w:t>
      </w:r>
      <w:proofErr w:type="spellStart"/>
      <w:r w:rsidRPr="009F7D8C">
        <w:t>for</w:t>
      </w:r>
      <w:proofErr w:type="spellEnd"/>
      <w:r w:rsidRPr="009F7D8C">
        <w:t xml:space="preserve"> Learning, Teaching, and </w:t>
      </w:r>
      <w:proofErr w:type="spellStart"/>
      <w:r w:rsidRPr="009F7D8C">
        <w:t>Assessing</w:t>
      </w:r>
      <w:proofErr w:type="spellEnd"/>
      <w:r w:rsidRPr="009F7D8C">
        <w:t xml:space="preserve">, 2001)[3]. Die Regulationsdimension knüpft an Modelle selbstregulierten Lernens nach Zimmerman sowie Banduras sozial-kognitive Lerntheorie an (Zimmerman, </w:t>
      </w:r>
      <w:proofErr w:type="spellStart"/>
      <w:r w:rsidRPr="009F7D8C">
        <w:t>Attaining</w:t>
      </w:r>
      <w:proofErr w:type="spellEnd"/>
      <w:r w:rsidRPr="009F7D8C">
        <w:t xml:space="preserve"> Self-Regulation, </w:t>
      </w:r>
      <w:proofErr w:type="gramStart"/>
      <w:r w:rsidRPr="009F7D8C">
        <w:t>2000)[</w:t>
      </w:r>
      <w:proofErr w:type="gramEnd"/>
      <w:r w:rsidRPr="009F7D8C">
        <w:t xml:space="preserve">4]; (Bandura, </w:t>
      </w:r>
      <w:proofErr w:type="spellStart"/>
      <w:r w:rsidRPr="009F7D8C">
        <w:t>Social</w:t>
      </w:r>
      <w:proofErr w:type="spellEnd"/>
      <w:r w:rsidRPr="009F7D8C">
        <w:t xml:space="preserve"> </w:t>
      </w:r>
      <w:proofErr w:type="spellStart"/>
      <w:r w:rsidRPr="009F7D8C">
        <w:t>Cognitive</w:t>
      </w:r>
      <w:proofErr w:type="spellEnd"/>
      <w:r w:rsidRPr="009F7D8C">
        <w:t xml:space="preserve"> Theory </w:t>
      </w:r>
      <w:proofErr w:type="spellStart"/>
      <w:r w:rsidRPr="009F7D8C">
        <w:t>of</w:t>
      </w:r>
      <w:proofErr w:type="spellEnd"/>
      <w:r w:rsidRPr="009F7D8C">
        <w:t xml:space="preserve"> Self-Regulation, 1991)[5]. Die motivational-affektiven Zustandsräume folgen insbesondere der Selbstbestimmungstheorie nach Deci &amp; Ryan (Deci &amp; Ryan, </w:t>
      </w:r>
      <w:proofErr w:type="spellStart"/>
      <w:r w:rsidRPr="009F7D8C">
        <w:t>Intrinsic</w:t>
      </w:r>
      <w:proofErr w:type="spellEnd"/>
      <w:r w:rsidRPr="009F7D8C">
        <w:t xml:space="preserve"> Motivation and Self-Determination in Human </w:t>
      </w:r>
      <w:proofErr w:type="spellStart"/>
      <w:r w:rsidRPr="009F7D8C">
        <w:t>Behavior</w:t>
      </w:r>
      <w:proofErr w:type="spellEnd"/>
      <w:r w:rsidRPr="009F7D8C">
        <w:t xml:space="preserve">, </w:t>
      </w:r>
      <w:proofErr w:type="gramStart"/>
      <w:r w:rsidRPr="009F7D8C">
        <w:t>1985)[</w:t>
      </w:r>
      <w:proofErr w:type="gramEnd"/>
      <w:r w:rsidRPr="009F7D8C">
        <w:t>6].</w:t>
      </w:r>
    </w:p>
    <w:p w14:paraId="4DAB22D7" w14:textId="77777777" w:rsidR="009F7D8C" w:rsidRPr="009F7D8C" w:rsidRDefault="009F7D8C" w:rsidP="009F7D8C">
      <w:r w:rsidRPr="009F7D8C">
        <w:t xml:space="preserve">Die Dominanzwechsel-Analyse besitzt darüber hinaus deutliche Parallelen zu dynamischen Systemmodellen der Bildungsforschung. Lernen erscheint nicht als lineare Abfolge isolierter Zustände, sondern als rekursive Zustandsbewegung innerhalb komplexer </w:t>
      </w:r>
      <w:proofErr w:type="spellStart"/>
      <w:r w:rsidRPr="009F7D8C">
        <w:t>Attraktorräume</w:t>
      </w:r>
      <w:proofErr w:type="spellEnd"/>
      <w:r w:rsidRPr="009F7D8C">
        <w:t xml:space="preserve">. Vergleichbare Perspektiven finden sich insbesondere innerhalb systemtheoretischer Modelle sozialer Kommunikation nach Luhmann (Luhmann, Soziale Systeme, </w:t>
      </w:r>
      <w:proofErr w:type="gramStart"/>
      <w:r w:rsidRPr="009F7D8C">
        <w:t>1984)[</w:t>
      </w:r>
      <w:proofErr w:type="gramEnd"/>
      <w:r w:rsidRPr="009F7D8C">
        <w:t xml:space="preserve">7] sowie innerhalb </w:t>
      </w:r>
      <w:proofErr w:type="spellStart"/>
      <w:r w:rsidRPr="009F7D8C">
        <w:t>emergenztheoretischer</w:t>
      </w:r>
      <w:proofErr w:type="spellEnd"/>
      <w:r w:rsidRPr="009F7D8C">
        <w:t xml:space="preserve"> Ansätze komplexer Systeme nach Prigogine (Prigogine &amp; Stengers, Order out </w:t>
      </w:r>
      <w:proofErr w:type="spellStart"/>
      <w:r w:rsidRPr="009F7D8C">
        <w:t>of</w:t>
      </w:r>
      <w:proofErr w:type="spellEnd"/>
      <w:r w:rsidRPr="009F7D8C">
        <w:t xml:space="preserve"> Chaos, 1984)[8].</w:t>
      </w:r>
    </w:p>
    <w:p w14:paraId="39647D67" w14:textId="77777777" w:rsidR="009F7D8C" w:rsidRPr="009F7D8C" w:rsidRDefault="009F7D8C" w:rsidP="009F7D8C">
      <w:r w:rsidRPr="009F7D8C">
        <w:t>Innerhalb des FRZK werden diese Dynamiken mathematisch über rekursive Zustandsvektoren und Markov-Übergangsmatrizen operationalisiert.</w:t>
      </w:r>
    </w:p>
    <w:p w14:paraId="5F2BB674" w14:textId="77777777" w:rsidR="009F7D8C" w:rsidRPr="009F7D8C" w:rsidRDefault="009F7D8C" w:rsidP="009F7D8C">
      <w:r w:rsidRPr="009F7D8C">
        <w:t xml:space="preserve">Besondere Nähe besteht zudem zu resonanzpädagogischen Ansätzen. Rosa beschreibt Bildung als gelingende Weltbeziehung innerhalb wechselseitiger Resonanzprozesse (Rosa, Resonanz. Eine Soziologie der Weltbeziehung, </w:t>
      </w:r>
      <w:proofErr w:type="gramStart"/>
      <w:r w:rsidRPr="009F7D8C">
        <w:t>2016)[</w:t>
      </w:r>
      <w:proofErr w:type="gramEnd"/>
      <w:r w:rsidRPr="009F7D8C">
        <w:t>9]. Genau diese relationalen Übergangsstrukturen werden innerhalb der Dominanzwechsel-Analyse empirisch sichtbar.</w:t>
      </w:r>
    </w:p>
    <w:p w14:paraId="2B035868" w14:textId="77777777" w:rsidR="009F7D8C" w:rsidRPr="009F7D8C" w:rsidRDefault="009F7D8C" w:rsidP="009F7D8C">
      <w:r w:rsidRPr="009F7D8C">
        <w:t>Die Untersuchung zeigt, dass erfolgreiche Nachhilfe nicht durch statische Zustände charakterisiert ist, sondern durch kontrollierte Übergänge zwischen:</w:t>
      </w:r>
    </w:p>
    <w:p w14:paraId="3A636692" w14:textId="77777777" w:rsidR="009F7D8C" w:rsidRPr="009F7D8C" w:rsidRDefault="009F7D8C" w:rsidP="009F7D8C">
      <w:pPr>
        <w:numPr>
          <w:ilvl w:val="0"/>
          <w:numId w:val="29"/>
        </w:numPr>
      </w:pPr>
      <w:r w:rsidRPr="009F7D8C">
        <w:t>kognitiven,</w:t>
      </w:r>
    </w:p>
    <w:p w14:paraId="1262D23F" w14:textId="77777777" w:rsidR="009F7D8C" w:rsidRPr="009F7D8C" w:rsidRDefault="009F7D8C" w:rsidP="009F7D8C">
      <w:pPr>
        <w:numPr>
          <w:ilvl w:val="0"/>
          <w:numId w:val="29"/>
        </w:numPr>
      </w:pPr>
      <w:r w:rsidRPr="009F7D8C">
        <w:t>regulatorischen,</w:t>
      </w:r>
    </w:p>
    <w:p w14:paraId="7428813E" w14:textId="77777777" w:rsidR="009F7D8C" w:rsidRPr="009F7D8C" w:rsidRDefault="009F7D8C" w:rsidP="009F7D8C">
      <w:pPr>
        <w:numPr>
          <w:ilvl w:val="0"/>
          <w:numId w:val="29"/>
        </w:numPr>
      </w:pPr>
      <w:r w:rsidRPr="009F7D8C">
        <w:t>performativen,</w:t>
      </w:r>
    </w:p>
    <w:p w14:paraId="50F316DE" w14:textId="77777777" w:rsidR="009F7D8C" w:rsidRPr="009F7D8C" w:rsidRDefault="009F7D8C" w:rsidP="009F7D8C">
      <w:pPr>
        <w:numPr>
          <w:ilvl w:val="0"/>
          <w:numId w:val="29"/>
        </w:numPr>
      </w:pPr>
      <w:r w:rsidRPr="009F7D8C">
        <w:t>motivationalen</w:t>
      </w:r>
    </w:p>
    <w:p w14:paraId="18C1197E" w14:textId="77777777" w:rsidR="009F7D8C" w:rsidRPr="009F7D8C" w:rsidRDefault="009F7D8C" w:rsidP="009F7D8C">
      <w:r w:rsidRPr="009F7D8C">
        <w:t>Resonanzräumen.</w:t>
      </w:r>
    </w:p>
    <w:p w14:paraId="42FBBE41" w14:textId="77777777" w:rsidR="009F7D8C" w:rsidRPr="009F7D8C" w:rsidRDefault="009F7D8C" w:rsidP="009F7D8C">
      <w:r w:rsidRPr="009F7D8C">
        <w:t xml:space="preserve">Methodisch verbindet die Analyse qualitative Unterrichtsbeschreibungen mit quantitativer Zustandsmodellierung. Dadurch entsteht ein Zugang, der klassische Unterrichtsforschung mit dynamischer Systemanalyse koppelt. Vergleichbare Entwicklungen finden sich auch innerhalb der Educational Data Science und der Learning Analytics (Siemens &amp; Baker, Learning Analytics and Educational Data Mining, </w:t>
      </w:r>
      <w:proofErr w:type="gramStart"/>
      <w:r w:rsidRPr="009F7D8C">
        <w:t>2012)[</w:t>
      </w:r>
      <w:proofErr w:type="gramEnd"/>
      <w:r w:rsidRPr="009F7D8C">
        <w:t>10].</w:t>
      </w:r>
    </w:p>
    <w:p w14:paraId="4EBEA864" w14:textId="77777777" w:rsidR="009F7D8C" w:rsidRPr="009F7D8C" w:rsidRDefault="009F7D8C" w:rsidP="009F7D8C">
      <w:r w:rsidRPr="009F7D8C">
        <w:t>Die bildungswissenschaftliche Bedeutung der Dominanzwechsel-Analyse liegt damit insbesondere in der Verbindung von:</w:t>
      </w:r>
    </w:p>
    <w:p w14:paraId="034EE9EF" w14:textId="77777777" w:rsidR="009F7D8C" w:rsidRPr="009F7D8C" w:rsidRDefault="009F7D8C" w:rsidP="009F7D8C">
      <w:pPr>
        <w:numPr>
          <w:ilvl w:val="0"/>
          <w:numId w:val="30"/>
        </w:numPr>
      </w:pPr>
      <w:r w:rsidRPr="009F7D8C">
        <w:t>relationaler Unterrichtstheorie,</w:t>
      </w:r>
    </w:p>
    <w:p w14:paraId="057134FE" w14:textId="77777777" w:rsidR="009F7D8C" w:rsidRPr="009F7D8C" w:rsidRDefault="009F7D8C" w:rsidP="009F7D8C">
      <w:pPr>
        <w:numPr>
          <w:ilvl w:val="0"/>
          <w:numId w:val="30"/>
        </w:numPr>
      </w:pPr>
      <w:r w:rsidRPr="009F7D8C">
        <w:t>dynamischer Systemmodellierung,</w:t>
      </w:r>
    </w:p>
    <w:p w14:paraId="630AAC78" w14:textId="77777777" w:rsidR="009F7D8C" w:rsidRPr="009F7D8C" w:rsidRDefault="009F7D8C" w:rsidP="009F7D8C">
      <w:pPr>
        <w:numPr>
          <w:ilvl w:val="0"/>
          <w:numId w:val="30"/>
        </w:numPr>
      </w:pPr>
      <w:r w:rsidRPr="009F7D8C">
        <w:t>Resonanzpädagogik,</w:t>
      </w:r>
    </w:p>
    <w:p w14:paraId="2B877145" w14:textId="77777777" w:rsidR="009F7D8C" w:rsidRPr="009F7D8C" w:rsidRDefault="009F7D8C" w:rsidP="009F7D8C">
      <w:pPr>
        <w:numPr>
          <w:ilvl w:val="0"/>
          <w:numId w:val="30"/>
        </w:numPr>
      </w:pPr>
      <w:r w:rsidRPr="009F7D8C">
        <w:t>semantischer Prozessanalyse,</w:t>
      </w:r>
    </w:p>
    <w:p w14:paraId="06112E06" w14:textId="77777777" w:rsidR="009F7D8C" w:rsidRPr="009F7D8C" w:rsidRDefault="009F7D8C" w:rsidP="009F7D8C">
      <w:pPr>
        <w:numPr>
          <w:ilvl w:val="0"/>
          <w:numId w:val="30"/>
        </w:numPr>
      </w:pPr>
      <w:r w:rsidRPr="009F7D8C">
        <w:t>empirischer Lernprozessforschung.</w:t>
      </w:r>
    </w:p>
    <w:p w14:paraId="5C1F5A5E" w14:textId="77777777" w:rsidR="009F7D8C" w:rsidRPr="009F7D8C" w:rsidRDefault="009F7D8C" w:rsidP="009F7D8C">
      <w:r w:rsidRPr="009F7D8C">
        <w:lastRenderedPageBreak/>
        <w:t>Unterricht erscheint dadurch nicht mehr als statischer Vermittlungsprozess, sondern als rekursive Steuerung semantischer Zustandsräume.</w:t>
      </w:r>
    </w:p>
    <w:p w14:paraId="39DABF36" w14:textId="77777777" w:rsidR="009F7D8C" w:rsidRPr="009F7D8C" w:rsidRDefault="009F7D8C" w:rsidP="009F7D8C">
      <w:r w:rsidRPr="009F7D8C">
        <w:pict w14:anchorId="75F7FFC2">
          <v:rect id="_x0000_i1130" style="width:0;height:1.5pt" o:hralign="center" o:hrstd="t" o:hr="t" fillcolor="#a0a0a0" stroked="f"/>
        </w:pict>
      </w:r>
    </w:p>
    <w:p w14:paraId="17E64626" w14:textId="77777777" w:rsidR="009F7D8C" w:rsidRPr="009F7D8C" w:rsidRDefault="009F7D8C" w:rsidP="009F7D8C">
      <w:pPr>
        <w:rPr>
          <w:b/>
          <w:bCs/>
        </w:rPr>
      </w:pPr>
      <w:r w:rsidRPr="009F7D8C">
        <w:rPr>
          <w:b/>
          <w:bCs/>
        </w:rPr>
        <w:t>6.x.15.11 Bestätigte Vorhersagen des FRZK</w:t>
      </w:r>
    </w:p>
    <w:p w14:paraId="781DD6E0" w14:textId="77777777" w:rsidR="009F7D8C" w:rsidRPr="009F7D8C" w:rsidRDefault="009F7D8C" w:rsidP="009F7D8C">
      <w:pPr>
        <w:rPr>
          <w:b/>
          <w:bCs/>
        </w:rPr>
      </w:pPr>
      <w:r w:rsidRPr="009F7D8C">
        <w:rPr>
          <w:b/>
          <w:bCs/>
        </w:rPr>
        <w:t>Tabelle 6.x.15.6: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2438"/>
        <w:gridCol w:w="3048"/>
        <w:gridCol w:w="939"/>
      </w:tblGrid>
      <w:tr w:rsidR="009F7D8C" w:rsidRPr="009F7D8C" w14:paraId="74D69A93" w14:textId="77777777" w:rsidTr="009F7D8C">
        <w:trPr>
          <w:tblHeader/>
          <w:tblCellSpacing w:w="15" w:type="dxa"/>
        </w:trPr>
        <w:tc>
          <w:tcPr>
            <w:tcW w:w="0" w:type="auto"/>
            <w:vAlign w:val="center"/>
            <w:hideMark/>
          </w:tcPr>
          <w:p w14:paraId="2BC93C9F" w14:textId="77777777" w:rsidR="009F7D8C" w:rsidRPr="009F7D8C" w:rsidRDefault="009F7D8C" w:rsidP="009F7D8C">
            <w:pPr>
              <w:rPr>
                <w:b/>
                <w:bCs/>
              </w:rPr>
            </w:pPr>
            <w:r w:rsidRPr="009F7D8C">
              <w:rPr>
                <w:b/>
                <w:bCs/>
              </w:rPr>
              <w:t>FRZK-Vorhersage</w:t>
            </w:r>
          </w:p>
        </w:tc>
        <w:tc>
          <w:tcPr>
            <w:tcW w:w="0" w:type="auto"/>
            <w:vAlign w:val="center"/>
            <w:hideMark/>
          </w:tcPr>
          <w:p w14:paraId="6227734E" w14:textId="77777777" w:rsidR="009F7D8C" w:rsidRPr="009F7D8C" w:rsidRDefault="009F7D8C" w:rsidP="009F7D8C">
            <w:pPr>
              <w:rPr>
                <w:b/>
                <w:bCs/>
              </w:rPr>
            </w:pPr>
            <w:r w:rsidRPr="009F7D8C">
              <w:rPr>
                <w:b/>
                <w:bCs/>
              </w:rPr>
              <w:t>Erwartung</w:t>
            </w:r>
          </w:p>
        </w:tc>
        <w:tc>
          <w:tcPr>
            <w:tcW w:w="0" w:type="auto"/>
            <w:vAlign w:val="center"/>
            <w:hideMark/>
          </w:tcPr>
          <w:p w14:paraId="1E7F657C" w14:textId="77777777" w:rsidR="009F7D8C" w:rsidRPr="009F7D8C" w:rsidRDefault="009F7D8C" w:rsidP="009F7D8C">
            <w:pPr>
              <w:rPr>
                <w:b/>
                <w:bCs/>
              </w:rPr>
            </w:pPr>
            <w:r w:rsidRPr="009F7D8C">
              <w:rPr>
                <w:b/>
                <w:bCs/>
              </w:rPr>
              <w:t>Ergebnis</w:t>
            </w:r>
          </w:p>
        </w:tc>
        <w:tc>
          <w:tcPr>
            <w:tcW w:w="0" w:type="auto"/>
            <w:vAlign w:val="center"/>
            <w:hideMark/>
          </w:tcPr>
          <w:p w14:paraId="1864F9FA" w14:textId="77777777" w:rsidR="009F7D8C" w:rsidRPr="009F7D8C" w:rsidRDefault="009F7D8C" w:rsidP="009F7D8C">
            <w:pPr>
              <w:rPr>
                <w:b/>
                <w:bCs/>
              </w:rPr>
            </w:pPr>
            <w:r w:rsidRPr="009F7D8C">
              <w:rPr>
                <w:b/>
                <w:bCs/>
              </w:rPr>
              <w:t>Status</w:t>
            </w:r>
          </w:p>
        </w:tc>
      </w:tr>
      <w:tr w:rsidR="009F7D8C" w:rsidRPr="009F7D8C" w14:paraId="68D31775" w14:textId="77777777" w:rsidTr="009F7D8C">
        <w:trPr>
          <w:tblCellSpacing w:w="15" w:type="dxa"/>
        </w:trPr>
        <w:tc>
          <w:tcPr>
            <w:tcW w:w="0" w:type="auto"/>
            <w:vAlign w:val="center"/>
            <w:hideMark/>
          </w:tcPr>
          <w:p w14:paraId="67F4E06D" w14:textId="77777777" w:rsidR="009F7D8C" w:rsidRPr="009F7D8C" w:rsidRDefault="009F7D8C" w:rsidP="009F7D8C">
            <w:r w:rsidRPr="009F7D8C">
              <w:t>Rekursive Zustandsstabilisierung</w:t>
            </w:r>
          </w:p>
        </w:tc>
        <w:tc>
          <w:tcPr>
            <w:tcW w:w="0" w:type="auto"/>
            <w:vAlign w:val="center"/>
            <w:hideMark/>
          </w:tcPr>
          <w:p w14:paraId="3852AC82" w14:textId="77777777" w:rsidR="009F7D8C" w:rsidRPr="009F7D8C" w:rsidRDefault="009F7D8C" w:rsidP="009F7D8C">
            <w:r w:rsidRPr="009F7D8C">
              <w:t>dominante Räume persistieren</w:t>
            </w:r>
          </w:p>
        </w:tc>
        <w:tc>
          <w:tcPr>
            <w:tcW w:w="0" w:type="auto"/>
            <w:vAlign w:val="center"/>
            <w:hideMark/>
          </w:tcPr>
          <w:p w14:paraId="56B0DB2E" w14:textId="77777777" w:rsidR="009F7D8C" w:rsidRPr="009F7D8C" w:rsidRDefault="009F7D8C" w:rsidP="009F7D8C">
            <w:r w:rsidRPr="009F7D8C">
              <w:t>hohe Persistenz kognitiver Zustände</w:t>
            </w:r>
          </w:p>
        </w:tc>
        <w:tc>
          <w:tcPr>
            <w:tcW w:w="0" w:type="auto"/>
            <w:vAlign w:val="center"/>
            <w:hideMark/>
          </w:tcPr>
          <w:p w14:paraId="59D55963" w14:textId="77777777" w:rsidR="009F7D8C" w:rsidRPr="009F7D8C" w:rsidRDefault="009F7D8C" w:rsidP="009F7D8C">
            <w:r w:rsidRPr="009F7D8C">
              <w:t>bestätigt</w:t>
            </w:r>
          </w:p>
        </w:tc>
      </w:tr>
      <w:tr w:rsidR="009F7D8C" w:rsidRPr="009F7D8C" w14:paraId="5DB9C36B" w14:textId="77777777" w:rsidTr="009F7D8C">
        <w:trPr>
          <w:tblCellSpacing w:w="15" w:type="dxa"/>
        </w:trPr>
        <w:tc>
          <w:tcPr>
            <w:tcW w:w="0" w:type="auto"/>
            <w:vAlign w:val="center"/>
            <w:hideMark/>
          </w:tcPr>
          <w:p w14:paraId="0537E44F" w14:textId="77777777" w:rsidR="009F7D8C" w:rsidRPr="009F7D8C" w:rsidRDefault="009F7D8C" w:rsidP="009F7D8C">
            <w:r w:rsidRPr="009F7D8C">
              <w:t>Adaptive Driftbewegungen</w:t>
            </w:r>
          </w:p>
        </w:tc>
        <w:tc>
          <w:tcPr>
            <w:tcW w:w="0" w:type="auto"/>
            <w:vAlign w:val="center"/>
            <w:hideMark/>
          </w:tcPr>
          <w:p w14:paraId="4C3E6764" w14:textId="77777777" w:rsidR="009F7D8C" w:rsidRPr="009F7D8C" w:rsidRDefault="009F7D8C" w:rsidP="009F7D8C">
            <w:r w:rsidRPr="009F7D8C">
              <w:t>funktionale Übergänge entstehen</w:t>
            </w:r>
          </w:p>
        </w:tc>
        <w:tc>
          <w:tcPr>
            <w:tcW w:w="0" w:type="auto"/>
            <w:vAlign w:val="center"/>
            <w:hideMark/>
          </w:tcPr>
          <w:p w14:paraId="1111461E" w14:textId="77777777" w:rsidR="009F7D8C" w:rsidRPr="009F7D8C" w:rsidRDefault="009F7D8C" w:rsidP="009F7D8C">
            <w:r w:rsidRPr="009F7D8C">
              <w:t>starke Wechsel zwischen Kognition und Performanz</w:t>
            </w:r>
          </w:p>
        </w:tc>
        <w:tc>
          <w:tcPr>
            <w:tcW w:w="0" w:type="auto"/>
            <w:vAlign w:val="center"/>
            <w:hideMark/>
          </w:tcPr>
          <w:p w14:paraId="5EBB97C2" w14:textId="77777777" w:rsidR="009F7D8C" w:rsidRPr="009F7D8C" w:rsidRDefault="009F7D8C" w:rsidP="009F7D8C">
            <w:r w:rsidRPr="009F7D8C">
              <w:t>bestätigt</w:t>
            </w:r>
          </w:p>
        </w:tc>
      </w:tr>
      <w:tr w:rsidR="009F7D8C" w:rsidRPr="009F7D8C" w14:paraId="66015FDB" w14:textId="77777777" w:rsidTr="009F7D8C">
        <w:trPr>
          <w:tblCellSpacing w:w="15" w:type="dxa"/>
        </w:trPr>
        <w:tc>
          <w:tcPr>
            <w:tcW w:w="0" w:type="auto"/>
            <w:vAlign w:val="center"/>
            <w:hideMark/>
          </w:tcPr>
          <w:p w14:paraId="3A8AC6D3" w14:textId="77777777" w:rsidR="009F7D8C" w:rsidRPr="009F7D8C" w:rsidRDefault="009F7D8C" w:rsidP="009F7D8C">
            <w:r w:rsidRPr="009F7D8C">
              <w:t>Regulation als Stabilisierungssystem</w:t>
            </w:r>
          </w:p>
        </w:tc>
        <w:tc>
          <w:tcPr>
            <w:tcW w:w="0" w:type="auto"/>
            <w:vAlign w:val="center"/>
            <w:hideMark/>
          </w:tcPr>
          <w:p w14:paraId="78FA5627" w14:textId="77777777" w:rsidR="009F7D8C" w:rsidRPr="009F7D8C" w:rsidRDefault="009F7D8C" w:rsidP="009F7D8C">
            <w:r w:rsidRPr="009F7D8C">
              <w:t>regulatorische Übergänge koppeln Lernprozesse</w:t>
            </w:r>
          </w:p>
        </w:tc>
        <w:tc>
          <w:tcPr>
            <w:tcW w:w="0" w:type="auto"/>
            <w:vAlign w:val="center"/>
            <w:hideMark/>
          </w:tcPr>
          <w:p w14:paraId="36C81DA4" w14:textId="77777777" w:rsidR="009F7D8C" w:rsidRPr="009F7D8C" w:rsidRDefault="009F7D8C" w:rsidP="009F7D8C">
            <w:r w:rsidRPr="009F7D8C">
              <w:t>hohe Übergänge Kognition ↔ Regulation</w:t>
            </w:r>
          </w:p>
        </w:tc>
        <w:tc>
          <w:tcPr>
            <w:tcW w:w="0" w:type="auto"/>
            <w:vAlign w:val="center"/>
            <w:hideMark/>
          </w:tcPr>
          <w:p w14:paraId="3625DFA4" w14:textId="77777777" w:rsidR="009F7D8C" w:rsidRPr="009F7D8C" w:rsidRDefault="009F7D8C" w:rsidP="009F7D8C">
            <w:r w:rsidRPr="009F7D8C">
              <w:t>bestätigt</w:t>
            </w:r>
          </w:p>
        </w:tc>
      </w:tr>
      <w:tr w:rsidR="009F7D8C" w:rsidRPr="009F7D8C" w14:paraId="6EB1D9BD" w14:textId="77777777" w:rsidTr="009F7D8C">
        <w:trPr>
          <w:tblCellSpacing w:w="15" w:type="dxa"/>
        </w:trPr>
        <w:tc>
          <w:tcPr>
            <w:tcW w:w="0" w:type="auto"/>
            <w:vAlign w:val="center"/>
            <w:hideMark/>
          </w:tcPr>
          <w:p w14:paraId="5DC7471F" w14:textId="77777777" w:rsidR="009F7D8C" w:rsidRPr="009F7D8C" w:rsidRDefault="009F7D8C" w:rsidP="009F7D8C">
            <w:r w:rsidRPr="009F7D8C">
              <w:t>Resonanzbildung</w:t>
            </w:r>
          </w:p>
        </w:tc>
        <w:tc>
          <w:tcPr>
            <w:tcW w:w="0" w:type="auto"/>
            <w:vAlign w:val="center"/>
            <w:hideMark/>
          </w:tcPr>
          <w:p w14:paraId="4100660D" w14:textId="77777777" w:rsidR="009F7D8C" w:rsidRPr="009F7D8C" w:rsidRDefault="009F7D8C" w:rsidP="009F7D8C">
            <w:r w:rsidRPr="009F7D8C">
              <w:t>gekoppelte Zustände erzeugen Kohärenz</w:t>
            </w:r>
          </w:p>
        </w:tc>
        <w:tc>
          <w:tcPr>
            <w:tcW w:w="0" w:type="auto"/>
            <w:vAlign w:val="center"/>
            <w:hideMark/>
          </w:tcPr>
          <w:p w14:paraId="4757C8E1" w14:textId="77777777" w:rsidR="009F7D8C" w:rsidRPr="009F7D8C" w:rsidRDefault="009F7D8C" w:rsidP="009F7D8C">
            <w:r w:rsidRPr="009F7D8C">
              <w:t>erhöhte Stabilität bei Lehrkraft 1</w:t>
            </w:r>
          </w:p>
        </w:tc>
        <w:tc>
          <w:tcPr>
            <w:tcW w:w="0" w:type="auto"/>
            <w:vAlign w:val="center"/>
            <w:hideMark/>
          </w:tcPr>
          <w:p w14:paraId="0DC23682" w14:textId="77777777" w:rsidR="009F7D8C" w:rsidRPr="009F7D8C" w:rsidRDefault="009F7D8C" w:rsidP="009F7D8C">
            <w:r w:rsidRPr="009F7D8C">
              <w:t>bestätigt</w:t>
            </w:r>
          </w:p>
        </w:tc>
      </w:tr>
      <w:tr w:rsidR="009F7D8C" w:rsidRPr="009F7D8C" w14:paraId="7624215D" w14:textId="77777777" w:rsidTr="009F7D8C">
        <w:trPr>
          <w:tblCellSpacing w:w="15" w:type="dxa"/>
        </w:trPr>
        <w:tc>
          <w:tcPr>
            <w:tcW w:w="0" w:type="auto"/>
            <w:vAlign w:val="center"/>
            <w:hideMark/>
          </w:tcPr>
          <w:p w14:paraId="37FB1090" w14:textId="77777777" w:rsidR="009F7D8C" w:rsidRPr="009F7D8C" w:rsidRDefault="009F7D8C" w:rsidP="009F7D8C">
            <w:r w:rsidRPr="009F7D8C">
              <w:t>Nachhilfe als Steuerungsoperator</w:t>
            </w:r>
          </w:p>
        </w:tc>
        <w:tc>
          <w:tcPr>
            <w:tcW w:w="0" w:type="auto"/>
            <w:vAlign w:val="center"/>
            <w:hideMark/>
          </w:tcPr>
          <w:p w14:paraId="35B7232E" w14:textId="77777777" w:rsidR="009F7D8C" w:rsidRPr="009F7D8C" w:rsidRDefault="009F7D8C" w:rsidP="009F7D8C">
            <w:r w:rsidRPr="009F7D8C">
              <w:t>semantische Drift wird kontrolliert</w:t>
            </w:r>
          </w:p>
        </w:tc>
        <w:tc>
          <w:tcPr>
            <w:tcW w:w="0" w:type="auto"/>
            <w:vAlign w:val="center"/>
            <w:hideMark/>
          </w:tcPr>
          <w:p w14:paraId="4DCD5E66" w14:textId="77777777" w:rsidR="009F7D8C" w:rsidRPr="009F7D8C" w:rsidRDefault="009F7D8C" w:rsidP="009F7D8C">
            <w:r w:rsidRPr="009F7D8C">
              <w:t>strukturierte Übergangsarchitektur</w:t>
            </w:r>
          </w:p>
        </w:tc>
        <w:tc>
          <w:tcPr>
            <w:tcW w:w="0" w:type="auto"/>
            <w:vAlign w:val="center"/>
            <w:hideMark/>
          </w:tcPr>
          <w:p w14:paraId="5AAB3BDB" w14:textId="77777777" w:rsidR="009F7D8C" w:rsidRPr="009F7D8C" w:rsidRDefault="009F7D8C" w:rsidP="009F7D8C">
            <w:r w:rsidRPr="009F7D8C">
              <w:t>bestätigt</w:t>
            </w:r>
          </w:p>
        </w:tc>
      </w:tr>
      <w:tr w:rsidR="009F7D8C" w:rsidRPr="009F7D8C" w14:paraId="67F7ABAD" w14:textId="77777777" w:rsidTr="009F7D8C">
        <w:trPr>
          <w:tblCellSpacing w:w="15" w:type="dxa"/>
        </w:trPr>
        <w:tc>
          <w:tcPr>
            <w:tcW w:w="0" w:type="auto"/>
            <w:vAlign w:val="center"/>
            <w:hideMark/>
          </w:tcPr>
          <w:p w14:paraId="6320E0B3" w14:textId="77777777" w:rsidR="009F7D8C" w:rsidRPr="009F7D8C" w:rsidRDefault="009F7D8C" w:rsidP="009F7D8C">
            <w:r w:rsidRPr="009F7D8C">
              <w:t>Emergenz semantischer Attraktoren</w:t>
            </w:r>
          </w:p>
        </w:tc>
        <w:tc>
          <w:tcPr>
            <w:tcW w:w="0" w:type="auto"/>
            <w:vAlign w:val="center"/>
            <w:hideMark/>
          </w:tcPr>
          <w:p w14:paraId="7F590CDD" w14:textId="77777777" w:rsidR="009F7D8C" w:rsidRPr="009F7D8C" w:rsidRDefault="009F7D8C" w:rsidP="009F7D8C">
            <w:r w:rsidRPr="009F7D8C">
              <w:t>stabile Zentren entstehen</w:t>
            </w:r>
          </w:p>
        </w:tc>
        <w:tc>
          <w:tcPr>
            <w:tcW w:w="0" w:type="auto"/>
            <w:vAlign w:val="center"/>
            <w:hideMark/>
          </w:tcPr>
          <w:p w14:paraId="164F7253" w14:textId="77777777" w:rsidR="009F7D8C" w:rsidRPr="009F7D8C" w:rsidRDefault="009F7D8C" w:rsidP="009F7D8C">
            <w:r w:rsidRPr="009F7D8C">
              <w:t>dominante kognitive Räume</w:t>
            </w:r>
          </w:p>
        </w:tc>
        <w:tc>
          <w:tcPr>
            <w:tcW w:w="0" w:type="auto"/>
            <w:vAlign w:val="center"/>
            <w:hideMark/>
          </w:tcPr>
          <w:p w14:paraId="00E18D55" w14:textId="77777777" w:rsidR="009F7D8C" w:rsidRPr="009F7D8C" w:rsidRDefault="009F7D8C" w:rsidP="009F7D8C">
            <w:r w:rsidRPr="009F7D8C">
              <w:t>bestätigt</w:t>
            </w:r>
          </w:p>
        </w:tc>
      </w:tr>
    </w:tbl>
    <w:p w14:paraId="2381F5B9" w14:textId="77777777" w:rsidR="009F7D8C" w:rsidRPr="009F7D8C" w:rsidRDefault="009F7D8C" w:rsidP="009F7D8C">
      <w:r w:rsidRPr="009F7D8C">
        <w:pict w14:anchorId="461B9F80">
          <v:rect id="_x0000_i1131" style="width:0;height:1.5pt" o:hralign="center" o:hrstd="t" o:hr="t" fillcolor="#a0a0a0" stroked="f"/>
        </w:pict>
      </w:r>
    </w:p>
    <w:p w14:paraId="4BBC9266" w14:textId="77777777" w:rsidR="009F7D8C" w:rsidRPr="009F7D8C" w:rsidRDefault="009F7D8C" w:rsidP="009F7D8C">
      <w:pPr>
        <w:rPr>
          <w:b/>
          <w:bCs/>
        </w:rPr>
      </w:pPr>
      <w:r w:rsidRPr="009F7D8C">
        <w:rPr>
          <w:b/>
          <w:bCs/>
        </w:rPr>
        <w:t>6.x.15.12 Abbildungen</w:t>
      </w:r>
    </w:p>
    <w:p w14:paraId="1C4924E1" w14:textId="77777777" w:rsidR="009F7D8C" w:rsidRPr="009F7D8C" w:rsidRDefault="009F7D8C" w:rsidP="009F7D8C">
      <w:pPr>
        <w:rPr>
          <w:b/>
          <w:bCs/>
        </w:rPr>
      </w:pPr>
      <w:r w:rsidRPr="009F7D8C">
        <w:rPr>
          <w:b/>
          <w:bCs/>
        </w:rPr>
        <w:t>Abbildung 6.x.15.1: Verteilung dominanter Dimensionen (15_dimension_counts_*.</w:t>
      </w:r>
      <w:proofErr w:type="spellStart"/>
      <w:r w:rsidRPr="009F7D8C">
        <w:rPr>
          <w:b/>
          <w:bCs/>
        </w:rPr>
        <w:t>png</w:t>
      </w:r>
      <w:proofErr w:type="spellEnd"/>
      <w:r w:rsidRPr="009F7D8C">
        <w:rPr>
          <w:b/>
          <w:bCs/>
        </w:rPr>
        <w:t>)</w:t>
      </w:r>
    </w:p>
    <w:p w14:paraId="3D188CB4" w14:textId="77777777" w:rsidR="009F7D8C" w:rsidRPr="009F7D8C" w:rsidRDefault="009F7D8C" w:rsidP="009F7D8C">
      <w:r w:rsidRPr="009F7D8C">
        <w:t>Die Histogramme zeigen die Häufigkeit dominanter semantischer Dimensionen innerhalb der drei Vergleichsgruppen.</w:t>
      </w:r>
    </w:p>
    <w:p w14:paraId="71DA9B5F" w14:textId="77777777" w:rsidR="009F7D8C" w:rsidRPr="009F7D8C" w:rsidRDefault="009F7D8C" w:rsidP="009F7D8C">
      <w:r w:rsidRPr="009F7D8C">
        <w:t>In allen Gruppen dominiert die kognitive Dimension deutlich. Gleichzeitig treten Performanz und Regulation als stabile sekundäre Dominanzräume auf.</w:t>
      </w:r>
    </w:p>
    <w:p w14:paraId="6A877E60" w14:textId="77777777" w:rsidR="009F7D8C" w:rsidRPr="009F7D8C" w:rsidRDefault="009F7D8C" w:rsidP="009F7D8C">
      <w:r w:rsidRPr="009F7D8C">
        <w:t>Dies verdeutlicht, dass erfolgreiche Nachhilfe nicht ausschließlich kognitiv organisiert ist, sondern zusätzlich regulatorische und leistungsbezogene Zustandsräume integriert.</w:t>
      </w:r>
    </w:p>
    <w:p w14:paraId="6B08143F" w14:textId="77777777" w:rsidR="009F7D8C" w:rsidRPr="009F7D8C" w:rsidRDefault="009F7D8C" w:rsidP="009F7D8C">
      <w:r w:rsidRPr="009F7D8C">
        <w:t>Abbildungsbeschreibung:</w:t>
      </w:r>
      <w:r w:rsidRPr="009F7D8C">
        <w:br/>
      </w:r>
      <w:proofErr w:type="spellStart"/>
      <w:r w:rsidRPr="009F7D8C">
        <w:t>Histogrammdarstellungen</w:t>
      </w:r>
      <w:proofErr w:type="spellEnd"/>
      <w:r w:rsidRPr="009F7D8C">
        <w:t xml:space="preserve"> der dominanten semantischen Dimensionen für alle Lehrkräfte, Lehrkraft 1 und Nicht-Lehrkraft 1. Sichtbar wird die dominante Rolle kognitiver Zustände innerhalb des Nachhilferaumes.</w:t>
      </w:r>
    </w:p>
    <w:p w14:paraId="2FFD99E4" w14:textId="77777777" w:rsidR="009F7D8C" w:rsidRPr="009F7D8C" w:rsidRDefault="009F7D8C" w:rsidP="009F7D8C">
      <w:r w:rsidRPr="009F7D8C">
        <w:pict w14:anchorId="2CC2CC3D">
          <v:rect id="_x0000_i1132" style="width:0;height:1.5pt" o:hralign="center" o:hrstd="t" o:hr="t" fillcolor="#a0a0a0" stroked="f"/>
        </w:pict>
      </w:r>
    </w:p>
    <w:p w14:paraId="2F0593F9" w14:textId="77777777" w:rsidR="009F7D8C" w:rsidRPr="009F7D8C" w:rsidRDefault="009F7D8C" w:rsidP="009F7D8C">
      <w:pPr>
        <w:rPr>
          <w:b/>
          <w:bCs/>
        </w:rPr>
      </w:pPr>
      <w:r w:rsidRPr="009F7D8C">
        <w:rPr>
          <w:b/>
          <w:bCs/>
        </w:rPr>
        <w:t>Abbildung 6.x.15.2: Zeitliche Dominanzverläufe (15_dominanz_timeline_*.</w:t>
      </w:r>
      <w:proofErr w:type="spellStart"/>
      <w:r w:rsidRPr="009F7D8C">
        <w:rPr>
          <w:b/>
          <w:bCs/>
        </w:rPr>
        <w:t>png</w:t>
      </w:r>
      <w:proofErr w:type="spellEnd"/>
      <w:r w:rsidRPr="009F7D8C">
        <w:rPr>
          <w:b/>
          <w:bCs/>
        </w:rPr>
        <w:t>)</w:t>
      </w:r>
    </w:p>
    <w:p w14:paraId="040A90A0" w14:textId="77777777" w:rsidR="009F7D8C" w:rsidRPr="009F7D8C" w:rsidRDefault="009F7D8C" w:rsidP="009F7D8C">
      <w:r w:rsidRPr="009F7D8C">
        <w:t>Die Zeitreihen visualisieren die rekursive Bewegung dominanter Zustände innerhalb der Unterrichtssequenzen.</w:t>
      </w:r>
    </w:p>
    <w:p w14:paraId="245B0372" w14:textId="77777777" w:rsidR="009F7D8C" w:rsidRPr="009F7D8C" w:rsidRDefault="009F7D8C" w:rsidP="009F7D8C">
      <w:r w:rsidRPr="009F7D8C">
        <w:t>Besonders auffällig ist die kontinuierliche Oszillation zwischen:</w:t>
      </w:r>
    </w:p>
    <w:p w14:paraId="52A00487" w14:textId="77777777" w:rsidR="009F7D8C" w:rsidRPr="009F7D8C" w:rsidRDefault="009F7D8C" w:rsidP="009F7D8C">
      <w:pPr>
        <w:numPr>
          <w:ilvl w:val="0"/>
          <w:numId w:val="31"/>
        </w:numPr>
      </w:pPr>
      <w:r w:rsidRPr="009F7D8C">
        <w:t>Kognition,</w:t>
      </w:r>
    </w:p>
    <w:p w14:paraId="5FDAA042" w14:textId="77777777" w:rsidR="009F7D8C" w:rsidRPr="009F7D8C" w:rsidRDefault="009F7D8C" w:rsidP="009F7D8C">
      <w:pPr>
        <w:numPr>
          <w:ilvl w:val="0"/>
          <w:numId w:val="31"/>
        </w:numPr>
      </w:pPr>
      <w:r w:rsidRPr="009F7D8C">
        <w:lastRenderedPageBreak/>
        <w:t>Performanz,</w:t>
      </w:r>
    </w:p>
    <w:p w14:paraId="6142EF6C" w14:textId="77777777" w:rsidR="009F7D8C" w:rsidRPr="009F7D8C" w:rsidRDefault="009F7D8C" w:rsidP="009F7D8C">
      <w:pPr>
        <w:numPr>
          <w:ilvl w:val="0"/>
          <w:numId w:val="31"/>
        </w:numPr>
      </w:pPr>
      <w:r w:rsidRPr="009F7D8C">
        <w:t>Regulation.</w:t>
      </w:r>
    </w:p>
    <w:p w14:paraId="5FE7EE34" w14:textId="77777777" w:rsidR="009F7D8C" w:rsidRPr="009F7D8C" w:rsidRDefault="009F7D8C" w:rsidP="009F7D8C">
      <w:r w:rsidRPr="009F7D8C">
        <w:t>Die Dominanzräume erscheinen dabei nicht chaotisch, sondern hochstrukturiert organisiert.</w:t>
      </w:r>
    </w:p>
    <w:p w14:paraId="5FAA3747" w14:textId="77777777" w:rsidR="009F7D8C" w:rsidRPr="009F7D8C" w:rsidRDefault="009F7D8C" w:rsidP="009F7D8C">
      <w:r w:rsidRPr="009F7D8C">
        <w:t>Lehrkraft 1 zeigt längere persistente Zustandsphasen mit geringerer Drift.</w:t>
      </w:r>
    </w:p>
    <w:p w14:paraId="20177856" w14:textId="77777777" w:rsidR="009F7D8C" w:rsidRPr="009F7D8C" w:rsidRDefault="009F7D8C" w:rsidP="009F7D8C">
      <w:r w:rsidRPr="009F7D8C">
        <w:t>Nicht-Lehrkraft 1 weist dagegen stärkere Fragmentierungen und häufigere Dominanzabbrüche auf.</w:t>
      </w:r>
    </w:p>
    <w:p w14:paraId="3F70310B" w14:textId="77777777" w:rsidR="009F7D8C" w:rsidRPr="009F7D8C" w:rsidRDefault="009F7D8C" w:rsidP="009F7D8C">
      <w:r w:rsidRPr="009F7D8C">
        <w:t>Abbildungsbeschreibung:</w:t>
      </w:r>
      <w:r w:rsidRPr="009F7D8C">
        <w:br/>
        <w:t>Zeitliche Darstellung semantischer Dominanzräume innerhalb rekursiver Unterrichtssequenzen. Die Grafik zeigt adaptive Driftbewegungen sowie stabile Resonanzphasen innerhalb des Nachhilfesystems.</w:t>
      </w:r>
    </w:p>
    <w:p w14:paraId="4E163682" w14:textId="77777777" w:rsidR="009F7D8C" w:rsidRPr="009F7D8C" w:rsidRDefault="009F7D8C" w:rsidP="009F7D8C">
      <w:r w:rsidRPr="009F7D8C">
        <w:pict w14:anchorId="482218BA">
          <v:rect id="_x0000_i1133" style="width:0;height:1.5pt" o:hralign="center" o:hrstd="t" o:hr="t" fillcolor="#a0a0a0" stroked="f"/>
        </w:pict>
      </w:r>
    </w:p>
    <w:p w14:paraId="4535E5F4" w14:textId="77777777" w:rsidR="009F7D8C" w:rsidRPr="009F7D8C" w:rsidRDefault="009F7D8C" w:rsidP="009F7D8C">
      <w:pPr>
        <w:rPr>
          <w:b/>
          <w:bCs/>
        </w:rPr>
      </w:pPr>
      <w:r w:rsidRPr="009F7D8C">
        <w:rPr>
          <w:b/>
          <w:bCs/>
        </w:rPr>
        <w:t>Abbildung 6.x.15.3: Markov-Übergangsmatrizen semantischer Dominanzräume (15_markov_matrix_*.</w:t>
      </w:r>
      <w:proofErr w:type="spellStart"/>
      <w:r w:rsidRPr="009F7D8C">
        <w:rPr>
          <w:b/>
          <w:bCs/>
        </w:rPr>
        <w:t>png</w:t>
      </w:r>
      <w:proofErr w:type="spellEnd"/>
      <w:r w:rsidRPr="009F7D8C">
        <w:rPr>
          <w:b/>
          <w:bCs/>
        </w:rPr>
        <w:t>)</w:t>
      </w:r>
    </w:p>
    <w:p w14:paraId="3FC39B7B" w14:textId="77777777" w:rsidR="009F7D8C" w:rsidRPr="009F7D8C" w:rsidRDefault="009F7D8C" w:rsidP="009F7D8C">
      <w:r w:rsidRPr="009F7D8C">
        <w:t>Die Markov-Matrizen visualisieren die Übergangswahrscheinlichkeiten zwischen den dominanten Dimensionen.</w:t>
      </w:r>
    </w:p>
    <w:p w14:paraId="4E308F5B" w14:textId="77777777" w:rsidR="009F7D8C" w:rsidRPr="009F7D8C" w:rsidRDefault="009F7D8C" w:rsidP="009F7D8C">
      <w:r w:rsidRPr="009F7D8C">
        <w:t>Besonders deutlich sichtbar werden:</w:t>
      </w:r>
    </w:p>
    <w:p w14:paraId="37F86F73" w14:textId="77777777" w:rsidR="009F7D8C" w:rsidRPr="009F7D8C" w:rsidRDefault="009F7D8C" w:rsidP="009F7D8C">
      <w:pPr>
        <w:numPr>
          <w:ilvl w:val="0"/>
          <w:numId w:val="32"/>
        </w:numPr>
      </w:pPr>
      <w:r w:rsidRPr="009F7D8C">
        <w:t>Kognition ↔ Performanz,</w:t>
      </w:r>
    </w:p>
    <w:p w14:paraId="50D85D00" w14:textId="77777777" w:rsidR="009F7D8C" w:rsidRPr="009F7D8C" w:rsidRDefault="009F7D8C" w:rsidP="009F7D8C">
      <w:pPr>
        <w:numPr>
          <w:ilvl w:val="0"/>
          <w:numId w:val="32"/>
        </w:numPr>
      </w:pPr>
      <w:r w:rsidRPr="009F7D8C">
        <w:t>Kognition ↔ Regulation,</w:t>
      </w:r>
    </w:p>
    <w:p w14:paraId="1774BB1E" w14:textId="77777777" w:rsidR="009F7D8C" w:rsidRPr="009F7D8C" w:rsidRDefault="009F7D8C" w:rsidP="009F7D8C">
      <w:pPr>
        <w:numPr>
          <w:ilvl w:val="0"/>
          <w:numId w:val="32"/>
        </w:numPr>
      </w:pPr>
      <w:r w:rsidRPr="009F7D8C">
        <w:t>Regulation ↔ Performanz.</w:t>
      </w:r>
    </w:p>
    <w:p w14:paraId="743B39DF" w14:textId="77777777" w:rsidR="009F7D8C" w:rsidRPr="009F7D8C" w:rsidRDefault="009F7D8C" w:rsidP="009F7D8C">
      <w:r w:rsidRPr="009F7D8C">
        <w:t>Diese Übergänge bilden die funktionalen Kernbewegungen des Nachhilferaumes.</w:t>
      </w:r>
    </w:p>
    <w:p w14:paraId="1F282742" w14:textId="77777777" w:rsidR="009F7D8C" w:rsidRPr="009F7D8C" w:rsidRDefault="009F7D8C" w:rsidP="009F7D8C">
      <w:r w:rsidRPr="009F7D8C">
        <w:t>Die Matrizen zeigen, dass Dominanzwechsel keineswegs zufällig verteilt sind, sondern hochstrukturierte semantische Steuerungsprozesse darstellen.</w:t>
      </w:r>
    </w:p>
    <w:p w14:paraId="6276E392" w14:textId="77777777" w:rsidR="009F7D8C" w:rsidRPr="009F7D8C" w:rsidRDefault="009F7D8C" w:rsidP="009F7D8C">
      <w:r w:rsidRPr="009F7D8C">
        <w:t>Abbildungsbeschreibung:</w:t>
      </w:r>
      <w:r w:rsidRPr="009F7D8C">
        <w:br/>
      </w:r>
      <w:proofErr w:type="spellStart"/>
      <w:r w:rsidRPr="009F7D8C">
        <w:t>Heatmap</w:t>
      </w:r>
      <w:proofErr w:type="spellEnd"/>
      <w:r w:rsidRPr="009F7D8C">
        <w:t>-Darstellung der Markov-Übergangswahrscheinlichkeiten dominanter semantischer Zustände. Sichtbar werden rekursive Übergangsstrukturen innerhalb des FRZK-Raumes.</w:t>
      </w:r>
    </w:p>
    <w:p w14:paraId="060534A7" w14:textId="77777777" w:rsidR="009F7D8C" w:rsidRPr="009F7D8C" w:rsidRDefault="009F7D8C" w:rsidP="009F7D8C">
      <w:r w:rsidRPr="009F7D8C">
        <w:pict w14:anchorId="5F1B65DE">
          <v:rect id="_x0000_i1134" style="width:0;height:1.5pt" o:hralign="center" o:hrstd="t" o:hr="t" fillcolor="#a0a0a0" stroked="f"/>
        </w:pict>
      </w:r>
    </w:p>
    <w:p w14:paraId="10C1B1A1" w14:textId="77777777" w:rsidR="009F7D8C" w:rsidRPr="009F7D8C" w:rsidRDefault="009F7D8C" w:rsidP="009F7D8C">
      <w:pPr>
        <w:rPr>
          <w:b/>
          <w:bCs/>
        </w:rPr>
      </w:pPr>
      <w:r w:rsidRPr="009F7D8C">
        <w:rPr>
          <w:b/>
          <w:bCs/>
        </w:rPr>
        <w:t>Abbildung 6.x.15.4: Häufigste Dominanzwechsel (15_top_dominanzwechsel_*.</w:t>
      </w:r>
      <w:proofErr w:type="spellStart"/>
      <w:r w:rsidRPr="009F7D8C">
        <w:rPr>
          <w:b/>
          <w:bCs/>
        </w:rPr>
        <w:t>png</w:t>
      </w:r>
      <w:proofErr w:type="spellEnd"/>
      <w:r w:rsidRPr="009F7D8C">
        <w:rPr>
          <w:b/>
          <w:bCs/>
        </w:rPr>
        <w:t>)</w:t>
      </w:r>
    </w:p>
    <w:p w14:paraId="71C8217C" w14:textId="77777777" w:rsidR="009F7D8C" w:rsidRPr="009F7D8C" w:rsidRDefault="009F7D8C" w:rsidP="009F7D8C">
      <w:r w:rsidRPr="009F7D8C">
        <w:t>Die Balkendiagramme zeigen die häufigsten semantischen Übergänge innerhalb der Nachhilfesysteme.</w:t>
      </w:r>
    </w:p>
    <w:p w14:paraId="25B99480" w14:textId="77777777" w:rsidR="009F7D8C" w:rsidRPr="009F7D8C" w:rsidRDefault="009F7D8C" w:rsidP="009F7D8C">
      <w:r w:rsidRPr="009F7D8C">
        <w:t>Besonders dominant erscheinen:</w:t>
      </w:r>
    </w:p>
    <w:p w14:paraId="5B82AF1E" w14:textId="77777777" w:rsidR="009F7D8C" w:rsidRPr="009F7D8C" w:rsidRDefault="009F7D8C" w:rsidP="009F7D8C">
      <w:pPr>
        <w:numPr>
          <w:ilvl w:val="0"/>
          <w:numId w:val="33"/>
        </w:numPr>
      </w:pPr>
      <w:r w:rsidRPr="009F7D8C">
        <w:t>Performanz → Kognition,</w:t>
      </w:r>
    </w:p>
    <w:p w14:paraId="3F84E9B7" w14:textId="77777777" w:rsidR="009F7D8C" w:rsidRPr="009F7D8C" w:rsidRDefault="009F7D8C" w:rsidP="009F7D8C">
      <w:pPr>
        <w:numPr>
          <w:ilvl w:val="0"/>
          <w:numId w:val="33"/>
        </w:numPr>
      </w:pPr>
      <w:r w:rsidRPr="009F7D8C">
        <w:t>Kognition → Performanz,</w:t>
      </w:r>
    </w:p>
    <w:p w14:paraId="6906E6D2" w14:textId="77777777" w:rsidR="009F7D8C" w:rsidRPr="009F7D8C" w:rsidRDefault="009F7D8C" w:rsidP="009F7D8C">
      <w:pPr>
        <w:numPr>
          <w:ilvl w:val="0"/>
          <w:numId w:val="33"/>
        </w:numPr>
      </w:pPr>
      <w:r w:rsidRPr="009F7D8C">
        <w:t>Kognition → Regulation.</w:t>
      </w:r>
    </w:p>
    <w:p w14:paraId="48D20238" w14:textId="77777777" w:rsidR="009F7D8C" w:rsidRPr="009F7D8C" w:rsidRDefault="009F7D8C" w:rsidP="009F7D8C">
      <w:r w:rsidRPr="009F7D8C">
        <w:t>Dies deutet auf eine adaptive Unterrichtssteuerung hin, bei der Verstehen, Leistungsaktivierung und Selbstregulation rekursiv gekoppelt werden.</w:t>
      </w:r>
    </w:p>
    <w:p w14:paraId="3BAC08D1" w14:textId="77777777" w:rsidR="009F7D8C" w:rsidRPr="009F7D8C" w:rsidRDefault="009F7D8C" w:rsidP="009F7D8C">
      <w:r w:rsidRPr="009F7D8C">
        <w:t>Die Übergänge bilden damit die eigentliche Dynamik des semantischen Resonanzraumes.</w:t>
      </w:r>
    </w:p>
    <w:p w14:paraId="51DB1809" w14:textId="77777777" w:rsidR="009F7D8C" w:rsidRPr="009F7D8C" w:rsidRDefault="009F7D8C" w:rsidP="009F7D8C">
      <w:r w:rsidRPr="009F7D8C">
        <w:lastRenderedPageBreak/>
        <w:t>Abbildungsbeschreibung:</w:t>
      </w:r>
      <w:r w:rsidRPr="009F7D8C">
        <w:br/>
        <w:t>Balkendiagramme der häufigsten Dominanzwechsel innerhalb der drei Vergleichsgruppen. Die Darstellung zeigt die rekursive Übergangsarchitektur semantischer Zustandsräume.</w:t>
      </w:r>
    </w:p>
    <w:p w14:paraId="5D35F080" w14:textId="77777777" w:rsidR="009F7D8C" w:rsidRPr="009F7D8C" w:rsidRDefault="009F7D8C" w:rsidP="009F7D8C">
      <w:r w:rsidRPr="009F7D8C">
        <w:pict w14:anchorId="391FEEBC">
          <v:rect id="_x0000_i1135" style="width:0;height:1.5pt" o:hralign="center" o:hrstd="t" o:hr="t" fillcolor="#a0a0a0" stroked="f"/>
        </w:pict>
      </w:r>
    </w:p>
    <w:p w14:paraId="79585987" w14:textId="77777777" w:rsidR="009F7D8C" w:rsidRPr="009F7D8C" w:rsidRDefault="009F7D8C" w:rsidP="009F7D8C">
      <w:pPr>
        <w:rPr>
          <w:b/>
          <w:bCs/>
        </w:rPr>
      </w:pPr>
      <w:r w:rsidRPr="009F7D8C">
        <w:rPr>
          <w:b/>
          <w:bCs/>
        </w:rPr>
        <w:t>6.x.15.13 Gesamtschlussfolgerung</w:t>
      </w:r>
    </w:p>
    <w:p w14:paraId="4D6F99FC" w14:textId="77777777" w:rsidR="009F7D8C" w:rsidRPr="009F7D8C" w:rsidRDefault="009F7D8C" w:rsidP="009F7D8C">
      <w:r w:rsidRPr="009F7D8C">
        <w:t>Die Dominanzwechsel-Analyse bestätigt zentrale Vorhersagen des Funktionalen Raum-Zeit-Kohärenzsystems.</w:t>
      </w:r>
    </w:p>
    <w:p w14:paraId="4D7341D2" w14:textId="77777777" w:rsidR="009F7D8C" w:rsidRPr="009F7D8C" w:rsidRDefault="009F7D8C" w:rsidP="009F7D8C">
      <w:r w:rsidRPr="009F7D8C">
        <w:t>Die Ergebnisse zeigen, dass semantische Zustände innerhalb der Nachhilfe weder statisch noch zufällig organisiert sind. Vielmehr entstehen hochstrukturierte Übergangsarchitekturen zwischen unterschiedlichen funktionalen Resonanzräumen.</w:t>
      </w:r>
    </w:p>
    <w:p w14:paraId="59B0F6FF" w14:textId="77777777" w:rsidR="009F7D8C" w:rsidRPr="009F7D8C" w:rsidRDefault="009F7D8C" w:rsidP="009F7D8C">
      <w:r w:rsidRPr="009F7D8C">
        <w:t>Besonders die starke Kopplung zwischen:</w:t>
      </w:r>
    </w:p>
    <w:p w14:paraId="75006914" w14:textId="77777777" w:rsidR="009F7D8C" w:rsidRPr="009F7D8C" w:rsidRDefault="009F7D8C" w:rsidP="009F7D8C">
      <w:pPr>
        <w:numPr>
          <w:ilvl w:val="0"/>
          <w:numId w:val="34"/>
        </w:numPr>
      </w:pPr>
      <w:r w:rsidRPr="009F7D8C">
        <w:t>Kognition,</w:t>
      </w:r>
    </w:p>
    <w:p w14:paraId="2BCC194E" w14:textId="77777777" w:rsidR="009F7D8C" w:rsidRPr="009F7D8C" w:rsidRDefault="009F7D8C" w:rsidP="009F7D8C">
      <w:pPr>
        <w:numPr>
          <w:ilvl w:val="0"/>
          <w:numId w:val="34"/>
        </w:numPr>
      </w:pPr>
      <w:r w:rsidRPr="009F7D8C">
        <w:t>Performanz,</w:t>
      </w:r>
    </w:p>
    <w:p w14:paraId="4FF394AF" w14:textId="77777777" w:rsidR="009F7D8C" w:rsidRPr="009F7D8C" w:rsidRDefault="009F7D8C" w:rsidP="009F7D8C">
      <w:pPr>
        <w:numPr>
          <w:ilvl w:val="0"/>
          <w:numId w:val="34"/>
        </w:numPr>
      </w:pPr>
      <w:r w:rsidRPr="009F7D8C">
        <w:t>Regulation</w:t>
      </w:r>
    </w:p>
    <w:p w14:paraId="4E9BE520" w14:textId="77777777" w:rsidR="009F7D8C" w:rsidRPr="009F7D8C" w:rsidRDefault="009F7D8C" w:rsidP="009F7D8C">
      <w:r w:rsidRPr="009F7D8C">
        <w:t>verdeutlicht die rekursive Dynamik erfolgreicher Nachhilfeprozesse.</w:t>
      </w:r>
    </w:p>
    <w:p w14:paraId="4DB1D783" w14:textId="77777777" w:rsidR="009F7D8C" w:rsidRPr="009F7D8C" w:rsidRDefault="009F7D8C" w:rsidP="009F7D8C">
      <w:r w:rsidRPr="009F7D8C">
        <w:t>Die erhöhte Stabilitätsrate von Lehrkraft 1 spricht zusätzlich für:</w:t>
      </w:r>
    </w:p>
    <w:p w14:paraId="3AA5A318" w14:textId="77777777" w:rsidR="009F7D8C" w:rsidRPr="009F7D8C" w:rsidRDefault="009F7D8C" w:rsidP="009F7D8C">
      <w:pPr>
        <w:numPr>
          <w:ilvl w:val="0"/>
          <w:numId w:val="35"/>
        </w:numPr>
      </w:pPr>
      <w:r w:rsidRPr="009F7D8C">
        <w:t>stärkere Kohärenzbildung,</w:t>
      </w:r>
    </w:p>
    <w:p w14:paraId="7F6E95C6" w14:textId="77777777" w:rsidR="009F7D8C" w:rsidRPr="009F7D8C" w:rsidRDefault="009F7D8C" w:rsidP="009F7D8C">
      <w:pPr>
        <w:numPr>
          <w:ilvl w:val="0"/>
          <w:numId w:val="35"/>
        </w:numPr>
      </w:pPr>
      <w:r w:rsidRPr="009F7D8C">
        <w:t>geringeren semantischen Drift,</w:t>
      </w:r>
    </w:p>
    <w:p w14:paraId="5074C6C3" w14:textId="77777777" w:rsidR="009F7D8C" w:rsidRPr="009F7D8C" w:rsidRDefault="009F7D8C" w:rsidP="009F7D8C">
      <w:pPr>
        <w:numPr>
          <w:ilvl w:val="0"/>
          <w:numId w:val="35"/>
        </w:numPr>
      </w:pPr>
      <w:r w:rsidRPr="009F7D8C">
        <w:t>stabilere Resonanzräume,</w:t>
      </w:r>
    </w:p>
    <w:p w14:paraId="2AFA0E2B" w14:textId="77777777" w:rsidR="009F7D8C" w:rsidRPr="009F7D8C" w:rsidRDefault="009F7D8C" w:rsidP="009F7D8C">
      <w:pPr>
        <w:numPr>
          <w:ilvl w:val="0"/>
          <w:numId w:val="35"/>
        </w:numPr>
      </w:pPr>
      <w:proofErr w:type="spellStart"/>
      <w:r w:rsidRPr="009F7D8C">
        <w:t>kontrolliertere</w:t>
      </w:r>
      <w:proofErr w:type="spellEnd"/>
      <w:r w:rsidRPr="009F7D8C">
        <w:t xml:space="preserve"> Zustandssteuerung.</w:t>
      </w:r>
    </w:p>
    <w:p w14:paraId="55FE4D9A" w14:textId="77777777" w:rsidR="009F7D8C" w:rsidRPr="009F7D8C" w:rsidRDefault="009F7D8C" w:rsidP="009F7D8C">
      <w:r w:rsidRPr="009F7D8C">
        <w:t>Dominanzwechsel erscheinen innerhalb des FRZK somit nicht als Instabilitäten, sondern als adaptive Reorganisationsprozesse semantischer Zustandsräume.</w:t>
      </w:r>
    </w:p>
    <w:p w14:paraId="17F3FFD0" w14:textId="77777777" w:rsidR="009F7D8C" w:rsidRPr="009F7D8C" w:rsidRDefault="009F7D8C" w:rsidP="009F7D8C">
      <w:r w:rsidRPr="009F7D8C">
        <w:t>Nachhilfe kann dadurch als funktionaler Steuerungsoperator interpretiert werden, der semantische Driftbewegungen kontrolliert, Resonanzräume stabilisiert und rekursive Lernkopplungen erzeugt.</w:t>
      </w:r>
    </w:p>
    <w:p w14:paraId="06A99380" w14:textId="77777777" w:rsidR="009F7D8C" w:rsidRPr="009F7D8C" w:rsidRDefault="009F7D8C" w:rsidP="009F7D8C">
      <w:r w:rsidRPr="009F7D8C">
        <w:t>Lernen erscheint innerhalb dieses Modells nicht primär als lineare Wissensakkumulation, sondern als dynamische Kohärenzbildung innerhalb eines semantischen Resonanzraumes.</w:t>
      </w:r>
    </w:p>
    <w:p w14:paraId="328C4D2C" w14:textId="77777777" w:rsidR="009F7D8C" w:rsidRPr="009F7D8C" w:rsidRDefault="009F7D8C" w:rsidP="009F7D8C">
      <w:r w:rsidRPr="009F7D8C">
        <w:pict w14:anchorId="19166A28">
          <v:rect id="_x0000_i1136" style="width:0;height:1.5pt" o:hralign="center" o:hrstd="t" o:hr="t" fillcolor="#a0a0a0" stroked="f"/>
        </w:pict>
      </w:r>
    </w:p>
    <w:p w14:paraId="4B796940" w14:textId="77777777" w:rsidR="009F7D8C" w:rsidRPr="009F7D8C" w:rsidRDefault="009F7D8C" w:rsidP="009F7D8C">
      <w:pPr>
        <w:rPr>
          <w:b/>
          <w:bCs/>
        </w:rPr>
      </w:pPr>
      <w:r w:rsidRPr="009F7D8C">
        <w:rPr>
          <w:b/>
          <w:bCs/>
        </w:rPr>
        <w:t>Literatur- und Quellenverzeichnis</w:t>
      </w:r>
    </w:p>
    <w:p w14:paraId="0BC7950B" w14:textId="77777777" w:rsidR="009F7D8C" w:rsidRPr="009F7D8C" w:rsidRDefault="009F7D8C" w:rsidP="009F7D8C">
      <w:r w:rsidRPr="009F7D8C">
        <w:t>[1] Helmke, Andreas: Unterrichtsqualität und Lehrerprofessionalität. Seelze: Klett/Kallmeyer, 2009.</w:t>
      </w:r>
    </w:p>
    <w:p w14:paraId="02AD83D8" w14:textId="77777777" w:rsidR="009F7D8C" w:rsidRPr="009F7D8C" w:rsidRDefault="009F7D8C" w:rsidP="009F7D8C">
      <w:r w:rsidRPr="009F7D8C">
        <w:t xml:space="preserve">[2] Bloom, Benjamin S.: </w:t>
      </w:r>
      <w:proofErr w:type="spellStart"/>
      <w:r w:rsidRPr="009F7D8C">
        <w:t>Taxonomy</w:t>
      </w:r>
      <w:proofErr w:type="spellEnd"/>
      <w:r w:rsidRPr="009F7D8C">
        <w:t xml:space="preserve"> </w:t>
      </w:r>
      <w:proofErr w:type="spellStart"/>
      <w:r w:rsidRPr="009F7D8C">
        <w:t>of</w:t>
      </w:r>
      <w:proofErr w:type="spellEnd"/>
      <w:r w:rsidRPr="009F7D8C">
        <w:t xml:space="preserve"> Educational </w:t>
      </w:r>
      <w:proofErr w:type="spellStart"/>
      <w:r w:rsidRPr="009F7D8C">
        <w:t>Objectives</w:t>
      </w:r>
      <w:proofErr w:type="spellEnd"/>
      <w:r w:rsidRPr="009F7D8C">
        <w:t xml:space="preserve">: Handbook I: </w:t>
      </w:r>
      <w:proofErr w:type="spellStart"/>
      <w:r w:rsidRPr="009F7D8C">
        <w:t>Cognitive</w:t>
      </w:r>
      <w:proofErr w:type="spellEnd"/>
      <w:r w:rsidRPr="009F7D8C">
        <w:t xml:space="preserve"> Domain. New York: Longmans, 1956.</w:t>
      </w:r>
    </w:p>
    <w:p w14:paraId="55A79576" w14:textId="77777777" w:rsidR="009F7D8C" w:rsidRPr="009F7D8C" w:rsidRDefault="009F7D8C" w:rsidP="009F7D8C">
      <w:r w:rsidRPr="009F7D8C">
        <w:t xml:space="preserve">[3] Anderson, Lorin W.; </w:t>
      </w:r>
      <w:proofErr w:type="spellStart"/>
      <w:r w:rsidRPr="009F7D8C">
        <w:t>Krathwohl</w:t>
      </w:r>
      <w:proofErr w:type="spellEnd"/>
      <w:r w:rsidRPr="009F7D8C">
        <w:t xml:space="preserve">, David R.: A </w:t>
      </w:r>
      <w:proofErr w:type="spellStart"/>
      <w:r w:rsidRPr="009F7D8C">
        <w:t>Taxonomy</w:t>
      </w:r>
      <w:proofErr w:type="spellEnd"/>
      <w:r w:rsidRPr="009F7D8C">
        <w:t xml:space="preserve"> </w:t>
      </w:r>
      <w:proofErr w:type="spellStart"/>
      <w:r w:rsidRPr="009F7D8C">
        <w:t>for</w:t>
      </w:r>
      <w:proofErr w:type="spellEnd"/>
      <w:r w:rsidRPr="009F7D8C">
        <w:t xml:space="preserve"> Learning, Teaching, and </w:t>
      </w:r>
      <w:proofErr w:type="spellStart"/>
      <w:r w:rsidRPr="009F7D8C">
        <w:t>Assessing</w:t>
      </w:r>
      <w:proofErr w:type="spellEnd"/>
      <w:r w:rsidRPr="009F7D8C">
        <w:t>. New York: Longman, 2001.</w:t>
      </w:r>
    </w:p>
    <w:p w14:paraId="191DBF37" w14:textId="77777777" w:rsidR="009F7D8C" w:rsidRPr="009F7D8C" w:rsidRDefault="009F7D8C" w:rsidP="009F7D8C">
      <w:r w:rsidRPr="009F7D8C">
        <w:t>[4] Zimmerman, Barry J.: „</w:t>
      </w:r>
      <w:proofErr w:type="spellStart"/>
      <w:r w:rsidRPr="009F7D8C">
        <w:t>Attaining</w:t>
      </w:r>
      <w:proofErr w:type="spellEnd"/>
      <w:r w:rsidRPr="009F7D8C">
        <w:t xml:space="preserve"> Self-Regulation“. In: Handbook </w:t>
      </w:r>
      <w:proofErr w:type="spellStart"/>
      <w:r w:rsidRPr="009F7D8C">
        <w:t>of</w:t>
      </w:r>
      <w:proofErr w:type="spellEnd"/>
      <w:r w:rsidRPr="009F7D8C">
        <w:t xml:space="preserve"> Self-Regulation. San Diego: Academic Press, 2000.</w:t>
      </w:r>
    </w:p>
    <w:p w14:paraId="253D6850" w14:textId="77777777" w:rsidR="009F7D8C" w:rsidRPr="009F7D8C" w:rsidRDefault="009F7D8C" w:rsidP="009F7D8C">
      <w:r w:rsidRPr="009F7D8C">
        <w:lastRenderedPageBreak/>
        <w:t>[5] Bandura, Albert: „</w:t>
      </w:r>
      <w:proofErr w:type="spellStart"/>
      <w:r w:rsidRPr="009F7D8C">
        <w:t>Social</w:t>
      </w:r>
      <w:proofErr w:type="spellEnd"/>
      <w:r w:rsidRPr="009F7D8C">
        <w:t xml:space="preserve"> </w:t>
      </w:r>
      <w:proofErr w:type="spellStart"/>
      <w:r w:rsidRPr="009F7D8C">
        <w:t>Cognitive</w:t>
      </w:r>
      <w:proofErr w:type="spellEnd"/>
      <w:r w:rsidRPr="009F7D8C">
        <w:t xml:space="preserve"> Theory </w:t>
      </w:r>
      <w:proofErr w:type="spellStart"/>
      <w:r w:rsidRPr="009F7D8C">
        <w:t>of</w:t>
      </w:r>
      <w:proofErr w:type="spellEnd"/>
      <w:r w:rsidRPr="009F7D8C">
        <w:t xml:space="preserve"> Self-Regulation“. In: Organizational </w:t>
      </w:r>
      <w:proofErr w:type="spellStart"/>
      <w:r w:rsidRPr="009F7D8C">
        <w:t>Behavior</w:t>
      </w:r>
      <w:proofErr w:type="spellEnd"/>
      <w:r w:rsidRPr="009F7D8C">
        <w:t xml:space="preserve"> and Human </w:t>
      </w:r>
      <w:proofErr w:type="spellStart"/>
      <w:r w:rsidRPr="009F7D8C">
        <w:t>Decision</w:t>
      </w:r>
      <w:proofErr w:type="spellEnd"/>
      <w:r w:rsidRPr="009F7D8C">
        <w:t xml:space="preserve"> </w:t>
      </w:r>
      <w:proofErr w:type="spellStart"/>
      <w:r w:rsidRPr="009F7D8C">
        <w:t>Processes</w:t>
      </w:r>
      <w:proofErr w:type="spellEnd"/>
      <w:r w:rsidRPr="009F7D8C">
        <w:t>, 50 (1991), S. 248–287.</w:t>
      </w:r>
    </w:p>
    <w:p w14:paraId="3FD79BE8" w14:textId="77777777" w:rsidR="009F7D8C" w:rsidRPr="009F7D8C" w:rsidRDefault="009F7D8C" w:rsidP="009F7D8C">
      <w:r w:rsidRPr="009F7D8C">
        <w:t xml:space="preserve">[6] Deci, Edward L.; Ryan, Richard M.: </w:t>
      </w:r>
      <w:proofErr w:type="spellStart"/>
      <w:r w:rsidRPr="009F7D8C">
        <w:t>Intrinsic</w:t>
      </w:r>
      <w:proofErr w:type="spellEnd"/>
      <w:r w:rsidRPr="009F7D8C">
        <w:t xml:space="preserve"> Motivation and Self-Determination in Human </w:t>
      </w:r>
      <w:proofErr w:type="spellStart"/>
      <w:r w:rsidRPr="009F7D8C">
        <w:t>Behavior</w:t>
      </w:r>
      <w:proofErr w:type="spellEnd"/>
      <w:r w:rsidRPr="009F7D8C">
        <w:t>. New York: Plenum, 1985.</w:t>
      </w:r>
    </w:p>
    <w:p w14:paraId="4D84DAC3" w14:textId="77777777" w:rsidR="009F7D8C" w:rsidRPr="009F7D8C" w:rsidRDefault="009F7D8C" w:rsidP="009F7D8C">
      <w:r w:rsidRPr="009F7D8C">
        <w:t>[7] Luhmann, Niklas: Soziale Systeme. Frankfurt am Main: Suhrkamp, 1984.</w:t>
      </w:r>
    </w:p>
    <w:p w14:paraId="7CC94F9D" w14:textId="77777777" w:rsidR="009F7D8C" w:rsidRPr="009F7D8C" w:rsidRDefault="009F7D8C" w:rsidP="009F7D8C">
      <w:r w:rsidRPr="009F7D8C">
        <w:t xml:space="preserve">[8] Prigogine, Ilya; Stengers, Isabelle: Order out </w:t>
      </w:r>
      <w:proofErr w:type="spellStart"/>
      <w:r w:rsidRPr="009F7D8C">
        <w:t>of</w:t>
      </w:r>
      <w:proofErr w:type="spellEnd"/>
      <w:r w:rsidRPr="009F7D8C">
        <w:t xml:space="preserve"> Chaos. New York: Bantam Books, 1984.</w:t>
      </w:r>
    </w:p>
    <w:p w14:paraId="52004600" w14:textId="77777777" w:rsidR="009F7D8C" w:rsidRPr="009F7D8C" w:rsidRDefault="009F7D8C" w:rsidP="009F7D8C">
      <w:r w:rsidRPr="009F7D8C">
        <w:t>[9] Rosa, Hartmut: Resonanz. Eine Soziologie der Weltbeziehung. Berlin: Suhrkamp, 2016.</w:t>
      </w:r>
    </w:p>
    <w:p w14:paraId="6F8A5386" w14:textId="77777777" w:rsidR="009F7D8C" w:rsidRPr="009F7D8C" w:rsidRDefault="009F7D8C" w:rsidP="009F7D8C">
      <w:r w:rsidRPr="009F7D8C">
        <w:t xml:space="preserve">[10] Siemens, George; Baker, Ryan S. J. d.: „Learning Analytics and Educational Data Mining“. In: Proceedings </w:t>
      </w:r>
      <w:proofErr w:type="spellStart"/>
      <w:r w:rsidRPr="009F7D8C">
        <w:t>of</w:t>
      </w:r>
      <w:proofErr w:type="spellEnd"/>
      <w:r w:rsidRPr="009F7D8C">
        <w:t xml:space="preserve"> </w:t>
      </w:r>
      <w:proofErr w:type="spellStart"/>
      <w:r w:rsidRPr="009F7D8C">
        <w:t>the</w:t>
      </w:r>
      <w:proofErr w:type="spellEnd"/>
      <w:r w:rsidRPr="009F7D8C">
        <w:t xml:space="preserve"> 2nd International Conference on Learning Analytics and Knowledge, 2012, S. 252–254.</w:t>
      </w:r>
    </w:p>
    <w:p w14:paraId="28B3409B" w14:textId="77777777" w:rsidR="009F7D8C" w:rsidRPr="009F7D8C" w:rsidRDefault="009F7D8C" w:rsidP="009F7D8C">
      <w:r w:rsidRPr="009F7D8C">
        <w:t xml:space="preserve">[11] Education Endowment </w:t>
      </w:r>
      <w:proofErr w:type="spellStart"/>
      <w:r w:rsidRPr="009F7D8C">
        <w:t>Foundation</w:t>
      </w:r>
      <w:proofErr w:type="spellEnd"/>
      <w:r w:rsidRPr="009F7D8C">
        <w:t xml:space="preserve">: </w:t>
      </w:r>
      <w:proofErr w:type="spellStart"/>
      <w:r w:rsidRPr="009F7D8C">
        <w:t>One</w:t>
      </w:r>
      <w:proofErr w:type="spellEnd"/>
      <w:r w:rsidRPr="009F7D8C">
        <w:t xml:space="preserve"> </w:t>
      </w:r>
      <w:proofErr w:type="spellStart"/>
      <w:r w:rsidRPr="009F7D8C">
        <w:t>to</w:t>
      </w:r>
      <w:proofErr w:type="spellEnd"/>
      <w:r w:rsidRPr="009F7D8C">
        <w:t xml:space="preserve"> </w:t>
      </w:r>
      <w:proofErr w:type="spellStart"/>
      <w:r w:rsidRPr="009F7D8C">
        <w:t>One</w:t>
      </w:r>
      <w:proofErr w:type="spellEnd"/>
      <w:r w:rsidRPr="009F7D8C">
        <w:t xml:space="preserve"> </w:t>
      </w:r>
      <w:proofErr w:type="spellStart"/>
      <w:r w:rsidRPr="009F7D8C">
        <w:t>Tuition</w:t>
      </w:r>
      <w:proofErr w:type="spellEnd"/>
      <w:r w:rsidRPr="009F7D8C">
        <w:t xml:space="preserve">. Online verfügbar unter: </w:t>
      </w:r>
      <w:hyperlink r:id="rId5" w:history="1">
        <w:r w:rsidRPr="009F7D8C">
          <w:rPr>
            <w:rStyle w:val="Hyperlink"/>
          </w:rPr>
          <w:t>https://educationendowmentfoundation.org.uk/education-evidence/teaching-learning-toolkit/one-to-one-tuition</w:t>
        </w:r>
      </w:hyperlink>
      <w:r w:rsidRPr="009F7D8C">
        <w:t xml:space="preserve"> (Zugriff: 21.05.2026).</w:t>
      </w:r>
    </w:p>
    <w:p w14:paraId="7FC236C6" w14:textId="77777777" w:rsidR="009F7D8C" w:rsidRPr="009F7D8C" w:rsidRDefault="009F7D8C" w:rsidP="009F7D8C">
      <w:r w:rsidRPr="009F7D8C">
        <w:t xml:space="preserve">[12] J-PAL North </w:t>
      </w:r>
      <w:proofErr w:type="spellStart"/>
      <w:r w:rsidRPr="009F7D8C">
        <w:t>America</w:t>
      </w:r>
      <w:proofErr w:type="spellEnd"/>
      <w:r w:rsidRPr="009F7D8C">
        <w:t xml:space="preserve">: </w:t>
      </w:r>
      <w:proofErr w:type="spellStart"/>
      <w:r w:rsidRPr="009F7D8C">
        <w:t>Tutoring</w:t>
      </w:r>
      <w:proofErr w:type="spellEnd"/>
      <w:r w:rsidRPr="009F7D8C">
        <w:t xml:space="preserve"> </w:t>
      </w:r>
      <w:proofErr w:type="spellStart"/>
      <w:r w:rsidRPr="009F7D8C">
        <w:t>programs</w:t>
      </w:r>
      <w:proofErr w:type="spellEnd"/>
      <w:r w:rsidRPr="009F7D8C">
        <w:t xml:space="preserve"> </w:t>
      </w:r>
      <w:proofErr w:type="spellStart"/>
      <w:r w:rsidRPr="009F7D8C">
        <w:t>lead</w:t>
      </w:r>
      <w:proofErr w:type="spellEnd"/>
      <w:r w:rsidRPr="009F7D8C">
        <w:t xml:space="preserve"> </w:t>
      </w:r>
      <w:proofErr w:type="spellStart"/>
      <w:r w:rsidRPr="009F7D8C">
        <w:t>to</w:t>
      </w:r>
      <w:proofErr w:type="spellEnd"/>
      <w:r w:rsidRPr="009F7D8C">
        <w:t xml:space="preserve"> </w:t>
      </w:r>
      <w:proofErr w:type="spellStart"/>
      <w:r w:rsidRPr="009F7D8C">
        <w:t>learning</w:t>
      </w:r>
      <w:proofErr w:type="spellEnd"/>
      <w:r w:rsidRPr="009F7D8C">
        <w:t xml:space="preserve"> </w:t>
      </w:r>
      <w:proofErr w:type="spellStart"/>
      <w:r w:rsidRPr="009F7D8C">
        <w:t>improvements</w:t>
      </w:r>
      <w:proofErr w:type="spellEnd"/>
      <w:r w:rsidRPr="009F7D8C">
        <w:t xml:space="preserve">. Online verfügbar unter: </w:t>
      </w:r>
      <w:hyperlink r:id="rId6" w:history="1">
        <w:r w:rsidRPr="009F7D8C">
          <w:rPr>
            <w:rStyle w:val="Hyperlink"/>
          </w:rPr>
          <w:t>https://www.povertyactionlab.org/evidence-effect/tutoring-programs-lead-to-learning-improvements</w:t>
        </w:r>
      </w:hyperlink>
      <w:r w:rsidRPr="009F7D8C">
        <w:t xml:space="preserve"> (Zugriff: 21.05.2026).</w:t>
      </w:r>
    </w:p>
    <w:p w14:paraId="58BC3A2C" w14:textId="77777777" w:rsidR="009F7D8C" w:rsidRPr="009F7D8C" w:rsidRDefault="009F7D8C" w:rsidP="009F7D8C">
      <w:r w:rsidRPr="009F7D8C">
        <w:t xml:space="preserve">[13] OECD: The Future </w:t>
      </w:r>
      <w:proofErr w:type="spellStart"/>
      <w:r w:rsidRPr="009F7D8C">
        <w:t>of</w:t>
      </w:r>
      <w:proofErr w:type="spellEnd"/>
      <w:r w:rsidRPr="009F7D8C">
        <w:t xml:space="preserve"> Education and Skills 2030. Paris: </w:t>
      </w:r>
      <w:proofErr w:type="gramStart"/>
      <w:r w:rsidRPr="009F7D8C">
        <w:t>OECD Publishing</w:t>
      </w:r>
      <w:proofErr w:type="gramEnd"/>
      <w:r w:rsidRPr="009F7D8C">
        <w:t>, 2018.</w:t>
      </w:r>
    </w:p>
    <w:p w14:paraId="481087B8" w14:textId="77777777" w:rsidR="009F7D8C" w:rsidRPr="009F7D8C" w:rsidRDefault="009F7D8C" w:rsidP="009F7D8C">
      <w:r w:rsidRPr="009F7D8C">
        <w:t xml:space="preserve">[14] Hattie, John: Visible Learning: A Synthesis </w:t>
      </w:r>
      <w:proofErr w:type="spellStart"/>
      <w:r w:rsidRPr="009F7D8C">
        <w:t>of</w:t>
      </w:r>
      <w:proofErr w:type="spellEnd"/>
      <w:r w:rsidRPr="009F7D8C">
        <w:t xml:space="preserve"> Over 800 Meta-</w:t>
      </w:r>
      <w:proofErr w:type="spellStart"/>
      <w:r w:rsidRPr="009F7D8C">
        <w:t>Analyses</w:t>
      </w:r>
      <w:proofErr w:type="spellEnd"/>
      <w:r w:rsidRPr="009F7D8C">
        <w:t xml:space="preserve"> </w:t>
      </w:r>
      <w:proofErr w:type="spellStart"/>
      <w:r w:rsidRPr="009F7D8C">
        <w:t>Relating</w:t>
      </w:r>
      <w:proofErr w:type="spellEnd"/>
      <w:r w:rsidRPr="009F7D8C">
        <w:t xml:space="preserve"> </w:t>
      </w:r>
      <w:proofErr w:type="spellStart"/>
      <w:r w:rsidRPr="009F7D8C">
        <w:t>to</w:t>
      </w:r>
      <w:proofErr w:type="spellEnd"/>
      <w:r w:rsidRPr="009F7D8C">
        <w:t xml:space="preserve"> Achievement. London: Routledge, 2009.</w:t>
      </w:r>
    </w:p>
    <w:p w14:paraId="4B4003E2"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3E2C"/>
    <w:multiLevelType w:val="multilevel"/>
    <w:tmpl w:val="A4A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5756BA"/>
    <w:multiLevelType w:val="multilevel"/>
    <w:tmpl w:val="B8B0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65001"/>
    <w:multiLevelType w:val="multilevel"/>
    <w:tmpl w:val="F456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357FC"/>
    <w:multiLevelType w:val="multilevel"/>
    <w:tmpl w:val="508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97F6049"/>
    <w:multiLevelType w:val="multilevel"/>
    <w:tmpl w:val="225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207CB"/>
    <w:multiLevelType w:val="multilevel"/>
    <w:tmpl w:val="604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176FB"/>
    <w:multiLevelType w:val="multilevel"/>
    <w:tmpl w:val="96D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E0DBD"/>
    <w:multiLevelType w:val="multilevel"/>
    <w:tmpl w:val="8AB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2572F"/>
    <w:multiLevelType w:val="multilevel"/>
    <w:tmpl w:val="C1C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CD1054"/>
    <w:multiLevelType w:val="multilevel"/>
    <w:tmpl w:val="2518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C7E84"/>
    <w:multiLevelType w:val="multilevel"/>
    <w:tmpl w:val="E57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109FB"/>
    <w:multiLevelType w:val="multilevel"/>
    <w:tmpl w:val="25A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83C84"/>
    <w:multiLevelType w:val="multilevel"/>
    <w:tmpl w:val="9FA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81484"/>
    <w:multiLevelType w:val="multilevel"/>
    <w:tmpl w:val="7E0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A57AA"/>
    <w:multiLevelType w:val="multilevel"/>
    <w:tmpl w:val="9A9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F2D90"/>
    <w:multiLevelType w:val="multilevel"/>
    <w:tmpl w:val="498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219DB"/>
    <w:multiLevelType w:val="multilevel"/>
    <w:tmpl w:val="27B0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D2165"/>
    <w:multiLevelType w:val="multilevel"/>
    <w:tmpl w:val="9B0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64635"/>
    <w:multiLevelType w:val="multilevel"/>
    <w:tmpl w:val="3B4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814CE"/>
    <w:multiLevelType w:val="multilevel"/>
    <w:tmpl w:val="976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23DF6"/>
    <w:multiLevelType w:val="multilevel"/>
    <w:tmpl w:val="9D2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3220A"/>
    <w:multiLevelType w:val="multilevel"/>
    <w:tmpl w:val="0CB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473A1"/>
    <w:multiLevelType w:val="multilevel"/>
    <w:tmpl w:val="685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7632C"/>
    <w:multiLevelType w:val="multilevel"/>
    <w:tmpl w:val="AA7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A7453"/>
    <w:multiLevelType w:val="multilevel"/>
    <w:tmpl w:val="AD7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B06A1"/>
    <w:multiLevelType w:val="multilevel"/>
    <w:tmpl w:val="0024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D6331"/>
    <w:multiLevelType w:val="multilevel"/>
    <w:tmpl w:val="1280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6F2D40"/>
    <w:multiLevelType w:val="multilevel"/>
    <w:tmpl w:val="7CE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6371B"/>
    <w:multiLevelType w:val="multilevel"/>
    <w:tmpl w:val="66B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56746"/>
    <w:multiLevelType w:val="multilevel"/>
    <w:tmpl w:val="6D34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0F75FF"/>
    <w:multiLevelType w:val="multilevel"/>
    <w:tmpl w:val="FB8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76B3F"/>
    <w:multiLevelType w:val="multilevel"/>
    <w:tmpl w:val="28F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1"/>
  </w:num>
  <w:num w:numId="2" w16cid:durableId="455565854">
    <w:abstractNumId w:val="5"/>
  </w:num>
  <w:num w:numId="3" w16cid:durableId="1631091123">
    <w:abstractNumId w:val="11"/>
  </w:num>
  <w:num w:numId="4" w16cid:durableId="1841235929">
    <w:abstractNumId w:val="12"/>
  </w:num>
  <w:num w:numId="5" w16cid:durableId="1403485221">
    <w:abstractNumId w:val="13"/>
  </w:num>
  <w:num w:numId="6" w16cid:durableId="1625965853">
    <w:abstractNumId w:val="32"/>
  </w:num>
  <w:num w:numId="7" w16cid:durableId="1722049391">
    <w:abstractNumId w:val="8"/>
  </w:num>
  <w:num w:numId="8" w16cid:durableId="302346295">
    <w:abstractNumId w:val="26"/>
  </w:num>
  <w:num w:numId="9" w16cid:durableId="1316839682">
    <w:abstractNumId w:val="17"/>
  </w:num>
  <w:num w:numId="10" w16cid:durableId="2094545298">
    <w:abstractNumId w:val="23"/>
  </w:num>
  <w:num w:numId="11" w16cid:durableId="1427536943">
    <w:abstractNumId w:val="24"/>
  </w:num>
  <w:num w:numId="12" w16cid:durableId="985429000">
    <w:abstractNumId w:val="29"/>
  </w:num>
  <w:num w:numId="13" w16cid:durableId="78842151">
    <w:abstractNumId w:val="15"/>
  </w:num>
  <w:num w:numId="14" w16cid:durableId="1517883102">
    <w:abstractNumId w:val="9"/>
  </w:num>
  <w:num w:numId="15" w16cid:durableId="1045183435">
    <w:abstractNumId w:val="34"/>
  </w:num>
  <w:num w:numId="16" w16cid:durableId="854344159">
    <w:abstractNumId w:val="4"/>
  </w:num>
  <w:num w:numId="17" w16cid:durableId="1243640391">
    <w:abstractNumId w:val="33"/>
  </w:num>
  <w:num w:numId="18" w16cid:durableId="125662858">
    <w:abstractNumId w:val="21"/>
  </w:num>
  <w:num w:numId="19" w16cid:durableId="107049194">
    <w:abstractNumId w:val="22"/>
  </w:num>
  <w:num w:numId="20" w16cid:durableId="2052075185">
    <w:abstractNumId w:val="6"/>
  </w:num>
  <w:num w:numId="21" w16cid:durableId="1405642179">
    <w:abstractNumId w:val="31"/>
  </w:num>
  <w:num w:numId="22" w16cid:durableId="92287802">
    <w:abstractNumId w:val="14"/>
  </w:num>
  <w:num w:numId="23" w16cid:durableId="52700659">
    <w:abstractNumId w:val="19"/>
  </w:num>
  <w:num w:numId="24" w16cid:durableId="241838515">
    <w:abstractNumId w:val="3"/>
  </w:num>
  <w:num w:numId="25" w16cid:durableId="480197674">
    <w:abstractNumId w:val="0"/>
  </w:num>
  <w:num w:numId="26" w16cid:durableId="1994874794">
    <w:abstractNumId w:val="27"/>
  </w:num>
  <w:num w:numId="27" w16cid:durableId="1815638791">
    <w:abstractNumId w:val="18"/>
  </w:num>
  <w:num w:numId="28" w16cid:durableId="903686525">
    <w:abstractNumId w:val="10"/>
  </w:num>
  <w:num w:numId="29" w16cid:durableId="885143900">
    <w:abstractNumId w:val="25"/>
  </w:num>
  <w:num w:numId="30" w16cid:durableId="1879930821">
    <w:abstractNumId w:val="20"/>
  </w:num>
  <w:num w:numId="31" w16cid:durableId="514423203">
    <w:abstractNumId w:val="7"/>
  </w:num>
  <w:num w:numId="32" w16cid:durableId="1897160579">
    <w:abstractNumId w:val="16"/>
  </w:num>
  <w:num w:numId="33" w16cid:durableId="1365671474">
    <w:abstractNumId w:val="28"/>
  </w:num>
  <w:num w:numId="34" w16cid:durableId="79446703">
    <w:abstractNumId w:val="2"/>
  </w:num>
  <w:num w:numId="35" w16cid:durableId="926885230">
    <w:abstractNumId w:val="3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8C"/>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9F7D8C"/>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64F0"/>
  <w15:chartTrackingRefBased/>
  <w15:docId w15:val="{7A4E8746-3583-4404-AB96-6F0669B7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9F7D8C"/>
    <w:rPr>
      <w:color w:val="467886" w:themeColor="hyperlink"/>
      <w:u w:val="single"/>
    </w:rPr>
  </w:style>
  <w:style w:type="character" w:styleId="NichtaufgelsteErwhnung">
    <w:name w:val="Unresolved Mention"/>
    <w:basedOn w:val="Absatz-Standardschriftart"/>
    <w:uiPriority w:val="99"/>
    <w:semiHidden/>
    <w:unhideWhenUsed/>
    <w:rsid w:val="009F7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7109779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83922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5" Type="http://schemas.openxmlformats.org/officeDocument/2006/relationships/hyperlink" Target="https://educationendowmentfoundation.org.uk/education-evidence/teaching-learning-toolkit/one-to-one-tui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2938</Words>
  <Characters>18516</Characters>
  <Application>Microsoft Office Word</Application>
  <DocSecurity>0</DocSecurity>
  <Lines>154</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2026-05-21T05:11:00Z</dcterms:created>
  <dcterms:modified xsi:type="dcterms:W3CDTF">2026-05-21T05:12:00Z</dcterms:modified>
</cp:coreProperties>
</file>