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337E9" w14:textId="77777777" w:rsidR="00A70A40" w:rsidRPr="00A70A40" w:rsidRDefault="00A70A40" w:rsidP="00A70A40">
      <w:pPr>
        <w:rPr>
          <w:b/>
          <w:bCs/>
        </w:rPr>
      </w:pPr>
      <w:r w:rsidRPr="00A70A40">
        <w:rPr>
          <w:b/>
          <w:bCs/>
        </w:rPr>
        <w:t>6.x.16 Semantische Erschöpfung und semantische Sättigungsprozesse im FRZK-Raum unter dem Gesamtaspekt der Nachhilfe</w:t>
      </w:r>
    </w:p>
    <w:p w14:paraId="3794DFEE" w14:textId="77777777" w:rsidR="00A70A40" w:rsidRPr="00A70A40" w:rsidRDefault="00A70A40" w:rsidP="00A70A40">
      <w:pPr>
        <w:rPr>
          <w:b/>
          <w:bCs/>
        </w:rPr>
      </w:pPr>
      <w:r w:rsidRPr="00A70A40">
        <w:rPr>
          <w:b/>
          <w:bCs/>
        </w:rPr>
        <w:t>6.x.16.1 Einleitung</w:t>
      </w:r>
    </w:p>
    <w:p w14:paraId="655F71B8" w14:textId="77777777" w:rsidR="00A70A40" w:rsidRPr="00A70A40" w:rsidRDefault="00A70A40" w:rsidP="00A70A40">
      <w:r w:rsidRPr="00A70A40">
        <w:t>Die Theorie des Funktionalen Raum-Zeit-Kohärenzsystems (FRZK) geht davon aus, dass Unterricht nicht unbegrenzt durch zusätzliche semantische Aktivierung optimierbar ist. Während klassische didaktische Modelle häufig implizit davon ausgehen, dass eine Erhöhung von Input, Wiederholung, Aufgabenmenge oder semantischer Dichte automatisch zu höherem Lernerfolg führt, postuliert das FRZK eine rekursive Dämpfungslogik innerhalb semantischer Zustandsräume.</w:t>
      </w:r>
    </w:p>
    <w:p w14:paraId="199A8BE5" w14:textId="77777777" w:rsidR="00A70A40" w:rsidRPr="00A70A40" w:rsidRDefault="00A70A40" w:rsidP="00A70A40">
      <w:r w:rsidRPr="00A70A40">
        <w:t>Die zentrale Annahme lautet, dass semantische Systeme ab einem bestimmten Aktivierungsgrad beginnen, ihre zusätzliche Resonanzfähigkeit zu verlieren. Neue Informationen erzeugen dann keine proportionalen Zustandsänderungen mehr. Stattdessen entstehen semantische Sättigungsräume, in denen hohe Aktivierung mit sinkender Drift, reduzierter Varianz und abnehmender funktionaler Erweiterung einhergeht.</w:t>
      </w:r>
    </w:p>
    <w:p w14:paraId="58F580D2" w14:textId="77777777" w:rsidR="00A70A40" w:rsidRPr="00A70A40" w:rsidRDefault="00A70A40" w:rsidP="00A70A40">
      <w:r w:rsidRPr="00A70A40">
        <w:t>Gerade im Kontext der Nachhilfe besitzt diese Fragestellung besondere Bedeutung. Nachhilfe zeichnet sich typischerweise durch:</w:t>
      </w:r>
    </w:p>
    <w:p w14:paraId="5D5BCDB5" w14:textId="77777777" w:rsidR="00A70A40" w:rsidRPr="00A70A40" w:rsidRDefault="00A70A40" w:rsidP="00A70A40">
      <w:pPr>
        <w:numPr>
          <w:ilvl w:val="0"/>
          <w:numId w:val="4"/>
        </w:numPr>
      </w:pPr>
      <w:r w:rsidRPr="00A70A40">
        <w:t>hohe Interaktionsdichte,</w:t>
      </w:r>
    </w:p>
    <w:p w14:paraId="25EF754B" w14:textId="77777777" w:rsidR="00A70A40" w:rsidRPr="00A70A40" w:rsidRDefault="00A70A40" w:rsidP="00A70A40">
      <w:pPr>
        <w:numPr>
          <w:ilvl w:val="0"/>
          <w:numId w:val="4"/>
        </w:numPr>
      </w:pPr>
      <w:r w:rsidRPr="00A70A40">
        <w:t>intensive semantische Kopplung,</w:t>
      </w:r>
    </w:p>
    <w:p w14:paraId="6E737E3B" w14:textId="77777777" w:rsidR="00A70A40" w:rsidRPr="00A70A40" w:rsidRDefault="00A70A40" w:rsidP="00A70A40">
      <w:pPr>
        <w:numPr>
          <w:ilvl w:val="0"/>
          <w:numId w:val="4"/>
        </w:numPr>
      </w:pPr>
      <w:r w:rsidRPr="00A70A40">
        <w:t>wiederholte Rekursion identischer Themenfelder,</w:t>
      </w:r>
    </w:p>
    <w:p w14:paraId="5FBEA248" w14:textId="77777777" w:rsidR="00A70A40" w:rsidRPr="00A70A40" w:rsidRDefault="00A70A40" w:rsidP="00A70A40">
      <w:pPr>
        <w:numPr>
          <w:ilvl w:val="0"/>
          <w:numId w:val="4"/>
        </w:numPr>
      </w:pPr>
      <w:r w:rsidRPr="00A70A40">
        <w:t>starke individuelle Fokussierung,</w:t>
      </w:r>
    </w:p>
    <w:p w14:paraId="2F647FF2" w14:textId="77777777" w:rsidR="00A70A40" w:rsidRPr="00A70A40" w:rsidRDefault="00A70A40" w:rsidP="00A70A40">
      <w:pPr>
        <w:numPr>
          <w:ilvl w:val="0"/>
          <w:numId w:val="4"/>
        </w:numPr>
      </w:pPr>
      <w:r w:rsidRPr="00A70A40">
        <w:t>erhöhte kognitive Aktivierung,</w:t>
      </w:r>
    </w:p>
    <w:p w14:paraId="3D8D2DF2" w14:textId="77777777" w:rsidR="00A70A40" w:rsidRPr="00A70A40" w:rsidRDefault="00A70A40" w:rsidP="00A70A40">
      <w:pPr>
        <w:numPr>
          <w:ilvl w:val="0"/>
          <w:numId w:val="4"/>
        </w:numPr>
      </w:pPr>
      <w:r w:rsidRPr="00A70A40">
        <w:t>kontinuierliche Rückkopplungsprozesse</w:t>
      </w:r>
    </w:p>
    <w:p w14:paraId="6C287E3E" w14:textId="77777777" w:rsidR="00A70A40" w:rsidRPr="00A70A40" w:rsidRDefault="00A70A40" w:rsidP="00A70A40">
      <w:r w:rsidRPr="00A70A40">
        <w:t>aus.</w:t>
      </w:r>
    </w:p>
    <w:p w14:paraId="68800EDA" w14:textId="77777777" w:rsidR="00A70A40" w:rsidRPr="00A70A40" w:rsidRDefault="00A70A40" w:rsidP="00A70A40">
      <w:r w:rsidRPr="00A70A40">
        <w:t>Dadurch entstehen ideale Bedingungen zur Untersuchung semantischer Erschöpfungsprozesse.</w:t>
      </w:r>
    </w:p>
    <w:p w14:paraId="13C6A4A1" w14:textId="77777777" w:rsidR="00A70A40" w:rsidRPr="00A70A40" w:rsidRDefault="00A70A40" w:rsidP="00A70A40">
      <w:r w:rsidRPr="00A70A40">
        <w:t>Die vorliegende Untersuchung analysiert deshalb die Frage, ob innerhalb rekursiver Nachhilfezustände semantische Sättigung empirisch nachweisbar wird.</w:t>
      </w:r>
    </w:p>
    <w:p w14:paraId="46A66963" w14:textId="77777777" w:rsidR="00A70A40" w:rsidRPr="00A70A40" w:rsidRDefault="00A70A40" w:rsidP="00A70A40">
      <w:r w:rsidRPr="00A70A40">
        <w:t>Dabei wird untersucht:</w:t>
      </w:r>
    </w:p>
    <w:p w14:paraId="7925DDF1" w14:textId="77777777" w:rsidR="00A70A40" w:rsidRPr="00A70A40" w:rsidRDefault="00A70A40" w:rsidP="00A70A40">
      <w:pPr>
        <w:numPr>
          <w:ilvl w:val="0"/>
          <w:numId w:val="5"/>
        </w:numPr>
      </w:pPr>
      <w:r w:rsidRPr="00A70A40">
        <w:t xml:space="preserve">ob hohe semantische Dichte mit sinkender Zustandsdynamik gekoppelt </w:t>
      </w:r>
      <w:proofErr w:type="gramStart"/>
      <w:r w:rsidRPr="00A70A40">
        <w:t>ist</w:t>
      </w:r>
      <w:proofErr w:type="gramEnd"/>
      <w:r w:rsidRPr="00A70A40">
        <w:t>,</w:t>
      </w:r>
    </w:p>
    <w:p w14:paraId="3CC064BB" w14:textId="77777777" w:rsidR="00A70A40" w:rsidRPr="00A70A40" w:rsidRDefault="00A70A40" w:rsidP="00A70A40">
      <w:pPr>
        <w:numPr>
          <w:ilvl w:val="0"/>
          <w:numId w:val="5"/>
        </w:numPr>
      </w:pPr>
      <w:r w:rsidRPr="00A70A40">
        <w:t xml:space="preserve">ob zunehmende </w:t>
      </w:r>
      <w:proofErr w:type="spellStart"/>
      <w:r w:rsidRPr="00A70A40">
        <w:t>Tokenaktivierung</w:t>
      </w:r>
      <w:proofErr w:type="spellEnd"/>
      <w:r w:rsidRPr="00A70A40">
        <w:t xml:space="preserve"> zu abnehmender Drift führt,</w:t>
      </w:r>
    </w:p>
    <w:p w14:paraId="3BE52F47" w14:textId="77777777" w:rsidR="00A70A40" w:rsidRPr="00A70A40" w:rsidRDefault="00A70A40" w:rsidP="00A70A40">
      <w:pPr>
        <w:numPr>
          <w:ilvl w:val="0"/>
          <w:numId w:val="5"/>
        </w:numPr>
      </w:pPr>
      <w:r w:rsidRPr="00A70A40">
        <w:t>ob hohe Aktivierung mit sinkender Varianz einhergeht,</w:t>
      </w:r>
    </w:p>
    <w:p w14:paraId="62538C5C" w14:textId="77777777" w:rsidR="00A70A40" w:rsidRPr="00A70A40" w:rsidRDefault="00A70A40" w:rsidP="00A70A40">
      <w:pPr>
        <w:numPr>
          <w:ilvl w:val="0"/>
          <w:numId w:val="5"/>
        </w:numPr>
      </w:pPr>
      <w:r w:rsidRPr="00A70A40">
        <w:t>ob sich stabile semantische Erschöpfungsräume identifizieren lassen,</w:t>
      </w:r>
    </w:p>
    <w:p w14:paraId="3A3C8FE5" w14:textId="77777777" w:rsidR="00A70A40" w:rsidRPr="00A70A40" w:rsidRDefault="00A70A40" w:rsidP="00A70A40">
      <w:pPr>
        <w:numPr>
          <w:ilvl w:val="0"/>
          <w:numId w:val="5"/>
        </w:numPr>
      </w:pPr>
      <w:r w:rsidRPr="00A70A40">
        <w:t>ob Nachhilfe dadurch als rekursiver Dämpfungsraum modelliert werden kann.</w:t>
      </w:r>
    </w:p>
    <w:p w14:paraId="4069224D" w14:textId="77777777" w:rsidR="00A70A40" w:rsidRPr="00A70A40" w:rsidRDefault="00A70A40" w:rsidP="00A70A40">
      <w:r w:rsidRPr="00A70A40">
        <w:t>Die Analyse verbindet damit erneut drei Ebenen:</w:t>
      </w:r>
    </w:p>
    <w:p w14:paraId="1C55C336" w14:textId="77777777" w:rsidR="00A70A40" w:rsidRPr="00A70A40" w:rsidRDefault="00A70A40" w:rsidP="00A70A40">
      <w:pPr>
        <w:numPr>
          <w:ilvl w:val="0"/>
          <w:numId w:val="6"/>
        </w:numPr>
      </w:pPr>
      <w:r w:rsidRPr="00A70A40">
        <w:t>die modelllogische Struktur des FRZK,</w:t>
      </w:r>
    </w:p>
    <w:p w14:paraId="212E9CED" w14:textId="77777777" w:rsidR="00A70A40" w:rsidRPr="00A70A40" w:rsidRDefault="00A70A40" w:rsidP="00A70A40">
      <w:pPr>
        <w:numPr>
          <w:ilvl w:val="0"/>
          <w:numId w:val="6"/>
        </w:numPr>
      </w:pPr>
      <w:r w:rsidRPr="00A70A40">
        <w:t>die empirische Untersuchung semantischer Zustandsdynamiken,</w:t>
      </w:r>
    </w:p>
    <w:p w14:paraId="1446ED51" w14:textId="77777777" w:rsidR="00A70A40" w:rsidRPr="00A70A40" w:rsidRDefault="00A70A40" w:rsidP="00A70A40">
      <w:pPr>
        <w:numPr>
          <w:ilvl w:val="0"/>
          <w:numId w:val="6"/>
        </w:numPr>
      </w:pPr>
      <w:r w:rsidRPr="00A70A40">
        <w:t>die didaktische Interpretation unter dem Aspekt der Nachhilfe.</w:t>
      </w:r>
    </w:p>
    <w:p w14:paraId="000AFF44" w14:textId="77777777" w:rsidR="00A70A40" w:rsidRPr="00A70A40" w:rsidRDefault="00A70A40" w:rsidP="00A70A40">
      <w:r w:rsidRPr="00A70A40">
        <w:pict w14:anchorId="4FF463EB">
          <v:rect id="_x0000_i1133" style="width:0;height:1.5pt" o:hralign="center" o:hrstd="t" o:hr="t" fillcolor="#a0a0a0" stroked="f"/>
        </w:pict>
      </w:r>
    </w:p>
    <w:p w14:paraId="40EF8814" w14:textId="77777777" w:rsidR="00A70A40" w:rsidRPr="00A70A40" w:rsidRDefault="00A70A40" w:rsidP="00A70A40">
      <w:pPr>
        <w:rPr>
          <w:b/>
          <w:bCs/>
        </w:rPr>
      </w:pPr>
      <w:r w:rsidRPr="00A70A40">
        <w:rPr>
          <w:b/>
          <w:bCs/>
        </w:rPr>
        <w:lastRenderedPageBreak/>
        <w:t>6.x.16.2 Modelllogische Grundlage semantischer Erschöpfung</w:t>
      </w:r>
    </w:p>
    <w:p w14:paraId="40443FD5" w14:textId="77777777" w:rsidR="00A70A40" w:rsidRPr="00A70A40" w:rsidRDefault="00A70A40" w:rsidP="00A70A40">
      <w:r w:rsidRPr="00A70A40">
        <w:t>Die semantische Erschöpfung folgt innerhalb des FRZK unmittelbar aus der rekursiven Dämpfungsfunktion der Zustandsaktualisierung.</w:t>
      </w:r>
    </w:p>
    <w:p w14:paraId="1551AA52" w14:textId="77777777" w:rsidR="00A70A40" w:rsidRPr="00A70A40" w:rsidRDefault="00A70A40" w:rsidP="00A70A40">
      <w:r w:rsidRPr="00A70A40">
        <w:t>Der semantische Zustandsraum wird erneut beschrieben durch:</w:t>
      </w:r>
    </w:p>
    <w:p w14:paraId="78FFBA64" w14:textId="77777777" w:rsidR="00A70A40" w:rsidRPr="00A70A40" w:rsidRDefault="00A70A40" w:rsidP="00A70A40">
      <w:r w:rsidRPr="00A70A40">
        <w:t>genui{"math_block_widget_always_prefetch_v2</w:t>
      </w:r>
      <w:proofErr w:type="gramStart"/>
      <w:r w:rsidRPr="00A70A40">
        <w:t>":{</w:t>
      </w:r>
      <w:proofErr w:type="gramEnd"/>
      <w:r w:rsidRPr="00A70A40">
        <w:t>"content":"S_t=(x_{kognition},x_{sozial},x_{affektiv},x_{motivation},x_{methodik},x_{performanz},x_{regulation})"}}</w:t>
      </w:r>
    </w:p>
    <w:p w14:paraId="059E8DC9" w14:textId="77777777" w:rsidR="00A70A40" w:rsidRPr="00A70A40" w:rsidRDefault="00A70A40" w:rsidP="00A70A40">
      <w:r w:rsidRPr="00A70A40">
        <w:t>Die rekursive Zustandsaktualisierung erfolgt über:</w:t>
      </w:r>
    </w:p>
    <w:p w14:paraId="2EB20A73" w14:textId="77777777" w:rsidR="00A70A40" w:rsidRPr="00A70A40" w:rsidRDefault="00A70A40" w:rsidP="00A70A40">
      <w:r w:rsidRPr="00A70A40">
        <w:t>genui{"math_block_widget_always_prefetch_v2</w:t>
      </w:r>
      <w:proofErr w:type="gramStart"/>
      <w:r w:rsidRPr="00A70A40">
        <w:t>":{</w:t>
      </w:r>
      <w:proofErr w:type="gramEnd"/>
      <w:r w:rsidRPr="00A70A40">
        <w:t xml:space="preserve">"content":"V_{t+1}=V_t+(w\cdot </w:t>
      </w:r>
      <w:proofErr w:type="spellStart"/>
      <w:r w:rsidRPr="00A70A40">
        <w:t>damping</w:t>
      </w:r>
      <w:proofErr w:type="spellEnd"/>
      <w:r w:rsidRPr="00A70A40">
        <w:t>)-</w:t>
      </w:r>
      <w:proofErr w:type="spellStart"/>
      <w:r w:rsidRPr="00A70A40">
        <w:t>interaction+resonance</w:t>
      </w:r>
      <w:proofErr w:type="spellEnd"/>
      <w:r w:rsidRPr="00A70A40">
        <w:t>"}}</w:t>
      </w:r>
    </w:p>
    <w:p w14:paraId="7F479A9E" w14:textId="77777777" w:rsidR="00A70A40" w:rsidRPr="00A70A40" w:rsidRDefault="00A70A40" w:rsidP="00A70A40">
      <w:r w:rsidRPr="00A70A40">
        <w:t>Der zentrale Mechanismus semantischer Erschöpfung entsteht über die Dämpfungsfunktion:</w:t>
      </w:r>
    </w:p>
    <w:p w14:paraId="79038C1E" w14:textId="77777777" w:rsidR="00A70A40" w:rsidRPr="00A70A40" w:rsidRDefault="00A70A40" w:rsidP="00A70A40">
      <w:r w:rsidRPr="00A70A40">
        <w:t>genui{"math_block_widget_always_prefetch_v2</w:t>
      </w:r>
      <w:proofErr w:type="gramStart"/>
      <w:r w:rsidRPr="00A70A40">
        <w:t>":{</w:t>
      </w:r>
      <w:proofErr w:type="gramEnd"/>
      <w:r w:rsidRPr="00A70A40">
        <w:t>"content":"damping=e^{-\beta|V|}"}}</w:t>
      </w:r>
    </w:p>
    <w:p w14:paraId="18234A52" w14:textId="77777777" w:rsidR="00A70A40" w:rsidRPr="00A70A40" w:rsidRDefault="00A70A40" w:rsidP="00A70A40">
      <w:r w:rsidRPr="00A70A40">
        <w:t>Mit wachsender Norm des Zustandsvektors sinkt der Verstärkungsanteil neuer semantischer Impulse exponentiell.</w:t>
      </w:r>
    </w:p>
    <w:p w14:paraId="1CE6E32A" w14:textId="77777777" w:rsidR="00A70A40" w:rsidRPr="00A70A40" w:rsidRDefault="00A70A40" w:rsidP="00A70A40">
      <w:r w:rsidRPr="00A70A40">
        <w:t>Damit folgt modelllogisch:</w:t>
      </w:r>
    </w:p>
    <w:p w14:paraId="60A57EA6" w14:textId="77777777" w:rsidR="00A70A40" w:rsidRPr="00A70A40" w:rsidRDefault="00A70A40" w:rsidP="00A70A40">
      <w:pPr>
        <w:numPr>
          <w:ilvl w:val="0"/>
          <w:numId w:val="7"/>
        </w:numPr>
      </w:pPr>
      <w:r w:rsidRPr="00A70A40">
        <w:t>Hohe semantische Aktivierung reduziert zusätzliche Resonanzfähigkeit.</w:t>
      </w:r>
    </w:p>
    <w:p w14:paraId="47F88F94" w14:textId="77777777" w:rsidR="00A70A40" w:rsidRPr="00A70A40" w:rsidRDefault="00A70A40" w:rsidP="00A70A40">
      <w:pPr>
        <w:numPr>
          <w:ilvl w:val="0"/>
          <w:numId w:val="7"/>
        </w:numPr>
      </w:pPr>
      <w:r w:rsidRPr="00A70A40">
        <w:t>Zustände stabilisieren sich rekursiv.</w:t>
      </w:r>
    </w:p>
    <w:p w14:paraId="25A90279" w14:textId="77777777" w:rsidR="00A70A40" w:rsidRPr="00A70A40" w:rsidRDefault="00A70A40" w:rsidP="00A70A40">
      <w:pPr>
        <w:numPr>
          <w:ilvl w:val="0"/>
          <w:numId w:val="7"/>
        </w:numPr>
      </w:pPr>
      <w:r w:rsidRPr="00A70A40">
        <w:t>Driftbewegungen nehmen ab.</w:t>
      </w:r>
    </w:p>
    <w:p w14:paraId="5FD0B066" w14:textId="77777777" w:rsidR="00A70A40" w:rsidRPr="00A70A40" w:rsidRDefault="00A70A40" w:rsidP="00A70A40">
      <w:pPr>
        <w:numPr>
          <w:ilvl w:val="0"/>
          <w:numId w:val="7"/>
        </w:numPr>
      </w:pPr>
      <w:r w:rsidRPr="00A70A40">
        <w:t>Neue Tokens erzeugen geringere Zustandsänderungen.</w:t>
      </w:r>
    </w:p>
    <w:p w14:paraId="640C2E17" w14:textId="77777777" w:rsidR="00A70A40" w:rsidRPr="00A70A40" w:rsidRDefault="00A70A40" w:rsidP="00A70A40">
      <w:pPr>
        <w:numPr>
          <w:ilvl w:val="0"/>
          <w:numId w:val="7"/>
        </w:numPr>
      </w:pPr>
      <w:r w:rsidRPr="00A70A40">
        <w:t>Semantische Räume beginnen sich funktional zu sättigen.</w:t>
      </w:r>
    </w:p>
    <w:p w14:paraId="42511DEB" w14:textId="77777777" w:rsidR="00A70A40" w:rsidRPr="00A70A40" w:rsidRDefault="00A70A40" w:rsidP="00A70A40">
      <w:r w:rsidRPr="00A70A40">
        <w:t>Die FRZK-Sättigungshypothese lautet daher:</w:t>
      </w:r>
    </w:p>
    <w:p w14:paraId="3CF599FC" w14:textId="77777777" w:rsidR="00A70A40" w:rsidRPr="00A70A40" w:rsidRDefault="00A70A40" w:rsidP="00A70A40">
      <w:r w:rsidRPr="00A70A40">
        <w:t>genui{"math_block_widget_always_prefetch_v2</w:t>
      </w:r>
      <w:proofErr w:type="gramStart"/>
      <w:r w:rsidRPr="00A70A40">
        <w:t>":{</w:t>
      </w:r>
      <w:proofErr w:type="gramEnd"/>
      <w:r w:rsidRPr="00A70A40">
        <w:t xml:space="preserve">"content":"|V_t|\uparrow\Rightarrow \Delta </w:t>
      </w:r>
      <w:proofErr w:type="spellStart"/>
      <w:r w:rsidRPr="00A70A40">
        <w:t>S_t</w:t>
      </w:r>
      <w:proofErr w:type="spellEnd"/>
      <w:r w:rsidRPr="00A70A40">
        <w:t>\</w:t>
      </w:r>
      <w:proofErr w:type="spellStart"/>
      <w:r w:rsidRPr="00A70A40">
        <w:t>downarrow</w:t>
      </w:r>
      <w:proofErr w:type="spellEnd"/>
      <w:r w:rsidRPr="00A70A40">
        <w:t>"}}</w:t>
      </w:r>
    </w:p>
    <w:p w14:paraId="35213BAE" w14:textId="77777777" w:rsidR="00A70A40" w:rsidRPr="00A70A40" w:rsidRDefault="00A70A40" w:rsidP="00A70A40">
      <w:r w:rsidRPr="00A70A40">
        <w:t>sowie:</w:t>
      </w:r>
    </w:p>
    <w:p w14:paraId="56FB4199" w14:textId="77777777" w:rsidR="00A70A40" w:rsidRPr="00A70A40" w:rsidRDefault="00A70A40" w:rsidP="00A70A40">
      <w:r w:rsidRPr="00A70A40">
        <w:t>genui{"math_block_widget_always_prefetch_v2</w:t>
      </w:r>
      <w:proofErr w:type="gramStart"/>
      <w:r w:rsidRPr="00A70A40">
        <w:t>":{</w:t>
      </w:r>
      <w:proofErr w:type="gramEnd"/>
      <w:r w:rsidRPr="00A70A40">
        <w:t>"content":"token_{anzahl}\uparrow\Rightarrow Var(</w:t>
      </w:r>
      <w:proofErr w:type="spellStart"/>
      <w:r w:rsidRPr="00A70A40">
        <w:t>S_t</w:t>
      </w:r>
      <w:proofErr w:type="spellEnd"/>
      <w:r w:rsidRPr="00A70A40">
        <w:t>)\</w:t>
      </w:r>
      <w:proofErr w:type="spellStart"/>
      <w:r w:rsidRPr="00A70A40">
        <w:t>downarrow</w:t>
      </w:r>
      <w:proofErr w:type="spellEnd"/>
      <w:r w:rsidRPr="00A70A40">
        <w:t>"}}</w:t>
      </w:r>
    </w:p>
    <w:p w14:paraId="00107E0D" w14:textId="77777777" w:rsidR="00A70A40" w:rsidRPr="00A70A40" w:rsidRDefault="00A70A40" w:rsidP="00A70A40">
      <w:r w:rsidRPr="00A70A40">
        <w:t>Innerhalb des FRZK wird Lernen damit nicht als unbegrenzte Steigerungsfunktion verstanden, sondern als dynamischer Balanceprozess zwischen:</w:t>
      </w:r>
    </w:p>
    <w:p w14:paraId="13C068AE" w14:textId="77777777" w:rsidR="00A70A40" w:rsidRPr="00A70A40" w:rsidRDefault="00A70A40" w:rsidP="00A70A40">
      <w:pPr>
        <w:numPr>
          <w:ilvl w:val="0"/>
          <w:numId w:val="8"/>
        </w:numPr>
      </w:pPr>
      <w:r w:rsidRPr="00A70A40">
        <w:t>Aktivierung,</w:t>
      </w:r>
    </w:p>
    <w:p w14:paraId="577C9847" w14:textId="77777777" w:rsidR="00A70A40" w:rsidRPr="00A70A40" w:rsidRDefault="00A70A40" w:rsidP="00A70A40">
      <w:pPr>
        <w:numPr>
          <w:ilvl w:val="0"/>
          <w:numId w:val="8"/>
        </w:numPr>
      </w:pPr>
      <w:r w:rsidRPr="00A70A40">
        <w:t>Resonanz,</w:t>
      </w:r>
    </w:p>
    <w:p w14:paraId="61EAC4B6" w14:textId="77777777" w:rsidR="00A70A40" w:rsidRPr="00A70A40" w:rsidRDefault="00A70A40" w:rsidP="00A70A40">
      <w:pPr>
        <w:numPr>
          <w:ilvl w:val="0"/>
          <w:numId w:val="8"/>
        </w:numPr>
      </w:pPr>
      <w:r w:rsidRPr="00A70A40">
        <w:t>Rekursion,</w:t>
      </w:r>
    </w:p>
    <w:p w14:paraId="0689577B" w14:textId="77777777" w:rsidR="00A70A40" w:rsidRPr="00A70A40" w:rsidRDefault="00A70A40" w:rsidP="00A70A40">
      <w:pPr>
        <w:numPr>
          <w:ilvl w:val="0"/>
          <w:numId w:val="8"/>
        </w:numPr>
      </w:pPr>
      <w:r w:rsidRPr="00A70A40">
        <w:t>Stabilisierung,</w:t>
      </w:r>
    </w:p>
    <w:p w14:paraId="5DEDC999" w14:textId="77777777" w:rsidR="00A70A40" w:rsidRPr="00A70A40" w:rsidRDefault="00A70A40" w:rsidP="00A70A40">
      <w:pPr>
        <w:numPr>
          <w:ilvl w:val="0"/>
          <w:numId w:val="8"/>
        </w:numPr>
      </w:pPr>
      <w:r w:rsidRPr="00A70A40">
        <w:t>Dämpfung,</w:t>
      </w:r>
    </w:p>
    <w:p w14:paraId="065BCA1A" w14:textId="77777777" w:rsidR="00A70A40" w:rsidRPr="00A70A40" w:rsidRDefault="00A70A40" w:rsidP="00A70A40">
      <w:pPr>
        <w:numPr>
          <w:ilvl w:val="0"/>
          <w:numId w:val="8"/>
        </w:numPr>
      </w:pPr>
      <w:r w:rsidRPr="00A70A40">
        <w:t>Erschöpfung.</w:t>
      </w:r>
    </w:p>
    <w:p w14:paraId="0A6500EB" w14:textId="77777777" w:rsidR="00A70A40" w:rsidRPr="00A70A40" w:rsidRDefault="00A70A40" w:rsidP="00A70A40">
      <w:r w:rsidRPr="00A70A40">
        <w:t>Semantische Sättigung stellt innerhalb dieser Logik keinen Fehler des Systems dar, sondern eine emergente Konsequenz rekursiver Kohärenzbildung.</w:t>
      </w:r>
    </w:p>
    <w:p w14:paraId="5FE0F70F" w14:textId="77777777" w:rsidR="00A70A40" w:rsidRPr="00A70A40" w:rsidRDefault="00A70A40" w:rsidP="00A70A40">
      <w:r w:rsidRPr="00A70A40">
        <w:pict w14:anchorId="6DAA0F67">
          <v:rect id="_x0000_i1134" style="width:0;height:1.5pt" o:hralign="center" o:hrstd="t" o:hr="t" fillcolor="#a0a0a0" stroked="f"/>
        </w:pict>
      </w:r>
    </w:p>
    <w:p w14:paraId="5472E36C" w14:textId="77777777" w:rsidR="00A70A40" w:rsidRPr="00A70A40" w:rsidRDefault="00A70A40" w:rsidP="00A70A40">
      <w:pPr>
        <w:rPr>
          <w:b/>
          <w:bCs/>
        </w:rPr>
      </w:pPr>
      <w:r w:rsidRPr="00A70A40">
        <w:rPr>
          <w:b/>
          <w:bCs/>
        </w:rPr>
        <w:t>6.x.16.3 Methodik</w:t>
      </w:r>
    </w:p>
    <w:p w14:paraId="568B926E" w14:textId="77777777" w:rsidR="00A70A40" w:rsidRPr="00A70A40" w:rsidRDefault="00A70A40" w:rsidP="00A70A40">
      <w:r w:rsidRPr="00A70A40">
        <w:lastRenderedPageBreak/>
        <w:t xml:space="preserve">Die Untersuchung basiert auf den aggregierten semantischen Zustandsdaten der View </w:t>
      </w:r>
      <w:proofErr w:type="spellStart"/>
      <w:r w:rsidRPr="00A70A40">
        <w:t>analyze_lehrkraftdaten</w:t>
      </w:r>
      <w:proofErr w:type="spellEnd"/>
      <w:r w:rsidRPr="00A70A40">
        <w:t>. Grundlage bilden die sieben FRZK-Dimensionen:</w:t>
      </w:r>
    </w:p>
    <w:p w14:paraId="437D6AE4" w14:textId="77777777" w:rsidR="00A70A40" w:rsidRPr="00A70A40" w:rsidRDefault="00A70A40" w:rsidP="00A70A40">
      <w:pPr>
        <w:numPr>
          <w:ilvl w:val="0"/>
          <w:numId w:val="9"/>
        </w:numPr>
      </w:pPr>
      <w:r w:rsidRPr="00A70A40">
        <w:t>Kognition,</w:t>
      </w:r>
    </w:p>
    <w:p w14:paraId="3D7A7A01" w14:textId="77777777" w:rsidR="00A70A40" w:rsidRPr="00A70A40" w:rsidRDefault="00A70A40" w:rsidP="00A70A40">
      <w:pPr>
        <w:numPr>
          <w:ilvl w:val="0"/>
          <w:numId w:val="9"/>
        </w:numPr>
      </w:pPr>
      <w:r w:rsidRPr="00A70A40">
        <w:t>Sozial,</w:t>
      </w:r>
    </w:p>
    <w:p w14:paraId="1EA755A7" w14:textId="77777777" w:rsidR="00A70A40" w:rsidRPr="00A70A40" w:rsidRDefault="00A70A40" w:rsidP="00A70A40">
      <w:pPr>
        <w:numPr>
          <w:ilvl w:val="0"/>
          <w:numId w:val="9"/>
        </w:numPr>
      </w:pPr>
      <w:r w:rsidRPr="00A70A40">
        <w:t>Affektiv,</w:t>
      </w:r>
    </w:p>
    <w:p w14:paraId="148DA09E" w14:textId="77777777" w:rsidR="00A70A40" w:rsidRPr="00A70A40" w:rsidRDefault="00A70A40" w:rsidP="00A70A40">
      <w:pPr>
        <w:numPr>
          <w:ilvl w:val="0"/>
          <w:numId w:val="9"/>
        </w:numPr>
      </w:pPr>
      <w:r w:rsidRPr="00A70A40">
        <w:t>Motivation,</w:t>
      </w:r>
    </w:p>
    <w:p w14:paraId="185782AD" w14:textId="77777777" w:rsidR="00A70A40" w:rsidRPr="00A70A40" w:rsidRDefault="00A70A40" w:rsidP="00A70A40">
      <w:pPr>
        <w:numPr>
          <w:ilvl w:val="0"/>
          <w:numId w:val="9"/>
        </w:numPr>
      </w:pPr>
      <w:r w:rsidRPr="00A70A40">
        <w:t>Methodik,</w:t>
      </w:r>
    </w:p>
    <w:p w14:paraId="703CDFF1" w14:textId="77777777" w:rsidR="00A70A40" w:rsidRPr="00A70A40" w:rsidRDefault="00A70A40" w:rsidP="00A70A40">
      <w:pPr>
        <w:numPr>
          <w:ilvl w:val="0"/>
          <w:numId w:val="9"/>
        </w:numPr>
      </w:pPr>
      <w:r w:rsidRPr="00A70A40">
        <w:t>Performanz,</w:t>
      </w:r>
    </w:p>
    <w:p w14:paraId="6A680A1F" w14:textId="77777777" w:rsidR="00A70A40" w:rsidRPr="00A70A40" w:rsidRDefault="00A70A40" w:rsidP="00A70A40">
      <w:pPr>
        <w:numPr>
          <w:ilvl w:val="0"/>
          <w:numId w:val="9"/>
        </w:numPr>
      </w:pPr>
      <w:r w:rsidRPr="00A70A40">
        <w:t>Regulation.</w:t>
      </w:r>
    </w:p>
    <w:p w14:paraId="345944EB" w14:textId="77777777" w:rsidR="00A70A40" w:rsidRPr="00A70A40" w:rsidRDefault="00A70A40" w:rsidP="00A70A40">
      <w:r w:rsidRPr="00A70A40">
        <w:t>Die semantischen Zustände wurden für drei Gruppen getrennt ausgewertet:</w:t>
      </w:r>
    </w:p>
    <w:p w14:paraId="5FB5B64C" w14:textId="77777777" w:rsidR="00A70A40" w:rsidRPr="00A70A40" w:rsidRDefault="00A70A40" w:rsidP="00A70A40">
      <w:pPr>
        <w:numPr>
          <w:ilvl w:val="0"/>
          <w:numId w:val="10"/>
        </w:numPr>
      </w:pPr>
      <w:r w:rsidRPr="00A70A40">
        <w:t>alle Lehrkräfte,</w:t>
      </w:r>
    </w:p>
    <w:p w14:paraId="591F7406" w14:textId="77777777" w:rsidR="00A70A40" w:rsidRPr="00A70A40" w:rsidRDefault="00A70A40" w:rsidP="00A70A40">
      <w:pPr>
        <w:numPr>
          <w:ilvl w:val="0"/>
          <w:numId w:val="10"/>
        </w:numPr>
      </w:pPr>
      <w:r w:rsidRPr="00A70A40">
        <w:t>Lehrkraft 1,</w:t>
      </w:r>
    </w:p>
    <w:p w14:paraId="26B2F208" w14:textId="77777777" w:rsidR="00A70A40" w:rsidRPr="00A70A40" w:rsidRDefault="00A70A40" w:rsidP="00A70A40">
      <w:pPr>
        <w:numPr>
          <w:ilvl w:val="0"/>
          <w:numId w:val="10"/>
        </w:numPr>
      </w:pPr>
      <w:r w:rsidRPr="00A70A40">
        <w:t>alle außer Lehrkraft 1.</w:t>
      </w:r>
    </w:p>
    <w:p w14:paraId="39FBED4E" w14:textId="77777777" w:rsidR="00A70A40" w:rsidRPr="00A70A40" w:rsidRDefault="00A70A40" w:rsidP="00A70A40">
      <w:r w:rsidRPr="00A70A40">
        <w:t>Analysiert wurden insbesondere:</w:t>
      </w:r>
    </w:p>
    <w:p w14:paraId="10CB9F5B" w14:textId="77777777" w:rsidR="00A70A40" w:rsidRPr="00A70A40" w:rsidRDefault="00A70A40" w:rsidP="00A70A40">
      <w:pPr>
        <w:numPr>
          <w:ilvl w:val="0"/>
          <w:numId w:val="11"/>
        </w:numPr>
      </w:pPr>
      <w:r w:rsidRPr="00A70A40">
        <w:t>semantische Dichte,</w:t>
      </w:r>
    </w:p>
    <w:p w14:paraId="6EAD2D9D" w14:textId="77777777" w:rsidR="00A70A40" w:rsidRPr="00A70A40" w:rsidRDefault="00A70A40" w:rsidP="00A70A40">
      <w:pPr>
        <w:numPr>
          <w:ilvl w:val="0"/>
          <w:numId w:val="11"/>
        </w:numPr>
      </w:pPr>
      <w:proofErr w:type="spellStart"/>
      <w:r w:rsidRPr="00A70A40">
        <w:t>Tokenanzahl</w:t>
      </w:r>
      <w:proofErr w:type="spellEnd"/>
      <w:r w:rsidRPr="00A70A40">
        <w:t>,</w:t>
      </w:r>
    </w:p>
    <w:p w14:paraId="04BBCBC9" w14:textId="77777777" w:rsidR="00A70A40" w:rsidRPr="00A70A40" w:rsidRDefault="00A70A40" w:rsidP="00A70A40">
      <w:pPr>
        <w:numPr>
          <w:ilvl w:val="0"/>
          <w:numId w:val="11"/>
        </w:numPr>
      </w:pPr>
      <w:r w:rsidRPr="00A70A40">
        <w:t>Zustandsdrift,</w:t>
      </w:r>
    </w:p>
    <w:p w14:paraId="3385994A" w14:textId="77777777" w:rsidR="00A70A40" w:rsidRPr="00A70A40" w:rsidRDefault="00A70A40" w:rsidP="00A70A40">
      <w:pPr>
        <w:numPr>
          <w:ilvl w:val="0"/>
          <w:numId w:val="11"/>
        </w:numPr>
      </w:pPr>
      <w:r w:rsidRPr="00A70A40">
        <w:t>semantische Varianz,</w:t>
      </w:r>
    </w:p>
    <w:p w14:paraId="2756795C" w14:textId="77777777" w:rsidR="00A70A40" w:rsidRPr="00A70A40" w:rsidRDefault="00A70A40" w:rsidP="00A70A40">
      <w:pPr>
        <w:numPr>
          <w:ilvl w:val="0"/>
          <w:numId w:val="11"/>
        </w:numPr>
      </w:pPr>
      <w:r w:rsidRPr="00A70A40">
        <w:t>Resonanzstabilität,</w:t>
      </w:r>
    </w:p>
    <w:p w14:paraId="3B7A9138" w14:textId="77777777" w:rsidR="00A70A40" w:rsidRPr="00A70A40" w:rsidRDefault="00A70A40" w:rsidP="00A70A40">
      <w:pPr>
        <w:numPr>
          <w:ilvl w:val="0"/>
          <w:numId w:val="11"/>
        </w:numPr>
      </w:pPr>
      <w:r w:rsidRPr="00A70A40">
        <w:t>Sättigungsgradienten,</w:t>
      </w:r>
    </w:p>
    <w:p w14:paraId="6821E02B" w14:textId="77777777" w:rsidR="00A70A40" w:rsidRPr="00A70A40" w:rsidRDefault="00A70A40" w:rsidP="00A70A40">
      <w:pPr>
        <w:numPr>
          <w:ilvl w:val="0"/>
          <w:numId w:val="11"/>
        </w:numPr>
      </w:pPr>
      <w:r w:rsidRPr="00A70A40">
        <w:t>Driftabfall bei hoher Aktivierung,</w:t>
      </w:r>
    </w:p>
    <w:p w14:paraId="76A1AEC1" w14:textId="77777777" w:rsidR="00A70A40" w:rsidRPr="00A70A40" w:rsidRDefault="00A70A40" w:rsidP="00A70A40">
      <w:pPr>
        <w:numPr>
          <w:ilvl w:val="0"/>
          <w:numId w:val="11"/>
        </w:numPr>
      </w:pPr>
      <w:r w:rsidRPr="00A70A40">
        <w:t>Dämpfungsverhalten,</w:t>
      </w:r>
    </w:p>
    <w:p w14:paraId="33BA19DA" w14:textId="77777777" w:rsidR="00A70A40" w:rsidRPr="00A70A40" w:rsidRDefault="00A70A40" w:rsidP="00A70A40">
      <w:pPr>
        <w:numPr>
          <w:ilvl w:val="0"/>
          <w:numId w:val="11"/>
        </w:numPr>
      </w:pPr>
      <w:r w:rsidRPr="00A70A40">
        <w:t>semantische Clusterbildung.</w:t>
      </w:r>
    </w:p>
    <w:p w14:paraId="057E7DDD" w14:textId="77777777" w:rsidR="00A70A40" w:rsidRPr="00A70A40" w:rsidRDefault="00A70A40" w:rsidP="00A70A40">
      <w:r w:rsidRPr="00A70A40">
        <w:t>Die Drift zwischen zwei Zuständen wurde operationalisiert als semantische Distanz:</w:t>
      </w:r>
    </w:p>
    <w:p w14:paraId="60AF4D91" w14:textId="77777777" w:rsidR="00A70A40" w:rsidRPr="00A70A40" w:rsidRDefault="00A70A40" w:rsidP="00A70A40">
      <w:r w:rsidRPr="00A70A40">
        <w:t>genui{"math_block_widget_always_prefetch_v2</w:t>
      </w:r>
      <w:proofErr w:type="gramStart"/>
      <w:r w:rsidRPr="00A70A40">
        <w:t>":{</w:t>
      </w:r>
      <w:proofErr w:type="gramEnd"/>
      <w:r w:rsidRPr="00A70A40">
        <w:t xml:space="preserve">"content":"\Delta </w:t>
      </w:r>
      <w:proofErr w:type="spellStart"/>
      <w:r w:rsidRPr="00A70A40">
        <w:t>S_t</w:t>
      </w:r>
      <w:proofErr w:type="spellEnd"/>
      <w:r w:rsidRPr="00A70A40">
        <w:t>=|S_{t+1}-</w:t>
      </w:r>
      <w:proofErr w:type="spellStart"/>
      <w:r w:rsidRPr="00A70A40">
        <w:t>S_t</w:t>
      </w:r>
      <w:proofErr w:type="spellEnd"/>
      <w:r w:rsidRPr="00A70A40">
        <w:t>|"}}</w:t>
      </w:r>
    </w:p>
    <w:p w14:paraId="403F9C0D" w14:textId="77777777" w:rsidR="00A70A40" w:rsidRPr="00A70A40" w:rsidRDefault="00A70A40" w:rsidP="00A70A40">
      <w:r w:rsidRPr="00A70A40">
        <w:t>Die Varianz semantischer Zustände wurde zusätzlich gruppenweise untersucht, um zu analysieren, ob hochaktive Nachhilferäume tatsächlich reduzierte Zustandsstreuung aufweisen.</w:t>
      </w:r>
    </w:p>
    <w:p w14:paraId="63527989" w14:textId="77777777" w:rsidR="00A70A40" w:rsidRPr="00A70A40" w:rsidRDefault="00A70A40" w:rsidP="00A70A40">
      <w:r w:rsidRPr="00A70A40">
        <w:t>Die Untersuchung zielt somit direkt auf die empirische Überprüfung der FRZK-Dämpfungslogik.</w:t>
      </w:r>
    </w:p>
    <w:p w14:paraId="6E0D5C4D" w14:textId="77777777" w:rsidR="00A70A40" w:rsidRPr="00A70A40" w:rsidRDefault="00A70A40" w:rsidP="00A70A40">
      <w:r w:rsidRPr="00A70A40">
        <w:pict w14:anchorId="301DC4E0">
          <v:rect id="_x0000_i1135" style="width:0;height:1.5pt" o:hralign="center" o:hrstd="t" o:hr="t" fillcolor="#a0a0a0" stroked="f"/>
        </w:pict>
      </w:r>
    </w:p>
    <w:p w14:paraId="119AE685" w14:textId="77777777" w:rsidR="00A70A40" w:rsidRPr="00A70A40" w:rsidRDefault="00A70A40" w:rsidP="00A70A40">
      <w:pPr>
        <w:rPr>
          <w:b/>
          <w:bCs/>
        </w:rPr>
      </w:pPr>
      <w:r w:rsidRPr="00A70A40">
        <w:rPr>
          <w:b/>
          <w:bCs/>
        </w:rPr>
        <w:t>6.x.16.4 Ergebnisse</w:t>
      </w:r>
    </w:p>
    <w:p w14:paraId="7E8A2932" w14:textId="77777777" w:rsidR="00A70A40" w:rsidRPr="00A70A40" w:rsidRDefault="00A70A40" w:rsidP="00A70A40">
      <w:pPr>
        <w:rPr>
          <w:b/>
          <w:bCs/>
        </w:rPr>
      </w:pPr>
      <w:r w:rsidRPr="00A70A40">
        <w:rPr>
          <w:b/>
          <w:bCs/>
        </w:rPr>
        <w:t>Tabelle 6.x.16.1: Gesamtübersicht der Sättigungsanalyse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2591"/>
        <w:gridCol w:w="1673"/>
        <w:gridCol w:w="1548"/>
        <w:gridCol w:w="1661"/>
      </w:tblGrid>
      <w:tr w:rsidR="00A70A40" w:rsidRPr="00A70A40" w14:paraId="014A1800" w14:textId="77777777" w:rsidTr="00A70A40">
        <w:trPr>
          <w:tblHeader/>
          <w:tblCellSpacing w:w="15" w:type="dxa"/>
        </w:trPr>
        <w:tc>
          <w:tcPr>
            <w:tcW w:w="0" w:type="auto"/>
            <w:vAlign w:val="center"/>
            <w:hideMark/>
          </w:tcPr>
          <w:p w14:paraId="155B5BCD" w14:textId="77777777" w:rsidR="00A70A40" w:rsidRPr="00A70A40" w:rsidRDefault="00A70A40" w:rsidP="00A70A40">
            <w:pPr>
              <w:rPr>
                <w:b/>
                <w:bCs/>
              </w:rPr>
            </w:pPr>
            <w:r w:rsidRPr="00A70A40">
              <w:rPr>
                <w:b/>
                <w:bCs/>
              </w:rPr>
              <w:t>Gruppe</w:t>
            </w:r>
          </w:p>
        </w:tc>
        <w:tc>
          <w:tcPr>
            <w:tcW w:w="0" w:type="auto"/>
            <w:vAlign w:val="center"/>
            <w:hideMark/>
          </w:tcPr>
          <w:p w14:paraId="6CDD8C08" w14:textId="77777777" w:rsidR="00A70A40" w:rsidRPr="00A70A40" w:rsidRDefault="00A70A40" w:rsidP="00A70A40">
            <w:pPr>
              <w:rPr>
                <w:b/>
                <w:bCs/>
              </w:rPr>
            </w:pPr>
            <w:r w:rsidRPr="00A70A40">
              <w:rPr>
                <w:b/>
                <w:bCs/>
              </w:rPr>
              <w:t>Mittlere semantische Dichte</w:t>
            </w:r>
          </w:p>
        </w:tc>
        <w:tc>
          <w:tcPr>
            <w:tcW w:w="0" w:type="auto"/>
            <w:vAlign w:val="center"/>
            <w:hideMark/>
          </w:tcPr>
          <w:p w14:paraId="0A51F077" w14:textId="77777777" w:rsidR="00A70A40" w:rsidRPr="00A70A40" w:rsidRDefault="00A70A40" w:rsidP="00A70A40">
            <w:pPr>
              <w:rPr>
                <w:b/>
                <w:bCs/>
              </w:rPr>
            </w:pPr>
            <w:r w:rsidRPr="00A70A40">
              <w:rPr>
                <w:b/>
                <w:bCs/>
              </w:rPr>
              <w:t>Mittlere Drift</w:t>
            </w:r>
          </w:p>
        </w:tc>
        <w:tc>
          <w:tcPr>
            <w:tcW w:w="0" w:type="auto"/>
            <w:vAlign w:val="center"/>
            <w:hideMark/>
          </w:tcPr>
          <w:p w14:paraId="0482CBE4" w14:textId="77777777" w:rsidR="00A70A40" w:rsidRPr="00A70A40" w:rsidRDefault="00A70A40" w:rsidP="00A70A40">
            <w:pPr>
              <w:rPr>
                <w:b/>
                <w:bCs/>
              </w:rPr>
            </w:pPr>
            <w:r w:rsidRPr="00A70A40">
              <w:rPr>
                <w:b/>
                <w:bCs/>
              </w:rPr>
              <w:t>Mittlere Varianz</w:t>
            </w:r>
          </w:p>
        </w:tc>
        <w:tc>
          <w:tcPr>
            <w:tcW w:w="0" w:type="auto"/>
            <w:vAlign w:val="center"/>
            <w:hideMark/>
          </w:tcPr>
          <w:p w14:paraId="28D4A852" w14:textId="77777777" w:rsidR="00A70A40" w:rsidRPr="00A70A40" w:rsidRDefault="00A70A40" w:rsidP="00A70A40">
            <w:pPr>
              <w:rPr>
                <w:b/>
                <w:bCs/>
              </w:rPr>
            </w:pPr>
            <w:r w:rsidRPr="00A70A40">
              <w:rPr>
                <w:b/>
                <w:bCs/>
              </w:rPr>
              <w:t>Sättigungsindex</w:t>
            </w:r>
          </w:p>
        </w:tc>
      </w:tr>
      <w:tr w:rsidR="00A70A40" w:rsidRPr="00A70A40" w14:paraId="00549E72" w14:textId="77777777" w:rsidTr="00A70A40">
        <w:trPr>
          <w:tblCellSpacing w:w="15" w:type="dxa"/>
        </w:trPr>
        <w:tc>
          <w:tcPr>
            <w:tcW w:w="0" w:type="auto"/>
            <w:vAlign w:val="center"/>
            <w:hideMark/>
          </w:tcPr>
          <w:p w14:paraId="1287730C" w14:textId="77777777" w:rsidR="00A70A40" w:rsidRPr="00A70A40" w:rsidRDefault="00A70A40" w:rsidP="00A70A40">
            <w:r w:rsidRPr="00A70A40">
              <w:lastRenderedPageBreak/>
              <w:t>Alle Lehrkräfte</w:t>
            </w:r>
          </w:p>
        </w:tc>
        <w:tc>
          <w:tcPr>
            <w:tcW w:w="0" w:type="auto"/>
            <w:vAlign w:val="center"/>
            <w:hideMark/>
          </w:tcPr>
          <w:p w14:paraId="71554BEE" w14:textId="77777777" w:rsidR="00A70A40" w:rsidRPr="00A70A40" w:rsidRDefault="00A70A40" w:rsidP="00A70A40">
            <w:r w:rsidRPr="00A70A40">
              <w:t>hoch</w:t>
            </w:r>
          </w:p>
        </w:tc>
        <w:tc>
          <w:tcPr>
            <w:tcW w:w="0" w:type="auto"/>
            <w:vAlign w:val="center"/>
            <w:hideMark/>
          </w:tcPr>
          <w:p w14:paraId="704ED41E" w14:textId="77777777" w:rsidR="00A70A40" w:rsidRPr="00A70A40" w:rsidRDefault="00A70A40" w:rsidP="00A70A40">
            <w:r w:rsidRPr="00A70A40">
              <w:t>niedrig</w:t>
            </w:r>
          </w:p>
        </w:tc>
        <w:tc>
          <w:tcPr>
            <w:tcW w:w="0" w:type="auto"/>
            <w:vAlign w:val="center"/>
            <w:hideMark/>
          </w:tcPr>
          <w:p w14:paraId="1B2C85A7" w14:textId="77777777" w:rsidR="00A70A40" w:rsidRPr="00A70A40" w:rsidRDefault="00A70A40" w:rsidP="00A70A40">
            <w:r w:rsidRPr="00A70A40">
              <w:t>reduziert</w:t>
            </w:r>
          </w:p>
        </w:tc>
        <w:tc>
          <w:tcPr>
            <w:tcW w:w="0" w:type="auto"/>
            <w:vAlign w:val="center"/>
            <w:hideMark/>
          </w:tcPr>
          <w:p w14:paraId="161009CC" w14:textId="77777777" w:rsidR="00A70A40" w:rsidRPr="00A70A40" w:rsidRDefault="00A70A40" w:rsidP="00A70A40">
            <w:r w:rsidRPr="00A70A40">
              <w:t>hoch</w:t>
            </w:r>
          </w:p>
        </w:tc>
      </w:tr>
      <w:tr w:rsidR="00A70A40" w:rsidRPr="00A70A40" w14:paraId="3C99EAA6" w14:textId="77777777" w:rsidTr="00A70A40">
        <w:trPr>
          <w:tblCellSpacing w:w="15" w:type="dxa"/>
        </w:trPr>
        <w:tc>
          <w:tcPr>
            <w:tcW w:w="0" w:type="auto"/>
            <w:vAlign w:val="center"/>
            <w:hideMark/>
          </w:tcPr>
          <w:p w14:paraId="494F2BE4" w14:textId="77777777" w:rsidR="00A70A40" w:rsidRPr="00A70A40" w:rsidRDefault="00A70A40" w:rsidP="00A70A40">
            <w:r w:rsidRPr="00A70A40">
              <w:t>Lehrkraft 1</w:t>
            </w:r>
          </w:p>
        </w:tc>
        <w:tc>
          <w:tcPr>
            <w:tcW w:w="0" w:type="auto"/>
            <w:vAlign w:val="center"/>
            <w:hideMark/>
          </w:tcPr>
          <w:p w14:paraId="7D53B7AC" w14:textId="77777777" w:rsidR="00A70A40" w:rsidRPr="00A70A40" w:rsidRDefault="00A70A40" w:rsidP="00A70A40">
            <w:r w:rsidRPr="00A70A40">
              <w:t>sehr hoch</w:t>
            </w:r>
          </w:p>
        </w:tc>
        <w:tc>
          <w:tcPr>
            <w:tcW w:w="0" w:type="auto"/>
            <w:vAlign w:val="center"/>
            <w:hideMark/>
          </w:tcPr>
          <w:p w14:paraId="0FBA34A7" w14:textId="77777777" w:rsidR="00A70A40" w:rsidRPr="00A70A40" w:rsidRDefault="00A70A40" w:rsidP="00A70A40">
            <w:r w:rsidRPr="00A70A40">
              <w:t>besonders niedrig</w:t>
            </w:r>
          </w:p>
        </w:tc>
        <w:tc>
          <w:tcPr>
            <w:tcW w:w="0" w:type="auto"/>
            <w:vAlign w:val="center"/>
            <w:hideMark/>
          </w:tcPr>
          <w:p w14:paraId="7582A52F" w14:textId="77777777" w:rsidR="00A70A40" w:rsidRPr="00A70A40" w:rsidRDefault="00A70A40" w:rsidP="00A70A40">
            <w:r w:rsidRPr="00A70A40">
              <w:t>stark reduziert</w:t>
            </w:r>
          </w:p>
        </w:tc>
        <w:tc>
          <w:tcPr>
            <w:tcW w:w="0" w:type="auto"/>
            <w:vAlign w:val="center"/>
            <w:hideMark/>
          </w:tcPr>
          <w:p w14:paraId="3007F6F5" w14:textId="77777777" w:rsidR="00A70A40" w:rsidRPr="00A70A40" w:rsidRDefault="00A70A40" w:rsidP="00A70A40">
            <w:r w:rsidRPr="00A70A40">
              <w:t>sehr hoch</w:t>
            </w:r>
          </w:p>
        </w:tc>
      </w:tr>
      <w:tr w:rsidR="00A70A40" w:rsidRPr="00A70A40" w14:paraId="75E522E4" w14:textId="77777777" w:rsidTr="00A70A40">
        <w:trPr>
          <w:tblCellSpacing w:w="15" w:type="dxa"/>
        </w:trPr>
        <w:tc>
          <w:tcPr>
            <w:tcW w:w="0" w:type="auto"/>
            <w:vAlign w:val="center"/>
            <w:hideMark/>
          </w:tcPr>
          <w:p w14:paraId="77CBAD61" w14:textId="77777777" w:rsidR="00A70A40" w:rsidRPr="00A70A40" w:rsidRDefault="00A70A40" w:rsidP="00A70A40">
            <w:r w:rsidRPr="00A70A40">
              <w:t>Nicht Lehrkraft 1</w:t>
            </w:r>
          </w:p>
        </w:tc>
        <w:tc>
          <w:tcPr>
            <w:tcW w:w="0" w:type="auto"/>
            <w:vAlign w:val="center"/>
            <w:hideMark/>
          </w:tcPr>
          <w:p w14:paraId="5BC76297" w14:textId="77777777" w:rsidR="00A70A40" w:rsidRPr="00A70A40" w:rsidRDefault="00A70A40" w:rsidP="00A70A40">
            <w:r w:rsidRPr="00A70A40">
              <w:t>moderat</w:t>
            </w:r>
          </w:p>
        </w:tc>
        <w:tc>
          <w:tcPr>
            <w:tcW w:w="0" w:type="auto"/>
            <w:vAlign w:val="center"/>
            <w:hideMark/>
          </w:tcPr>
          <w:p w14:paraId="0B1E1A8B" w14:textId="77777777" w:rsidR="00A70A40" w:rsidRPr="00A70A40" w:rsidRDefault="00A70A40" w:rsidP="00A70A40">
            <w:r w:rsidRPr="00A70A40">
              <w:t>höher</w:t>
            </w:r>
          </w:p>
        </w:tc>
        <w:tc>
          <w:tcPr>
            <w:tcW w:w="0" w:type="auto"/>
            <w:vAlign w:val="center"/>
            <w:hideMark/>
          </w:tcPr>
          <w:p w14:paraId="1CECF840" w14:textId="77777777" w:rsidR="00A70A40" w:rsidRPr="00A70A40" w:rsidRDefault="00A70A40" w:rsidP="00A70A40">
            <w:r w:rsidRPr="00A70A40">
              <w:t>erhöht</w:t>
            </w:r>
          </w:p>
        </w:tc>
        <w:tc>
          <w:tcPr>
            <w:tcW w:w="0" w:type="auto"/>
            <w:vAlign w:val="center"/>
            <w:hideMark/>
          </w:tcPr>
          <w:p w14:paraId="49FC7A1A" w14:textId="77777777" w:rsidR="00A70A40" w:rsidRPr="00A70A40" w:rsidRDefault="00A70A40" w:rsidP="00A70A40">
            <w:r w:rsidRPr="00A70A40">
              <w:t>moderat</w:t>
            </w:r>
          </w:p>
        </w:tc>
      </w:tr>
    </w:tbl>
    <w:p w14:paraId="727870CC" w14:textId="77777777" w:rsidR="00A70A40" w:rsidRPr="00A70A40" w:rsidRDefault="00A70A40" w:rsidP="00A70A40">
      <w:r w:rsidRPr="00A70A40">
        <w:t>Die Ergebnisse zeigen deutliche Hinweise auf semantische Erschöpfungs- und Sättigungsprozesse innerhalb rekursiver Nachhilfezustände.</w:t>
      </w:r>
    </w:p>
    <w:p w14:paraId="118C3893" w14:textId="77777777" w:rsidR="00A70A40" w:rsidRPr="00A70A40" w:rsidRDefault="00A70A40" w:rsidP="00A70A40">
      <w:r w:rsidRPr="00A70A40">
        <w:t>Besonders auffällig ist die Kombination aus:</w:t>
      </w:r>
    </w:p>
    <w:p w14:paraId="4B63199F" w14:textId="77777777" w:rsidR="00A70A40" w:rsidRPr="00A70A40" w:rsidRDefault="00A70A40" w:rsidP="00A70A40">
      <w:pPr>
        <w:numPr>
          <w:ilvl w:val="0"/>
          <w:numId w:val="12"/>
        </w:numPr>
      </w:pPr>
      <w:r w:rsidRPr="00A70A40">
        <w:t>hoher semantischer Aktivierung,</w:t>
      </w:r>
    </w:p>
    <w:p w14:paraId="33DAC7C6" w14:textId="77777777" w:rsidR="00A70A40" w:rsidRPr="00A70A40" w:rsidRDefault="00A70A40" w:rsidP="00A70A40">
      <w:pPr>
        <w:numPr>
          <w:ilvl w:val="0"/>
          <w:numId w:val="12"/>
        </w:numPr>
      </w:pPr>
      <w:r w:rsidRPr="00A70A40">
        <w:t>gleichzeitig sinkender Drift,</w:t>
      </w:r>
    </w:p>
    <w:p w14:paraId="6B2EB6B1" w14:textId="77777777" w:rsidR="00A70A40" w:rsidRPr="00A70A40" w:rsidRDefault="00A70A40" w:rsidP="00A70A40">
      <w:pPr>
        <w:numPr>
          <w:ilvl w:val="0"/>
          <w:numId w:val="12"/>
        </w:numPr>
      </w:pPr>
      <w:r w:rsidRPr="00A70A40">
        <w:t>reduzierter Zustandsvarianz,</w:t>
      </w:r>
    </w:p>
    <w:p w14:paraId="7A23943E" w14:textId="77777777" w:rsidR="00A70A40" w:rsidRPr="00A70A40" w:rsidRDefault="00A70A40" w:rsidP="00A70A40">
      <w:pPr>
        <w:numPr>
          <w:ilvl w:val="0"/>
          <w:numId w:val="12"/>
        </w:numPr>
      </w:pPr>
      <w:r w:rsidRPr="00A70A40">
        <w:t>stabilisierten Dominanzräumen.</w:t>
      </w:r>
    </w:p>
    <w:p w14:paraId="41FAF6C0" w14:textId="77777777" w:rsidR="00A70A40" w:rsidRPr="00A70A40" w:rsidRDefault="00A70A40" w:rsidP="00A70A40">
      <w:r w:rsidRPr="00A70A40">
        <w:t>Gerade Lehrkraft 1 weist eine außergewöhnlich starke funktionale Stabilisierung auf.</w:t>
      </w:r>
    </w:p>
    <w:p w14:paraId="53D8F0B3" w14:textId="77777777" w:rsidR="00A70A40" w:rsidRPr="00A70A40" w:rsidRDefault="00A70A40" w:rsidP="00A70A40">
      <w:r w:rsidRPr="00A70A40">
        <w:t>Während die semantische Aktivierung hoch bleibt, verlieren zusätzliche Tokens zunehmend ihre Fähigkeit, größere Zustandsveränderungen auszulösen.</w:t>
      </w:r>
    </w:p>
    <w:p w14:paraId="4496F1C5" w14:textId="77777777" w:rsidR="00A70A40" w:rsidRPr="00A70A40" w:rsidRDefault="00A70A40" w:rsidP="00A70A40">
      <w:r w:rsidRPr="00A70A40">
        <w:t>Dies entspricht exakt der modelllogischen Vorhersage der rekursiven Dämpfung.</w:t>
      </w:r>
    </w:p>
    <w:p w14:paraId="6DC5FE3C" w14:textId="77777777" w:rsidR="00A70A40" w:rsidRPr="00A70A40" w:rsidRDefault="00A70A40" w:rsidP="00A70A40">
      <w:r w:rsidRPr="00A70A40">
        <w:pict w14:anchorId="011692EE">
          <v:rect id="_x0000_i1136" style="width:0;height:1.5pt" o:hralign="center" o:hrstd="t" o:hr="t" fillcolor="#a0a0a0" stroked="f"/>
        </w:pict>
      </w:r>
    </w:p>
    <w:p w14:paraId="5FB744AC" w14:textId="77777777" w:rsidR="00A70A40" w:rsidRPr="00A70A40" w:rsidRDefault="00A70A40" w:rsidP="00A70A40">
      <w:pPr>
        <w:rPr>
          <w:b/>
          <w:bCs/>
        </w:rPr>
      </w:pPr>
      <w:r w:rsidRPr="00A70A40">
        <w:rPr>
          <w:b/>
          <w:bCs/>
        </w:rPr>
        <w:t>6.x.16.5 Interpretation der Sättigungsräume</w:t>
      </w:r>
    </w:p>
    <w:p w14:paraId="14D26483" w14:textId="77777777" w:rsidR="00A70A40" w:rsidRPr="00A70A40" w:rsidRDefault="00A70A40" w:rsidP="00A70A40">
      <w:pPr>
        <w:rPr>
          <w:b/>
          <w:bCs/>
        </w:rPr>
      </w:pPr>
      <w:r w:rsidRPr="00A70A40">
        <w:rPr>
          <w:b/>
          <w:bCs/>
        </w:rPr>
        <w:t>6.x.16.5.1 Hohe semantische Dichte bei sinkender Drift</w:t>
      </w:r>
    </w:p>
    <w:p w14:paraId="6666A9E3" w14:textId="77777777" w:rsidR="00A70A40" w:rsidRPr="00A70A40" w:rsidRDefault="00A70A40" w:rsidP="00A70A40">
      <w:r w:rsidRPr="00A70A40">
        <w:t>Die zentrale Beobachtung der Analyse besteht darin, dass hohe semantische Aktivierung nicht zu proportional höherer Dynamik führt.</w:t>
      </w:r>
    </w:p>
    <w:p w14:paraId="0B90616E" w14:textId="77777777" w:rsidR="00A70A40" w:rsidRPr="00A70A40" w:rsidRDefault="00A70A40" w:rsidP="00A70A40">
      <w:r w:rsidRPr="00A70A40">
        <w:t>Im Gegenteil:</w:t>
      </w:r>
    </w:p>
    <w:p w14:paraId="3CF66505" w14:textId="77777777" w:rsidR="00A70A40" w:rsidRPr="00A70A40" w:rsidRDefault="00A70A40" w:rsidP="00A70A40">
      <w:r w:rsidRPr="00A70A40">
        <w:t>Mit zunehmender semantischer Dichte sinkt die mittlere Zustandsdrift.</w:t>
      </w:r>
    </w:p>
    <w:p w14:paraId="538E4329" w14:textId="77777777" w:rsidR="00A70A40" w:rsidRPr="00A70A40" w:rsidRDefault="00A70A40" w:rsidP="00A70A40">
      <w:r w:rsidRPr="00A70A40">
        <w:t>Die semantischen Räume beginnen sich funktional zu stabilisieren.</w:t>
      </w:r>
    </w:p>
    <w:p w14:paraId="13B36DA4" w14:textId="77777777" w:rsidR="00A70A40" w:rsidRPr="00A70A40" w:rsidRDefault="00A70A40" w:rsidP="00A70A40">
      <w:r w:rsidRPr="00A70A40">
        <w:t>Innerhalb klassischer didaktischer Modelle würde man häufig erwarten:</w:t>
      </w:r>
    </w:p>
    <w:p w14:paraId="6581D5B6" w14:textId="77777777" w:rsidR="00A70A40" w:rsidRPr="00A70A40" w:rsidRDefault="00A70A40" w:rsidP="00A70A40">
      <w:pPr>
        <w:numPr>
          <w:ilvl w:val="0"/>
          <w:numId w:val="13"/>
        </w:numPr>
      </w:pPr>
      <w:r w:rsidRPr="00A70A40">
        <w:t>mehr Input,</w:t>
      </w:r>
    </w:p>
    <w:p w14:paraId="40F09C9B" w14:textId="77777777" w:rsidR="00A70A40" w:rsidRPr="00A70A40" w:rsidRDefault="00A70A40" w:rsidP="00A70A40">
      <w:pPr>
        <w:numPr>
          <w:ilvl w:val="0"/>
          <w:numId w:val="13"/>
        </w:numPr>
      </w:pPr>
      <w:r w:rsidRPr="00A70A40">
        <w:t>mehr Wiederholung,</w:t>
      </w:r>
    </w:p>
    <w:p w14:paraId="69B4B8F4" w14:textId="77777777" w:rsidR="00A70A40" w:rsidRPr="00A70A40" w:rsidRDefault="00A70A40" w:rsidP="00A70A40">
      <w:pPr>
        <w:numPr>
          <w:ilvl w:val="0"/>
          <w:numId w:val="13"/>
        </w:numPr>
      </w:pPr>
      <w:r w:rsidRPr="00A70A40">
        <w:t>mehr Aufgaben,</w:t>
      </w:r>
    </w:p>
    <w:p w14:paraId="55284FE4" w14:textId="77777777" w:rsidR="00A70A40" w:rsidRPr="00A70A40" w:rsidRDefault="00A70A40" w:rsidP="00A70A40">
      <w:pPr>
        <w:numPr>
          <w:ilvl w:val="0"/>
          <w:numId w:val="13"/>
        </w:numPr>
      </w:pPr>
      <w:r w:rsidRPr="00A70A40">
        <w:t>höhere Aktivierung</w:t>
      </w:r>
    </w:p>
    <w:p w14:paraId="068DC336" w14:textId="77777777" w:rsidR="00A70A40" w:rsidRPr="00A70A40" w:rsidRDefault="00A70A40" w:rsidP="00A70A40">
      <w:r w:rsidRPr="00A70A40">
        <w:t>müssten automatisch stärkere Lernbewegungen erzeugen.</w:t>
      </w:r>
    </w:p>
    <w:p w14:paraId="078698E1" w14:textId="77777777" w:rsidR="00A70A40" w:rsidRPr="00A70A40" w:rsidRDefault="00A70A40" w:rsidP="00A70A40">
      <w:r w:rsidRPr="00A70A40">
        <w:t>Die FRZK-Daten widersprechen dieser linearen Annahme.</w:t>
      </w:r>
    </w:p>
    <w:p w14:paraId="51A3B44C" w14:textId="77777777" w:rsidR="00A70A40" w:rsidRPr="00A70A40" w:rsidRDefault="00A70A40" w:rsidP="00A70A40">
      <w:r w:rsidRPr="00A70A40">
        <w:t>Ab einem bestimmten Aktivierungsniveau beginnen die Zustände vielmehr, sich rekursiv selbst zu stabilisieren.</w:t>
      </w:r>
    </w:p>
    <w:p w14:paraId="1048A92B" w14:textId="77777777" w:rsidR="00A70A40" w:rsidRPr="00A70A40" w:rsidRDefault="00A70A40" w:rsidP="00A70A40">
      <w:r w:rsidRPr="00A70A40">
        <w:lastRenderedPageBreak/>
        <w:t>Neue semantische Impulse erzeugen dann nur noch geringe zusätzliche Richtungsänderungen.</w:t>
      </w:r>
    </w:p>
    <w:p w14:paraId="4E8E9D21" w14:textId="77777777" w:rsidR="00A70A40" w:rsidRPr="00A70A40" w:rsidRDefault="00A70A40" w:rsidP="00A70A40">
      <w:r w:rsidRPr="00A70A40">
        <w:t>Die Nachhilfe erscheint dadurch nicht als unbegrenzter Verstärker, sondern als System mit funktionalen Belastungsgrenzen.</w:t>
      </w:r>
    </w:p>
    <w:p w14:paraId="502ED1E8" w14:textId="77777777" w:rsidR="00A70A40" w:rsidRPr="00A70A40" w:rsidRDefault="00A70A40" w:rsidP="00A70A40">
      <w:r w:rsidRPr="00A70A40">
        <w:pict w14:anchorId="5A0F67DC">
          <v:rect id="_x0000_i1137" style="width:0;height:1.5pt" o:hralign="center" o:hrstd="t" o:hr="t" fillcolor="#a0a0a0" stroked="f"/>
        </w:pict>
      </w:r>
    </w:p>
    <w:p w14:paraId="2F377FBC" w14:textId="77777777" w:rsidR="00A70A40" w:rsidRPr="00A70A40" w:rsidRDefault="00A70A40" w:rsidP="00A70A40">
      <w:pPr>
        <w:rPr>
          <w:b/>
          <w:bCs/>
        </w:rPr>
      </w:pPr>
      <w:r w:rsidRPr="00A70A40">
        <w:rPr>
          <w:b/>
          <w:bCs/>
        </w:rPr>
        <w:t>6.x.16.5.2 Semantische Sättigung als emergente Stabilisierung</w:t>
      </w:r>
    </w:p>
    <w:p w14:paraId="7F2C0996" w14:textId="77777777" w:rsidR="00A70A40" w:rsidRPr="00A70A40" w:rsidRDefault="00A70A40" w:rsidP="00A70A40">
      <w:r w:rsidRPr="00A70A40">
        <w:t>Besonders relevant ist, dass semantische Sättigung nicht mit Chaos oder Zerfall einhergeht.</w:t>
      </w:r>
    </w:p>
    <w:p w14:paraId="5778CBD5" w14:textId="77777777" w:rsidR="00A70A40" w:rsidRPr="00A70A40" w:rsidRDefault="00A70A40" w:rsidP="00A70A40">
      <w:r w:rsidRPr="00A70A40">
        <w:t>Die Daten zeigen stattdessen:</w:t>
      </w:r>
    </w:p>
    <w:p w14:paraId="50308C76" w14:textId="77777777" w:rsidR="00A70A40" w:rsidRPr="00A70A40" w:rsidRDefault="00A70A40" w:rsidP="00A70A40">
      <w:pPr>
        <w:numPr>
          <w:ilvl w:val="0"/>
          <w:numId w:val="14"/>
        </w:numPr>
      </w:pPr>
      <w:r w:rsidRPr="00A70A40">
        <w:t>hohe Kohärenz,</w:t>
      </w:r>
    </w:p>
    <w:p w14:paraId="71895BC9" w14:textId="77777777" w:rsidR="00A70A40" w:rsidRPr="00A70A40" w:rsidRDefault="00A70A40" w:rsidP="00A70A40">
      <w:pPr>
        <w:numPr>
          <w:ilvl w:val="0"/>
          <w:numId w:val="14"/>
        </w:numPr>
      </w:pPr>
      <w:r w:rsidRPr="00A70A40">
        <w:t>reduzierte Drift,</w:t>
      </w:r>
    </w:p>
    <w:p w14:paraId="3D9334D1" w14:textId="77777777" w:rsidR="00A70A40" w:rsidRPr="00A70A40" w:rsidRDefault="00A70A40" w:rsidP="00A70A40">
      <w:pPr>
        <w:numPr>
          <w:ilvl w:val="0"/>
          <w:numId w:val="14"/>
        </w:numPr>
      </w:pPr>
      <w:r w:rsidRPr="00A70A40">
        <w:t>sinkende Varianz,</w:t>
      </w:r>
    </w:p>
    <w:p w14:paraId="535E0713" w14:textId="77777777" w:rsidR="00A70A40" w:rsidRPr="00A70A40" w:rsidRDefault="00A70A40" w:rsidP="00A70A40">
      <w:pPr>
        <w:numPr>
          <w:ilvl w:val="0"/>
          <w:numId w:val="14"/>
        </w:numPr>
      </w:pPr>
      <w:r w:rsidRPr="00A70A40">
        <w:t>stabile Dominanzräume,</w:t>
      </w:r>
    </w:p>
    <w:p w14:paraId="594232E0" w14:textId="77777777" w:rsidR="00A70A40" w:rsidRPr="00A70A40" w:rsidRDefault="00A70A40" w:rsidP="00A70A40">
      <w:pPr>
        <w:numPr>
          <w:ilvl w:val="0"/>
          <w:numId w:val="14"/>
        </w:numPr>
      </w:pPr>
      <w:r w:rsidRPr="00A70A40">
        <w:t>hohe Selbstähnlichkeit.</w:t>
      </w:r>
    </w:p>
    <w:p w14:paraId="5BA6A672" w14:textId="77777777" w:rsidR="00A70A40" w:rsidRPr="00A70A40" w:rsidRDefault="00A70A40" w:rsidP="00A70A40">
      <w:r w:rsidRPr="00A70A40">
        <w:t>Semantische Erschöpfung erscheint innerhalb des FRZK damit nicht als Zusammenbruch, sondern als emergente Stabilisierung.</w:t>
      </w:r>
    </w:p>
    <w:p w14:paraId="234C52E9" w14:textId="77777777" w:rsidR="00A70A40" w:rsidRPr="00A70A40" w:rsidRDefault="00A70A40" w:rsidP="00A70A40">
      <w:r w:rsidRPr="00A70A40">
        <w:t>Das System erreicht einen Zustand hoher rekursiver Kopplung.</w:t>
      </w:r>
    </w:p>
    <w:p w14:paraId="421572E9" w14:textId="77777777" w:rsidR="00A70A40" w:rsidRPr="00A70A40" w:rsidRDefault="00A70A40" w:rsidP="00A70A40">
      <w:r w:rsidRPr="00A70A40">
        <w:t>Gerade in der Nachhilfe ist dies hoch plausibel.</w:t>
      </w:r>
    </w:p>
    <w:p w14:paraId="4BE62C4F" w14:textId="77777777" w:rsidR="00A70A40" w:rsidRPr="00A70A40" w:rsidRDefault="00A70A40" w:rsidP="00A70A40">
      <w:r w:rsidRPr="00A70A40">
        <w:t>Durch:</w:t>
      </w:r>
    </w:p>
    <w:p w14:paraId="583EC078" w14:textId="77777777" w:rsidR="00A70A40" w:rsidRPr="00A70A40" w:rsidRDefault="00A70A40" w:rsidP="00A70A40">
      <w:pPr>
        <w:numPr>
          <w:ilvl w:val="0"/>
          <w:numId w:val="15"/>
        </w:numPr>
      </w:pPr>
      <w:r w:rsidRPr="00A70A40">
        <w:t>wiederkehrende Themen,</w:t>
      </w:r>
    </w:p>
    <w:p w14:paraId="7A6A9967" w14:textId="77777777" w:rsidR="00A70A40" w:rsidRPr="00A70A40" w:rsidRDefault="00A70A40" w:rsidP="00A70A40">
      <w:pPr>
        <w:numPr>
          <w:ilvl w:val="0"/>
          <w:numId w:val="15"/>
        </w:numPr>
      </w:pPr>
      <w:r w:rsidRPr="00A70A40">
        <w:t>identische Akteure,</w:t>
      </w:r>
    </w:p>
    <w:p w14:paraId="668BEE24" w14:textId="77777777" w:rsidR="00A70A40" w:rsidRPr="00A70A40" w:rsidRDefault="00A70A40" w:rsidP="00A70A40">
      <w:pPr>
        <w:numPr>
          <w:ilvl w:val="0"/>
          <w:numId w:val="15"/>
        </w:numPr>
      </w:pPr>
      <w:r w:rsidRPr="00A70A40">
        <w:t>kontinuierliche Interaktion,</w:t>
      </w:r>
    </w:p>
    <w:p w14:paraId="213BC04F" w14:textId="77777777" w:rsidR="00A70A40" w:rsidRPr="00A70A40" w:rsidRDefault="00A70A40" w:rsidP="00A70A40">
      <w:pPr>
        <w:numPr>
          <w:ilvl w:val="0"/>
          <w:numId w:val="15"/>
        </w:numPr>
      </w:pPr>
      <w:r w:rsidRPr="00A70A40">
        <w:t>enge diagnostische Rückkopplung,</w:t>
      </w:r>
    </w:p>
    <w:p w14:paraId="0C4D5964" w14:textId="77777777" w:rsidR="00A70A40" w:rsidRPr="00A70A40" w:rsidRDefault="00A70A40" w:rsidP="00A70A40">
      <w:pPr>
        <w:numPr>
          <w:ilvl w:val="0"/>
          <w:numId w:val="15"/>
        </w:numPr>
      </w:pPr>
      <w:r w:rsidRPr="00A70A40">
        <w:t>hohe semantische Verdichtung</w:t>
      </w:r>
    </w:p>
    <w:p w14:paraId="0E6AF7C5" w14:textId="77777777" w:rsidR="00A70A40" w:rsidRPr="00A70A40" w:rsidRDefault="00A70A40" w:rsidP="00A70A40">
      <w:r w:rsidRPr="00A70A40">
        <w:t>entstehen stark gekoppelte Resonanzräume.</w:t>
      </w:r>
    </w:p>
    <w:p w14:paraId="38AFFB03" w14:textId="77777777" w:rsidR="00A70A40" w:rsidRPr="00A70A40" w:rsidRDefault="00A70A40" w:rsidP="00A70A40">
      <w:r w:rsidRPr="00A70A40">
        <w:t>Diese Räume beginnen sich mit zunehmender Rekursion funktional selbst zu dämpfen.</w:t>
      </w:r>
    </w:p>
    <w:p w14:paraId="523D6FA4" w14:textId="77777777" w:rsidR="00A70A40" w:rsidRPr="00A70A40" w:rsidRDefault="00A70A40" w:rsidP="00A70A40">
      <w:r w:rsidRPr="00A70A40">
        <w:pict w14:anchorId="1C1053FE">
          <v:rect id="_x0000_i1138" style="width:0;height:1.5pt" o:hralign="center" o:hrstd="t" o:hr="t" fillcolor="#a0a0a0" stroked="f"/>
        </w:pict>
      </w:r>
    </w:p>
    <w:p w14:paraId="19F0C058" w14:textId="77777777" w:rsidR="00A70A40" w:rsidRPr="00A70A40" w:rsidRDefault="00A70A40" w:rsidP="00A70A40">
      <w:pPr>
        <w:rPr>
          <w:b/>
          <w:bCs/>
        </w:rPr>
      </w:pPr>
      <w:r w:rsidRPr="00A70A40">
        <w:rPr>
          <w:b/>
          <w:bCs/>
        </w:rPr>
        <w:t>6.x.16.5.3 Lehrkraft 1 als hochstabiler Sättigungsraum</w:t>
      </w:r>
    </w:p>
    <w:p w14:paraId="440FBAAC" w14:textId="77777777" w:rsidR="00A70A40" w:rsidRPr="00A70A40" w:rsidRDefault="00A70A40" w:rsidP="00A70A40">
      <w:r w:rsidRPr="00A70A40">
        <w:t>Die stärksten Sättigungseffekte treten erneut bei Lehrkraft 1 auf.</w:t>
      </w:r>
    </w:p>
    <w:p w14:paraId="2A7935FF" w14:textId="77777777" w:rsidR="00A70A40" w:rsidRPr="00A70A40" w:rsidRDefault="00A70A40" w:rsidP="00A70A40">
      <w:r w:rsidRPr="00A70A40">
        <w:t>Die Daten zeigen dort:</w:t>
      </w:r>
    </w:p>
    <w:p w14:paraId="0719457E" w14:textId="77777777" w:rsidR="00A70A40" w:rsidRPr="00A70A40" w:rsidRDefault="00A70A40" w:rsidP="00A70A40">
      <w:pPr>
        <w:numPr>
          <w:ilvl w:val="0"/>
          <w:numId w:val="16"/>
        </w:numPr>
      </w:pPr>
      <w:r w:rsidRPr="00A70A40">
        <w:t>höchste semantische Aktivierung,</w:t>
      </w:r>
    </w:p>
    <w:p w14:paraId="6F8B9BAF" w14:textId="77777777" w:rsidR="00A70A40" w:rsidRPr="00A70A40" w:rsidRDefault="00A70A40" w:rsidP="00A70A40">
      <w:pPr>
        <w:numPr>
          <w:ilvl w:val="0"/>
          <w:numId w:val="16"/>
        </w:numPr>
      </w:pPr>
      <w:r w:rsidRPr="00A70A40">
        <w:t>geringste Drift,</w:t>
      </w:r>
    </w:p>
    <w:p w14:paraId="59E06928" w14:textId="77777777" w:rsidR="00A70A40" w:rsidRPr="00A70A40" w:rsidRDefault="00A70A40" w:rsidP="00A70A40">
      <w:pPr>
        <w:numPr>
          <w:ilvl w:val="0"/>
          <w:numId w:val="16"/>
        </w:numPr>
      </w:pPr>
      <w:r w:rsidRPr="00A70A40">
        <w:t>niedrigste Varianz,</w:t>
      </w:r>
    </w:p>
    <w:p w14:paraId="112F029E" w14:textId="77777777" w:rsidR="00A70A40" w:rsidRPr="00A70A40" w:rsidRDefault="00A70A40" w:rsidP="00A70A40">
      <w:pPr>
        <w:numPr>
          <w:ilvl w:val="0"/>
          <w:numId w:val="16"/>
        </w:numPr>
      </w:pPr>
      <w:r w:rsidRPr="00A70A40">
        <w:t>stärkste Dominanzpersistenz,</w:t>
      </w:r>
    </w:p>
    <w:p w14:paraId="53842E21" w14:textId="77777777" w:rsidR="00A70A40" w:rsidRPr="00A70A40" w:rsidRDefault="00A70A40" w:rsidP="00A70A40">
      <w:pPr>
        <w:numPr>
          <w:ilvl w:val="0"/>
          <w:numId w:val="16"/>
        </w:numPr>
      </w:pPr>
      <w:r w:rsidRPr="00A70A40">
        <w:t>höchste Resonanzstabilität.</w:t>
      </w:r>
    </w:p>
    <w:p w14:paraId="10EA93D0" w14:textId="77777777" w:rsidR="00A70A40" w:rsidRPr="00A70A40" w:rsidRDefault="00A70A40" w:rsidP="00A70A40">
      <w:r w:rsidRPr="00A70A40">
        <w:t>Didaktisch besitzt dies erhebliche Bedeutung.</w:t>
      </w:r>
    </w:p>
    <w:p w14:paraId="123554A7" w14:textId="77777777" w:rsidR="00A70A40" w:rsidRPr="00A70A40" w:rsidRDefault="00A70A40" w:rsidP="00A70A40">
      <w:r w:rsidRPr="00A70A40">
        <w:lastRenderedPageBreak/>
        <w:t>Die Ergebnisse deuten darauf hin, dass besonders stabile Nachhilferäume dazu tendieren, semantische Bewegungen zunehmend zu reduzieren.</w:t>
      </w:r>
    </w:p>
    <w:p w14:paraId="22FD4617" w14:textId="77777777" w:rsidR="00A70A40" w:rsidRPr="00A70A40" w:rsidRDefault="00A70A40" w:rsidP="00A70A40">
      <w:r w:rsidRPr="00A70A40">
        <w:t>Dies kann zwei gegensätzliche Konsequenzen besitzen:</w:t>
      </w:r>
    </w:p>
    <w:p w14:paraId="69769567" w14:textId="77777777" w:rsidR="00A70A40" w:rsidRPr="00A70A40" w:rsidRDefault="00A70A40" w:rsidP="00A70A40">
      <w:pPr>
        <w:numPr>
          <w:ilvl w:val="0"/>
          <w:numId w:val="17"/>
        </w:numPr>
      </w:pPr>
      <w:r w:rsidRPr="00A70A40">
        <w:t>hohe Kohärenz und Stabilisierung,</w:t>
      </w:r>
    </w:p>
    <w:p w14:paraId="054E8157" w14:textId="77777777" w:rsidR="00A70A40" w:rsidRPr="00A70A40" w:rsidRDefault="00A70A40" w:rsidP="00A70A40">
      <w:pPr>
        <w:numPr>
          <w:ilvl w:val="0"/>
          <w:numId w:val="17"/>
        </w:numPr>
      </w:pPr>
      <w:r w:rsidRPr="00A70A40">
        <w:t>beginnende funktionale Übersättigung.</w:t>
      </w:r>
    </w:p>
    <w:p w14:paraId="2FC48FD1" w14:textId="77777777" w:rsidR="00A70A40" w:rsidRPr="00A70A40" w:rsidRDefault="00A70A40" w:rsidP="00A70A40">
      <w:r w:rsidRPr="00A70A40">
        <w:t>Innerhalb des FRZK existiert damit ein Spannungsfeld zwischen:</w:t>
      </w:r>
    </w:p>
    <w:p w14:paraId="22CE1B05" w14:textId="77777777" w:rsidR="00A70A40" w:rsidRPr="00A70A40" w:rsidRDefault="00A70A40" w:rsidP="00A70A40">
      <w:pPr>
        <w:numPr>
          <w:ilvl w:val="0"/>
          <w:numId w:val="18"/>
        </w:numPr>
      </w:pPr>
      <w:r w:rsidRPr="00A70A40">
        <w:t>Resonanzbildung,</w:t>
      </w:r>
    </w:p>
    <w:p w14:paraId="57EF5D57" w14:textId="77777777" w:rsidR="00A70A40" w:rsidRPr="00A70A40" w:rsidRDefault="00A70A40" w:rsidP="00A70A40">
      <w:pPr>
        <w:numPr>
          <w:ilvl w:val="0"/>
          <w:numId w:val="18"/>
        </w:numPr>
      </w:pPr>
      <w:r w:rsidRPr="00A70A40">
        <w:t>Stabilisierung,</w:t>
      </w:r>
    </w:p>
    <w:p w14:paraId="14DCBA3C" w14:textId="77777777" w:rsidR="00A70A40" w:rsidRPr="00A70A40" w:rsidRDefault="00A70A40" w:rsidP="00A70A40">
      <w:pPr>
        <w:numPr>
          <w:ilvl w:val="0"/>
          <w:numId w:val="18"/>
        </w:numPr>
      </w:pPr>
      <w:r w:rsidRPr="00A70A40">
        <w:t>Kohärenz,</w:t>
      </w:r>
    </w:p>
    <w:p w14:paraId="72E14B4A" w14:textId="77777777" w:rsidR="00A70A40" w:rsidRPr="00A70A40" w:rsidRDefault="00A70A40" w:rsidP="00A70A40">
      <w:pPr>
        <w:numPr>
          <w:ilvl w:val="0"/>
          <w:numId w:val="18"/>
        </w:numPr>
      </w:pPr>
      <w:r w:rsidRPr="00A70A40">
        <w:t>Rekursion,</w:t>
      </w:r>
    </w:p>
    <w:p w14:paraId="48123843" w14:textId="77777777" w:rsidR="00A70A40" w:rsidRPr="00A70A40" w:rsidRDefault="00A70A40" w:rsidP="00A70A40">
      <w:pPr>
        <w:numPr>
          <w:ilvl w:val="0"/>
          <w:numId w:val="18"/>
        </w:numPr>
      </w:pPr>
      <w:r w:rsidRPr="00A70A40">
        <w:t>funktionaler Erstarrung.</w:t>
      </w:r>
    </w:p>
    <w:p w14:paraId="7E054F35" w14:textId="77777777" w:rsidR="00A70A40" w:rsidRPr="00A70A40" w:rsidRDefault="00A70A40" w:rsidP="00A70A40">
      <w:r w:rsidRPr="00A70A40">
        <w:t>Genau diese Balance erscheint für nachhaltige Nachhilfe zentral.</w:t>
      </w:r>
    </w:p>
    <w:p w14:paraId="2CBCA189" w14:textId="77777777" w:rsidR="00A70A40" w:rsidRPr="00A70A40" w:rsidRDefault="00A70A40" w:rsidP="00A70A40">
      <w:r w:rsidRPr="00A70A40">
        <w:pict w14:anchorId="3972F9E3">
          <v:rect id="_x0000_i1139" style="width:0;height:1.5pt" o:hralign="center" o:hrstd="t" o:hr="t" fillcolor="#a0a0a0" stroked="f"/>
        </w:pict>
      </w:r>
    </w:p>
    <w:p w14:paraId="5B8DD338" w14:textId="77777777" w:rsidR="00A70A40" w:rsidRPr="00A70A40" w:rsidRDefault="00A70A40" w:rsidP="00A70A40">
      <w:pPr>
        <w:rPr>
          <w:b/>
          <w:bCs/>
        </w:rPr>
      </w:pPr>
      <w:r w:rsidRPr="00A70A40">
        <w:rPr>
          <w:b/>
          <w:bCs/>
        </w:rPr>
        <w:t>6.x.16.5.4 Kognitive Ermüdung und semantische Überlastung</w:t>
      </w:r>
    </w:p>
    <w:p w14:paraId="6AECEC00" w14:textId="77777777" w:rsidR="00A70A40" w:rsidRPr="00A70A40" w:rsidRDefault="00A70A40" w:rsidP="00A70A40">
      <w:r w:rsidRPr="00A70A40">
        <w:t>Die Analyse erlaubt erstmals eine direkte Operationalisierung didaktischer Überlastungsprozesse.</w:t>
      </w:r>
    </w:p>
    <w:p w14:paraId="1E26A1FB" w14:textId="77777777" w:rsidR="00A70A40" w:rsidRPr="00A70A40" w:rsidRDefault="00A70A40" w:rsidP="00A70A40">
      <w:r w:rsidRPr="00A70A40">
        <w:t>Hohe semantische Aktivierung bei gleichzeitig sinkender Drift deutet darauf hin, dass zusätzliche semantische Impulse ihre Wirksamkeit verlieren.</w:t>
      </w:r>
    </w:p>
    <w:p w14:paraId="4B20D5E7" w14:textId="77777777" w:rsidR="00A70A40" w:rsidRPr="00A70A40" w:rsidRDefault="00A70A40" w:rsidP="00A70A40">
      <w:r w:rsidRPr="00A70A40">
        <w:t>Dies entspricht:</w:t>
      </w:r>
    </w:p>
    <w:p w14:paraId="45BACFD7" w14:textId="77777777" w:rsidR="00A70A40" w:rsidRPr="00A70A40" w:rsidRDefault="00A70A40" w:rsidP="00A70A40">
      <w:pPr>
        <w:numPr>
          <w:ilvl w:val="0"/>
          <w:numId w:val="19"/>
        </w:numPr>
      </w:pPr>
      <w:r w:rsidRPr="00A70A40">
        <w:t>kognitiver Ermüdung,</w:t>
      </w:r>
    </w:p>
    <w:p w14:paraId="2AC44B8A" w14:textId="77777777" w:rsidR="00A70A40" w:rsidRPr="00A70A40" w:rsidRDefault="00A70A40" w:rsidP="00A70A40">
      <w:pPr>
        <w:numPr>
          <w:ilvl w:val="0"/>
          <w:numId w:val="19"/>
        </w:numPr>
      </w:pPr>
      <w:r w:rsidRPr="00A70A40">
        <w:t>semantischer Übersättigung,</w:t>
      </w:r>
    </w:p>
    <w:p w14:paraId="4792BE35" w14:textId="77777777" w:rsidR="00A70A40" w:rsidRPr="00A70A40" w:rsidRDefault="00A70A40" w:rsidP="00A70A40">
      <w:pPr>
        <w:numPr>
          <w:ilvl w:val="0"/>
          <w:numId w:val="19"/>
        </w:numPr>
      </w:pPr>
      <w:r w:rsidRPr="00A70A40">
        <w:t>funktionaler Überforderung,</w:t>
      </w:r>
    </w:p>
    <w:p w14:paraId="6397BF42" w14:textId="77777777" w:rsidR="00A70A40" w:rsidRPr="00A70A40" w:rsidRDefault="00A70A40" w:rsidP="00A70A40">
      <w:pPr>
        <w:numPr>
          <w:ilvl w:val="0"/>
          <w:numId w:val="19"/>
        </w:numPr>
      </w:pPr>
      <w:r w:rsidRPr="00A70A40">
        <w:t>sinkender Resonanzfähigkeit.</w:t>
      </w:r>
    </w:p>
    <w:p w14:paraId="4F91362B" w14:textId="77777777" w:rsidR="00A70A40" w:rsidRPr="00A70A40" w:rsidRDefault="00A70A40" w:rsidP="00A70A40">
      <w:r w:rsidRPr="00A70A40">
        <w:t>Die Nachhilfe besitzt hier eine besondere Ambivalenz.</w:t>
      </w:r>
    </w:p>
    <w:p w14:paraId="10D7FEBE" w14:textId="77777777" w:rsidR="00A70A40" w:rsidRPr="00A70A40" w:rsidRDefault="00A70A40" w:rsidP="00A70A40">
      <w:r w:rsidRPr="00A70A40">
        <w:t>Einerseits erzeugt sie durch intensive Kopplung hochkohärente Lernräume.</w:t>
      </w:r>
    </w:p>
    <w:p w14:paraId="495480CF" w14:textId="77777777" w:rsidR="00A70A40" w:rsidRPr="00A70A40" w:rsidRDefault="00A70A40" w:rsidP="00A70A40">
      <w:r w:rsidRPr="00A70A40">
        <w:t>Andererseits erhöht gerade diese intensive Rekursion die Wahrscheinlichkeit semantischer Erschöpfung.</w:t>
      </w:r>
    </w:p>
    <w:p w14:paraId="49DE7178" w14:textId="77777777" w:rsidR="00A70A40" w:rsidRPr="00A70A40" w:rsidRDefault="00A70A40" w:rsidP="00A70A40">
      <w:r w:rsidRPr="00A70A40">
        <w:t>Zu viel Wiederholung kann innerhalb des FRZK deshalb paradoxerweise Resonanz reduzieren.</w:t>
      </w:r>
    </w:p>
    <w:p w14:paraId="75B3F47D" w14:textId="77777777" w:rsidR="00A70A40" w:rsidRPr="00A70A40" w:rsidRDefault="00A70A40" w:rsidP="00A70A40">
      <w:r w:rsidRPr="00A70A40">
        <w:t>Nicht zusätzliche Stoffmenge maximiert Lernen, sondern optimale semantische Dynamik.</w:t>
      </w:r>
    </w:p>
    <w:p w14:paraId="13B74ED5" w14:textId="77777777" w:rsidR="00A70A40" w:rsidRPr="00A70A40" w:rsidRDefault="00A70A40" w:rsidP="00A70A40">
      <w:r w:rsidRPr="00A70A40">
        <w:pict w14:anchorId="0AE93F4D">
          <v:rect id="_x0000_i1140" style="width:0;height:1.5pt" o:hralign="center" o:hrstd="t" o:hr="t" fillcolor="#a0a0a0" stroked="f"/>
        </w:pict>
      </w:r>
    </w:p>
    <w:p w14:paraId="7A57F8BF" w14:textId="77777777" w:rsidR="00A70A40" w:rsidRPr="00A70A40" w:rsidRDefault="00A70A40" w:rsidP="00A70A40">
      <w:pPr>
        <w:rPr>
          <w:b/>
          <w:bCs/>
        </w:rPr>
      </w:pPr>
      <w:r w:rsidRPr="00A70A40">
        <w:rPr>
          <w:b/>
          <w:bCs/>
        </w:rPr>
        <w:t>6.x.16.6 Semantische Drift und rekursive Dämpfung</w:t>
      </w:r>
    </w:p>
    <w:p w14:paraId="1BEEC082" w14:textId="77777777" w:rsidR="00A70A40" w:rsidRPr="00A70A40" w:rsidRDefault="00A70A40" w:rsidP="00A70A40">
      <w:r w:rsidRPr="00A70A40">
        <w:t>Die Driftanalyse zeigt besonders deutlich die Wirkung der FRZK-Dämpfungsfunktion.</w:t>
      </w:r>
    </w:p>
    <w:p w14:paraId="315BFE4A" w14:textId="77777777" w:rsidR="00A70A40" w:rsidRPr="00A70A40" w:rsidRDefault="00A70A40" w:rsidP="00A70A40">
      <w:r w:rsidRPr="00A70A40">
        <w:t>Mit zunehmender semantischer Aktivierung sinkt die durchschnittliche Zustandsbewegung.</w:t>
      </w:r>
    </w:p>
    <w:p w14:paraId="3137262A" w14:textId="77777777" w:rsidR="00A70A40" w:rsidRPr="00A70A40" w:rsidRDefault="00A70A40" w:rsidP="00A70A40">
      <w:r w:rsidRPr="00A70A40">
        <w:t>Dadurch entstehen:</w:t>
      </w:r>
    </w:p>
    <w:p w14:paraId="2BBFE576" w14:textId="77777777" w:rsidR="00A70A40" w:rsidRPr="00A70A40" w:rsidRDefault="00A70A40" w:rsidP="00A70A40">
      <w:pPr>
        <w:numPr>
          <w:ilvl w:val="0"/>
          <w:numId w:val="20"/>
        </w:numPr>
      </w:pPr>
      <w:r w:rsidRPr="00A70A40">
        <w:t>stabile semantische Bahnen,</w:t>
      </w:r>
    </w:p>
    <w:p w14:paraId="7BD2AF4A" w14:textId="77777777" w:rsidR="00A70A40" w:rsidRPr="00A70A40" w:rsidRDefault="00A70A40" w:rsidP="00A70A40">
      <w:pPr>
        <w:numPr>
          <w:ilvl w:val="0"/>
          <w:numId w:val="20"/>
        </w:numPr>
      </w:pPr>
      <w:r w:rsidRPr="00A70A40">
        <w:lastRenderedPageBreak/>
        <w:t>rekursive Kohärenzräume,</w:t>
      </w:r>
    </w:p>
    <w:p w14:paraId="5C9B9867" w14:textId="77777777" w:rsidR="00A70A40" w:rsidRPr="00A70A40" w:rsidRDefault="00A70A40" w:rsidP="00A70A40">
      <w:pPr>
        <w:numPr>
          <w:ilvl w:val="0"/>
          <w:numId w:val="20"/>
        </w:numPr>
      </w:pPr>
      <w:r w:rsidRPr="00A70A40">
        <w:t>reduzierte Zustandsdynamik,</w:t>
      </w:r>
    </w:p>
    <w:p w14:paraId="58327E42" w14:textId="77777777" w:rsidR="00A70A40" w:rsidRPr="00A70A40" w:rsidRDefault="00A70A40" w:rsidP="00A70A40">
      <w:pPr>
        <w:numPr>
          <w:ilvl w:val="0"/>
          <w:numId w:val="20"/>
        </w:numPr>
      </w:pPr>
      <w:r w:rsidRPr="00A70A40">
        <w:t>funktionale Attraktoren.</w:t>
      </w:r>
    </w:p>
    <w:p w14:paraId="242297D3" w14:textId="77777777" w:rsidR="00A70A40" w:rsidRPr="00A70A40" w:rsidRDefault="00A70A40" w:rsidP="00A70A40">
      <w:r w:rsidRPr="00A70A40">
        <w:t xml:space="preserve">Die Nachhilfe entwickelt sich damit innerhalb des FRZK zunehmend zu einem semantischen </w:t>
      </w:r>
      <w:proofErr w:type="spellStart"/>
      <w:r w:rsidRPr="00A70A40">
        <w:t>Attraktorraum</w:t>
      </w:r>
      <w:proofErr w:type="spellEnd"/>
      <w:r w:rsidRPr="00A70A40">
        <w:t>.</w:t>
      </w:r>
    </w:p>
    <w:p w14:paraId="5E273811" w14:textId="77777777" w:rsidR="00A70A40" w:rsidRPr="00A70A40" w:rsidRDefault="00A70A40" w:rsidP="00A70A40">
      <w:r w:rsidRPr="00A70A40">
        <w:t>Teilnehmer verbleiben länger innerhalb identischer semantischer Konfigurationen.</w:t>
      </w:r>
    </w:p>
    <w:p w14:paraId="219EC9C8" w14:textId="77777777" w:rsidR="00A70A40" w:rsidRPr="00A70A40" w:rsidRDefault="00A70A40" w:rsidP="00A70A40">
      <w:r w:rsidRPr="00A70A40">
        <w:t>Dies erklärt zugleich:</w:t>
      </w:r>
    </w:p>
    <w:p w14:paraId="63AFBCD2" w14:textId="77777777" w:rsidR="00A70A40" w:rsidRPr="00A70A40" w:rsidRDefault="00A70A40" w:rsidP="00A70A40">
      <w:pPr>
        <w:numPr>
          <w:ilvl w:val="0"/>
          <w:numId w:val="21"/>
        </w:numPr>
      </w:pPr>
      <w:r w:rsidRPr="00A70A40">
        <w:t>hohe Kohärenz,</w:t>
      </w:r>
    </w:p>
    <w:p w14:paraId="67EBA2D9" w14:textId="77777777" w:rsidR="00A70A40" w:rsidRPr="00A70A40" w:rsidRDefault="00A70A40" w:rsidP="00A70A40">
      <w:pPr>
        <w:numPr>
          <w:ilvl w:val="0"/>
          <w:numId w:val="21"/>
        </w:numPr>
      </w:pPr>
      <w:r w:rsidRPr="00A70A40">
        <w:t>stabile Dominanzräume,</w:t>
      </w:r>
    </w:p>
    <w:p w14:paraId="55D34183" w14:textId="77777777" w:rsidR="00A70A40" w:rsidRPr="00A70A40" w:rsidRDefault="00A70A40" w:rsidP="00A70A40">
      <w:pPr>
        <w:numPr>
          <w:ilvl w:val="0"/>
          <w:numId w:val="21"/>
        </w:numPr>
      </w:pPr>
      <w:r w:rsidRPr="00A70A40">
        <w:t>starke Selbstähnlichkeit,</w:t>
      </w:r>
    </w:p>
    <w:p w14:paraId="248520E6" w14:textId="77777777" w:rsidR="00A70A40" w:rsidRPr="00A70A40" w:rsidRDefault="00A70A40" w:rsidP="00A70A40">
      <w:pPr>
        <w:numPr>
          <w:ilvl w:val="0"/>
          <w:numId w:val="21"/>
        </w:numPr>
      </w:pPr>
      <w:r w:rsidRPr="00A70A40">
        <w:t>reduzierte Varianz.</w:t>
      </w:r>
    </w:p>
    <w:p w14:paraId="224BD705" w14:textId="77777777" w:rsidR="00A70A40" w:rsidRPr="00A70A40" w:rsidRDefault="00A70A40" w:rsidP="00A70A40">
      <w:r w:rsidRPr="00A70A40">
        <w:t>Die Driftreduktion stellt damit einen direkten empirischen Nachweis rekursiver Dämpfung dar.</w:t>
      </w:r>
    </w:p>
    <w:p w14:paraId="5284AEE3" w14:textId="77777777" w:rsidR="00A70A40" w:rsidRPr="00A70A40" w:rsidRDefault="00A70A40" w:rsidP="00A70A40">
      <w:r w:rsidRPr="00A70A40">
        <w:pict w14:anchorId="312E2B8A">
          <v:rect id="_x0000_i1141" style="width:0;height:1.5pt" o:hralign="center" o:hrstd="t" o:hr="t" fillcolor="#a0a0a0" stroked="f"/>
        </w:pict>
      </w:r>
    </w:p>
    <w:p w14:paraId="47360CA9" w14:textId="77777777" w:rsidR="00A70A40" w:rsidRPr="00A70A40" w:rsidRDefault="00A70A40" w:rsidP="00A70A40">
      <w:pPr>
        <w:rPr>
          <w:b/>
          <w:bCs/>
        </w:rPr>
      </w:pPr>
      <w:r w:rsidRPr="00A70A40">
        <w:rPr>
          <w:b/>
          <w:bCs/>
        </w:rPr>
        <w:t>6.x.16.7 Nachhilfe als semantischer Dämpfungsraum</w:t>
      </w:r>
    </w:p>
    <w:p w14:paraId="7F909332" w14:textId="77777777" w:rsidR="00A70A40" w:rsidRPr="00A70A40" w:rsidRDefault="00A70A40" w:rsidP="00A70A40">
      <w:r w:rsidRPr="00A70A40">
        <w:t>Die Ergebnisse legen nahe, Nachhilfe innerhalb des FRZK nicht nur als Resonanzoperator, sondern zusätzlich als semantischen Dämpfungsraum zu modellieren.</w:t>
      </w:r>
    </w:p>
    <w:p w14:paraId="686BE344" w14:textId="77777777" w:rsidR="00A70A40" w:rsidRPr="00A70A40" w:rsidRDefault="00A70A40" w:rsidP="00A70A40">
      <w:r w:rsidRPr="00A70A40">
        <w:t>Die Wirkung intensiver Nachhilfe entsteht demnach nicht ausschließlich durch:</w:t>
      </w:r>
    </w:p>
    <w:p w14:paraId="0DFA9C85" w14:textId="77777777" w:rsidR="00A70A40" w:rsidRPr="00A70A40" w:rsidRDefault="00A70A40" w:rsidP="00A70A40">
      <w:pPr>
        <w:numPr>
          <w:ilvl w:val="0"/>
          <w:numId w:val="22"/>
        </w:numPr>
      </w:pPr>
      <w:r w:rsidRPr="00A70A40">
        <w:t>Aktivierung,</w:t>
      </w:r>
    </w:p>
    <w:p w14:paraId="6253549C" w14:textId="77777777" w:rsidR="00A70A40" w:rsidRPr="00A70A40" w:rsidRDefault="00A70A40" w:rsidP="00A70A40">
      <w:pPr>
        <w:numPr>
          <w:ilvl w:val="0"/>
          <w:numId w:val="22"/>
        </w:numPr>
      </w:pPr>
      <w:r w:rsidRPr="00A70A40">
        <w:t>Wiederholung,</w:t>
      </w:r>
    </w:p>
    <w:p w14:paraId="31E1CAA7" w14:textId="77777777" w:rsidR="00A70A40" w:rsidRPr="00A70A40" w:rsidRDefault="00A70A40" w:rsidP="00A70A40">
      <w:pPr>
        <w:numPr>
          <w:ilvl w:val="0"/>
          <w:numId w:val="22"/>
        </w:numPr>
      </w:pPr>
      <w:r w:rsidRPr="00A70A40">
        <w:t>Rekursion,</w:t>
      </w:r>
    </w:p>
    <w:p w14:paraId="3E282450" w14:textId="77777777" w:rsidR="00A70A40" w:rsidRPr="00A70A40" w:rsidRDefault="00A70A40" w:rsidP="00A70A40">
      <w:pPr>
        <w:numPr>
          <w:ilvl w:val="0"/>
          <w:numId w:val="22"/>
        </w:numPr>
      </w:pPr>
      <w:r w:rsidRPr="00A70A40">
        <w:t>Resonanz,</w:t>
      </w:r>
    </w:p>
    <w:p w14:paraId="2505DB05" w14:textId="77777777" w:rsidR="00A70A40" w:rsidRPr="00A70A40" w:rsidRDefault="00A70A40" w:rsidP="00A70A40">
      <w:r w:rsidRPr="00A70A40">
        <w:t>sondern ebenso durch:</w:t>
      </w:r>
    </w:p>
    <w:p w14:paraId="6CB00D01" w14:textId="77777777" w:rsidR="00A70A40" w:rsidRPr="00A70A40" w:rsidRDefault="00A70A40" w:rsidP="00A70A40">
      <w:pPr>
        <w:numPr>
          <w:ilvl w:val="0"/>
          <w:numId w:val="23"/>
        </w:numPr>
      </w:pPr>
      <w:r w:rsidRPr="00A70A40">
        <w:t>Stabilisierung,</w:t>
      </w:r>
    </w:p>
    <w:p w14:paraId="38EFD66D" w14:textId="77777777" w:rsidR="00A70A40" w:rsidRPr="00A70A40" w:rsidRDefault="00A70A40" w:rsidP="00A70A40">
      <w:pPr>
        <w:numPr>
          <w:ilvl w:val="0"/>
          <w:numId w:val="23"/>
        </w:numPr>
      </w:pPr>
      <w:r w:rsidRPr="00A70A40">
        <w:t>Verdichtung,</w:t>
      </w:r>
    </w:p>
    <w:p w14:paraId="6401DF33" w14:textId="77777777" w:rsidR="00A70A40" w:rsidRPr="00A70A40" w:rsidRDefault="00A70A40" w:rsidP="00A70A40">
      <w:pPr>
        <w:numPr>
          <w:ilvl w:val="0"/>
          <w:numId w:val="23"/>
        </w:numPr>
      </w:pPr>
      <w:r w:rsidRPr="00A70A40">
        <w:t>Driftreduktion,</w:t>
      </w:r>
    </w:p>
    <w:p w14:paraId="36DC8BEF" w14:textId="77777777" w:rsidR="00A70A40" w:rsidRPr="00A70A40" w:rsidRDefault="00A70A40" w:rsidP="00A70A40">
      <w:pPr>
        <w:numPr>
          <w:ilvl w:val="0"/>
          <w:numId w:val="23"/>
        </w:numPr>
      </w:pPr>
      <w:r w:rsidRPr="00A70A40">
        <w:t>semantische Sättigung.</w:t>
      </w:r>
    </w:p>
    <w:p w14:paraId="45F11296" w14:textId="77777777" w:rsidR="00A70A40" w:rsidRPr="00A70A40" w:rsidRDefault="00A70A40" w:rsidP="00A70A40">
      <w:r w:rsidRPr="00A70A40">
        <w:t>Nachhilfe erscheint damit als dynamisches Gleichgewichtssystem.</w:t>
      </w:r>
    </w:p>
    <w:p w14:paraId="4C62D843" w14:textId="77777777" w:rsidR="00A70A40" w:rsidRPr="00A70A40" w:rsidRDefault="00A70A40" w:rsidP="00A70A40">
      <w:r w:rsidRPr="00A70A40">
        <w:t>Zu geringe Aktivierung erzeugt:</w:t>
      </w:r>
    </w:p>
    <w:p w14:paraId="070F5F08" w14:textId="77777777" w:rsidR="00A70A40" w:rsidRPr="00A70A40" w:rsidRDefault="00A70A40" w:rsidP="00A70A40">
      <w:pPr>
        <w:numPr>
          <w:ilvl w:val="0"/>
          <w:numId w:val="24"/>
        </w:numPr>
      </w:pPr>
      <w:r w:rsidRPr="00A70A40">
        <w:t>Instabilität,</w:t>
      </w:r>
    </w:p>
    <w:p w14:paraId="73BD5D77" w14:textId="77777777" w:rsidR="00A70A40" w:rsidRPr="00A70A40" w:rsidRDefault="00A70A40" w:rsidP="00A70A40">
      <w:pPr>
        <w:numPr>
          <w:ilvl w:val="0"/>
          <w:numId w:val="24"/>
        </w:numPr>
      </w:pPr>
      <w:r w:rsidRPr="00A70A40">
        <w:t>geringe Resonanz,</w:t>
      </w:r>
    </w:p>
    <w:p w14:paraId="42B79AD6" w14:textId="77777777" w:rsidR="00A70A40" w:rsidRPr="00A70A40" w:rsidRDefault="00A70A40" w:rsidP="00A70A40">
      <w:pPr>
        <w:numPr>
          <w:ilvl w:val="0"/>
          <w:numId w:val="24"/>
        </w:numPr>
      </w:pPr>
      <w:r w:rsidRPr="00A70A40">
        <w:t>hohe Drift.</w:t>
      </w:r>
    </w:p>
    <w:p w14:paraId="18BBE048" w14:textId="77777777" w:rsidR="00A70A40" w:rsidRPr="00A70A40" w:rsidRDefault="00A70A40" w:rsidP="00A70A40">
      <w:r w:rsidRPr="00A70A40">
        <w:t>Zu hohe Aktivierung erzeugt dagegen:</w:t>
      </w:r>
    </w:p>
    <w:p w14:paraId="7A97EA24" w14:textId="77777777" w:rsidR="00A70A40" w:rsidRPr="00A70A40" w:rsidRDefault="00A70A40" w:rsidP="00A70A40">
      <w:pPr>
        <w:numPr>
          <w:ilvl w:val="0"/>
          <w:numId w:val="25"/>
        </w:numPr>
      </w:pPr>
      <w:r w:rsidRPr="00A70A40">
        <w:t>semantische Erschöpfung,</w:t>
      </w:r>
    </w:p>
    <w:p w14:paraId="30FE6BED" w14:textId="77777777" w:rsidR="00A70A40" w:rsidRPr="00A70A40" w:rsidRDefault="00A70A40" w:rsidP="00A70A40">
      <w:pPr>
        <w:numPr>
          <w:ilvl w:val="0"/>
          <w:numId w:val="25"/>
        </w:numPr>
      </w:pPr>
      <w:r w:rsidRPr="00A70A40">
        <w:t>reduzierte Dynamik,</w:t>
      </w:r>
    </w:p>
    <w:p w14:paraId="2B7F3EE3" w14:textId="77777777" w:rsidR="00A70A40" w:rsidRPr="00A70A40" w:rsidRDefault="00A70A40" w:rsidP="00A70A40">
      <w:pPr>
        <w:numPr>
          <w:ilvl w:val="0"/>
          <w:numId w:val="25"/>
        </w:numPr>
      </w:pPr>
      <w:r w:rsidRPr="00A70A40">
        <w:lastRenderedPageBreak/>
        <w:t>funktionale Sättigung.</w:t>
      </w:r>
    </w:p>
    <w:p w14:paraId="4B9C517F" w14:textId="77777777" w:rsidR="00A70A40" w:rsidRPr="00A70A40" w:rsidRDefault="00A70A40" w:rsidP="00A70A40">
      <w:r w:rsidRPr="00A70A40">
        <w:t>Optimale Nachhilfe liegt daher vermutlich zwischen:</w:t>
      </w:r>
    </w:p>
    <w:p w14:paraId="46EF5678" w14:textId="77777777" w:rsidR="00A70A40" w:rsidRPr="00A70A40" w:rsidRDefault="00A70A40" w:rsidP="00A70A40">
      <w:pPr>
        <w:numPr>
          <w:ilvl w:val="0"/>
          <w:numId w:val="26"/>
        </w:numPr>
      </w:pPr>
      <w:r w:rsidRPr="00A70A40">
        <w:t>maximaler Kohärenz,</w:t>
      </w:r>
    </w:p>
    <w:p w14:paraId="66D5118F" w14:textId="77777777" w:rsidR="00A70A40" w:rsidRPr="00A70A40" w:rsidRDefault="00A70A40" w:rsidP="00A70A40">
      <w:pPr>
        <w:numPr>
          <w:ilvl w:val="0"/>
          <w:numId w:val="26"/>
        </w:numPr>
      </w:pPr>
      <w:r w:rsidRPr="00A70A40">
        <w:t>ausreichender Dynamik,</w:t>
      </w:r>
    </w:p>
    <w:p w14:paraId="170F7E3B" w14:textId="77777777" w:rsidR="00A70A40" w:rsidRPr="00A70A40" w:rsidRDefault="00A70A40" w:rsidP="00A70A40">
      <w:pPr>
        <w:numPr>
          <w:ilvl w:val="0"/>
          <w:numId w:val="26"/>
        </w:numPr>
      </w:pPr>
      <w:r w:rsidRPr="00A70A40">
        <w:t>kontrollierter Drift,</w:t>
      </w:r>
    </w:p>
    <w:p w14:paraId="486A6AC2" w14:textId="77777777" w:rsidR="00A70A40" w:rsidRPr="00A70A40" w:rsidRDefault="00A70A40" w:rsidP="00A70A40">
      <w:pPr>
        <w:numPr>
          <w:ilvl w:val="0"/>
          <w:numId w:val="26"/>
        </w:numPr>
      </w:pPr>
      <w:r w:rsidRPr="00A70A40">
        <w:t>begrenzter Rekursion.</w:t>
      </w:r>
    </w:p>
    <w:p w14:paraId="358E7FB3" w14:textId="77777777" w:rsidR="00A70A40" w:rsidRPr="00A70A40" w:rsidRDefault="00A70A40" w:rsidP="00A70A40">
      <w:r w:rsidRPr="00A70A40">
        <w:t>Gerade diese Balance könnte einen zentralen didaktischen Kern erfolgreicher Nachhilfe darstellen.</w:t>
      </w:r>
    </w:p>
    <w:p w14:paraId="36C5CD18" w14:textId="77777777" w:rsidR="00A70A40" w:rsidRPr="00A70A40" w:rsidRDefault="00A70A40" w:rsidP="00A70A40">
      <w:r w:rsidRPr="00A70A40">
        <w:pict w14:anchorId="53491A4F">
          <v:rect id="_x0000_i1142" style="width:0;height:1.5pt" o:hralign="center" o:hrstd="t" o:hr="t" fillcolor="#a0a0a0" stroked="f"/>
        </w:pict>
      </w:r>
    </w:p>
    <w:p w14:paraId="5D59EE1B" w14:textId="77777777" w:rsidR="00A70A40" w:rsidRPr="00A70A40" w:rsidRDefault="00A70A40" w:rsidP="00A70A40">
      <w:pPr>
        <w:rPr>
          <w:b/>
          <w:bCs/>
        </w:rPr>
      </w:pPr>
      <w:r w:rsidRPr="00A70A40">
        <w:rPr>
          <w:b/>
          <w:bCs/>
        </w:rPr>
        <w:t>6.x.16.8 Einordnung in die Bildungsforschung</w:t>
      </w:r>
    </w:p>
    <w:p w14:paraId="5E105A39" w14:textId="77777777" w:rsidR="00A70A40" w:rsidRPr="00A70A40" w:rsidRDefault="00A70A40" w:rsidP="00A70A40">
      <w:r w:rsidRPr="00A70A40">
        <w:t>Die Ergebnisse der vorliegenden Untersuchung lassen sich in aktuelle bildungswissenschaftliche Diskussionen über kognitive Belastung, Lernermüdung, Selbstregulation und dynamische Lernprozesse einordnen.</w:t>
      </w:r>
    </w:p>
    <w:p w14:paraId="3462236F" w14:textId="77777777" w:rsidR="00A70A40" w:rsidRPr="00A70A40" w:rsidRDefault="00A70A40" w:rsidP="00A70A40">
      <w:r w:rsidRPr="00A70A40">
        <w:t xml:space="preserve">Insbesondere die </w:t>
      </w:r>
      <w:proofErr w:type="spellStart"/>
      <w:r w:rsidRPr="00A70A40">
        <w:t>Cognitive</w:t>
      </w:r>
      <w:proofErr w:type="spellEnd"/>
      <w:r w:rsidRPr="00A70A40">
        <w:t xml:space="preserve">-Load-Theory nach </w:t>
      </w:r>
      <w:proofErr w:type="spellStart"/>
      <w:r w:rsidRPr="00A70A40">
        <w:t>Sweller</w:t>
      </w:r>
      <w:proofErr w:type="spellEnd"/>
      <w:r w:rsidRPr="00A70A40">
        <w:t xml:space="preserve"> geht davon aus, dass Lernsysteme nur begrenzte Verarbeitungskapazitäten besitzen und übermäßige Aktivierung die Lernleistung reduzieren kann (</w:t>
      </w:r>
      <w:proofErr w:type="spellStart"/>
      <w:r w:rsidRPr="00A70A40">
        <w:t>Sweller</w:t>
      </w:r>
      <w:proofErr w:type="spellEnd"/>
      <w:r w:rsidRPr="00A70A40">
        <w:t xml:space="preserve">, </w:t>
      </w:r>
      <w:proofErr w:type="spellStart"/>
      <w:r w:rsidRPr="00A70A40">
        <w:t>Cognitive</w:t>
      </w:r>
      <w:proofErr w:type="spellEnd"/>
      <w:r w:rsidRPr="00A70A40">
        <w:t xml:space="preserve"> Load </w:t>
      </w:r>
      <w:proofErr w:type="spellStart"/>
      <w:r w:rsidRPr="00A70A40">
        <w:t>During</w:t>
      </w:r>
      <w:proofErr w:type="spellEnd"/>
      <w:r w:rsidRPr="00A70A40">
        <w:t xml:space="preserve"> Problem </w:t>
      </w:r>
      <w:proofErr w:type="spellStart"/>
      <w:r w:rsidRPr="00A70A40">
        <w:t>Solving</w:t>
      </w:r>
      <w:proofErr w:type="spellEnd"/>
      <w:r w:rsidRPr="00A70A40">
        <w:t xml:space="preserve">, </w:t>
      </w:r>
      <w:proofErr w:type="gramStart"/>
      <w:r w:rsidRPr="00A70A40">
        <w:t>1988)[</w:t>
      </w:r>
      <w:proofErr w:type="gramEnd"/>
      <w:r w:rsidRPr="00A70A40">
        <w:t>1]. Die im FRZK beobachtete semantische Sättigung weist deutliche Parallelen zu diesen Belastungsgrenzen auf. Hohe semantische Dichte erzeugt nicht automatisch stärkere Lernbewegungen, sondern kann zu funktionaler Dämpfung führen.</w:t>
      </w:r>
    </w:p>
    <w:p w14:paraId="33F6344A" w14:textId="77777777" w:rsidR="00A70A40" w:rsidRPr="00A70A40" w:rsidRDefault="00A70A40" w:rsidP="00A70A40">
      <w:r w:rsidRPr="00A70A40">
        <w:t xml:space="preserve">Auch Theorien selbstregulierten Lernens betonen die Bedeutung kontrollierter Aktivierung und adaptiver Belastungssteuerung. Zimmerman beschreibt Lernen als Balance zwischen Aktivierung, Selbstkontrolle und Erholung (Zimmerman, </w:t>
      </w:r>
      <w:proofErr w:type="spellStart"/>
      <w:r w:rsidRPr="00A70A40">
        <w:t>Attaining</w:t>
      </w:r>
      <w:proofErr w:type="spellEnd"/>
      <w:r w:rsidRPr="00A70A40">
        <w:t xml:space="preserve"> Self-Regulation, </w:t>
      </w:r>
      <w:proofErr w:type="gramStart"/>
      <w:r w:rsidRPr="00A70A40">
        <w:t>2000)[</w:t>
      </w:r>
      <w:proofErr w:type="gramEnd"/>
      <w:r w:rsidRPr="00A70A40">
        <w:t>2]. Die FRZK-Daten zeigen vergleichbar, dass hochrekursive Nachhilfezustände langfristig ihre Dynamik verlieren können.</w:t>
      </w:r>
    </w:p>
    <w:p w14:paraId="0740C1FE" w14:textId="77777777" w:rsidR="00A70A40" w:rsidRPr="00A70A40" w:rsidRDefault="00A70A40" w:rsidP="00A70A40">
      <w:r w:rsidRPr="00A70A40">
        <w:t xml:space="preserve">Darüber hinaus lassen sich die Ergebnisse mit resonanzpädagogischen Ansätzen verbinden. Rosa beschreibt Resonanz nicht als permanente Intensivierung, sondern als fragile Balance gelingender Weltbeziehung (Rosa, Resonanz, </w:t>
      </w:r>
      <w:proofErr w:type="gramStart"/>
      <w:r w:rsidRPr="00A70A40">
        <w:t>2016)[</w:t>
      </w:r>
      <w:proofErr w:type="gramEnd"/>
      <w:r w:rsidRPr="00A70A40">
        <w:t>3]. Genau diese Fragilität wird innerhalb der vorliegenden Analyse sichtbar. Resonanz kann durch zu geringe Aktivierung scheitern, aber ebenso durch semantische Überverdichtung.</w:t>
      </w:r>
    </w:p>
    <w:p w14:paraId="5A5EEF36" w14:textId="77777777" w:rsidR="00A70A40" w:rsidRPr="00A70A40" w:rsidRDefault="00A70A40" w:rsidP="00A70A40">
      <w:r w:rsidRPr="00A70A40">
        <w:t xml:space="preserve">Die Untersuchung besitzt zudem Nähe zu systemtheoretischen Modellen emergenter Stabilisierung. Prigogine beschreibt komplexe Systeme als dynamische Strukturen, die sich über rekursive Rückkopplung stabilisieren und zugleich an Flexibilität verlieren können (Prigogine &amp; Stengers, Order out </w:t>
      </w:r>
      <w:proofErr w:type="spellStart"/>
      <w:r w:rsidRPr="00A70A40">
        <w:t>of</w:t>
      </w:r>
      <w:proofErr w:type="spellEnd"/>
      <w:r w:rsidRPr="00A70A40">
        <w:t xml:space="preserve"> Chaos, </w:t>
      </w:r>
      <w:proofErr w:type="gramStart"/>
      <w:r w:rsidRPr="00A70A40">
        <w:t>1984)[</w:t>
      </w:r>
      <w:proofErr w:type="gramEnd"/>
      <w:r w:rsidRPr="00A70A40">
        <w:t>4]. Innerhalb des FRZK erscheinen semantische Sättigungsräume genau als solche emergenten Stabilisierungssysteme.</w:t>
      </w:r>
    </w:p>
    <w:p w14:paraId="070BBE77" w14:textId="77777777" w:rsidR="00A70A40" w:rsidRPr="00A70A40" w:rsidRDefault="00A70A40" w:rsidP="00A70A40">
      <w:r w:rsidRPr="00A70A40">
        <w:t>Auch aktuelle Forschung zur Nachhilfe verweist zunehmend darauf, dass erfolgreiche Lernförderung nicht primär über Stoffmenge erklärt werden kann. Vielmehr spielen:</w:t>
      </w:r>
    </w:p>
    <w:p w14:paraId="68969885" w14:textId="77777777" w:rsidR="00A70A40" w:rsidRPr="00A70A40" w:rsidRDefault="00A70A40" w:rsidP="00A70A40">
      <w:pPr>
        <w:numPr>
          <w:ilvl w:val="0"/>
          <w:numId w:val="27"/>
        </w:numPr>
      </w:pPr>
      <w:r w:rsidRPr="00A70A40">
        <w:t>diagnostische Passung,</w:t>
      </w:r>
    </w:p>
    <w:p w14:paraId="7466167B" w14:textId="77777777" w:rsidR="00A70A40" w:rsidRPr="00A70A40" w:rsidRDefault="00A70A40" w:rsidP="00A70A40">
      <w:pPr>
        <w:numPr>
          <w:ilvl w:val="0"/>
          <w:numId w:val="27"/>
        </w:numPr>
      </w:pPr>
      <w:r w:rsidRPr="00A70A40">
        <w:t>individuelle Resonanz,</w:t>
      </w:r>
    </w:p>
    <w:p w14:paraId="0B7969AB" w14:textId="77777777" w:rsidR="00A70A40" w:rsidRPr="00A70A40" w:rsidRDefault="00A70A40" w:rsidP="00A70A40">
      <w:pPr>
        <w:numPr>
          <w:ilvl w:val="0"/>
          <w:numId w:val="27"/>
        </w:numPr>
      </w:pPr>
      <w:r w:rsidRPr="00A70A40">
        <w:t>adaptive Dynamik,</w:t>
      </w:r>
    </w:p>
    <w:p w14:paraId="4BD777B3" w14:textId="77777777" w:rsidR="00A70A40" w:rsidRPr="00A70A40" w:rsidRDefault="00A70A40" w:rsidP="00A70A40">
      <w:pPr>
        <w:numPr>
          <w:ilvl w:val="0"/>
          <w:numId w:val="27"/>
        </w:numPr>
      </w:pPr>
      <w:r w:rsidRPr="00A70A40">
        <w:t>motivationale Stabilisierung,</w:t>
      </w:r>
    </w:p>
    <w:p w14:paraId="2417D8CF" w14:textId="77777777" w:rsidR="00A70A40" w:rsidRPr="00A70A40" w:rsidRDefault="00A70A40" w:rsidP="00A70A40">
      <w:pPr>
        <w:numPr>
          <w:ilvl w:val="0"/>
          <w:numId w:val="27"/>
        </w:numPr>
      </w:pPr>
      <w:r w:rsidRPr="00A70A40">
        <w:lastRenderedPageBreak/>
        <w:t>relationale Kohärenz</w:t>
      </w:r>
    </w:p>
    <w:p w14:paraId="41E53B51" w14:textId="77777777" w:rsidR="00A70A40" w:rsidRPr="00A70A40" w:rsidRDefault="00A70A40" w:rsidP="00A70A40">
      <w:r w:rsidRPr="00A70A40">
        <w:t xml:space="preserve">eine zentrale Rolle (Education Endowment </w:t>
      </w:r>
      <w:proofErr w:type="spellStart"/>
      <w:r w:rsidRPr="00A70A40">
        <w:t>Foundation</w:t>
      </w:r>
      <w:proofErr w:type="spellEnd"/>
      <w:r w:rsidRPr="00A70A40">
        <w:t xml:space="preserve">, </w:t>
      </w:r>
      <w:proofErr w:type="spellStart"/>
      <w:r w:rsidRPr="00A70A40">
        <w:t>Effective</w:t>
      </w:r>
      <w:proofErr w:type="spellEnd"/>
      <w:r w:rsidRPr="00A70A40">
        <w:t xml:space="preserve"> </w:t>
      </w:r>
      <w:proofErr w:type="spellStart"/>
      <w:r w:rsidRPr="00A70A40">
        <w:t>Tutoring</w:t>
      </w:r>
      <w:proofErr w:type="spellEnd"/>
      <w:r w:rsidRPr="00A70A40">
        <w:t xml:space="preserve">, </w:t>
      </w:r>
      <w:proofErr w:type="gramStart"/>
      <w:r w:rsidRPr="00A70A40">
        <w:t>2021)[</w:t>
      </w:r>
      <w:proofErr w:type="gramEnd"/>
      <w:r w:rsidRPr="00A70A40">
        <w:t>5].</w:t>
      </w:r>
    </w:p>
    <w:p w14:paraId="12215C29" w14:textId="77777777" w:rsidR="00A70A40" w:rsidRPr="00A70A40" w:rsidRDefault="00A70A40" w:rsidP="00A70A40">
      <w:r w:rsidRPr="00A70A40">
        <w:t>Die vorliegenden Daten erweitern diese Perspektive um eine mathematisch modellierte Dynamik semantischer Belastungsgrenzen.</w:t>
      </w:r>
    </w:p>
    <w:p w14:paraId="24D93A2F" w14:textId="77777777" w:rsidR="00A70A40" w:rsidRPr="00A70A40" w:rsidRDefault="00A70A40" w:rsidP="00A70A40">
      <w:r w:rsidRPr="00A70A40">
        <w:t>Nachhilfe erscheint innerhalb des FRZK nicht mehr als unbegrenzte Verstärkungsmaschine, sondern als rekursives Gleichgewichtssystem mit optimalen Aktivierungsfenstern.</w:t>
      </w:r>
    </w:p>
    <w:p w14:paraId="3C99D3C6" w14:textId="77777777" w:rsidR="00A70A40" w:rsidRPr="00A70A40" w:rsidRDefault="00A70A40" w:rsidP="00A70A40">
      <w:r w:rsidRPr="00A70A40">
        <w:pict w14:anchorId="368325FC">
          <v:rect id="_x0000_i1143" style="width:0;height:1.5pt" o:hralign="center" o:hrstd="t" o:hr="t" fillcolor="#a0a0a0" stroked="f"/>
        </w:pict>
      </w:r>
    </w:p>
    <w:p w14:paraId="745E1D55" w14:textId="77777777" w:rsidR="00A70A40" w:rsidRPr="00A70A40" w:rsidRDefault="00A70A40" w:rsidP="00A70A40">
      <w:pPr>
        <w:rPr>
          <w:b/>
          <w:bCs/>
        </w:rPr>
      </w:pPr>
      <w:r w:rsidRPr="00A70A40">
        <w:rPr>
          <w:b/>
          <w:bCs/>
        </w:rPr>
        <w:t>6.x.16.9 Bestätigte Vorhersagen des FRZK</w:t>
      </w:r>
    </w:p>
    <w:p w14:paraId="59982DE1" w14:textId="77777777" w:rsidR="00A70A40" w:rsidRPr="00A70A40" w:rsidRDefault="00A70A40" w:rsidP="00A70A40">
      <w:pPr>
        <w:rPr>
          <w:b/>
          <w:bCs/>
        </w:rPr>
      </w:pPr>
      <w:r w:rsidRPr="00A70A40">
        <w:rPr>
          <w:b/>
          <w:bCs/>
        </w:rPr>
        <w:t>Tabelle 6.x.16.2: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2859"/>
        <w:gridCol w:w="2723"/>
        <w:gridCol w:w="939"/>
      </w:tblGrid>
      <w:tr w:rsidR="00A70A40" w:rsidRPr="00A70A40" w14:paraId="410BD7AA" w14:textId="77777777" w:rsidTr="00A70A40">
        <w:trPr>
          <w:tblHeader/>
          <w:tblCellSpacing w:w="15" w:type="dxa"/>
        </w:trPr>
        <w:tc>
          <w:tcPr>
            <w:tcW w:w="0" w:type="auto"/>
            <w:vAlign w:val="center"/>
            <w:hideMark/>
          </w:tcPr>
          <w:p w14:paraId="3E24EF13" w14:textId="77777777" w:rsidR="00A70A40" w:rsidRPr="00A70A40" w:rsidRDefault="00A70A40" w:rsidP="00A70A40">
            <w:pPr>
              <w:rPr>
                <w:b/>
                <w:bCs/>
              </w:rPr>
            </w:pPr>
            <w:r w:rsidRPr="00A70A40">
              <w:rPr>
                <w:b/>
                <w:bCs/>
              </w:rPr>
              <w:t>FRZK-Vorhersage</w:t>
            </w:r>
          </w:p>
        </w:tc>
        <w:tc>
          <w:tcPr>
            <w:tcW w:w="0" w:type="auto"/>
            <w:vAlign w:val="center"/>
            <w:hideMark/>
          </w:tcPr>
          <w:p w14:paraId="29F479AE" w14:textId="77777777" w:rsidR="00A70A40" w:rsidRPr="00A70A40" w:rsidRDefault="00A70A40" w:rsidP="00A70A40">
            <w:pPr>
              <w:rPr>
                <w:b/>
                <w:bCs/>
              </w:rPr>
            </w:pPr>
            <w:r w:rsidRPr="00A70A40">
              <w:rPr>
                <w:b/>
                <w:bCs/>
              </w:rPr>
              <w:t>Erwartung</w:t>
            </w:r>
          </w:p>
        </w:tc>
        <w:tc>
          <w:tcPr>
            <w:tcW w:w="0" w:type="auto"/>
            <w:vAlign w:val="center"/>
            <w:hideMark/>
          </w:tcPr>
          <w:p w14:paraId="22ECD085" w14:textId="77777777" w:rsidR="00A70A40" w:rsidRPr="00A70A40" w:rsidRDefault="00A70A40" w:rsidP="00A70A40">
            <w:pPr>
              <w:rPr>
                <w:b/>
                <w:bCs/>
              </w:rPr>
            </w:pPr>
            <w:r w:rsidRPr="00A70A40">
              <w:rPr>
                <w:b/>
                <w:bCs/>
              </w:rPr>
              <w:t>Ergebnis</w:t>
            </w:r>
          </w:p>
        </w:tc>
        <w:tc>
          <w:tcPr>
            <w:tcW w:w="0" w:type="auto"/>
            <w:vAlign w:val="center"/>
            <w:hideMark/>
          </w:tcPr>
          <w:p w14:paraId="72083CA7" w14:textId="77777777" w:rsidR="00A70A40" w:rsidRPr="00A70A40" w:rsidRDefault="00A70A40" w:rsidP="00A70A40">
            <w:pPr>
              <w:rPr>
                <w:b/>
                <w:bCs/>
              </w:rPr>
            </w:pPr>
            <w:r w:rsidRPr="00A70A40">
              <w:rPr>
                <w:b/>
                <w:bCs/>
              </w:rPr>
              <w:t>Status</w:t>
            </w:r>
          </w:p>
        </w:tc>
      </w:tr>
      <w:tr w:rsidR="00A70A40" w:rsidRPr="00A70A40" w14:paraId="337A569E" w14:textId="77777777" w:rsidTr="00A70A40">
        <w:trPr>
          <w:tblCellSpacing w:w="15" w:type="dxa"/>
        </w:trPr>
        <w:tc>
          <w:tcPr>
            <w:tcW w:w="0" w:type="auto"/>
            <w:vAlign w:val="center"/>
            <w:hideMark/>
          </w:tcPr>
          <w:p w14:paraId="7E5D7E7A" w14:textId="77777777" w:rsidR="00A70A40" w:rsidRPr="00A70A40" w:rsidRDefault="00A70A40" w:rsidP="00A70A40">
            <w:r w:rsidRPr="00A70A40">
              <w:t>Rekursive Dämpfung</w:t>
            </w:r>
          </w:p>
        </w:tc>
        <w:tc>
          <w:tcPr>
            <w:tcW w:w="0" w:type="auto"/>
            <w:vAlign w:val="center"/>
            <w:hideMark/>
          </w:tcPr>
          <w:p w14:paraId="63CA19D6" w14:textId="77777777" w:rsidR="00A70A40" w:rsidRPr="00A70A40" w:rsidRDefault="00A70A40" w:rsidP="00A70A40">
            <w:r w:rsidRPr="00A70A40">
              <w:t>hohe Aktivierung reduziert Zusatzwirkung</w:t>
            </w:r>
          </w:p>
        </w:tc>
        <w:tc>
          <w:tcPr>
            <w:tcW w:w="0" w:type="auto"/>
            <w:vAlign w:val="center"/>
            <w:hideMark/>
          </w:tcPr>
          <w:p w14:paraId="5B4E08F9" w14:textId="77777777" w:rsidR="00A70A40" w:rsidRPr="00A70A40" w:rsidRDefault="00A70A40" w:rsidP="00A70A40">
            <w:r w:rsidRPr="00A70A40">
              <w:t>Drift sinkt bei hoher Dichte</w:t>
            </w:r>
          </w:p>
        </w:tc>
        <w:tc>
          <w:tcPr>
            <w:tcW w:w="0" w:type="auto"/>
            <w:vAlign w:val="center"/>
            <w:hideMark/>
          </w:tcPr>
          <w:p w14:paraId="5BBB1751" w14:textId="77777777" w:rsidR="00A70A40" w:rsidRPr="00A70A40" w:rsidRDefault="00A70A40" w:rsidP="00A70A40">
            <w:r w:rsidRPr="00A70A40">
              <w:t>bestätigt</w:t>
            </w:r>
          </w:p>
        </w:tc>
      </w:tr>
      <w:tr w:rsidR="00A70A40" w:rsidRPr="00A70A40" w14:paraId="562645E8" w14:textId="77777777" w:rsidTr="00A70A40">
        <w:trPr>
          <w:tblCellSpacing w:w="15" w:type="dxa"/>
        </w:trPr>
        <w:tc>
          <w:tcPr>
            <w:tcW w:w="0" w:type="auto"/>
            <w:vAlign w:val="center"/>
            <w:hideMark/>
          </w:tcPr>
          <w:p w14:paraId="7759BD38" w14:textId="77777777" w:rsidR="00A70A40" w:rsidRPr="00A70A40" w:rsidRDefault="00A70A40" w:rsidP="00A70A40">
            <w:r w:rsidRPr="00A70A40">
              <w:t>Semantische Sättigung</w:t>
            </w:r>
          </w:p>
        </w:tc>
        <w:tc>
          <w:tcPr>
            <w:tcW w:w="0" w:type="auto"/>
            <w:vAlign w:val="center"/>
            <w:hideMark/>
          </w:tcPr>
          <w:p w14:paraId="48BCF4AB" w14:textId="77777777" w:rsidR="00A70A40" w:rsidRPr="00A70A40" w:rsidRDefault="00A70A40" w:rsidP="00A70A40">
            <w:r w:rsidRPr="00A70A40">
              <w:t xml:space="preserve">hohe </w:t>
            </w:r>
            <w:proofErr w:type="spellStart"/>
            <w:r w:rsidRPr="00A70A40">
              <w:t>Tokenanzahl</w:t>
            </w:r>
            <w:proofErr w:type="spellEnd"/>
            <w:r w:rsidRPr="00A70A40">
              <w:t xml:space="preserve"> reduziert Dynamik</w:t>
            </w:r>
          </w:p>
        </w:tc>
        <w:tc>
          <w:tcPr>
            <w:tcW w:w="0" w:type="auto"/>
            <w:vAlign w:val="center"/>
            <w:hideMark/>
          </w:tcPr>
          <w:p w14:paraId="1403308C" w14:textId="77777777" w:rsidR="00A70A40" w:rsidRPr="00A70A40" w:rsidRDefault="00A70A40" w:rsidP="00A70A40">
            <w:r w:rsidRPr="00A70A40">
              <w:t>reduzierte Zustandsbewegung</w:t>
            </w:r>
          </w:p>
        </w:tc>
        <w:tc>
          <w:tcPr>
            <w:tcW w:w="0" w:type="auto"/>
            <w:vAlign w:val="center"/>
            <w:hideMark/>
          </w:tcPr>
          <w:p w14:paraId="596A17F7" w14:textId="77777777" w:rsidR="00A70A40" w:rsidRPr="00A70A40" w:rsidRDefault="00A70A40" w:rsidP="00A70A40">
            <w:r w:rsidRPr="00A70A40">
              <w:t>bestätigt</w:t>
            </w:r>
          </w:p>
        </w:tc>
      </w:tr>
      <w:tr w:rsidR="00A70A40" w:rsidRPr="00A70A40" w14:paraId="0CA5D143" w14:textId="77777777" w:rsidTr="00A70A40">
        <w:trPr>
          <w:tblCellSpacing w:w="15" w:type="dxa"/>
        </w:trPr>
        <w:tc>
          <w:tcPr>
            <w:tcW w:w="0" w:type="auto"/>
            <w:vAlign w:val="center"/>
            <w:hideMark/>
          </w:tcPr>
          <w:p w14:paraId="1554B3B2" w14:textId="77777777" w:rsidR="00A70A40" w:rsidRPr="00A70A40" w:rsidRDefault="00A70A40" w:rsidP="00A70A40">
            <w:r w:rsidRPr="00A70A40">
              <w:t>Stabilisierung hochaktiver Räume</w:t>
            </w:r>
          </w:p>
        </w:tc>
        <w:tc>
          <w:tcPr>
            <w:tcW w:w="0" w:type="auto"/>
            <w:vAlign w:val="center"/>
            <w:hideMark/>
          </w:tcPr>
          <w:p w14:paraId="6D7E620B" w14:textId="77777777" w:rsidR="00A70A40" w:rsidRPr="00A70A40" w:rsidRDefault="00A70A40" w:rsidP="00A70A40">
            <w:r w:rsidRPr="00A70A40">
              <w:t>hohe Aktivierung erzeugt Kohärenz</w:t>
            </w:r>
          </w:p>
        </w:tc>
        <w:tc>
          <w:tcPr>
            <w:tcW w:w="0" w:type="auto"/>
            <w:vAlign w:val="center"/>
            <w:hideMark/>
          </w:tcPr>
          <w:p w14:paraId="24842A8C" w14:textId="77777777" w:rsidR="00A70A40" w:rsidRPr="00A70A40" w:rsidRDefault="00A70A40" w:rsidP="00A70A40">
            <w:r w:rsidRPr="00A70A40">
              <w:t>reduzierte Varianz</w:t>
            </w:r>
          </w:p>
        </w:tc>
        <w:tc>
          <w:tcPr>
            <w:tcW w:w="0" w:type="auto"/>
            <w:vAlign w:val="center"/>
            <w:hideMark/>
          </w:tcPr>
          <w:p w14:paraId="7D60FBB9" w14:textId="77777777" w:rsidR="00A70A40" w:rsidRPr="00A70A40" w:rsidRDefault="00A70A40" w:rsidP="00A70A40">
            <w:r w:rsidRPr="00A70A40">
              <w:t>bestätigt</w:t>
            </w:r>
          </w:p>
        </w:tc>
      </w:tr>
      <w:tr w:rsidR="00A70A40" w:rsidRPr="00A70A40" w14:paraId="33D226DC" w14:textId="77777777" w:rsidTr="00A70A40">
        <w:trPr>
          <w:tblCellSpacing w:w="15" w:type="dxa"/>
        </w:trPr>
        <w:tc>
          <w:tcPr>
            <w:tcW w:w="0" w:type="auto"/>
            <w:vAlign w:val="center"/>
            <w:hideMark/>
          </w:tcPr>
          <w:p w14:paraId="50599DED" w14:textId="77777777" w:rsidR="00A70A40" w:rsidRPr="00A70A40" w:rsidRDefault="00A70A40" w:rsidP="00A70A40">
            <w:r w:rsidRPr="00A70A40">
              <w:t>Emergenz semantischer Attraktoren</w:t>
            </w:r>
          </w:p>
        </w:tc>
        <w:tc>
          <w:tcPr>
            <w:tcW w:w="0" w:type="auto"/>
            <w:vAlign w:val="center"/>
            <w:hideMark/>
          </w:tcPr>
          <w:p w14:paraId="190C7BD8" w14:textId="77777777" w:rsidR="00A70A40" w:rsidRPr="00A70A40" w:rsidRDefault="00A70A40" w:rsidP="00A70A40">
            <w:r w:rsidRPr="00A70A40">
              <w:t>rekursive Räume stabilisieren sich</w:t>
            </w:r>
          </w:p>
        </w:tc>
        <w:tc>
          <w:tcPr>
            <w:tcW w:w="0" w:type="auto"/>
            <w:vAlign w:val="center"/>
            <w:hideMark/>
          </w:tcPr>
          <w:p w14:paraId="0EF7D2C8" w14:textId="77777777" w:rsidR="00A70A40" w:rsidRPr="00A70A40" w:rsidRDefault="00A70A40" w:rsidP="00A70A40">
            <w:r w:rsidRPr="00A70A40">
              <w:t>stabile Dominanzräume</w:t>
            </w:r>
          </w:p>
        </w:tc>
        <w:tc>
          <w:tcPr>
            <w:tcW w:w="0" w:type="auto"/>
            <w:vAlign w:val="center"/>
            <w:hideMark/>
          </w:tcPr>
          <w:p w14:paraId="545DF6CE" w14:textId="77777777" w:rsidR="00A70A40" w:rsidRPr="00A70A40" w:rsidRDefault="00A70A40" w:rsidP="00A70A40">
            <w:r w:rsidRPr="00A70A40">
              <w:t>bestätigt</w:t>
            </w:r>
          </w:p>
        </w:tc>
      </w:tr>
      <w:tr w:rsidR="00A70A40" w:rsidRPr="00A70A40" w14:paraId="0C6072F6" w14:textId="77777777" w:rsidTr="00A70A40">
        <w:trPr>
          <w:tblCellSpacing w:w="15" w:type="dxa"/>
        </w:trPr>
        <w:tc>
          <w:tcPr>
            <w:tcW w:w="0" w:type="auto"/>
            <w:vAlign w:val="center"/>
            <w:hideMark/>
          </w:tcPr>
          <w:p w14:paraId="2029A096" w14:textId="77777777" w:rsidR="00A70A40" w:rsidRPr="00A70A40" w:rsidRDefault="00A70A40" w:rsidP="00A70A40">
            <w:r w:rsidRPr="00A70A40">
              <w:t>Nachhilfe als Dämpfungsraum</w:t>
            </w:r>
          </w:p>
        </w:tc>
        <w:tc>
          <w:tcPr>
            <w:tcW w:w="0" w:type="auto"/>
            <w:vAlign w:val="center"/>
            <w:hideMark/>
          </w:tcPr>
          <w:p w14:paraId="78026C16" w14:textId="77777777" w:rsidR="00A70A40" w:rsidRPr="00A70A40" w:rsidRDefault="00A70A40" w:rsidP="00A70A40">
            <w:r w:rsidRPr="00A70A40">
              <w:t>intensive Rekursion erzeugt Sättigung</w:t>
            </w:r>
          </w:p>
        </w:tc>
        <w:tc>
          <w:tcPr>
            <w:tcW w:w="0" w:type="auto"/>
            <w:vAlign w:val="center"/>
            <w:hideMark/>
          </w:tcPr>
          <w:p w14:paraId="0FF980C8" w14:textId="77777777" w:rsidR="00A70A40" w:rsidRPr="00A70A40" w:rsidRDefault="00A70A40" w:rsidP="00A70A40">
            <w:r w:rsidRPr="00A70A40">
              <w:t>stärkste Stabilisierung bei Lehrkraft 1</w:t>
            </w:r>
          </w:p>
        </w:tc>
        <w:tc>
          <w:tcPr>
            <w:tcW w:w="0" w:type="auto"/>
            <w:vAlign w:val="center"/>
            <w:hideMark/>
          </w:tcPr>
          <w:p w14:paraId="71CE24A3" w14:textId="77777777" w:rsidR="00A70A40" w:rsidRPr="00A70A40" w:rsidRDefault="00A70A40" w:rsidP="00A70A40">
            <w:r w:rsidRPr="00A70A40">
              <w:t>bestätigt</w:t>
            </w:r>
          </w:p>
        </w:tc>
      </w:tr>
      <w:tr w:rsidR="00A70A40" w:rsidRPr="00A70A40" w14:paraId="282E6AA4" w14:textId="77777777" w:rsidTr="00A70A40">
        <w:trPr>
          <w:tblCellSpacing w:w="15" w:type="dxa"/>
        </w:trPr>
        <w:tc>
          <w:tcPr>
            <w:tcW w:w="0" w:type="auto"/>
            <w:vAlign w:val="center"/>
            <w:hideMark/>
          </w:tcPr>
          <w:p w14:paraId="6B26F0A6" w14:textId="77777777" w:rsidR="00A70A40" w:rsidRPr="00A70A40" w:rsidRDefault="00A70A40" w:rsidP="00A70A40">
            <w:r w:rsidRPr="00A70A40">
              <w:t>Nichtlineare Lernbewegung</w:t>
            </w:r>
          </w:p>
        </w:tc>
        <w:tc>
          <w:tcPr>
            <w:tcW w:w="0" w:type="auto"/>
            <w:vAlign w:val="center"/>
            <w:hideMark/>
          </w:tcPr>
          <w:p w14:paraId="4FEB13BA" w14:textId="77777777" w:rsidR="00A70A40" w:rsidRPr="00A70A40" w:rsidRDefault="00A70A40" w:rsidP="00A70A40">
            <w:r w:rsidRPr="00A70A40">
              <w:t>mehr Input erzeugt nicht linear mehr Dynamik</w:t>
            </w:r>
          </w:p>
        </w:tc>
        <w:tc>
          <w:tcPr>
            <w:tcW w:w="0" w:type="auto"/>
            <w:vAlign w:val="center"/>
            <w:hideMark/>
          </w:tcPr>
          <w:p w14:paraId="0860B77E" w14:textId="77777777" w:rsidR="00A70A40" w:rsidRPr="00A70A40" w:rsidRDefault="00A70A40" w:rsidP="00A70A40">
            <w:r w:rsidRPr="00A70A40">
              <w:t>hohe Aktivierung bei sinkender Drift</w:t>
            </w:r>
          </w:p>
        </w:tc>
        <w:tc>
          <w:tcPr>
            <w:tcW w:w="0" w:type="auto"/>
            <w:vAlign w:val="center"/>
            <w:hideMark/>
          </w:tcPr>
          <w:p w14:paraId="016C05FD" w14:textId="77777777" w:rsidR="00A70A40" w:rsidRPr="00A70A40" w:rsidRDefault="00A70A40" w:rsidP="00A70A40">
            <w:r w:rsidRPr="00A70A40">
              <w:t>bestätigt</w:t>
            </w:r>
          </w:p>
        </w:tc>
      </w:tr>
    </w:tbl>
    <w:p w14:paraId="17BDE41B" w14:textId="77777777" w:rsidR="00A70A40" w:rsidRPr="00A70A40" w:rsidRDefault="00A70A40" w:rsidP="00A70A40">
      <w:r w:rsidRPr="00A70A40">
        <w:pict w14:anchorId="605513DB">
          <v:rect id="_x0000_i1144" style="width:0;height:1.5pt" o:hralign="center" o:hrstd="t" o:hr="t" fillcolor="#a0a0a0" stroked="f"/>
        </w:pict>
      </w:r>
    </w:p>
    <w:p w14:paraId="6AE4AC92" w14:textId="77777777" w:rsidR="00A70A40" w:rsidRPr="00A70A40" w:rsidRDefault="00A70A40" w:rsidP="00A70A40">
      <w:pPr>
        <w:rPr>
          <w:b/>
          <w:bCs/>
        </w:rPr>
      </w:pPr>
      <w:r w:rsidRPr="00A70A40">
        <w:rPr>
          <w:b/>
          <w:bCs/>
        </w:rPr>
        <w:t>6.x.16.10 Abbildungen</w:t>
      </w:r>
    </w:p>
    <w:p w14:paraId="61BD4D8B" w14:textId="77777777" w:rsidR="00A70A40" w:rsidRPr="00A70A40" w:rsidRDefault="00A70A40" w:rsidP="00A70A40">
      <w:pPr>
        <w:rPr>
          <w:b/>
          <w:bCs/>
        </w:rPr>
      </w:pPr>
      <w:r w:rsidRPr="00A70A40">
        <w:rPr>
          <w:b/>
          <w:bCs/>
        </w:rPr>
        <w:t>Abbildung 6.x.16.1: Semantische Dichte und Driftreduktion (abb_1_semantische_dichte_vs_drift.png)</w:t>
      </w:r>
    </w:p>
    <w:p w14:paraId="3654B054" w14:textId="77777777" w:rsidR="00A70A40" w:rsidRPr="00A70A40" w:rsidRDefault="00A70A40" w:rsidP="00A70A40">
      <w:r w:rsidRPr="00A70A40">
        <w:t>Die Abbildung zeigt die Beziehung zwischen semantischer Dichte und Zustandsdrift.</w:t>
      </w:r>
    </w:p>
    <w:p w14:paraId="69FD5065" w14:textId="77777777" w:rsidR="00A70A40" w:rsidRPr="00A70A40" w:rsidRDefault="00A70A40" w:rsidP="00A70A40">
      <w:r w:rsidRPr="00A70A40">
        <w:t>Besonders auffällig ist der deutliche Driftabfall bei zunehmender Aktivierung.</w:t>
      </w:r>
    </w:p>
    <w:p w14:paraId="36021047" w14:textId="77777777" w:rsidR="00A70A40" w:rsidRPr="00A70A40" w:rsidRDefault="00A70A40" w:rsidP="00A70A40">
      <w:r w:rsidRPr="00A70A40">
        <w:t>Die Grafik visualisiert damit direkt die zentrale FRZK-Vorhersage rekursiver Dämpfung.</w:t>
      </w:r>
    </w:p>
    <w:p w14:paraId="0837489E" w14:textId="77777777" w:rsidR="00A70A40" w:rsidRPr="00A70A40" w:rsidRDefault="00A70A40" w:rsidP="00A70A40">
      <w:r w:rsidRPr="00A70A40">
        <w:t>Während niedrige semantische Dichte noch größere Zustandsbewegungen erzeugt, stabilisieren sich hochaktive Zustände zunehmend.</w:t>
      </w:r>
    </w:p>
    <w:p w14:paraId="4BE97A30" w14:textId="77777777" w:rsidR="00A70A40" w:rsidRPr="00A70A40" w:rsidRDefault="00A70A40" w:rsidP="00A70A40">
      <w:r w:rsidRPr="00A70A40">
        <w:t>Gerade bei Lehrkraft 1 zeigt sich eine besonders starke Driftreduktion.</w:t>
      </w:r>
    </w:p>
    <w:p w14:paraId="57016465" w14:textId="77777777" w:rsidR="00A70A40" w:rsidRPr="00A70A40" w:rsidRDefault="00A70A40" w:rsidP="00A70A40">
      <w:r w:rsidRPr="00A70A40">
        <w:t xml:space="preserve">Die Nachhilfe entwickelt sich dort zu einem hochkohärenten semantischen </w:t>
      </w:r>
      <w:proofErr w:type="spellStart"/>
      <w:r w:rsidRPr="00A70A40">
        <w:t>Attraktorraum</w:t>
      </w:r>
      <w:proofErr w:type="spellEnd"/>
      <w:r w:rsidRPr="00A70A40">
        <w:t>.</w:t>
      </w:r>
    </w:p>
    <w:p w14:paraId="6B75522D" w14:textId="77777777" w:rsidR="00A70A40" w:rsidRPr="00A70A40" w:rsidRDefault="00A70A40" w:rsidP="00A70A40">
      <w:r w:rsidRPr="00A70A40">
        <w:t>Abbildungsbeschreibung:</w:t>
      </w:r>
      <w:r w:rsidRPr="00A70A40">
        <w:br/>
        <w:t>Scatterplot der Beziehung zwischen semantischer Dichte und Zustandsdrift. Die Grafik verdeutlicht den driftreduzierenden Effekt hoher semantischer Aktivierung.</w:t>
      </w:r>
    </w:p>
    <w:p w14:paraId="0EDE803C" w14:textId="77777777" w:rsidR="00A70A40" w:rsidRPr="00A70A40" w:rsidRDefault="00A70A40" w:rsidP="00A70A40">
      <w:r w:rsidRPr="00A70A40">
        <w:pict w14:anchorId="3AE79432">
          <v:rect id="_x0000_i1145" style="width:0;height:1.5pt" o:hralign="center" o:hrstd="t" o:hr="t" fillcolor="#a0a0a0" stroked="f"/>
        </w:pict>
      </w:r>
    </w:p>
    <w:p w14:paraId="08EA4941" w14:textId="77777777" w:rsidR="00A70A40" w:rsidRPr="00A70A40" w:rsidRDefault="00A70A40" w:rsidP="00A70A40">
      <w:pPr>
        <w:rPr>
          <w:b/>
          <w:bCs/>
        </w:rPr>
      </w:pPr>
      <w:r w:rsidRPr="00A70A40">
        <w:rPr>
          <w:b/>
          <w:bCs/>
        </w:rPr>
        <w:lastRenderedPageBreak/>
        <w:t xml:space="preserve">Abbildung 6.x.16.2: </w:t>
      </w:r>
      <w:proofErr w:type="spellStart"/>
      <w:r w:rsidRPr="00A70A40">
        <w:rPr>
          <w:b/>
          <w:bCs/>
        </w:rPr>
        <w:t>Tokenanzahl</w:t>
      </w:r>
      <w:proofErr w:type="spellEnd"/>
      <w:r w:rsidRPr="00A70A40">
        <w:rPr>
          <w:b/>
          <w:bCs/>
        </w:rPr>
        <w:t xml:space="preserve"> und semantische Sättigung (abb_2_token_vs_saettigung.png)</w:t>
      </w:r>
    </w:p>
    <w:p w14:paraId="1F08F2B8" w14:textId="77777777" w:rsidR="00A70A40" w:rsidRPr="00A70A40" w:rsidRDefault="00A70A40" w:rsidP="00A70A40">
      <w:r w:rsidRPr="00A70A40">
        <w:t xml:space="preserve">Die Abbildung zeigt die Beziehung zwischen </w:t>
      </w:r>
      <w:proofErr w:type="spellStart"/>
      <w:r w:rsidRPr="00A70A40">
        <w:t>Tokenanzahl</w:t>
      </w:r>
      <w:proofErr w:type="spellEnd"/>
      <w:r w:rsidRPr="00A70A40">
        <w:t xml:space="preserve"> und Sättigungsindex.</w:t>
      </w:r>
    </w:p>
    <w:p w14:paraId="355447D9" w14:textId="77777777" w:rsidR="00A70A40" w:rsidRPr="00A70A40" w:rsidRDefault="00A70A40" w:rsidP="00A70A40">
      <w:r w:rsidRPr="00A70A40">
        <w:t>Es wird sichtbar, dass zusätzliche Tokens ab einem bestimmten Aktivierungsniveau nur noch geringe zusätzliche Resonanz erzeugen.</w:t>
      </w:r>
    </w:p>
    <w:p w14:paraId="7D5522D9" w14:textId="77777777" w:rsidR="00A70A40" w:rsidRPr="00A70A40" w:rsidRDefault="00A70A40" w:rsidP="00A70A40">
      <w:r w:rsidRPr="00A70A40">
        <w:t>Die Kurven beginnen sich funktional abzuflachen.</w:t>
      </w:r>
    </w:p>
    <w:p w14:paraId="4626E8ED" w14:textId="77777777" w:rsidR="00A70A40" w:rsidRPr="00A70A40" w:rsidRDefault="00A70A40" w:rsidP="00A70A40">
      <w:r w:rsidRPr="00A70A40">
        <w:t>Dies entspricht exakt der modelllogischen Dämpfungsfunktion des FRZK.</w:t>
      </w:r>
    </w:p>
    <w:p w14:paraId="5DC29CF2" w14:textId="77777777" w:rsidR="00A70A40" w:rsidRPr="00A70A40" w:rsidRDefault="00A70A40" w:rsidP="00A70A40">
      <w:r w:rsidRPr="00A70A40">
        <w:t>Die Grafik zeigt damit erstmals eine direkte empirische Visualisierung semantischer Erschöpfung innerhalb rekursiver Nachhilfeprozesse.</w:t>
      </w:r>
    </w:p>
    <w:p w14:paraId="0E0BC962" w14:textId="77777777" w:rsidR="00A70A40" w:rsidRPr="00A70A40" w:rsidRDefault="00A70A40" w:rsidP="00A70A40">
      <w:r w:rsidRPr="00A70A40">
        <w:t>Abbildungsbeschreibung:</w:t>
      </w:r>
      <w:r w:rsidRPr="00A70A40">
        <w:br/>
        <w:t xml:space="preserve">Darstellung der Beziehung zwischen </w:t>
      </w:r>
      <w:proofErr w:type="spellStart"/>
      <w:r w:rsidRPr="00A70A40">
        <w:t>Tokenanzahl</w:t>
      </w:r>
      <w:proofErr w:type="spellEnd"/>
      <w:r w:rsidRPr="00A70A40">
        <w:t xml:space="preserve"> und semantischem Sättigungsindex. Die Abflachung der Kurven verdeutlicht die zunehmende funktionale Erschöpfung hochaktiver Zustandsräume.</w:t>
      </w:r>
    </w:p>
    <w:p w14:paraId="7539636E" w14:textId="77777777" w:rsidR="00A70A40" w:rsidRPr="00A70A40" w:rsidRDefault="00A70A40" w:rsidP="00A70A40">
      <w:r w:rsidRPr="00A70A40">
        <w:pict w14:anchorId="612D219F">
          <v:rect id="_x0000_i1146" style="width:0;height:1.5pt" o:hralign="center" o:hrstd="t" o:hr="t" fillcolor="#a0a0a0" stroked="f"/>
        </w:pict>
      </w:r>
    </w:p>
    <w:p w14:paraId="35A860F5" w14:textId="77777777" w:rsidR="00A70A40" w:rsidRPr="00A70A40" w:rsidRDefault="00A70A40" w:rsidP="00A70A40">
      <w:pPr>
        <w:rPr>
          <w:b/>
          <w:bCs/>
        </w:rPr>
      </w:pPr>
      <w:r w:rsidRPr="00A70A40">
        <w:rPr>
          <w:b/>
          <w:bCs/>
        </w:rPr>
        <w:t>Abbildung 6.x.16.3: Varianzreduktion hochaktiver Zustände (abb_3_varianzreduktion.png)</w:t>
      </w:r>
    </w:p>
    <w:p w14:paraId="179C635C" w14:textId="77777777" w:rsidR="00A70A40" w:rsidRPr="00A70A40" w:rsidRDefault="00A70A40" w:rsidP="00A70A40">
      <w:r w:rsidRPr="00A70A40">
        <w:t>Die Abbildung visualisiert die sinkende Varianz hochaktiver semantischer Zustände.</w:t>
      </w:r>
    </w:p>
    <w:p w14:paraId="659C776B" w14:textId="77777777" w:rsidR="00A70A40" w:rsidRPr="00A70A40" w:rsidRDefault="00A70A40" w:rsidP="00A70A40">
      <w:r w:rsidRPr="00A70A40">
        <w:t>Besonders bei Lehrkraft 1 entstehen stark verdichtete Resonanzräume mit geringer Streuung.</w:t>
      </w:r>
    </w:p>
    <w:p w14:paraId="3E9E2A26" w14:textId="77777777" w:rsidR="00A70A40" w:rsidRPr="00A70A40" w:rsidRDefault="00A70A40" w:rsidP="00A70A40">
      <w:r w:rsidRPr="00A70A40">
        <w:t>Die Zustände bewegen sich zunehmend innerhalb stabiler semantischer Bahnen.</w:t>
      </w:r>
    </w:p>
    <w:p w14:paraId="54C3CB52" w14:textId="77777777" w:rsidR="00A70A40" w:rsidRPr="00A70A40" w:rsidRDefault="00A70A40" w:rsidP="00A70A40">
      <w:r w:rsidRPr="00A70A40">
        <w:t>Dies deutet auf:</w:t>
      </w:r>
    </w:p>
    <w:p w14:paraId="765BE89F" w14:textId="77777777" w:rsidR="00A70A40" w:rsidRPr="00A70A40" w:rsidRDefault="00A70A40" w:rsidP="00A70A40">
      <w:pPr>
        <w:numPr>
          <w:ilvl w:val="0"/>
          <w:numId w:val="28"/>
        </w:numPr>
      </w:pPr>
      <w:r w:rsidRPr="00A70A40">
        <w:t>hohe Kohärenz,</w:t>
      </w:r>
    </w:p>
    <w:p w14:paraId="3EF801D1" w14:textId="77777777" w:rsidR="00A70A40" w:rsidRPr="00A70A40" w:rsidRDefault="00A70A40" w:rsidP="00A70A40">
      <w:pPr>
        <w:numPr>
          <w:ilvl w:val="0"/>
          <w:numId w:val="28"/>
        </w:numPr>
      </w:pPr>
      <w:r w:rsidRPr="00A70A40">
        <w:t>starke Rekursion,</w:t>
      </w:r>
    </w:p>
    <w:p w14:paraId="4B6A71B0" w14:textId="77777777" w:rsidR="00A70A40" w:rsidRPr="00A70A40" w:rsidRDefault="00A70A40" w:rsidP="00A70A40">
      <w:pPr>
        <w:numPr>
          <w:ilvl w:val="0"/>
          <w:numId w:val="28"/>
        </w:numPr>
      </w:pPr>
      <w:r w:rsidRPr="00A70A40">
        <w:t>reduzierte Drift,</w:t>
      </w:r>
    </w:p>
    <w:p w14:paraId="4D9840B5" w14:textId="77777777" w:rsidR="00A70A40" w:rsidRPr="00A70A40" w:rsidRDefault="00A70A40" w:rsidP="00A70A40">
      <w:pPr>
        <w:numPr>
          <w:ilvl w:val="0"/>
          <w:numId w:val="28"/>
        </w:numPr>
      </w:pPr>
      <w:r w:rsidRPr="00A70A40">
        <w:t>funktionale Stabilisierung,</w:t>
      </w:r>
    </w:p>
    <w:p w14:paraId="64F73C70" w14:textId="77777777" w:rsidR="00A70A40" w:rsidRPr="00A70A40" w:rsidRDefault="00A70A40" w:rsidP="00A70A40">
      <w:pPr>
        <w:numPr>
          <w:ilvl w:val="0"/>
          <w:numId w:val="28"/>
        </w:numPr>
      </w:pPr>
      <w:r w:rsidRPr="00A70A40">
        <w:t>semantische Verdichtung</w:t>
      </w:r>
    </w:p>
    <w:p w14:paraId="7BD688F9" w14:textId="77777777" w:rsidR="00A70A40" w:rsidRPr="00A70A40" w:rsidRDefault="00A70A40" w:rsidP="00A70A40">
      <w:r w:rsidRPr="00A70A40">
        <w:t>hin.</w:t>
      </w:r>
    </w:p>
    <w:p w14:paraId="7051B50F" w14:textId="77777777" w:rsidR="00A70A40" w:rsidRPr="00A70A40" w:rsidRDefault="00A70A40" w:rsidP="00A70A40">
      <w:r w:rsidRPr="00A70A40">
        <w:t>Die Grafik stellt damit einen zentralen empirischen Beleg semantischer Sättigungsräume dar.</w:t>
      </w:r>
    </w:p>
    <w:p w14:paraId="099C035A" w14:textId="77777777" w:rsidR="00A70A40" w:rsidRPr="00A70A40" w:rsidRDefault="00A70A40" w:rsidP="00A70A40">
      <w:r w:rsidRPr="00A70A40">
        <w:t>Abbildungsbeschreibung:</w:t>
      </w:r>
      <w:r w:rsidRPr="00A70A40">
        <w:br/>
        <w:t>Balken- und Verteilungsdiagramm der semantischen Varianz. Hochaktive Nachhilferäume weisen deutlich reduzierte Zustandsstreuung auf.</w:t>
      </w:r>
    </w:p>
    <w:p w14:paraId="413953C2" w14:textId="77777777" w:rsidR="00A70A40" w:rsidRPr="00A70A40" w:rsidRDefault="00A70A40" w:rsidP="00A70A40">
      <w:r w:rsidRPr="00A70A40">
        <w:pict w14:anchorId="1B6FBA57">
          <v:rect id="_x0000_i1147" style="width:0;height:1.5pt" o:hralign="center" o:hrstd="t" o:hr="t" fillcolor="#a0a0a0" stroked="f"/>
        </w:pict>
      </w:r>
    </w:p>
    <w:p w14:paraId="4F4F1EEE" w14:textId="77777777" w:rsidR="00A70A40" w:rsidRPr="00A70A40" w:rsidRDefault="00A70A40" w:rsidP="00A70A40">
      <w:pPr>
        <w:rPr>
          <w:b/>
          <w:bCs/>
        </w:rPr>
      </w:pPr>
      <w:r w:rsidRPr="00A70A40">
        <w:rPr>
          <w:b/>
          <w:bCs/>
        </w:rPr>
        <w:t>Abbildung 6.x.16.4: Rekursive Dämpfungsstruktur des FRZK (abb_4_damping_kurve.png)</w:t>
      </w:r>
    </w:p>
    <w:p w14:paraId="2962680E" w14:textId="77777777" w:rsidR="00A70A40" w:rsidRPr="00A70A40" w:rsidRDefault="00A70A40" w:rsidP="00A70A40">
      <w:r w:rsidRPr="00A70A40">
        <w:t>Die Abbildung zeigt die mathematische Struktur der rekursiven Dämpfungsfunktion.</w:t>
      </w:r>
    </w:p>
    <w:p w14:paraId="3F3EA186" w14:textId="77777777" w:rsidR="00A70A40" w:rsidRPr="00A70A40" w:rsidRDefault="00A70A40" w:rsidP="00A70A40">
      <w:r w:rsidRPr="00A70A40">
        <w:t>Mit wachsender Norm des Zustandsvektors sinkt der Verstärkungsanteil zusätzlicher semantischer Aktivierung exponentiell.</w:t>
      </w:r>
    </w:p>
    <w:p w14:paraId="60C7739C" w14:textId="77777777" w:rsidR="00A70A40" w:rsidRPr="00A70A40" w:rsidRDefault="00A70A40" w:rsidP="00A70A40">
      <w:r w:rsidRPr="00A70A40">
        <w:t>Die Grafik verdeutlicht damit die theoretische Grundlage semantischer Erschöpfung.</w:t>
      </w:r>
    </w:p>
    <w:p w14:paraId="5EAB1105" w14:textId="77777777" w:rsidR="00A70A40" w:rsidRPr="00A70A40" w:rsidRDefault="00A70A40" w:rsidP="00A70A40">
      <w:r w:rsidRPr="00A70A40">
        <w:t>Die empirischen Nachhilfedaten folgen dieser modelllogischen Struktur in bemerkenswerter Weise.</w:t>
      </w:r>
    </w:p>
    <w:p w14:paraId="63B8D57D" w14:textId="77777777" w:rsidR="00A70A40" w:rsidRPr="00A70A40" w:rsidRDefault="00A70A40" w:rsidP="00A70A40">
      <w:r w:rsidRPr="00A70A40">
        <w:lastRenderedPageBreak/>
        <w:t>Abbildungsbeschreibung:</w:t>
      </w:r>
      <w:r w:rsidRPr="00A70A40">
        <w:br/>
        <w:t>Darstellung der exponentiellen FRZK-Dämpfungsfunktion. Die Grafik visualisiert den theoretischen Zusammenhang zwischen Zustandsaktivierung und Resonanzverlust.</w:t>
      </w:r>
    </w:p>
    <w:p w14:paraId="44E31319" w14:textId="77777777" w:rsidR="00A70A40" w:rsidRPr="00A70A40" w:rsidRDefault="00A70A40" w:rsidP="00A70A40">
      <w:r w:rsidRPr="00A70A40">
        <w:pict w14:anchorId="284C4C76">
          <v:rect id="_x0000_i1148" style="width:0;height:1.5pt" o:hralign="center" o:hrstd="t" o:hr="t" fillcolor="#a0a0a0" stroked="f"/>
        </w:pict>
      </w:r>
    </w:p>
    <w:p w14:paraId="56607521" w14:textId="77777777" w:rsidR="00A70A40" w:rsidRPr="00A70A40" w:rsidRDefault="00A70A40" w:rsidP="00A70A40">
      <w:pPr>
        <w:rPr>
          <w:b/>
          <w:bCs/>
        </w:rPr>
      </w:pPr>
      <w:r w:rsidRPr="00A70A40">
        <w:rPr>
          <w:b/>
          <w:bCs/>
        </w:rPr>
        <w:t xml:space="preserve">Abbildung 6.x.16.5: Semantische </w:t>
      </w:r>
      <w:proofErr w:type="spellStart"/>
      <w:r w:rsidRPr="00A70A40">
        <w:rPr>
          <w:b/>
          <w:bCs/>
        </w:rPr>
        <w:t>Attraktorräume</w:t>
      </w:r>
      <w:proofErr w:type="spellEnd"/>
      <w:r w:rsidRPr="00A70A40">
        <w:rPr>
          <w:b/>
          <w:bCs/>
        </w:rPr>
        <w:t xml:space="preserve"> im Nachhilfesystem (abb_5_attraktoren.png)</w:t>
      </w:r>
    </w:p>
    <w:p w14:paraId="4D7A6507" w14:textId="77777777" w:rsidR="00A70A40" w:rsidRPr="00A70A40" w:rsidRDefault="00A70A40" w:rsidP="00A70A40">
      <w:r w:rsidRPr="00A70A40">
        <w:t>Die Abbildung zeigt die Clusterstruktur semantischer Zustandsräume.</w:t>
      </w:r>
    </w:p>
    <w:p w14:paraId="6B82A8EA" w14:textId="77777777" w:rsidR="00A70A40" w:rsidRPr="00A70A40" w:rsidRDefault="00A70A40" w:rsidP="00A70A40">
      <w:r w:rsidRPr="00A70A40">
        <w:t xml:space="preserve">Besonders hochaktive Nachhilfezustände gruppieren sich innerhalb stabiler </w:t>
      </w:r>
      <w:proofErr w:type="spellStart"/>
      <w:r w:rsidRPr="00A70A40">
        <w:t>Attraktorräume</w:t>
      </w:r>
      <w:proofErr w:type="spellEnd"/>
      <w:r w:rsidRPr="00A70A40">
        <w:t>.</w:t>
      </w:r>
    </w:p>
    <w:p w14:paraId="0E96FE04" w14:textId="77777777" w:rsidR="00A70A40" w:rsidRPr="00A70A40" w:rsidRDefault="00A70A40" w:rsidP="00A70A40">
      <w:r w:rsidRPr="00A70A40">
        <w:t>Dadurch wird sichtbar, dass rekursive Nachhilfe nicht zu chaotischer Streuung führt, sondern zu emergenter Verdichtung funktionaler Zustandsbahnen.</w:t>
      </w:r>
    </w:p>
    <w:p w14:paraId="519B8D3C" w14:textId="77777777" w:rsidR="00A70A40" w:rsidRPr="00A70A40" w:rsidRDefault="00A70A40" w:rsidP="00A70A40">
      <w:r w:rsidRPr="00A70A40">
        <w:t>Lehrkraft 1 weist erneut die höchste Clusterstabilität auf.</w:t>
      </w:r>
    </w:p>
    <w:p w14:paraId="57860FF6" w14:textId="77777777" w:rsidR="00A70A40" w:rsidRPr="00A70A40" w:rsidRDefault="00A70A40" w:rsidP="00A70A40">
      <w:r w:rsidRPr="00A70A40">
        <w:t>Die Grafik stellt damit eine direkte Visualisierung semantischer Sättigungsräume dar.</w:t>
      </w:r>
    </w:p>
    <w:p w14:paraId="4D1F300D" w14:textId="77777777" w:rsidR="00A70A40" w:rsidRPr="00A70A40" w:rsidRDefault="00A70A40" w:rsidP="00A70A40">
      <w:r w:rsidRPr="00A70A40">
        <w:t>Abbildungsbeschreibung:</w:t>
      </w:r>
      <w:r w:rsidRPr="00A70A40">
        <w:br/>
        <w:t>Clusterdarstellung semantischer Zustandsräume innerhalb der Nachhilfe. Die Verdichtung hochaktiver Zustände zeigt die emergente Bildung semantischer Attraktoren.</w:t>
      </w:r>
    </w:p>
    <w:p w14:paraId="40833AD7" w14:textId="77777777" w:rsidR="00A70A40" w:rsidRPr="00A70A40" w:rsidRDefault="00A70A40" w:rsidP="00A70A40">
      <w:r w:rsidRPr="00A70A40">
        <w:pict w14:anchorId="121E0ED5">
          <v:rect id="_x0000_i1149" style="width:0;height:1.5pt" o:hralign="center" o:hrstd="t" o:hr="t" fillcolor="#a0a0a0" stroked="f"/>
        </w:pict>
      </w:r>
    </w:p>
    <w:p w14:paraId="057514F6" w14:textId="77777777" w:rsidR="00A70A40" w:rsidRPr="00A70A40" w:rsidRDefault="00A70A40" w:rsidP="00A70A40">
      <w:pPr>
        <w:rPr>
          <w:b/>
          <w:bCs/>
        </w:rPr>
      </w:pPr>
      <w:r w:rsidRPr="00A70A40">
        <w:rPr>
          <w:b/>
          <w:bCs/>
        </w:rPr>
        <w:t>6.x.16.11 Gesamtschlussfolgerung</w:t>
      </w:r>
    </w:p>
    <w:p w14:paraId="77B1E673" w14:textId="77777777" w:rsidR="00A70A40" w:rsidRPr="00A70A40" w:rsidRDefault="00A70A40" w:rsidP="00A70A40">
      <w:r w:rsidRPr="00A70A40">
        <w:t>Die vorliegende Untersuchung liefert deutliche empirische Hinweise auf semantische Erschöpfungs- und Sättigungsprozesse innerhalb rekursiver Nachhilfezustände.</w:t>
      </w:r>
    </w:p>
    <w:p w14:paraId="7EE2B5BF" w14:textId="77777777" w:rsidR="00A70A40" w:rsidRPr="00A70A40" w:rsidRDefault="00A70A40" w:rsidP="00A70A40">
      <w:r w:rsidRPr="00A70A40">
        <w:t>Die Daten zeigen, dass hohe semantische Aktivierung nicht unbegrenzt zu stärkerer Zustandsdynamik führt. Stattdessen entstehen mit zunehmender Rekursion:</w:t>
      </w:r>
    </w:p>
    <w:p w14:paraId="5A6356D9" w14:textId="77777777" w:rsidR="00A70A40" w:rsidRPr="00A70A40" w:rsidRDefault="00A70A40" w:rsidP="00A70A40">
      <w:pPr>
        <w:numPr>
          <w:ilvl w:val="0"/>
          <w:numId w:val="29"/>
        </w:numPr>
      </w:pPr>
      <w:r w:rsidRPr="00A70A40">
        <w:t>Driftreduktion,</w:t>
      </w:r>
    </w:p>
    <w:p w14:paraId="3007A36A" w14:textId="77777777" w:rsidR="00A70A40" w:rsidRPr="00A70A40" w:rsidRDefault="00A70A40" w:rsidP="00A70A40">
      <w:pPr>
        <w:numPr>
          <w:ilvl w:val="0"/>
          <w:numId w:val="29"/>
        </w:numPr>
      </w:pPr>
      <w:r w:rsidRPr="00A70A40">
        <w:t>sinkende Varianz,</w:t>
      </w:r>
    </w:p>
    <w:p w14:paraId="3014F885" w14:textId="77777777" w:rsidR="00A70A40" w:rsidRPr="00A70A40" w:rsidRDefault="00A70A40" w:rsidP="00A70A40">
      <w:pPr>
        <w:numPr>
          <w:ilvl w:val="0"/>
          <w:numId w:val="29"/>
        </w:numPr>
      </w:pPr>
      <w:r w:rsidRPr="00A70A40">
        <w:t>stabile Dominanzräume,</w:t>
      </w:r>
    </w:p>
    <w:p w14:paraId="2F8EC615" w14:textId="77777777" w:rsidR="00A70A40" w:rsidRPr="00A70A40" w:rsidRDefault="00A70A40" w:rsidP="00A70A40">
      <w:pPr>
        <w:numPr>
          <w:ilvl w:val="0"/>
          <w:numId w:val="29"/>
        </w:numPr>
      </w:pPr>
      <w:r w:rsidRPr="00A70A40">
        <w:t>funktionale Attraktoren,</w:t>
      </w:r>
    </w:p>
    <w:p w14:paraId="1351DD36" w14:textId="77777777" w:rsidR="00A70A40" w:rsidRPr="00A70A40" w:rsidRDefault="00A70A40" w:rsidP="00A70A40">
      <w:pPr>
        <w:numPr>
          <w:ilvl w:val="0"/>
          <w:numId w:val="29"/>
        </w:numPr>
      </w:pPr>
      <w:r w:rsidRPr="00A70A40">
        <w:t>rekursive Dämpfungseffekte.</w:t>
      </w:r>
    </w:p>
    <w:p w14:paraId="46A02254" w14:textId="77777777" w:rsidR="00A70A40" w:rsidRPr="00A70A40" w:rsidRDefault="00A70A40" w:rsidP="00A70A40">
      <w:r w:rsidRPr="00A70A40">
        <w:t>Besonders bei Lehrkraft 1 treten diese Effekte außergewöhnlich stark auf.</w:t>
      </w:r>
    </w:p>
    <w:p w14:paraId="0851D5D3" w14:textId="77777777" w:rsidR="00A70A40" w:rsidRPr="00A70A40" w:rsidRDefault="00A70A40" w:rsidP="00A70A40">
      <w:r w:rsidRPr="00A70A40">
        <w:t>Die Ergebnisse stützen damit die zentrale FRZK-Annahme, dass semantische Systeme ab einem bestimmten Aktivierungsgrad beginnen, ihre zusätzliche Resonanzfähigkeit zu verlieren.</w:t>
      </w:r>
    </w:p>
    <w:p w14:paraId="4684A2F2" w14:textId="77777777" w:rsidR="00A70A40" w:rsidRPr="00A70A40" w:rsidRDefault="00A70A40" w:rsidP="00A70A40">
      <w:r w:rsidRPr="00A70A40">
        <w:t>Nachhilfe erscheint innerhalb des FRZK dadurch nicht nur als Resonanzoperator, sondern zugleich als semantischer Dämpfungsraum.</w:t>
      </w:r>
    </w:p>
    <w:p w14:paraId="696BE698" w14:textId="77777777" w:rsidR="00A70A40" w:rsidRPr="00A70A40" w:rsidRDefault="00A70A40" w:rsidP="00A70A40">
      <w:r w:rsidRPr="00A70A40">
        <w:t>Lernen wird damit nicht als lineare Akkumulation immer größerer Stoffmengen verstanden, sondern als dynamischer Balanceprozess zwischen:</w:t>
      </w:r>
    </w:p>
    <w:p w14:paraId="6B7A3666" w14:textId="77777777" w:rsidR="00A70A40" w:rsidRPr="00A70A40" w:rsidRDefault="00A70A40" w:rsidP="00A70A40">
      <w:pPr>
        <w:numPr>
          <w:ilvl w:val="0"/>
          <w:numId w:val="30"/>
        </w:numPr>
      </w:pPr>
      <w:r w:rsidRPr="00A70A40">
        <w:t>Aktivierung,</w:t>
      </w:r>
    </w:p>
    <w:p w14:paraId="4A85D772" w14:textId="77777777" w:rsidR="00A70A40" w:rsidRPr="00A70A40" w:rsidRDefault="00A70A40" w:rsidP="00A70A40">
      <w:pPr>
        <w:numPr>
          <w:ilvl w:val="0"/>
          <w:numId w:val="30"/>
        </w:numPr>
      </w:pPr>
      <w:r w:rsidRPr="00A70A40">
        <w:t>Resonanz,</w:t>
      </w:r>
    </w:p>
    <w:p w14:paraId="0BA71BF1" w14:textId="77777777" w:rsidR="00A70A40" w:rsidRPr="00A70A40" w:rsidRDefault="00A70A40" w:rsidP="00A70A40">
      <w:pPr>
        <w:numPr>
          <w:ilvl w:val="0"/>
          <w:numId w:val="30"/>
        </w:numPr>
      </w:pPr>
      <w:r w:rsidRPr="00A70A40">
        <w:t>Kohärenz,</w:t>
      </w:r>
    </w:p>
    <w:p w14:paraId="24E792C4" w14:textId="77777777" w:rsidR="00A70A40" w:rsidRPr="00A70A40" w:rsidRDefault="00A70A40" w:rsidP="00A70A40">
      <w:pPr>
        <w:numPr>
          <w:ilvl w:val="0"/>
          <w:numId w:val="30"/>
        </w:numPr>
      </w:pPr>
      <w:r w:rsidRPr="00A70A40">
        <w:t>Rekursion,</w:t>
      </w:r>
    </w:p>
    <w:p w14:paraId="62F6351B" w14:textId="77777777" w:rsidR="00A70A40" w:rsidRPr="00A70A40" w:rsidRDefault="00A70A40" w:rsidP="00A70A40">
      <w:pPr>
        <w:numPr>
          <w:ilvl w:val="0"/>
          <w:numId w:val="30"/>
        </w:numPr>
      </w:pPr>
      <w:r w:rsidRPr="00A70A40">
        <w:lastRenderedPageBreak/>
        <w:t>Stabilisierung,</w:t>
      </w:r>
    </w:p>
    <w:p w14:paraId="1A6026BA" w14:textId="77777777" w:rsidR="00A70A40" w:rsidRPr="00A70A40" w:rsidRDefault="00A70A40" w:rsidP="00A70A40">
      <w:pPr>
        <w:numPr>
          <w:ilvl w:val="0"/>
          <w:numId w:val="30"/>
        </w:numPr>
      </w:pPr>
      <w:r w:rsidRPr="00A70A40">
        <w:t>Erschöpfung.</w:t>
      </w:r>
    </w:p>
    <w:p w14:paraId="75BA5FD8" w14:textId="77777777" w:rsidR="00A70A40" w:rsidRPr="00A70A40" w:rsidRDefault="00A70A40" w:rsidP="00A70A40">
      <w:r w:rsidRPr="00A70A40">
        <w:t>Die Untersuchung deutet darauf hin, dass erfolgreiche Nachhilfe nicht maximale Aktivierung benötigt, sondern optimale semantische Dynamik.</w:t>
      </w:r>
    </w:p>
    <w:p w14:paraId="09FBDD1B" w14:textId="77777777" w:rsidR="00A70A40" w:rsidRPr="00A70A40" w:rsidRDefault="00A70A40" w:rsidP="00A70A40">
      <w:r w:rsidRPr="00A70A40">
        <w:t>Gerade diese Balance zwischen Resonanzbildung und kontrollierter Drift könnte einen zentralen didaktischen Kern nachhaltiger Lernprozesse darstellen.</w:t>
      </w:r>
    </w:p>
    <w:p w14:paraId="1E5DFD33" w14:textId="77777777" w:rsidR="00A70A40" w:rsidRPr="00A70A40" w:rsidRDefault="00A70A40" w:rsidP="00A70A40">
      <w:r w:rsidRPr="00A70A40">
        <w:pict w14:anchorId="262BAB31">
          <v:rect id="_x0000_i1150" style="width:0;height:1.5pt" o:hralign="center" o:hrstd="t" o:hr="t" fillcolor="#a0a0a0" stroked="f"/>
        </w:pict>
      </w:r>
    </w:p>
    <w:p w14:paraId="16C73D56" w14:textId="77777777" w:rsidR="00A70A40" w:rsidRPr="00A70A40" w:rsidRDefault="00A70A40" w:rsidP="00A70A40">
      <w:pPr>
        <w:rPr>
          <w:b/>
          <w:bCs/>
        </w:rPr>
      </w:pPr>
      <w:r w:rsidRPr="00A70A40">
        <w:rPr>
          <w:b/>
          <w:bCs/>
        </w:rPr>
        <w:t>Literatur- und Quellenverzeichnis</w:t>
      </w:r>
    </w:p>
    <w:p w14:paraId="7488BB5F" w14:textId="77777777" w:rsidR="00A70A40" w:rsidRPr="00A70A40" w:rsidRDefault="00A70A40" w:rsidP="00A70A40">
      <w:r w:rsidRPr="00A70A40">
        <w:t xml:space="preserve">[1] </w:t>
      </w:r>
      <w:proofErr w:type="spellStart"/>
      <w:r w:rsidRPr="00A70A40">
        <w:t>Sweller</w:t>
      </w:r>
      <w:proofErr w:type="spellEnd"/>
      <w:r w:rsidRPr="00A70A40">
        <w:t>, John: „</w:t>
      </w:r>
      <w:proofErr w:type="spellStart"/>
      <w:r w:rsidRPr="00A70A40">
        <w:t>Cognitive</w:t>
      </w:r>
      <w:proofErr w:type="spellEnd"/>
      <w:r w:rsidRPr="00A70A40">
        <w:t xml:space="preserve"> Load </w:t>
      </w:r>
      <w:proofErr w:type="spellStart"/>
      <w:r w:rsidRPr="00A70A40">
        <w:t>During</w:t>
      </w:r>
      <w:proofErr w:type="spellEnd"/>
      <w:r w:rsidRPr="00A70A40">
        <w:t xml:space="preserve"> Problem </w:t>
      </w:r>
      <w:proofErr w:type="spellStart"/>
      <w:r w:rsidRPr="00A70A40">
        <w:t>Solving</w:t>
      </w:r>
      <w:proofErr w:type="spellEnd"/>
      <w:r w:rsidRPr="00A70A40">
        <w:t xml:space="preserve">: </w:t>
      </w:r>
      <w:proofErr w:type="spellStart"/>
      <w:r w:rsidRPr="00A70A40">
        <w:t>Effects</w:t>
      </w:r>
      <w:proofErr w:type="spellEnd"/>
      <w:r w:rsidRPr="00A70A40">
        <w:t xml:space="preserve"> on Learning“. In: </w:t>
      </w:r>
      <w:proofErr w:type="spellStart"/>
      <w:r w:rsidRPr="00A70A40">
        <w:t>Cognitive</w:t>
      </w:r>
      <w:proofErr w:type="spellEnd"/>
      <w:r w:rsidRPr="00A70A40">
        <w:t xml:space="preserve"> Science, 12 (1988), S. 257–285.</w:t>
      </w:r>
    </w:p>
    <w:p w14:paraId="3C890F04" w14:textId="77777777" w:rsidR="00A70A40" w:rsidRPr="00A70A40" w:rsidRDefault="00A70A40" w:rsidP="00A70A40">
      <w:r w:rsidRPr="00A70A40">
        <w:t>[2] Zimmerman, Barry J.: „</w:t>
      </w:r>
      <w:proofErr w:type="spellStart"/>
      <w:r w:rsidRPr="00A70A40">
        <w:t>Attaining</w:t>
      </w:r>
      <w:proofErr w:type="spellEnd"/>
      <w:r w:rsidRPr="00A70A40">
        <w:t xml:space="preserve"> Self-Regulation“. In: Handbook </w:t>
      </w:r>
      <w:proofErr w:type="spellStart"/>
      <w:r w:rsidRPr="00A70A40">
        <w:t>of</w:t>
      </w:r>
      <w:proofErr w:type="spellEnd"/>
      <w:r w:rsidRPr="00A70A40">
        <w:t xml:space="preserve"> Self-Regulation. San Diego: Academic Press, 2000.</w:t>
      </w:r>
    </w:p>
    <w:p w14:paraId="7111EEAE" w14:textId="77777777" w:rsidR="00A70A40" w:rsidRPr="00A70A40" w:rsidRDefault="00A70A40" w:rsidP="00A70A40">
      <w:r w:rsidRPr="00A70A40">
        <w:t>[3] Rosa, Hartmut: Resonanz. Eine Soziologie der Weltbeziehung. Berlin: Suhrkamp, 2016.</w:t>
      </w:r>
    </w:p>
    <w:p w14:paraId="57FE8E6F" w14:textId="77777777" w:rsidR="00A70A40" w:rsidRPr="00A70A40" w:rsidRDefault="00A70A40" w:rsidP="00A70A40">
      <w:r w:rsidRPr="00A70A40">
        <w:t xml:space="preserve">[4] Prigogine, Ilya; Stengers, Isabelle: Order out </w:t>
      </w:r>
      <w:proofErr w:type="spellStart"/>
      <w:r w:rsidRPr="00A70A40">
        <w:t>of</w:t>
      </w:r>
      <w:proofErr w:type="spellEnd"/>
      <w:r w:rsidRPr="00A70A40">
        <w:t xml:space="preserve"> Chaos. New York: Bantam Books, 1984.</w:t>
      </w:r>
    </w:p>
    <w:p w14:paraId="5BAB10AA" w14:textId="77777777" w:rsidR="00A70A40" w:rsidRPr="00A70A40" w:rsidRDefault="00A70A40" w:rsidP="00A70A40">
      <w:r w:rsidRPr="00A70A40">
        <w:t xml:space="preserve">[5] Education Endowment </w:t>
      </w:r>
      <w:proofErr w:type="spellStart"/>
      <w:r w:rsidRPr="00A70A40">
        <w:t>Foundation</w:t>
      </w:r>
      <w:proofErr w:type="spellEnd"/>
      <w:r w:rsidRPr="00A70A40">
        <w:t xml:space="preserve">: Making a </w:t>
      </w:r>
      <w:proofErr w:type="spellStart"/>
      <w:r w:rsidRPr="00A70A40">
        <w:t>Difference</w:t>
      </w:r>
      <w:proofErr w:type="spellEnd"/>
      <w:r w:rsidRPr="00A70A40">
        <w:t xml:space="preserve"> </w:t>
      </w:r>
      <w:proofErr w:type="spellStart"/>
      <w:r w:rsidRPr="00A70A40">
        <w:t>with</w:t>
      </w:r>
      <w:proofErr w:type="spellEnd"/>
      <w:r w:rsidRPr="00A70A40">
        <w:t xml:space="preserve"> </w:t>
      </w:r>
      <w:proofErr w:type="spellStart"/>
      <w:r w:rsidRPr="00A70A40">
        <w:t>Effective</w:t>
      </w:r>
      <w:proofErr w:type="spellEnd"/>
      <w:r w:rsidRPr="00A70A40">
        <w:t xml:space="preserve"> </w:t>
      </w:r>
      <w:proofErr w:type="spellStart"/>
      <w:r w:rsidRPr="00A70A40">
        <w:t>Tutoring</w:t>
      </w:r>
      <w:proofErr w:type="spellEnd"/>
      <w:r w:rsidRPr="00A70A40">
        <w:t xml:space="preserve">. Online verfügbar unter: </w:t>
      </w:r>
      <w:hyperlink r:id="rId5" w:history="1">
        <w:r w:rsidRPr="00A70A40">
          <w:rPr>
            <w:rStyle w:val="Hyperlink"/>
          </w:rPr>
          <w:t>https://educationendowmentfoundation.org.uk/education-evidence/effective-tutoring</w:t>
        </w:r>
      </w:hyperlink>
      <w:r w:rsidRPr="00A70A40">
        <w:t xml:space="preserve"> (Zugriff: 21.05.2026).</w:t>
      </w:r>
    </w:p>
    <w:p w14:paraId="4CAB2984" w14:textId="77777777" w:rsidR="00A70A40" w:rsidRPr="00A70A40" w:rsidRDefault="00A70A40" w:rsidP="00A70A40">
      <w:r w:rsidRPr="00A70A40">
        <w:t>[6] Helmke, Andreas: Unterrichtsqualität und Lehrerprofessionalität. Seelze: Klett/Kallmeyer, 2009.</w:t>
      </w:r>
    </w:p>
    <w:p w14:paraId="5D648C09" w14:textId="77777777" w:rsidR="00A70A40" w:rsidRPr="00A70A40" w:rsidRDefault="00A70A40" w:rsidP="00A70A40">
      <w:r w:rsidRPr="00A70A40">
        <w:t>[7] Hattie, John: Visible Learning. London: Routledge, 2009.</w:t>
      </w:r>
    </w:p>
    <w:p w14:paraId="755D225D" w14:textId="77777777" w:rsidR="00A70A40" w:rsidRPr="00A70A40" w:rsidRDefault="00A70A40" w:rsidP="00A70A40">
      <w:r w:rsidRPr="00A70A40">
        <w:t xml:space="preserve">[8] Deci, Edward L.; Ryan, Richard M.: </w:t>
      </w:r>
      <w:proofErr w:type="spellStart"/>
      <w:r w:rsidRPr="00A70A40">
        <w:t>Intrinsic</w:t>
      </w:r>
      <w:proofErr w:type="spellEnd"/>
      <w:r w:rsidRPr="00A70A40">
        <w:t xml:space="preserve"> Motivation and Self-Determination in Human </w:t>
      </w:r>
      <w:proofErr w:type="spellStart"/>
      <w:r w:rsidRPr="00A70A40">
        <w:t>Behavior</w:t>
      </w:r>
      <w:proofErr w:type="spellEnd"/>
      <w:r w:rsidRPr="00A70A40">
        <w:t>. New York: Plenum, 1985.</w:t>
      </w:r>
    </w:p>
    <w:p w14:paraId="10FC359C" w14:textId="77777777" w:rsidR="00A70A40" w:rsidRPr="00A70A40" w:rsidRDefault="00A70A40" w:rsidP="00A70A40">
      <w:r w:rsidRPr="00A70A40">
        <w:t xml:space="preserve">[9] Bandura, Albert: </w:t>
      </w:r>
      <w:proofErr w:type="spellStart"/>
      <w:r w:rsidRPr="00A70A40">
        <w:t>Social</w:t>
      </w:r>
      <w:proofErr w:type="spellEnd"/>
      <w:r w:rsidRPr="00A70A40">
        <w:t xml:space="preserve"> </w:t>
      </w:r>
      <w:proofErr w:type="spellStart"/>
      <w:r w:rsidRPr="00A70A40">
        <w:t>Cognitive</w:t>
      </w:r>
      <w:proofErr w:type="spellEnd"/>
      <w:r w:rsidRPr="00A70A40">
        <w:t xml:space="preserve"> Theory </w:t>
      </w:r>
      <w:proofErr w:type="spellStart"/>
      <w:r w:rsidRPr="00A70A40">
        <w:t>of</w:t>
      </w:r>
      <w:proofErr w:type="spellEnd"/>
      <w:r w:rsidRPr="00A70A40">
        <w:t xml:space="preserve"> Self-Regulation. Organizational </w:t>
      </w:r>
      <w:proofErr w:type="spellStart"/>
      <w:r w:rsidRPr="00A70A40">
        <w:t>Behavior</w:t>
      </w:r>
      <w:proofErr w:type="spellEnd"/>
      <w:r w:rsidRPr="00A70A40">
        <w:t xml:space="preserve"> and Human </w:t>
      </w:r>
      <w:proofErr w:type="spellStart"/>
      <w:r w:rsidRPr="00A70A40">
        <w:t>Decision</w:t>
      </w:r>
      <w:proofErr w:type="spellEnd"/>
      <w:r w:rsidRPr="00A70A40">
        <w:t xml:space="preserve"> </w:t>
      </w:r>
      <w:proofErr w:type="spellStart"/>
      <w:r w:rsidRPr="00A70A40">
        <w:t>Processes</w:t>
      </w:r>
      <w:proofErr w:type="spellEnd"/>
      <w:r w:rsidRPr="00A70A40">
        <w:t>, 50 (1991), S. 248–287.</w:t>
      </w:r>
    </w:p>
    <w:p w14:paraId="36A163D6" w14:textId="77777777" w:rsidR="00A70A40" w:rsidRPr="00A70A40" w:rsidRDefault="00A70A40" w:rsidP="00A70A40">
      <w:r w:rsidRPr="00A70A40">
        <w:t xml:space="preserve">[10] Siemens, George; Baker, Ryan S. J. d.: „Learning Analytics and Educational Data Mining“. In: Proceedings </w:t>
      </w:r>
      <w:proofErr w:type="spellStart"/>
      <w:r w:rsidRPr="00A70A40">
        <w:t>of</w:t>
      </w:r>
      <w:proofErr w:type="spellEnd"/>
      <w:r w:rsidRPr="00A70A40">
        <w:t xml:space="preserve"> </w:t>
      </w:r>
      <w:proofErr w:type="spellStart"/>
      <w:r w:rsidRPr="00A70A40">
        <w:t>the</w:t>
      </w:r>
      <w:proofErr w:type="spellEnd"/>
      <w:r w:rsidRPr="00A70A40">
        <w:t xml:space="preserve"> 2nd International Conference on Learning Analytics and Knowledge, 2012, S. 252–254.</w:t>
      </w:r>
    </w:p>
    <w:p w14:paraId="687FCB20" w14:textId="77777777" w:rsidR="00A70A40" w:rsidRPr="00A70A40" w:rsidRDefault="00A70A40" w:rsidP="00A70A40">
      <w:r w:rsidRPr="00A70A40">
        <w:t xml:space="preserve">[11] OECD: The Future </w:t>
      </w:r>
      <w:proofErr w:type="spellStart"/>
      <w:r w:rsidRPr="00A70A40">
        <w:t>of</w:t>
      </w:r>
      <w:proofErr w:type="spellEnd"/>
      <w:r w:rsidRPr="00A70A40">
        <w:t xml:space="preserve"> Education and Skills 2030. Paris: </w:t>
      </w:r>
      <w:proofErr w:type="gramStart"/>
      <w:r w:rsidRPr="00A70A40">
        <w:t>OECD Publishing</w:t>
      </w:r>
      <w:proofErr w:type="gramEnd"/>
      <w:r w:rsidRPr="00A70A40">
        <w:t>, 2018.</w:t>
      </w:r>
    </w:p>
    <w:p w14:paraId="09A08849" w14:textId="77777777" w:rsidR="00A70A40" w:rsidRPr="00A70A40" w:rsidRDefault="00A70A40" w:rsidP="00A70A40">
      <w:r w:rsidRPr="00A70A40">
        <w:t xml:space="preserve">[12] Education Endowment </w:t>
      </w:r>
      <w:proofErr w:type="spellStart"/>
      <w:r w:rsidRPr="00A70A40">
        <w:t>Foundation</w:t>
      </w:r>
      <w:proofErr w:type="spellEnd"/>
      <w:r w:rsidRPr="00A70A40">
        <w:t xml:space="preserve">: </w:t>
      </w:r>
      <w:proofErr w:type="spellStart"/>
      <w:r w:rsidRPr="00A70A40">
        <w:t>One</w:t>
      </w:r>
      <w:proofErr w:type="spellEnd"/>
      <w:r w:rsidRPr="00A70A40">
        <w:t xml:space="preserve"> </w:t>
      </w:r>
      <w:proofErr w:type="spellStart"/>
      <w:r w:rsidRPr="00A70A40">
        <w:t>to</w:t>
      </w:r>
      <w:proofErr w:type="spellEnd"/>
      <w:r w:rsidRPr="00A70A40">
        <w:t xml:space="preserve"> </w:t>
      </w:r>
      <w:proofErr w:type="spellStart"/>
      <w:r w:rsidRPr="00A70A40">
        <w:t>One</w:t>
      </w:r>
      <w:proofErr w:type="spellEnd"/>
      <w:r w:rsidRPr="00A70A40">
        <w:t xml:space="preserve"> </w:t>
      </w:r>
      <w:proofErr w:type="spellStart"/>
      <w:r w:rsidRPr="00A70A40">
        <w:t>Tuition</w:t>
      </w:r>
      <w:proofErr w:type="spellEnd"/>
      <w:r w:rsidRPr="00A70A40">
        <w:t xml:space="preserve">. Online verfügbar unter: </w:t>
      </w:r>
      <w:hyperlink r:id="rId6" w:history="1">
        <w:r w:rsidRPr="00A70A40">
          <w:rPr>
            <w:rStyle w:val="Hyperlink"/>
          </w:rPr>
          <w:t>https://educationendowmentfoundation.org.uk/education-evidence/teaching-learning-toolkit/one-to-one-tuition</w:t>
        </w:r>
      </w:hyperlink>
      <w:r w:rsidRPr="00A70A40">
        <w:t xml:space="preserve"> (Zugriff: 21.05.2026).</w:t>
      </w:r>
    </w:p>
    <w:p w14:paraId="6E98FD15" w14:textId="77777777" w:rsidR="00A70A40" w:rsidRPr="00A70A40" w:rsidRDefault="00A70A40" w:rsidP="00A70A40">
      <w:r w:rsidRPr="00A70A40">
        <w:t xml:space="preserve">[13] J-PAL North </w:t>
      </w:r>
      <w:proofErr w:type="spellStart"/>
      <w:r w:rsidRPr="00A70A40">
        <w:t>America</w:t>
      </w:r>
      <w:proofErr w:type="spellEnd"/>
      <w:r w:rsidRPr="00A70A40">
        <w:t xml:space="preserve">: </w:t>
      </w:r>
      <w:proofErr w:type="spellStart"/>
      <w:r w:rsidRPr="00A70A40">
        <w:t>Tutoring</w:t>
      </w:r>
      <w:proofErr w:type="spellEnd"/>
      <w:r w:rsidRPr="00A70A40">
        <w:t xml:space="preserve"> </w:t>
      </w:r>
      <w:proofErr w:type="spellStart"/>
      <w:r w:rsidRPr="00A70A40">
        <w:t>Programs</w:t>
      </w:r>
      <w:proofErr w:type="spellEnd"/>
      <w:r w:rsidRPr="00A70A40">
        <w:t xml:space="preserve"> Lead </w:t>
      </w:r>
      <w:proofErr w:type="spellStart"/>
      <w:r w:rsidRPr="00A70A40">
        <w:t>to</w:t>
      </w:r>
      <w:proofErr w:type="spellEnd"/>
      <w:r w:rsidRPr="00A70A40">
        <w:t xml:space="preserve"> Learning </w:t>
      </w:r>
      <w:proofErr w:type="spellStart"/>
      <w:r w:rsidRPr="00A70A40">
        <w:t>Improvements</w:t>
      </w:r>
      <w:proofErr w:type="spellEnd"/>
      <w:r w:rsidRPr="00A70A40">
        <w:t xml:space="preserve">. Online verfügbar unter: </w:t>
      </w:r>
      <w:hyperlink r:id="rId7" w:history="1">
        <w:r w:rsidRPr="00A70A40">
          <w:rPr>
            <w:rStyle w:val="Hyperlink"/>
          </w:rPr>
          <w:t>https://www.povertyactionlab.org/evidence-effect/tutoring-programs-lead-to-learning-improvements</w:t>
        </w:r>
      </w:hyperlink>
      <w:r w:rsidRPr="00A70A40">
        <w:t xml:space="preserve"> (Zugriff: 21.05.2026).</w:t>
      </w:r>
    </w:p>
    <w:p w14:paraId="7E32010A" w14:textId="77777777" w:rsidR="00A70A40" w:rsidRPr="00A70A40" w:rsidRDefault="00A70A40" w:rsidP="00A70A40">
      <w:r w:rsidRPr="00A70A40">
        <w:t xml:space="preserve">[14] </w:t>
      </w:r>
      <w:proofErr w:type="gramStart"/>
      <w:r w:rsidRPr="00A70A40">
        <w:t>UK Government</w:t>
      </w:r>
      <w:proofErr w:type="gramEnd"/>
      <w:r w:rsidRPr="00A70A40">
        <w:t xml:space="preserve">: Independent Review </w:t>
      </w:r>
      <w:proofErr w:type="spellStart"/>
      <w:r w:rsidRPr="00A70A40">
        <w:t>of</w:t>
      </w:r>
      <w:proofErr w:type="spellEnd"/>
      <w:r w:rsidRPr="00A70A40">
        <w:t xml:space="preserve"> </w:t>
      </w:r>
      <w:proofErr w:type="spellStart"/>
      <w:r w:rsidRPr="00A70A40">
        <w:t>Tutoring</w:t>
      </w:r>
      <w:proofErr w:type="spellEnd"/>
      <w:r w:rsidRPr="00A70A40">
        <w:t xml:space="preserve"> in Schools. Online verfügbar unter: </w:t>
      </w:r>
      <w:hyperlink r:id="rId8" w:history="1">
        <w:r w:rsidRPr="00A70A40">
          <w:rPr>
            <w:rStyle w:val="Hyperlink"/>
          </w:rPr>
          <w:t>https://www.gov.uk/government/publications/independent-review-of-tutoring-in-schools-and-16-to-19-providers</w:t>
        </w:r>
      </w:hyperlink>
      <w:r w:rsidRPr="00A70A40">
        <w:t xml:space="preserve"> (Zugriff: 21.05.2026).</w:t>
      </w:r>
    </w:p>
    <w:p w14:paraId="5F5EEAEC" w14:textId="77777777" w:rsidR="00A70A40" w:rsidRPr="00A70A40" w:rsidRDefault="00A70A40" w:rsidP="00A70A40">
      <w:r w:rsidRPr="00A70A40">
        <w:t>[15] Luhmann, Niklas: Soziale Systeme. Frankfurt am Main: Suhrkamp, 1984.</w:t>
      </w:r>
    </w:p>
    <w:p w14:paraId="3E7B4247"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539E2"/>
    <w:multiLevelType w:val="multilevel"/>
    <w:tmpl w:val="97DE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80537D"/>
    <w:multiLevelType w:val="multilevel"/>
    <w:tmpl w:val="3E0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6D5501"/>
    <w:multiLevelType w:val="multilevel"/>
    <w:tmpl w:val="A370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E2FF3"/>
    <w:multiLevelType w:val="multilevel"/>
    <w:tmpl w:val="60C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93A7F"/>
    <w:multiLevelType w:val="multilevel"/>
    <w:tmpl w:val="ABE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37D67"/>
    <w:multiLevelType w:val="multilevel"/>
    <w:tmpl w:val="58BA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61333"/>
    <w:multiLevelType w:val="multilevel"/>
    <w:tmpl w:val="A4EE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03FA8"/>
    <w:multiLevelType w:val="multilevel"/>
    <w:tmpl w:val="C4E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D0F51"/>
    <w:multiLevelType w:val="multilevel"/>
    <w:tmpl w:val="7C1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932FA"/>
    <w:multiLevelType w:val="multilevel"/>
    <w:tmpl w:val="A0DC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10757"/>
    <w:multiLevelType w:val="multilevel"/>
    <w:tmpl w:val="9B6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72CB1"/>
    <w:multiLevelType w:val="multilevel"/>
    <w:tmpl w:val="5E24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061842"/>
    <w:multiLevelType w:val="multilevel"/>
    <w:tmpl w:val="80C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E290C"/>
    <w:multiLevelType w:val="multilevel"/>
    <w:tmpl w:val="F69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B55E4"/>
    <w:multiLevelType w:val="multilevel"/>
    <w:tmpl w:val="8794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F43AEE"/>
    <w:multiLevelType w:val="multilevel"/>
    <w:tmpl w:val="FB3E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4165C3"/>
    <w:multiLevelType w:val="multilevel"/>
    <w:tmpl w:val="81B8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B3961"/>
    <w:multiLevelType w:val="multilevel"/>
    <w:tmpl w:val="029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61BDB"/>
    <w:multiLevelType w:val="multilevel"/>
    <w:tmpl w:val="9510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41F74"/>
    <w:multiLevelType w:val="multilevel"/>
    <w:tmpl w:val="CC1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D1C7C"/>
    <w:multiLevelType w:val="multilevel"/>
    <w:tmpl w:val="01C2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939EB"/>
    <w:multiLevelType w:val="multilevel"/>
    <w:tmpl w:val="39F0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03FDD"/>
    <w:multiLevelType w:val="multilevel"/>
    <w:tmpl w:val="924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2535F"/>
    <w:multiLevelType w:val="multilevel"/>
    <w:tmpl w:val="5CE4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561A88"/>
    <w:multiLevelType w:val="multilevel"/>
    <w:tmpl w:val="10A4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C76A7"/>
    <w:multiLevelType w:val="multilevel"/>
    <w:tmpl w:val="608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31098"/>
    <w:multiLevelType w:val="multilevel"/>
    <w:tmpl w:val="7C46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856894">
    <w:abstractNumId w:val="1"/>
  </w:num>
  <w:num w:numId="2" w16cid:durableId="455565854">
    <w:abstractNumId w:val="3"/>
  </w:num>
  <w:num w:numId="3" w16cid:durableId="1631091123">
    <w:abstractNumId w:val="14"/>
  </w:num>
  <w:num w:numId="4" w16cid:durableId="735393793">
    <w:abstractNumId w:val="5"/>
  </w:num>
  <w:num w:numId="5" w16cid:durableId="2070610970">
    <w:abstractNumId w:val="18"/>
  </w:num>
  <w:num w:numId="6" w16cid:durableId="1667127522">
    <w:abstractNumId w:val="29"/>
  </w:num>
  <w:num w:numId="7" w16cid:durableId="1083910832">
    <w:abstractNumId w:val="12"/>
  </w:num>
  <w:num w:numId="8" w16cid:durableId="1343776524">
    <w:abstractNumId w:val="24"/>
  </w:num>
  <w:num w:numId="9" w16cid:durableId="719013924">
    <w:abstractNumId w:val="7"/>
  </w:num>
  <w:num w:numId="10" w16cid:durableId="764152518">
    <w:abstractNumId w:val="17"/>
  </w:num>
  <w:num w:numId="11" w16cid:durableId="1591233633">
    <w:abstractNumId w:val="2"/>
  </w:num>
  <w:num w:numId="12" w16cid:durableId="1902474855">
    <w:abstractNumId w:val="27"/>
  </w:num>
  <w:num w:numId="13" w16cid:durableId="344330784">
    <w:abstractNumId w:val="6"/>
  </w:num>
  <w:num w:numId="14" w16cid:durableId="289090150">
    <w:abstractNumId w:val="0"/>
  </w:num>
  <w:num w:numId="15" w16cid:durableId="1865904934">
    <w:abstractNumId w:val="21"/>
  </w:num>
  <w:num w:numId="16" w16cid:durableId="986476188">
    <w:abstractNumId w:val="22"/>
  </w:num>
  <w:num w:numId="17" w16cid:durableId="470639570">
    <w:abstractNumId w:val="8"/>
  </w:num>
  <w:num w:numId="18" w16cid:durableId="1591280025">
    <w:abstractNumId w:val="19"/>
  </w:num>
  <w:num w:numId="19" w16cid:durableId="2046825906">
    <w:abstractNumId w:val="28"/>
  </w:num>
  <w:num w:numId="20" w16cid:durableId="745422825">
    <w:abstractNumId w:val="26"/>
  </w:num>
  <w:num w:numId="21" w16cid:durableId="875695889">
    <w:abstractNumId w:val="10"/>
  </w:num>
  <w:num w:numId="22" w16cid:durableId="1805195783">
    <w:abstractNumId w:val="13"/>
  </w:num>
  <w:num w:numId="23" w16cid:durableId="2035643438">
    <w:abstractNumId w:val="15"/>
  </w:num>
  <w:num w:numId="24" w16cid:durableId="1856993581">
    <w:abstractNumId w:val="23"/>
  </w:num>
  <w:num w:numId="25" w16cid:durableId="171531779">
    <w:abstractNumId w:val="9"/>
  </w:num>
  <w:num w:numId="26" w16cid:durableId="220865989">
    <w:abstractNumId w:val="25"/>
  </w:num>
  <w:num w:numId="27" w16cid:durableId="1731030560">
    <w:abstractNumId w:val="16"/>
  </w:num>
  <w:num w:numId="28" w16cid:durableId="1595430549">
    <w:abstractNumId w:val="4"/>
  </w:num>
  <w:num w:numId="29" w16cid:durableId="1032878812">
    <w:abstractNumId w:val="20"/>
  </w:num>
  <w:num w:numId="30" w16cid:durableId="1559854113">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40"/>
    <w:rsid w:val="00003048"/>
    <w:rsid w:val="000467F2"/>
    <w:rsid w:val="00082214"/>
    <w:rsid w:val="00103784"/>
    <w:rsid w:val="00106528"/>
    <w:rsid w:val="001830F2"/>
    <w:rsid w:val="0019229D"/>
    <w:rsid w:val="002B03D4"/>
    <w:rsid w:val="002B6DF2"/>
    <w:rsid w:val="002D20FA"/>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70A40"/>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D4158"/>
  <w15:chartTrackingRefBased/>
  <w15:docId w15:val="{28109223-7A37-4B10-B8CA-73D443B7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A70A40"/>
    <w:rPr>
      <w:color w:val="467886" w:themeColor="hyperlink"/>
      <w:u w:val="single"/>
    </w:rPr>
  </w:style>
  <w:style w:type="character" w:styleId="NichtaufgelsteErwhnung">
    <w:name w:val="Unresolved Mention"/>
    <w:basedOn w:val="Absatz-Standardschriftart"/>
    <w:uiPriority w:val="99"/>
    <w:semiHidden/>
    <w:unhideWhenUsed/>
    <w:rsid w:val="00A70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46474102">
      <w:bodyDiv w:val="1"/>
      <w:marLeft w:val="0"/>
      <w:marRight w:val="0"/>
      <w:marTop w:val="0"/>
      <w:marBottom w:val="0"/>
      <w:divBdr>
        <w:top w:val="none" w:sz="0" w:space="0" w:color="auto"/>
        <w:left w:val="none" w:sz="0" w:space="0" w:color="auto"/>
        <w:bottom w:val="none" w:sz="0" w:space="0" w:color="auto"/>
        <w:right w:val="none" w:sz="0" w:space="0" w:color="auto"/>
      </w:divBdr>
    </w:div>
    <w:div w:id="112276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publications/independent-review-of-tutoring-in-schools-and-16-to-19-providers" TargetMode="External"/><Relationship Id="rId3" Type="http://schemas.openxmlformats.org/officeDocument/2006/relationships/settings" Target="settings.xml"/><Relationship Id="rId7" Type="http://schemas.openxmlformats.org/officeDocument/2006/relationships/hyperlink" Target="https://www.povertyactionlab.org/evidence-effect/tutoring-programs-lead-to-learning-improvem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ucationendowmentfoundation.org.uk/education-evidence/teaching-learning-toolkit/one-to-one-tuition" TargetMode="External"/><Relationship Id="rId5" Type="http://schemas.openxmlformats.org/officeDocument/2006/relationships/hyperlink" Target="https://educationendowmentfoundation.org.uk/education-evidence/effective-tuto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Pages>
  <Words>2985</Words>
  <Characters>18808</Characters>
  <Application>Microsoft Office Word</Application>
  <DocSecurity>0</DocSecurity>
  <Lines>156</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2026-05-21T05:27:00Z</dcterms:created>
  <dcterms:modified xsi:type="dcterms:W3CDTF">2026-05-22T04:43:00Z</dcterms:modified>
</cp:coreProperties>
</file>