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320637" w14:textId="70226A7C" w:rsidR="00B53295" w:rsidRPr="00B53295" w:rsidRDefault="00B53295" w:rsidP="00B53295">
      <w:pPr>
        <w:rPr>
          <w:b/>
          <w:bCs/>
        </w:rPr>
      </w:pPr>
      <w:r>
        <w:rPr>
          <w:b/>
          <w:bCs/>
        </w:rPr>
        <w:t>6</w:t>
      </w:r>
      <w:r w:rsidRPr="00B53295">
        <w:rPr>
          <w:b/>
          <w:bCs/>
        </w:rPr>
        <w:t>.x Minimalinvasive Kalibrierung der FRZK-Vektordaten und Re-Validierung von Reihe 1</w:t>
      </w:r>
    </w:p>
    <w:p w14:paraId="08254287" w14:textId="6B6BFBF2" w:rsidR="00B53295" w:rsidRPr="00B53295" w:rsidRDefault="00B53295" w:rsidP="00B53295">
      <w:pPr>
        <w:rPr>
          <w:b/>
          <w:bCs/>
        </w:rPr>
      </w:pPr>
      <w:r>
        <w:rPr>
          <w:b/>
          <w:bCs/>
        </w:rPr>
        <w:t>6.x.</w:t>
      </w:r>
      <w:r w:rsidRPr="00B53295">
        <w:rPr>
          <w:b/>
          <w:bCs/>
        </w:rPr>
        <w:t>1 Ausgangspunkt und Zielsetzung</w:t>
      </w:r>
    </w:p>
    <w:p w14:paraId="1875E0A7" w14:textId="77777777" w:rsidR="00B53295" w:rsidRPr="00B53295" w:rsidRDefault="00B53295" w:rsidP="00B53295">
      <w:r w:rsidRPr="00B53295">
        <w:t xml:space="preserve">Die funktionale Validierung des FRZK erfordert nicht die punktuelle Optimierung einzelner Satzbewertungen, sondern die Prüfung, ob das Verfahren unter kontrollierter Variation </w:t>
      </w:r>
      <w:r w:rsidRPr="00B53295">
        <w:rPr>
          <w:b/>
          <w:bCs/>
        </w:rPr>
        <w:t>stabile, plausible und anschlussfähige Vektorstrukturen</w:t>
      </w:r>
      <w:r w:rsidRPr="00B53295">
        <w:t xml:space="preserve"> erzeugt. Ausgangspunkt der vorliegenden Untersuchung ist daher die Frage, ob die algorithmisch erzeugten Vektoren der </w:t>
      </w:r>
      <w:r w:rsidRPr="00B53295">
        <w:rPr>
          <w:b/>
          <w:bCs/>
        </w:rPr>
        <w:t>Reihe 1</w:t>
      </w:r>
      <w:r w:rsidRPr="00B53295">
        <w:t xml:space="preserve"> durch begrenzte </w:t>
      </w:r>
      <w:proofErr w:type="spellStart"/>
      <w:r w:rsidRPr="00B53295">
        <w:t>parametische</w:t>
      </w:r>
      <w:proofErr w:type="spellEnd"/>
      <w:r w:rsidRPr="00B53295">
        <w:t xml:space="preserve"> Eingriffe an das multiperspektivische Referenzfeld der </w:t>
      </w:r>
      <w:r w:rsidRPr="00B53295">
        <w:rPr>
          <w:b/>
          <w:bCs/>
        </w:rPr>
        <w:t>Reihen 8–16</w:t>
      </w:r>
      <w:r w:rsidRPr="00B53295">
        <w:t xml:space="preserve"> angenähert werden können, ohne die grundlegende Modellarchitektur zu verändern.</w:t>
      </w:r>
    </w:p>
    <w:p w14:paraId="7D383590" w14:textId="77777777" w:rsidR="00B53295" w:rsidRPr="00B53295" w:rsidRDefault="00B53295" w:rsidP="00B53295">
      <w:r w:rsidRPr="00B53295">
        <w:t xml:space="preserve">Die Referenzreihen 8–16 bilden ein bewusst heterogenes Bewertungsfeld (u. a. pädagogische, soziale, performative und </w:t>
      </w:r>
      <w:proofErr w:type="spellStart"/>
      <w:r w:rsidRPr="00B53295">
        <w:t>emergenzbezogene</w:t>
      </w:r>
      <w:proofErr w:type="spellEnd"/>
      <w:r w:rsidRPr="00B53295">
        <w:t xml:space="preserve"> Perspektiven) und stellen damit keinen Zielwert im Sinne eines „richtigen“ Vektors dar, sondern einen </w:t>
      </w:r>
      <w:r w:rsidRPr="00B53295">
        <w:rPr>
          <w:b/>
          <w:bCs/>
        </w:rPr>
        <w:t>Raum funktionaler Anschlussfähigkeit</w:t>
      </w:r>
      <w:r w:rsidRPr="00B53295">
        <w:t>. Ziel ist somit nicht Identität, sondern strukturelle Annäherung.</w:t>
      </w:r>
    </w:p>
    <w:p w14:paraId="706BDFC7" w14:textId="77777777" w:rsidR="00B53295" w:rsidRPr="00B53295" w:rsidRDefault="00B53295" w:rsidP="00B53295">
      <w:r w:rsidRPr="00B53295">
        <w:t xml:space="preserve">Die zugrunde liegende Berechnung der Reihe 1 erfolgt über eine rekursive, </w:t>
      </w:r>
      <w:proofErr w:type="spellStart"/>
      <w:r w:rsidRPr="00B53295">
        <w:t>tokenbasierte</w:t>
      </w:r>
      <w:proofErr w:type="spellEnd"/>
      <w:r w:rsidRPr="00B53295">
        <w:t xml:space="preserve"> Vektorakkumulation, in der semantische Basisgewichte und </w:t>
      </w:r>
      <w:proofErr w:type="spellStart"/>
      <w:r w:rsidRPr="00B53295">
        <w:t>operatorische</w:t>
      </w:r>
      <w:proofErr w:type="spellEnd"/>
      <w:r w:rsidRPr="00B53295">
        <w:t xml:space="preserve"> Modifikationen kombiniert werden. Die Modellstruktur selbst bleibt im gesamten Prozess unverändert; Gegenstand der Untersuchung ist ausschließlich ihre </w:t>
      </w:r>
      <w:r w:rsidRPr="00B53295">
        <w:rPr>
          <w:b/>
          <w:bCs/>
        </w:rPr>
        <w:t>Parametrisierung</w:t>
      </w:r>
      <w:r w:rsidRPr="00B53295">
        <w:t>.</w:t>
      </w:r>
    </w:p>
    <w:p w14:paraId="7574C8E8" w14:textId="77777777" w:rsidR="00B53295" w:rsidRPr="00B53295" w:rsidRDefault="00000000" w:rsidP="00B53295">
      <w:r>
        <w:pict w14:anchorId="3DC4855F">
          <v:rect id="_x0000_i1025" style="width:0;height:1.5pt" o:hralign="center" o:hrstd="t" o:hr="t" fillcolor="#a0a0a0" stroked="f"/>
        </w:pict>
      </w:r>
    </w:p>
    <w:p w14:paraId="1C4C509D" w14:textId="20D59B45" w:rsidR="00B53295" w:rsidRPr="00B53295" w:rsidRDefault="00B53295" w:rsidP="00B53295">
      <w:pPr>
        <w:rPr>
          <w:b/>
          <w:bCs/>
        </w:rPr>
      </w:pPr>
      <w:r>
        <w:rPr>
          <w:b/>
          <w:bCs/>
        </w:rPr>
        <w:t>6.x.</w:t>
      </w:r>
      <w:r w:rsidRPr="00B53295">
        <w:rPr>
          <w:b/>
          <w:bCs/>
        </w:rPr>
        <w:t>2 Methodische Anlage der Kalibrierung</w:t>
      </w:r>
    </w:p>
    <w:p w14:paraId="36BD52E7" w14:textId="77777777" w:rsidR="00B53295" w:rsidRPr="00B53295" w:rsidRDefault="00B53295" w:rsidP="00B53295">
      <w:r w:rsidRPr="00B53295">
        <w:t xml:space="preserve">Die Kalibrierung wurde als </w:t>
      </w:r>
      <w:r w:rsidRPr="00B53295">
        <w:rPr>
          <w:b/>
          <w:bCs/>
        </w:rPr>
        <w:t>dreistufiges, minimalinvasives Verfahren</w:t>
      </w:r>
      <w:r w:rsidRPr="00B53295">
        <w:t xml:space="preserve"> konzipiert:</w:t>
      </w:r>
    </w:p>
    <w:p w14:paraId="182246C8" w14:textId="77777777" w:rsidR="00B53295" w:rsidRPr="00B53295" w:rsidRDefault="00B53295" w:rsidP="00B53295">
      <w:pPr>
        <w:numPr>
          <w:ilvl w:val="0"/>
          <w:numId w:val="34"/>
        </w:numPr>
      </w:pPr>
      <w:r w:rsidRPr="00B53295">
        <w:rPr>
          <w:b/>
          <w:bCs/>
        </w:rPr>
        <w:t>Anpassung der Funktionsklassengewichte</w:t>
      </w:r>
      <w:r w:rsidRPr="00B53295">
        <w:t xml:space="preserve"> </w:t>
      </w:r>
    </w:p>
    <w:p w14:paraId="7602187B" w14:textId="77777777" w:rsidR="00B53295" w:rsidRPr="00B53295" w:rsidRDefault="00B53295" w:rsidP="00B53295">
      <w:pPr>
        <w:numPr>
          <w:ilvl w:val="0"/>
          <w:numId w:val="34"/>
        </w:numPr>
      </w:pPr>
      <w:r w:rsidRPr="00B53295">
        <w:rPr>
          <w:b/>
          <w:bCs/>
        </w:rPr>
        <w:t>Justierung der Stärke vorhandener Operatoren</w:t>
      </w:r>
      <w:r w:rsidRPr="00B53295">
        <w:t xml:space="preserve"> </w:t>
      </w:r>
    </w:p>
    <w:p w14:paraId="49721EDE" w14:textId="77777777" w:rsidR="00B53295" w:rsidRPr="00B53295" w:rsidRDefault="00B53295" w:rsidP="00B53295">
      <w:pPr>
        <w:numPr>
          <w:ilvl w:val="0"/>
          <w:numId w:val="34"/>
        </w:numPr>
      </w:pPr>
      <w:r w:rsidRPr="00B53295">
        <w:rPr>
          <w:b/>
          <w:bCs/>
        </w:rPr>
        <w:t>Ergänzung fehlender Einzelwort-Operatoren</w:t>
      </w:r>
      <w:r w:rsidRPr="00B53295">
        <w:t xml:space="preserve"> </w:t>
      </w:r>
    </w:p>
    <w:p w14:paraId="3A1711FA" w14:textId="77777777" w:rsidR="00B53295" w:rsidRPr="00B53295" w:rsidRDefault="00B53295" w:rsidP="00B53295">
      <w:r w:rsidRPr="00B53295">
        <w:t>Alle Eingriffe beschränken sich auf bereits im Modell angelegte Parameter. Insbesondere wurden weder neue Dimensionen eingeführt noch die rekursive Berechnungslogik verändert. Die Tokenisierung bleibt strikt wortbasiert; Mehrwortoperatoren sind ausgeschlossen.</w:t>
      </w:r>
    </w:p>
    <w:p w14:paraId="221969CE" w14:textId="77777777" w:rsidR="00B53295" w:rsidRPr="00B53295" w:rsidRDefault="00B53295" w:rsidP="00B53295">
      <w:r w:rsidRPr="00B53295">
        <w:t>Diese methodische Begrenzung ermöglicht es, Veränderungen eindeutig auf spezifische Parameterbereiche zurückzuführen und damit die interne Funktionslogik des FRZK gezielt zu prüfen.</w:t>
      </w:r>
    </w:p>
    <w:p w14:paraId="43FCD056" w14:textId="77777777" w:rsidR="00B53295" w:rsidRPr="00B53295" w:rsidRDefault="00000000" w:rsidP="00B53295">
      <w:r>
        <w:pict w14:anchorId="373D59F0">
          <v:rect id="_x0000_i1026" style="width:0;height:1.5pt" o:hralign="center" o:hrstd="t" o:hr="t" fillcolor="#a0a0a0" stroked="f"/>
        </w:pict>
      </w:r>
    </w:p>
    <w:p w14:paraId="54D15E8A" w14:textId="7F278F65" w:rsidR="00B53295" w:rsidRPr="00B53295" w:rsidRDefault="00B53295" w:rsidP="00B53295">
      <w:pPr>
        <w:rPr>
          <w:b/>
          <w:bCs/>
        </w:rPr>
      </w:pPr>
      <w:r>
        <w:rPr>
          <w:b/>
          <w:bCs/>
        </w:rPr>
        <w:t>6.x.</w:t>
      </w:r>
      <w:r w:rsidRPr="00B53295">
        <w:rPr>
          <w:b/>
          <w:bCs/>
        </w:rPr>
        <w:t>3 Schritt 1: Re-Kalibrierung der Funktionsklassengewichte</w:t>
      </w:r>
    </w:p>
    <w:p w14:paraId="7F24B22A" w14:textId="77777777" w:rsidR="00B53295" w:rsidRPr="00B53295" w:rsidRDefault="00B53295" w:rsidP="00B53295">
      <w:r w:rsidRPr="00B53295">
        <w:t xml:space="preserve">Die erste Stufe adressiert die semantische Basisebene. Ausgangsbefund war eine deutliche </w:t>
      </w:r>
      <w:r w:rsidRPr="00B53295">
        <w:rPr>
          <w:b/>
          <w:bCs/>
        </w:rPr>
        <w:t>kognitive Dominanz</w:t>
      </w:r>
      <w:r w:rsidRPr="00B53295">
        <w:t xml:space="preserve"> der ursprünglichen Reihe 1 bei gleichzeitiger Unterrepräsentation sozialer, motivationaler und regulatorischer Anteile.</w:t>
      </w:r>
    </w:p>
    <w:p w14:paraId="3DD3F3E3" w14:textId="77777777" w:rsidR="00B53295" w:rsidRPr="00B53295" w:rsidRDefault="00B53295" w:rsidP="00B53295">
      <w:r w:rsidRPr="00B53295">
        <w:t xml:space="preserve">Durch eine moderate Absenkung stark kognitiver Gewichte und eine leichte Anhebung nicht-kognitiver Funktionsklassen verschob sich die Gesamtverteilung der Vektoren. Die Dominanzstruktur wurde pluralisiert; insbesondere traten </w:t>
      </w:r>
      <w:r w:rsidRPr="00B53295">
        <w:rPr>
          <w:b/>
          <w:bCs/>
        </w:rPr>
        <w:t>Motivation, Performanz und Regulation</w:t>
      </w:r>
      <w:r w:rsidRPr="00B53295">
        <w:t xml:space="preserve"> häufiger als dominante Dimensionen auf.</w:t>
      </w:r>
    </w:p>
    <w:p w14:paraId="07402469" w14:textId="77777777" w:rsidR="00B53295" w:rsidRDefault="00B53295" w:rsidP="00B53295">
      <w:r w:rsidRPr="00B53295">
        <w:t xml:space="preserve">Dieser Schritt stellt die </w:t>
      </w:r>
      <w:r w:rsidRPr="00B53295">
        <w:rPr>
          <w:b/>
          <w:bCs/>
        </w:rPr>
        <w:t>global wirksamste Intervention</w:t>
      </w:r>
      <w:r w:rsidRPr="00B53295">
        <w:t xml:space="preserve"> dar, da er die Grundausrichtung des gesamten Vektorfeldes beeinflusst.</w:t>
      </w:r>
    </w:p>
    <w:p w14:paraId="2A513B3B" w14:textId="77777777" w:rsidR="002329AC" w:rsidRPr="002329AC" w:rsidRDefault="002329AC" w:rsidP="002329AC">
      <w:pPr>
        <w:rPr>
          <w:b/>
          <w:bCs/>
        </w:rPr>
      </w:pPr>
      <w:r w:rsidRPr="002329AC">
        <w:rPr>
          <w:b/>
          <w:bCs/>
        </w:rPr>
        <w:lastRenderedPageBreak/>
        <w:t>5.4.1 Globale Kalibrierung der Funktionsklassen (Schritt 1)</w:t>
      </w:r>
    </w:p>
    <w:p w14:paraId="095A03CE" w14:textId="77777777" w:rsidR="002329AC" w:rsidRPr="002329AC" w:rsidRDefault="002329AC" w:rsidP="002329AC">
      <w:r w:rsidRPr="002329AC">
        <w:t>Die initiale Kalibrierstrategie basierte auf der selektiven Anpassung einzelner Funktionsklassen. Die empirische Analyse der Differenzen zwischen der durch das System erzeugten Vektorstruktur (Reihe 1) und dem Referenzfeld der Reihen 8–16 zeigte jedoch, dass diese Vorgehensweise nicht hinreichend ist. Die Abweichungen treten nicht isoliert in einzelnen Dimensionen auf, sondern manifestieren sich als systematische Verschiebung im gesamten semantischen Raum.</w:t>
      </w:r>
    </w:p>
    <w:p w14:paraId="5D50A03E" w14:textId="77777777" w:rsidR="002329AC" w:rsidRPr="002329AC" w:rsidRDefault="002329AC" w:rsidP="002329AC">
      <w:r w:rsidRPr="002329AC">
        <w:t xml:space="preserve">Zur quantitativen Bestimmung dieser Verschiebung wurde für jeden Satz iii und jede Dimension </w:t>
      </w:r>
      <w:proofErr w:type="spellStart"/>
      <w:r w:rsidRPr="002329AC">
        <w:t>jjj</w:t>
      </w:r>
      <w:proofErr w:type="spellEnd"/>
      <w:r w:rsidRPr="002329AC">
        <w:t xml:space="preserve"> die Differenz</w:t>
      </w:r>
    </w:p>
    <w:p w14:paraId="79206361" w14:textId="77777777" w:rsidR="002329AC" w:rsidRPr="002329AC" w:rsidRDefault="002329AC" w:rsidP="002329AC">
      <w:proofErr w:type="spellStart"/>
      <w:r w:rsidRPr="002329AC">
        <w:t>Δ</w:t>
      </w:r>
      <w:proofErr w:type="gramStart"/>
      <w:r w:rsidRPr="002329AC">
        <w:t>i,j</w:t>
      </w:r>
      <w:proofErr w:type="spellEnd"/>
      <w:proofErr w:type="gramEnd"/>
      <w:r w:rsidRPr="002329AC">
        <w:t>=</w:t>
      </w:r>
      <w:proofErr w:type="spellStart"/>
      <w:r w:rsidRPr="002329AC">
        <w:t>xi,jtarget−xi,j</w:t>
      </w:r>
      <w:proofErr w:type="spellEnd"/>
      <w:r w:rsidRPr="002329AC">
        <w:t>(1)\Delta_{</w:t>
      </w:r>
      <w:proofErr w:type="spellStart"/>
      <w:r w:rsidRPr="002329AC">
        <w:t>i,j</w:t>
      </w:r>
      <w:proofErr w:type="spellEnd"/>
      <w:r w:rsidRPr="002329AC">
        <w:t>} = x^{</w:t>
      </w:r>
      <w:proofErr w:type="spellStart"/>
      <w:r w:rsidRPr="002329AC">
        <w:t>target</w:t>
      </w:r>
      <w:proofErr w:type="spellEnd"/>
      <w:r w:rsidRPr="002329AC">
        <w:t>}_{</w:t>
      </w:r>
      <w:proofErr w:type="spellStart"/>
      <w:r w:rsidRPr="002329AC">
        <w:t>i,j</w:t>
      </w:r>
      <w:proofErr w:type="spellEnd"/>
      <w:r w:rsidRPr="002329AC">
        <w:t>} - x^{(1)}_{</w:t>
      </w:r>
      <w:proofErr w:type="spellStart"/>
      <w:r w:rsidRPr="002329AC">
        <w:t>i,j</w:t>
      </w:r>
      <w:proofErr w:type="spellEnd"/>
      <w:r w:rsidRPr="002329AC">
        <w:t>}</w:t>
      </w:r>
      <w:proofErr w:type="spellStart"/>
      <w:r w:rsidRPr="002329AC">
        <w:t>Δi,j</w:t>
      </w:r>
      <w:proofErr w:type="spellEnd"/>
      <w:r w:rsidRPr="002329AC">
        <w:t>​=</w:t>
      </w:r>
      <w:proofErr w:type="spellStart"/>
      <w:r w:rsidRPr="002329AC">
        <w:t>xi,jtarget</w:t>
      </w:r>
      <w:proofErr w:type="spellEnd"/>
      <w:r w:rsidRPr="002329AC">
        <w:t>​−</w:t>
      </w:r>
      <w:proofErr w:type="spellStart"/>
      <w:r w:rsidRPr="002329AC">
        <w:t>xi,j</w:t>
      </w:r>
      <w:proofErr w:type="spellEnd"/>
      <w:r w:rsidRPr="002329AC">
        <w:t xml:space="preserve">(1)​ </w:t>
      </w:r>
    </w:p>
    <w:p w14:paraId="6A917FEA" w14:textId="77777777" w:rsidR="002329AC" w:rsidRPr="002329AC" w:rsidRDefault="002329AC" w:rsidP="002329AC">
      <w:r w:rsidRPr="002329AC">
        <w:t xml:space="preserve">gebildet, wobei </w:t>
      </w:r>
      <w:proofErr w:type="spellStart"/>
      <w:proofErr w:type="gramStart"/>
      <w:r w:rsidRPr="002329AC">
        <w:t>xi,jtargetx</w:t>
      </w:r>
      <w:proofErr w:type="spellEnd"/>
      <w:proofErr w:type="gramEnd"/>
      <w:r w:rsidRPr="002329AC">
        <w:t>^{</w:t>
      </w:r>
      <w:proofErr w:type="spellStart"/>
      <w:r w:rsidRPr="002329AC">
        <w:t>target</w:t>
      </w:r>
      <w:proofErr w:type="spellEnd"/>
      <w:r w:rsidRPr="002329AC">
        <w:t>}_{</w:t>
      </w:r>
      <w:proofErr w:type="spellStart"/>
      <w:r w:rsidRPr="002329AC">
        <w:t>i,j</w:t>
      </w:r>
      <w:proofErr w:type="spellEnd"/>
      <w:r w:rsidRPr="002329AC">
        <w:t>}</w:t>
      </w:r>
      <w:proofErr w:type="spellStart"/>
      <w:r w:rsidRPr="002329AC">
        <w:t>xi,jtarget</w:t>
      </w:r>
      <w:proofErr w:type="spellEnd"/>
      <w:r w:rsidRPr="002329AC">
        <w:t>​ als Mittelwert der entsprechenden Werte aus den Reihen 8–16 definiert ist. Die Aggregation dieser Differenzen über alle Sätze ergibt einen mittleren Änderungsvektor</w:t>
      </w:r>
    </w:p>
    <w:p w14:paraId="6AE521A0" w14:textId="77777777" w:rsidR="002329AC" w:rsidRPr="002329AC" w:rsidRDefault="002329AC" w:rsidP="002329AC">
      <w:proofErr w:type="spellStart"/>
      <w:r w:rsidRPr="002329AC">
        <w:t>Δˉj</w:t>
      </w:r>
      <w:proofErr w:type="spellEnd"/>
      <w:r w:rsidRPr="002329AC">
        <w:t>=1n∑i=1nΔ</w:t>
      </w:r>
      <w:proofErr w:type="gramStart"/>
      <w:r w:rsidRPr="002329AC">
        <w:t>i,j</w:t>
      </w:r>
      <w:proofErr w:type="gramEnd"/>
      <w:r w:rsidRPr="002329AC">
        <w:t>\bar{\Delta}_j = \</w:t>
      </w:r>
      <w:proofErr w:type="spellStart"/>
      <w:r w:rsidRPr="002329AC">
        <w:t>frac</w:t>
      </w:r>
      <w:proofErr w:type="spellEnd"/>
      <w:r w:rsidRPr="002329AC">
        <w:t>{1}{n} \</w:t>
      </w:r>
      <w:proofErr w:type="spellStart"/>
      <w:r w:rsidRPr="002329AC">
        <w:t>sum</w:t>
      </w:r>
      <w:proofErr w:type="spellEnd"/>
      <w:r w:rsidRPr="002329AC">
        <w:t>_{i=1}^{n} \Delta_{</w:t>
      </w:r>
      <w:proofErr w:type="spellStart"/>
      <w:r w:rsidRPr="002329AC">
        <w:t>i,j</w:t>
      </w:r>
      <w:proofErr w:type="spellEnd"/>
      <w:r w:rsidRPr="002329AC">
        <w:t>}</w:t>
      </w:r>
      <w:proofErr w:type="spellStart"/>
      <w:r w:rsidRPr="002329AC">
        <w:t>Δˉj</w:t>
      </w:r>
      <w:proofErr w:type="spellEnd"/>
      <w:r w:rsidRPr="002329AC">
        <w:t>​=n1​i=1∑n​</w:t>
      </w:r>
      <w:proofErr w:type="spellStart"/>
      <w:r w:rsidRPr="002329AC">
        <w:t>Δi,j</w:t>
      </w:r>
      <w:proofErr w:type="spellEnd"/>
      <w:r w:rsidRPr="002329AC">
        <w:t xml:space="preserve">​ </w:t>
      </w:r>
    </w:p>
    <w:p w14:paraId="7347ED5C" w14:textId="77777777" w:rsidR="002329AC" w:rsidRPr="002329AC" w:rsidRDefault="002329AC" w:rsidP="002329AC">
      <w:r w:rsidRPr="002329AC">
        <w:t xml:space="preserve">der die systematische Drift des Modells in jeder Dimension beschreibt. Die Analyse dieses Driftvektors zeigt, dass insbesondere die Dimensionen </w:t>
      </w:r>
      <w:r w:rsidRPr="002329AC">
        <w:rPr>
          <w:i/>
          <w:iCs/>
        </w:rPr>
        <w:t>Sozial</w:t>
      </w:r>
      <w:r w:rsidRPr="002329AC">
        <w:t xml:space="preserve">, </w:t>
      </w:r>
      <w:r w:rsidRPr="002329AC">
        <w:rPr>
          <w:i/>
          <w:iCs/>
        </w:rPr>
        <w:t>Motivation</w:t>
      </w:r>
      <w:r w:rsidRPr="002329AC">
        <w:t xml:space="preserve">, </w:t>
      </w:r>
      <w:r w:rsidRPr="002329AC">
        <w:rPr>
          <w:i/>
          <w:iCs/>
        </w:rPr>
        <w:t>Methodik</w:t>
      </w:r>
      <w:r w:rsidRPr="002329AC">
        <w:t xml:space="preserve">, </w:t>
      </w:r>
      <w:r w:rsidRPr="002329AC">
        <w:rPr>
          <w:i/>
          <w:iCs/>
        </w:rPr>
        <w:t>Performanz</w:t>
      </w:r>
      <w:r w:rsidRPr="002329AC">
        <w:t xml:space="preserve"> und </w:t>
      </w:r>
      <w:r w:rsidRPr="002329AC">
        <w:rPr>
          <w:i/>
          <w:iCs/>
        </w:rPr>
        <w:t>Regulation</w:t>
      </w:r>
      <w:r w:rsidRPr="002329AC">
        <w:t xml:space="preserve"> im Ausgangssystem deutlich unterrepräsentiert sind, während die affektive Dimension tendenziell übergewichtet ist.</w:t>
      </w:r>
    </w:p>
    <w:p w14:paraId="2969D48A" w14:textId="77777777" w:rsidR="002329AC" w:rsidRPr="002329AC" w:rsidRDefault="002329AC" w:rsidP="002329AC">
      <w:r w:rsidRPr="002329AC">
        <w:t>Aus dieser Beobachtung folgt, dass eine konsistente Kalibrierung nicht durch lokale Anpassungen einzelner Funktionsklassen erfolgen kann, sondern eine simultane Transformation des gesamten Funktionsklassenraums erfordert. Formal wird dies als dimensionsweise Diagonalskalierung der Funktionsklassenvektoren beschrieben:</w:t>
      </w:r>
    </w:p>
    <w:p w14:paraId="5C0B7E2F" w14:textId="77777777" w:rsidR="002329AC" w:rsidRPr="002329AC" w:rsidRDefault="002329AC" w:rsidP="002329AC">
      <w:proofErr w:type="spellStart"/>
      <w:r w:rsidRPr="002329AC">
        <w:t>Wneu</w:t>
      </w:r>
      <w:proofErr w:type="spellEnd"/>
      <w:r w:rsidRPr="002329AC">
        <w:t>=</w:t>
      </w:r>
      <w:proofErr w:type="spellStart"/>
      <w:r w:rsidRPr="002329AC">
        <w:t>Walt</w:t>
      </w:r>
      <w:r w:rsidRPr="002329AC">
        <w:rPr>
          <w:rFonts w:ascii="Cambria Math" w:hAnsi="Cambria Math" w:cs="Cambria Math"/>
        </w:rPr>
        <w:t>⋅</w:t>
      </w:r>
      <w:r w:rsidRPr="002329AC">
        <w:t>D</w:t>
      </w:r>
      <w:proofErr w:type="spellEnd"/>
      <w:r w:rsidRPr="002329AC">
        <w:t>\</w:t>
      </w:r>
      <w:proofErr w:type="spellStart"/>
      <w:r w:rsidRPr="002329AC">
        <w:t>mathbf</w:t>
      </w:r>
      <w:proofErr w:type="spellEnd"/>
      <w:r w:rsidRPr="002329AC">
        <w:t>{W}_{neu} = \</w:t>
      </w:r>
      <w:proofErr w:type="spellStart"/>
      <w:r w:rsidRPr="002329AC">
        <w:t>mathbf</w:t>
      </w:r>
      <w:proofErr w:type="spellEnd"/>
      <w:r w:rsidRPr="002329AC">
        <w:t>{W}_{alt} \</w:t>
      </w:r>
      <w:proofErr w:type="spellStart"/>
      <w:r w:rsidRPr="002329AC">
        <w:t>cdot</w:t>
      </w:r>
      <w:proofErr w:type="spellEnd"/>
      <w:r w:rsidRPr="002329AC">
        <w:t xml:space="preserve"> \</w:t>
      </w:r>
      <w:proofErr w:type="spellStart"/>
      <w:r w:rsidRPr="002329AC">
        <w:t>mathbf</w:t>
      </w:r>
      <w:proofErr w:type="spellEnd"/>
      <w:r w:rsidRPr="002329AC">
        <w:t>{D}</w:t>
      </w:r>
      <w:proofErr w:type="spellStart"/>
      <w:r w:rsidRPr="002329AC">
        <w:t>Wneu</w:t>
      </w:r>
      <w:proofErr w:type="spellEnd"/>
      <w:r w:rsidRPr="002329AC">
        <w:t>​=Walt​</w:t>
      </w:r>
      <w:r w:rsidRPr="002329AC">
        <w:rPr>
          <w:rFonts w:ascii="Cambria Math" w:hAnsi="Cambria Math" w:cs="Cambria Math"/>
        </w:rPr>
        <w:t>⋅</w:t>
      </w:r>
      <w:r w:rsidRPr="002329AC">
        <w:t xml:space="preserve">D </w:t>
      </w:r>
    </w:p>
    <w:p w14:paraId="3FF4B8ED" w14:textId="77777777" w:rsidR="002329AC" w:rsidRPr="002329AC" w:rsidRDefault="002329AC" w:rsidP="002329AC">
      <w:r w:rsidRPr="002329AC">
        <w:t>wobei D\</w:t>
      </w:r>
      <w:proofErr w:type="spellStart"/>
      <w:r w:rsidRPr="002329AC">
        <w:t>mathbf</w:t>
      </w:r>
      <w:proofErr w:type="spellEnd"/>
      <w:r w:rsidRPr="002329AC">
        <w:t xml:space="preserve">{D}D eine Diagonalmatrix ist, deren Einträge durch die empirisch bestimmten Skalierungsfaktoren der jeweiligen Dimensionen gegeben sind. Für jede Funktionsklasse </w:t>
      </w:r>
      <w:proofErr w:type="spellStart"/>
      <w:r w:rsidRPr="002329AC">
        <w:t>kkk</w:t>
      </w:r>
      <w:proofErr w:type="spellEnd"/>
      <w:r w:rsidRPr="002329AC">
        <w:t xml:space="preserve"> ergibt sich damit:</w:t>
      </w:r>
    </w:p>
    <w:p w14:paraId="2A672C7F" w14:textId="77777777" w:rsidR="002329AC" w:rsidRPr="002329AC" w:rsidRDefault="002329AC" w:rsidP="002329AC">
      <w:proofErr w:type="spellStart"/>
      <w:proofErr w:type="gramStart"/>
      <w:r w:rsidRPr="002329AC">
        <w:t>wk,j</w:t>
      </w:r>
      <w:proofErr w:type="spellEnd"/>
      <w:proofErr w:type="gramEnd"/>
      <w:r w:rsidRPr="002329AC">
        <w:t>′=</w:t>
      </w:r>
      <w:proofErr w:type="spellStart"/>
      <w:r w:rsidRPr="002329AC">
        <w:t>wk,j</w:t>
      </w:r>
      <w:r w:rsidRPr="002329AC">
        <w:rPr>
          <w:rFonts w:ascii="Cambria Math" w:hAnsi="Cambria Math" w:cs="Cambria Math"/>
        </w:rPr>
        <w:t>⋅</w:t>
      </w:r>
      <w:r w:rsidRPr="002329AC">
        <w:t>sjw</w:t>
      </w:r>
      <w:proofErr w:type="spellEnd"/>
      <w:r w:rsidRPr="002329AC">
        <w:t>'_{</w:t>
      </w:r>
      <w:proofErr w:type="spellStart"/>
      <w:r w:rsidRPr="002329AC">
        <w:t>k,j</w:t>
      </w:r>
      <w:proofErr w:type="spellEnd"/>
      <w:r w:rsidRPr="002329AC">
        <w:t>} = w_{</w:t>
      </w:r>
      <w:proofErr w:type="spellStart"/>
      <w:r w:rsidRPr="002329AC">
        <w:t>k,j</w:t>
      </w:r>
      <w:proofErr w:type="spellEnd"/>
      <w:r w:rsidRPr="002329AC">
        <w:t>} \</w:t>
      </w:r>
      <w:proofErr w:type="spellStart"/>
      <w:r w:rsidRPr="002329AC">
        <w:t>cdot</w:t>
      </w:r>
      <w:proofErr w:type="spellEnd"/>
      <w:r w:rsidRPr="002329AC">
        <w:t xml:space="preserve"> </w:t>
      </w:r>
      <w:proofErr w:type="spellStart"/>
      <w:r w:rsidRPr="002329AC">
        <w:t>s_jwk,j</w:t>
      </w:r>
      <w:proofErr w:type="spellEnd"/>
      <w:r w:rsidRPr="002329AC">
        <w:t>′​=</w:t>
      </w:r>
      <w:proofErr w:type="spellStart"/>
      <w:r w:rsidRPr="002329AC">
        <w:t>wk,j</w:t>
      </w:r>
      <w:proofErr w:type="spellEnd"/>
      <w:r w:rsidRPr="002329AC">
        <w:t>​</w:t>
      </w:r>
      <w:r w:rsidRPr="002329AC">
        <w:rPr>
          <w:rFonts w:ascii="Cambria Math" w:hAnsi="Cambria Math" w:cs="Cambria Math"/>
        </w:rPr>
        <w:t>⋅</w:t>
      </w:r>
      <w:proofErr w:type="spellStart"/>
      <w:r w:rsidRPr="002329AC">
        <w:t>sj</w:t>
      </w:r>
      <w:proofErr w:type="spellEnd"/>
      <w:r w:rsidRPr="002329AC">
        <w:t xml:space="preserve">​ </w:t>
      </w:r>
    </w:p>
    <w:p w14:paraId="5322DA27" w14:textId="77777777" w:rsidR="002329AC" w:rsidRPr="002329AC" w:rsidRDefault="002329AC" w:rsidP="002329AC">
      <w:r w:rsidRPr="002329AC">
        <w:t>Um Sättigungseffekte an den Gewichtungsgrenzen [−1,</w:t>
      </w:r>
      <w:proofErr w:type="gramStart"/>
      <w:r w:rsidRPr="002329AC">
        <w:t>1][</w:t>
      </w:r>
      <w:proofErr w:type="gramEnd"/>
      <w:r w:rsidRPr="002329AC">
        <w:t>-1,1][−1,1] zu vermeiden und die Stabilität der relationalen Struktur zu erhalten, wurde diese Transformation in gedämpfter Form realisiert:</w:t>
      </w:r>
    </w:p>
    <w:p w14:paraId="7B17F816" w14:textId="77777777" w:rsidR="002329AC" w:rsidRPr="002329AC" w:rsidRDefault="002329AC" w:rsidP="002329AC">
      <w:proofErr w:type="spellStart"/>
      <w:proofErr w:type="gramStart"/>
      <w:r w:rsidRPr="002329AC">
        <w:t>wk,j</w:t>
      </w:r>
      <w:proofErr w:type="spellEnd"/>
      <w:proofErr w:type="gramEnd"/>
      <w:r w:rsidRPr="002329AC">
        <w:t>′=</w:t>
      </w:r>
      <w:proofErr w:type="spellStart"/>
      <w:r w:rsidRPr="002329AC">
        <w:t>clip</w:t>
      </w:r>
      <w:proofErr w:type="spellEnd"/>
      <w:r w:rsidRPr="002329AC">
        <w:rPr>
          <w:rFonts w:ascii="Cambria Math" w:hAnsi="Cambria Math" w:cs="Cambria Math"/>
        </w:rPr>
        <w:t>⁡</w:t>
      </w:r>
      <w:r w:rsidRPr="002329AC">
        <w:t>(</w:t>
      </w:r>
      <w:proofErr w:type="spellStart"/>
      <w:r w:rsidRPr="002329AC">
        <w:t>wk,j</w:t>
      </w:r>
      <w:proofErr w:type="spellEnd"/>
      <w:r w:rsidRPr="002329AC">
        <w:rPr>
          <w:rFonts w:ascii="Cambria Math" w:hAnsi="Cambria Math" w:cs="Cambria Math"/>
        </w:rPr>
        <w:t>⋅</w:t>
      </w:r>
      <w:r w:rsidRPr="002329AC">
        <w:t>(1+</w:t>
      </w:r>
      <w:r w:rsidRPr="002329AC">
        <w:rPr>
          <w:rFonts w:cs="Calibri"/>
        </w:rPr>
        <w:t>η</w:t>
      </w:r>
      <w:r w:rsidRPr="002329AC">
        <w:t>(sj</w:t>
      </w:r>
      <w:r w:rsidRPr="002329AC">
        <w:rPr>
          <w:rFonts w:cs="Calibri"/>
        </w:rPr>
        <w:t>−</w:t>
      </w:r>
      <w:r w:rsidRPr="002329AC">
        <w:t>1)),</w:t>
      </w:r>
      <w:r w:rsidRPr="002329AC">
        <w:rPr>
          <w:rFonts w:cs="Calibri"/>
        </w:rPr>
        <w:t>−</w:t>
      </w:r>
      <w:r w:rsidRPr="002329AC">
        <w:t>1,1)w'_{</w:t>
      </w:r>
      <w:proofErr w:type="spellStart"/>
      <w:r w:rsidRPr="002329AC">
        <w:t>k,j</w:t>
      </w:r>
      <w:proofErr w:type="spellEnd"/>
      <w:r w:rsidRPr="002329AC">
        <w:t>} = \</w:t>
      </w:r>
      <w:proofErr w:type="spellStart"/>
      <w:r w:rsidRPr="002329AC">
        <w:t>operatorname</w:t>
      </w:r>
      <w:proofErr w:type="spellEnd"/>
      <w:r w:rsidRPr="002329AC">
        <w:t>{</w:t>
      </w:r>
      <w:proofErr w:type="spellStart"/>
      <w:r w:rsidRPr="002329AC">
        <w:t>clip</w:t>
      </w:r>
      <w:proofErr w:type="spellEnd"/>
      <w:r w:rsidRPr="002329AC">
        <w:t>}\</w:t>
      </w:r>
      <w:proofErr w:type="spellStart"/>
      <w:r w:rsidRPr="002329AC">
        <w:t>bigl</w:t>
      </w:r>
      <w:proofErr w:type="spellEnd"/>
      <w:r w:rsidRPr="002329AC">
        <w:t>(w_{</w:t>
      </w:r>
      <w:proofErr w:type="spellStart"/>
      <w:r w:rsidRPr="002329AC">
        <w:t>k,j</w:t>
      </w:r>
      <w:proofErr w:type="spellEnd"/>
      <w:r w:rsidRPr="002329AC">
        <w:t>} \</w:t>
      </w:r>
      <w:proofErr w:type="spellStart"/>
      <w:r w:rsidRPr="002329AC">
        <w:t>cdot</w:t>
      </w:r>
      <w:proofErr w:type="spellEnd"/>
      <w:r w:rsidRPr="002329AC">
        <w:t xml:space="preserve"> (1 + \</w:t>
      </w:r>
      <w:proofErr w:type="spellStart"/>
      <w:r w:rsidRPr="002329AC">
        <w:t>eta</w:t>
      </w:r>
      <w:proofErr w:type="spellEnd"/>
      <w:r w:rsidRPr="002329AC">
        <w:t xml:space="preserve"> (</w:t>
      </w:r>
      <w:proofErr w:type="spellStart"/>
      <w:r w:rsidRPr="002329AC">
        <w:t>s_j</w:t>
      </w:r>
      <w:proofErr w:type="spellEnd"/>
      <w:r w:rsidRPr="002329AC">
        <w:t xml:space="preserve"> - 1)), -1, 1 \</w:t>
      </w:r>
      <w:proofErr w:type="spellStart"/>
      <w:r w:rsidRPr="002329AC">
        <w:t>bigr</w:t>
      </w:r>
      <w:proofErr w:type="spellEnd"/>
      <w:r w:rsidRPr="002329AC">
        <w:t>)</w:t>
      </w:r>
      <w:proofErr w:type="spellStart"/>
      <w:r w:rsidRPr="002329AC">
        <w:t>wk,j</w:t>
      </w:r>
      <w:proofErr w:type="spellEnd"/>
      <w:r w:rsidRPr="002329AC">
        <w:t>′​=</w:t>
      </w:r>
      <w:proofErr w:type="spellStart"/>
      <w:r w:rsidRPr="002329AC">
        <w:t>clip</w:t>
      </w:r>
      <w:proofErr w:type="spellEnd"/>
      <w:r w:rsidRPr="002329AC">
        <w:t>(</w:t>
      </w:r>
      <w:proofErr w:type="spellStart"/>
      <w:r w:rsidRPr="002329AC">
        <w:t>wk,j</w:t>
      </w:r>
      <w:proofErr w:type="spellEnd"/>
      <w:r w:rsidRPr="002329AC">
        <w:t>​</w:t>
      </w:r>
      <w:r w:rsidRPr="002329AC">
        <w:rPr>
          <w:rFonts w:ascii="Cambria Math" w:hAnsi="Cambria Math" w:cs="Cambria Math"/>
        </w:rPr>
        <w:t>⋅</w:t>
      </w:r>
      <w:r w:rsidRPr="002329AC">
        <w:t>(1+η(</w:t>
      </w:r>
      <w:proofErr w:type="spellStart"/>
      <w:r w:rsidRPr="002329AC">
        <w:t>sj</w:t>
      </w:r>
      <w:proofErr w:type="spellEnd"/>
      <w:r w:rsidRPr="002329AC">
        <w:t xml:space="preserve">​−1)),−1,1) </w:t>
      </w:r>
    </w:p>
    <w:p w14:paraId="61954FBD" w14:textId="77777777" w:rsidR="002329AC" w:rsidRPr="002329AC" w:rsidRDefault="002329AC" w:rsidP="002329AC">
      <w:r w:rsidRPr="002329AC">
        <w:t>mit einem Dämpfungsparameter 0&lt;η≤10 &lt; \</w:t>
      </w:r>
      <w:proofErr w:type="spellStart"/>
      <w:r w:rsidRPr="002329AC">
        <w:t>eta</w:t>
      </w:r>
      <w:proofErr w:type="spellEnd"/>
      <w:r w:rsidRPr="002329AC">
        <w:t xml:space="preserve"> \</w:t>
      </w:r>
      <w:proofErr w:type="spellStart"/>
      <w:r w:rsidRPr="002329AC">
        <w:t>leq</w:t>
      </w:r>
      <w:proofErr w:type="spellEnd"/>
      <w:r w:rsidRPr="002329AC">
        <w:t xml:space="preserve"> 10&lt;η≤1. In der praktischen Umsetzung wurde η=0,5\</w:t>
      </w:r>
      <w:proofErr w:type="spellStart"/>
      <w:r w:rsidRPr="002329AC">
        <w:t>eta</w:t>
      </w:r>
      <w:proofErr w:type="spellEnd"/>
      <w:r w:rsidRPr="002329AC">
        <w:t xml:space="preserve"> = 0{,}5η=0,5 gewählt, sodass die Anpassung proportional zur beobachteten Änderungsrate erfolgt, ohne die bestehenden Relationen zwischen den Funktionsklassen zu zerstören.</w:t>
      </w:r>
    </w:p>
    <w:p w14:paraId="3820E74B" w14:textId="77777777" w:rsidR="002329AC" w:rsidRPr="002329AC" w:rsidRDefault="002329AC" w:rsidP="002329AC">
      <w:r w:rsidRPr="002329AC">
        <w:t>Zur Gewährleistung der methodischen Konsistenz wurde vor der Anwendung dieser Transformation der ursprüngliche Ausgangszustand der Funktionsklassen wiederhergestellt. Dadurch wird sichergestellt, dass die Kalibrierung ausschließlich auf der Differenz zwischen der unveränderten Systemausgabe (Reihe 1) und dem Referenzfeld basiert. Eine direkte Weiterverarbeitung bereits transformierter Gewichte würde zu kumulativen Verzerrungen führen und die Validität der Kalibrierung beeinträchtigen.</w:t>
      </w:r>
    </w:p>
    <w:p w14:paraId="6155F5B8" w14:textId="77777777" w:rsidR="002329AC" w:rsidRPr="002329AC" w:rsidRDefault="002329AC" w:rsidP="002329AC">
      <w:r w:rsidRPr="002329AC">
        <w:lastRenderedPageBreak/>
        <w:t>Die Kalibrierung wird damit von einer lokalen Parameteranpassung zu einer globalen Transformation des semantischen Funktionsraums erweitert. Diese Transformation wirkt nicht auf einzelne Klassen isoliert, sondern auf die Struktur des gesamten Systems und stellt somit den ersten konsistenten Schritt einer funktionalen Validierung im Sinne des FRZK dar.</w:t>
      </w:r>
    </w:p>
    <w:p w14:paraId="508642DD" w14:textId="77777777" w:rsidR="002329AC" w:rsidRPr="00B53295" w:rsidRDefault="002329AC" w:rsidP="00B53295"/>
    <w:p w14:paraId="42C1748F" w14:textId="77777777" w:rsidR="00B53295" w:rsidRPr="00B53295" w:rsidRDefault="00000000" w:rsidP="00B53295">
      <w:r>
        <w:pict w14:anchorId="47B03084">
          <v:rect id="_x0000_i1027" style="width:0;height:1.5pt" o:hralign="center" o:hrstd="t" o:hr="t" fillcolor="#a0a0a0" stroked="f"/>
        </w:pict>
      </w:r>
    </w:p>
    <w:p w14:paraId="12A1766E" w14:textId="5E4F15C4" w:rsidR="00B53295" w:rsidRPr="00B53295" w:rsidRDefault="00B53295" w:rsidP="00B53295">
      <w:pPr>
        <w:rPr>
          <w:b/>
          <w:bCs/>
        </w:rPr>
      </w:pPr>
      <w:r>
        <w:rPr>
          <w:b/>
          <w:bCs/>
        </w:rPr>
        <w:t>6.x.</w:t>
      </w:r>
      <w:r w:rsidRPr="00B53295">
        <w:rPr>
          <w:b/>
          <w:bCs/>
        </w:rPr>
        <w:t>4 Schritt 2: Justierung vorhandener Operatoren</w:t>
      </w:r>
    </w:p>
    <w:p w14:paraId="574923B0" w14:textId="77777777" w:rsidR="00B53295" w:rsidRPr="00B53295" w:rsidRDefault="00B53295" w:rsidP="00B53295">
      <w:r w:rsidRPr="00B53295">
        <w:t xml:space="preserve">Die zweite Stufe greift auf die bereits vorhandenen Operatoren zurück und verändert ausschließlich deren </w:t>
      </w:r>
      <w:r w:rsidRPr="00B53295">
        <w:rPr>
          <w:b/>
          <w:bCs/>
        </w:rPr>
        <w:t>Wirkungsintensität</w:t>
      </w:r>
      <w:r w:rsidRPr="00B53295">
        <w:t>. Insbesondere wurden abschwächende und kontrastierende Operatoren feinjustiert.</w:t>
      </w:r>
    </w:p>
    <w:p w14:paraId="2BEB0CF3" w14:textId="77777777" w:rsidR="00B53295" w:rsidRPr="00B53295" w:rsidRDefault="00B53295" w:rsidP="00B53295">
      <w:r w:rsidRPr="00B53295">
        <w:t xml:space="preserve">Die Effekte zeigen sich primär auf lokaler Ebene: Einzelne Sätze reagieren sensibel auf veränderte Operatorstärken, während die Gesamtstruktur weitgehend stabil bleibt. Damit bestätigt dieser Schritt die funktionale Relevanz der </w:t>
      </w:r>
      <w:proofErr w:type="spellStart"/>
      <w:r w:rsidRPr="00B53295">
        <w:t>Operatorik</w:t>
      </w:r>
      <w:proofErr w:type="spellEnd"/>
      <w:r w:rsidRPr="00B53295">
        <w:t>, zeigt jedoch zugleich ihre begrenzte Reichweite bei fehlender lexikalischer Abdeckung.</w:t>
      </w:r>
    </w:p>
    <w:p w14:paraId="735CA356" w14:textId="77777777" w:rsidR="00B53295" w:rsidRPr="00B53295" w:rsidRDefault="00000000" w:rsidP="00B53295">
      <w:r>
        <w:pict w14:anchorId="4D421A1C">
          <v:rect id="_x0000_i1028" style="width:0;height:1.5pt" o:hralign="center" o:hrstd="t" o:hr="t" fillcolor="#a0a0a0" stroked="f"/>
        </w:pict>
      </w:r>
    </w:p>
    <w:p w14:paraId="43F30B02" w14:textId="590EB72C" w:rsidR="00B53295" w:rsidRPr="00B53295" w:rsidRDefault="00B53295" w:rsidP="00B53295">
      <w:pPr>
        <w:rPr>
          <w:b/>
          <w:bCs/>
        </w:rPr>
      </w:pPr>
      <w:r>
        <w:rPr>
          <w:b/>
          <w:bCs/>
        </w:rPr>
        <w:t>6.x.</w:t>
      </w:r>
      <w:r w:rsidRPr="00B53295">
        <w:rPr>
          <w:b/>
          <w:bCs/>
        </w:rPr>
        <w:t>5 Schritt 3: Ergänzung fehlender Einzelwort-Operatoren</w:t>
      </w:r>
    </w:p>
    <w:p w14:paraId="5DFA33CD" w14:textId="77777777" w:rsidR="00B53295" w:rsidRPr="00B53295" w:rsidRDefault="00B53295" w:rsidP="00B53295">
      <w:r w:rsidRPr="00B53295">
        <w:t xml:space="preserve">Die dritte Stufe adressiert eine zentrale Lücke der bisherigen Modellierung: das Fehlen spezifischer </w:t>
      </w:r>
      <w:r w:rsidRPr="00B53295">
        <w:rPr>
          <w:b/>
          <w:bCs/>
        </w:rPr>
        <w:t>graduierender und limitierender Einzelwörter</w:t>
      </w:r>
      <w:r w:rsidRPr="00B53295">
        <w:t xml:space="preserve"> als Operatoren.</w:t>
      </w:r>
    </w:p>
    <w:p w14:paraId="62A224C6" w14:textId="77777777" w:rsidR="00B53295" w:rsidRPr="00B53295" w:rsidRDefault="00B53295" w:rsidP="00B53295">
      <w:r w:rsidRPr="00B53295">
        <w:t>Ergänzt wurden u. a.:</w:t>
      </w:r>
    </w:p>
    <w:p w14:paraId="0169AFF4" w14:textId="77777777" w:rsidR="00B53295" w:rsidRPr="00B53295" w:rsidRDefault="00B53295" w:rsidP="00B53295">
      <w:pPr>
        <w:numPr>
          <w:ilvl w:val="0"/>
          <w:numId w:val="35"/>
        </w:numPr>
      </w:pPr>
      <w:r w:rsidRPr="00B53295">
        <w:t xml:space="preserve">Abschwächung: </w:t>
      </w:r>
      <w:r w:rsidRPr="00B53295">
        <w:rPr>
          <w:i/>
          <w:iCs/>
        </w:rPr>
        <w:t>nur, wenig, selten, bedingt, eingeschränkt</w:t>
      </w:r>
      <w:r w:rsidRPr="00B53295">
        <w:t xml:space="preserve"> </w:t>
      </w:r>
    </w:p>
    <w:p w14:paraId="4E8FC5F5" w14:textId="77777777" w:rsidR="00B53295" w:rsidRPr="00B53295" w:rsidRDefault="00B53295" w:rsidP="00B53295">
      <w:pPr>
        <w:numPr>
          <w:ilvl w:val="0"/>
          <w:numId w:val="35"/>
        </w:numPr>
      </w:pPr>
      <w:r w:rsidRPr="00B53295">
        <w:t xml:space="preserve">Häufigkeit/Graduierung: </w:t>
      </w:r>
      <w:r w:rsidRPr="00B53295">
        <w:rPr>
          <w:i/>
          <w:iCs/>
        </w:rPr>
        <w:t>meistens, oft, regelmäßig, überwiegend</w:t>
      </w:r>
      <w:r w:rsidRPr="00B53295">
        <w:t xml:space="preserve"> </w:t>
      </w:r>
    </w:p>
    <w:p w14:paraId="7CAA292F" w14:textId="77777777" w:rsidR="00B53295" w:rsidRPr="00B53295" w:rsidRDefault="00B53295" w:rsidP="00B53295">
      <w:pPr>
        <w:numPr>
          <w:ilvl w:val="0"/>
          <w:numId w:val="35"/>
        </w:numPr>
      </w:pPr>
      <w:r w:rsidRPr="00B53295">
        <w:t xml:space="preserve">Streuung: </w:t>
      </w:r>
      <w:r w:rsidRPr="00B53295">
        <w:rPr>
          <w:i/>
          <w:iCs/>
        </w:rPr>
        <w:t>sporadisch, vereinzelt</w:t>
      </w:r>
      <w:r w:rsidRPr="00B53295">
        <w:t xml:space="preserve"> </w:t>
      </w:r>
    </w:p>
    <w:p w14:paraId="26FAEBEF" w14:textId="77777777" w:rsidR="00B53295" w:rsidRPr="00B53295" w:rsidRDefault="00B53295" w:rsidP="00B53295">
      <w:r w:rsidRPr="00B53295">
        <w:t>Da die Verarbeitung strikt wortweise erfolgt, werden diese Marker sequenziell wirksam und erzeugen eine feinere semantische Modulation.</w:t>
      </w:r>
    </w:p>
    <w:p w14:paraId="0339ED0B" w14:textId="77777777" w:rsidR="00B53295" w:rsidRPr="00B53295" w:rsidRDefault="00B53295" w:rsidP="00B53295">
      <w:r w:rsidRPr="00B53295">
        <w:t xml:space="preserve">Diese Erweiterung erweist sich als </w:t>
      </w:r>
      <w:r w:rsidRPr="00B53295">
        <w:rPr>
          <w:b/>
          <w:bCs/>
        </w:rPr>
        <w:t>entscheidend für die Mikrostruktur</w:t>
      </w:r>
      <w:r w:rsidRPr="00B53295">
        <w:t xml:space="preserve"> der Vektoren und wirkt insbesondere bei Sätzen mit gradueller oder eingeschränkter Bedeutung.</w:t>
      </w:r>
    </w:p>
    <w:p w14:paraId="604781D5" w14:textId="77777777" w:rsidR="00B53295" w:rsidRPr="00B53295" w:rsidRDefault="00000000" w:rsidP="00B53295">
      <w:r>
        <w:pict w14:anchorId="7BF07C0F">
          <v:rect id="_x0000_i1029" style="width:0;height:1.5pt" o:hralign="center" o:hrstd="t" o:hr="t" fillcolor="#a0a0a0" stroked="f"/>
        </w:pict>
      </w:r>
    </w:p>
    <w:p w14:paraId="324CA31F" w14:textId="2A45E2D0" w:rsidR="00B53295" w:rsidRPr="00B53295" w:rsidRDefault="00B53295" w:rsidP="00B53295">
      <w:pPr>
        <w:rPr>
          <w:b/>
          <w:bCs/>
        </w:rPr>
      </w:pPr>
      <w:r>
        <w:rPr>
          <w:b/>
          <w:bCs/>
        </w:rPr>
        <w:t>6.x.</w:t>
      </w:r>
      <w:r w:rsidRPr="00B53295">
        <w:rPr>
          <w:b/>
          <w:bCs/>
        </w:rPr>
        <w:t>6 Re-Validierung gegen Reihen 8–16</w:t>
      </w:r>
    </w:p>
    <w:p w14:paraId="411AA578" w14:textId="77777777" w:rsidR="00B53295" w:rsidRPr="00B53295" w:rsidRDefault="00B53295" w:rsidP="00B53295">
      <w:r w:rsidRPr="00B53295">
        <w:t>Die Re-Validierung basiert auf einem Vergleich der ursprünglichen und der kalibrierten Reihe 1 mit dem Mittelwert der Referenzreihen 8–16.</w:t>
      </w:r>
    </w:p>
    <w:p w14:paraId="364AB1D4" w14:textId="77777777" w:rsidR="00B53295" w:rsidRPr="00B53295" w:rsidRDefault="00B53295" w:rsidP="00B53295">
      <w:pPr>
        <w:rPr>
          <w:b/>
          <w:bCs/>
        </w:rPr>
      </w:pPr>
      <w:r w:rsidRPr="00B53295">
        <w:rPr>
          <w:b/>
          <w:bCs/>
        </w:rPr>
        <w:t>Tabelle 5.x: Vorher-Nachher-Vergleich der Anschlussfähigkeit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88"/>
        <w:gridCol w:w="2425"/>
        <w:gridCol w:w="2414"/>
        <w:gridCol w:w="1545"/>
      </w:tblGrid>
      <w:tr w:rsidR="00B53295" w:rsidRPr="00B53295" w14:paraId="52EA2E5D" w14:textId="77777777" w:rsidTr="00B53295">
        <w:trPr>
          <w:tblHeader/>
          <w:tblCellSpacing w:w="15" w:type="dxa"/>
        </w:trPr>
        <w:tc>
          <w:tcPr>
            <w:tcW w:w="0" w:type="auto"/>
            <w:vAlign w:val="center"/>
            <w:hideMark/>
          </w:tcPr>
          <w:p w14:paraId="6A94E58F" w14:textId="77777777" w:rsidR="00B53295" w:rsidRPr="00B53295" w:rsidRDefault="00B53295" w:rsidP="00B53295">
            <w:pPr>
              <w:rPr>
                <w:b/>
                <w:bCs/>
              </w:rPr>
            </w:pPr>
            <w:r w:rsidRPr="00B53295">
              <w:rPr>
                <w:b/>
                <w:bCs/>
              </w:rPr>
              <w:t>Kennwert</w:t>
            </w:r>
          </w:p>
        </w:tc>
        <w:tc>
          <w:tcPr>
            <w:tcW w:w="0" w:type="auto"/>
            <w:vAlign w:val="center"/>
            <w:hideMark/>
          </w:tcPr>
          <w:p w14:paraId="6D378D17" w14:textId="77777777" w:rsidR="00B53295" w:rsidRPr="00B53295" w:rsidRDefault="00B53295" w:rsidP="00B53295">
            <w:pPr>
              <w:rPr>
                <w:b/>
                <w:bCs/>
              </w:rPr>
            </w:pPr>
            <w:r w:rsidRPr="00B53295">
              <w:rPr>
                <w:b/>
                <w:bCs/>
              </w:rPr>
              <w:t>Ausgangsdaten (Reihe 1)</w:t>
            </w:r>
          </w:p>
        </w:tc>
        <w:tc>
          <w:tcPr>
            <w:tcW w:w="0" w:type="auto"/>
            <w:vAlign w:val="center"/>
            <w:hideMark/>
          </w:tcPr>
          <w:p w14:paraId="072CAC03" w14:textId="77777777" w:rsidR="00B53295" w:rsidRPr="00B53295" w:rsidRDefault="00B53295" w:rsidP="00B53295">
            <w:pPr>
              <w:rPr>
                <w:b/>
                <w:bCs/>
              </w:rPr>
            </w:pPr>
            <w:r w:rsidRPr="00B53295">
              <w:rPr>
                <w:b/>
                <w:bCs/>
              </w:rPr>
              <w:t>Enddaten (nach Schritt 3)</w:t>
            </w:r>
          </w:p>
        </w:tc>
        <w:tc>
          <w:tcPr>
            <w:tcW w:w="0" w:type="auto"/>
            <w:vAlign w:val="center"/>
            <w:hideMark/>
          </w:tcPr>
          <w:p w14:paraId="57CF9DEB" w14:textId="77777777" w:rsidR="00B53295" w:rsidRPr="00B53295" w:rsidRDefault="00B53295" w:rsidP="00B53295">
            <w:pPr>
              <w:rPr>
                <w:b/>
                <w:bCs/>
              </w:rPr>
            </w:pPr>
            <w:r w:rsidRPr="00B53295">
              <w:rPr>
                <w:b/>
                <w:bCs/>
              </w:rPr>
              <w:t>Veränderung</w:t>
            </w:r>
          </w:p>
        </w:tc>
      </w:tr>
      <w:tr w:rsidR="00B53295" w:rsidRPr="00B53295" w14:paraId="020B02C4" w14:textId="77777777" w:rsidTr="00B53295">
        <w:trPr>
          <w:tblCellSpacing w:w="15" w:type="dxa"/>
        </w:trPr>
        <w:tc>
          <w:tcPr>
            <w:tcW w:w="0" w:type="auto"/>
            <w:vAlign w:val="center"/>
            <w:hideMark/>
          </w:tcPr>
          <w:p w14:paraId="7D01987F" w14:textId="77777777" w:rsidR="00B53295" w:rsidRPr="00B53295" w:rsidRDefault="00B53295" w:rsidP="00B53295">
            <w:r w:rsidRPr="00B53295">
              <w:t>Mittlere euklidische Distanz</w:t>
            </w:r>
          </w:p>
        </w:tc>
        <w:tc>
          <w:tcPr>
            <w:tcW w:w="0" w:type="auto"/>
            <w:vAlign w:val="center"/>
            <w:hideMark/>
          </w:tcPr>
          <w:p w14:paraId="414443DC" w14:textId="77777777" w:rsidR="00B53295" w:rsidRPr="00B53295" w:rsidRDefault="00B53295" w:rsidP="00B53295">
            <w:r w:rsidRPr="00B53295">
              <w:t>0,7153</w:t>
            </w:r>
          </w:p>
        </w:tc>
        <w:tc>
          <w:tcPr>
            <w:tcW w:w="0" w:type="auto"/>
            <w:vAlign w:val="center"/>
            <w:hideMark/>
          </w:tcPr>
          <w:p w14:paraId="72EC3559" w14:textId="77777777" w:rsidR="00B53295" w:rsidRPr="00B53295" w:rsidRDefault="00B53295" w:rsidP="00B53295">
            <w:r w:rsidRPr="00B53295">
              <w:t>0,7018</w:t>
            </w:r>
          </w:p>
        </w:tc>
        <w:tc>
          <w:tcPr>
            <w:tcW w:w="0" w:type="auto"/>
            <w:vAlign w:val="center"/>
            <w:hideMark/>
          </w:tcPr>
          <w:p w14:paraId="6AC77CC8" w14:textId="77777777" w:rsidR="00B53295" w:rsidRPr="00B53295" w:rsidRDefault="00B53295" w:rsidP="00B53295">
            <w:r w:rsidRPr="00B53295">
              <w:t>↓ verbessert</w:t>
            </w:r>
          </w:p>
        </w:tc>
      </w:tr>
      <w:tr w:rsidR="00B53295" w:rsidRPr="00B53295" w14:paraId="4AD4D0DC" w14:textId="77777777" w:rsidTr="00B53295">
        <w:trPr>
          <w:tblCellSpacing w:w="15" w:type="dxa"/>
        </w:trPr>
        <w:tc>
          <w:tcPr>
            <w:tcW w:w="0" w:type="auto"/>
            <w:vAlign w:val="center"/>
            <w:hideMark/>
          </w:tcPr>
          <w:p w14:paraId="7B75C149" w14:textId="77777777" w:rsidR="00B53295" w:rsidRPr="00B53295" w:rsidRDefault="00B53295" w:rsidP="00B53295">
            <w:r w:rsidRPr="00B53295">
              <w:t xml:space="preserve">Mittlere </w:t>
            </w:r>
            <w:proofErr w:type="spellStart"/>
            <w:r w:rsidRPr="00B53295">
              <w:t>Kosinusähnlichkeit</w:t>
            </w:r>
            <w:proofErr w:type="spellEnd"/>
          </w:p>
        </w:tc>
        <w:tc>
          <w:tcPr>
            <w:tcW w:w="0" w:type="auto"/>
            <w:vAlign w:val="center"/>
            <w:hideMark/>
          </w:tcPr>
          <w:p w14:paraId="6F85148A" w14:textId="77777777" w:rsidR="00B53295" w:rsidRPr="00B53295" w:rsidRDefault="00B53295" w:rsidP="00B53295">
            <w:r w:rsidRPr="00B53295">
              <w:t>0,8379</w:t>
            </w:r>
          </w:p>
        </w:tc>
        <w:tc>
          <w:tcPr>
            <w:tcW w:w="0" w:type="auto"/>
            <w:vAlign w:val="center"/>
            <w:hideMark/>
          </w:tcPr>
          <w:p w14:paraId="5F71EF30" w14:textId="77777777" w:rsidR="00B53295" w:rsidRPr="00B53295" w:rsidRDefault="00B53295" w:rsidP="00B53295">
            <w:r w:rsidRPr="00B53295">
              <w:t>0,8484</w:t>
            </w:r>
          </w:p>
        </w:tc>
        <w:tc>
          <w:tcPr>
            <w:tcW w:w="0" w:type="auto"/>
            <w:vAlign w:val="center"/>
            <w:hideMark/>
          </w:tcPr>
          <w:p w14:paraId="30F1E46C" w14:textId="77777777" w:rsidR="00B53295" w:rsidRPr="00B53295" w:rsidRDefault="00B53295" w:rsidP="00B53295">
            <w:r w:rsidRPr="00B53295">
              <w:t>↑ verbessert</w:t>
            </w:r>
          </w:p>
        </w:tc>
      </w:tr>
      <w:tr w:rsidR="00B53295" w:rsidRPr="00B53295" w14:paraId="7393F9D8" w14:textId="77777777" w:rsidTr="00B53295">
        <w:trPr>
          <w:tblCellSpacing w:w="15" w:type="dxa"/>
        </w:trPr>
        <w:tc>
          <w:tcPr>
            <w:tcW w:w="0" w:type="auto"/>
            <w:vAlign w:val="center"/>
            <w:hideMark/>
          </w:tcPr>
          <w:p w14:paraId="615D68A7" w14:textId="77777777" w:rsidR="00B53295" w:rsidRPr="00B53295" w:rsidRDefault="00B53295" w:rsidP="00B53295">
            <w:r w:rsidRPr="00B53295">
              <w:lastRenderedPageBreak/>
              <w:t>Verbesserte Sätze (Distanz)</w:t>
            </w:r>
          </w:p>
        </w:tc>
        <w:tc>
          <w:tcPr>
            <w:tcW w:w="0" w:type="auto"/>
            <w:vAlign w:val="center"/>
            <w:hideMark/>
          </w:tcPr>
          <w:p w14:paraId="5784BB9D" w14:textId="77777777" w:rsidR="00B53295" w:rsidRPr="00B53295" w:rsidRDefault="00B53295" w:rsidP="00B53295">
            <w:r w:rsidRPr="00B53295">
              <w:t>–</w:t>
            </w:r>
          </w:p>
        </w:tc>
        <w:tc>
          <w:tcPr>
            <w:tcW w:w="0" w:type="auto"/>
            <w:vAlign w:val="center"/>
            <w:hideMark/>
          </w:tcPr>
          <w:p w14:paraId="1A1E53EC" w14:textId="77777777" w:rsidR="00B53295" w:rsidRPr="00B53295" w:rsidRDefault="00B53295" w:rsidP="00B53295">
            <w:r w:rsidRPr="00B53295">
              <w:t>26 / 35</w:t>
            </w:r>
          </w:p>
        </w:tc>
        <w:tc>
          <w:tcPr>
            <w:tcW w:w="0" w:type="auto"/>
            <w:vAlign w:val="center"/>
            <w:hideMark/>
          </w:tcPr>
          <w:p w14:paraId="18864F11" w14:textId="77777777" w:rsidR="00B53295" w:rsidRPr="00B53295" w:rsidRDefault="00B53295" w:rsidP="00B53295">
            <w:r w:rsidRPr="00B53295">
              <w:t>deutlich positiv</w:t>
            </w:r>
          </w:p>
        </w:tc>
      </w:tr>
      <w:tr w:rsidR="00B53295" w:rsidRPr="00B53295" w14:paraId="04FFB4C7" w14:textId="77777777" w:rsidTr="00B53295">
        <w:trPr>
          <w:tblCellSpacing w:w="15" w:type="dxa"/>
        </w:trPr>
        <w:tc>
          <w:tcPr>
            <w:tcW w:w="0" w:type="auto"/>
            <w:vAlign w:val="center"/>
            <w:hideMark/>
          </w:tcPr>
          <w:p w14:paraId="0EE4B5EE" w14:textId="77777777" w:rsidR="00B53295" w:rsidRPr="00B53295" w:rsidRDefault="00B53295" w:rsidP="00B53295">
            <w:r w:rsidRPr="00B53295">
              <w:t>Verschlechterte Sätze</w:t>
            </w:r>
          </w:p>
        </w:tc>
        <w:tc>
          <w:tcPr>
            <w:tcW w:w="0" w:type="auto"/>
            <w:vAlign w:val="center"/>
            <w:hideMark/>
          </w:tcPr>
          <w:p w14:paraId="772412A5" w14:textId="77777777" w:rsidR="00B53295" w:rsidRPr="00B53295" w:rsidRDefault="00B53295" w:rsidP="00B53295">
            <w:r w:rsidRPr="00B53295">
              <w:t>–</w:t>
            </w:r>
          </w:p>
        </w:tc>
        <w:tc>
          <w:tcPr>
            <w:tcW w:w="0" w:type="auto"/>
            <w:vAlign w:val="center"/>
            <w:hideMark/>
          </w:tcPr>
          <w:p w14:paraId="3DEC4412" w14:textId="77777777" w:rsidR="00B53295" w:rsidRPr="00B53295" w:rsidRDefault="00B53295" w:rsidP="00B53295">
            <w:r w:rsidRPr="00B53295">
              <w:t>8 / 35</w:t>
            </w:r>
          </w:p>
        </w:tc>
        <w:tc>
          <w:tcPr>
            <w:tcW w:w="0" w:type="auto"/>
            <w:vAlign w:val="center"/>
            <w:hideMark/>
          </w:tcPr>
          <w:p w14:paraId="2BFC3165" w14:textId="77777777" w:rsidR="00B53295" w:rsidRPr="00B53295" w:rsidRDefault="00B53295" w:rsidP="00B53295">
            <w:r w:rsidRPr="00B53295">
              <w:t>gering</w:t>
            </w:r>
          </w:p>
        </w:tc>
      </w:tr>
      <w:tr w:rsidR="00B53295" w:rsidRPr="00B53295" w14:paraId="01F302D5" w14:textId="77777777" w:rsidTr="00B53295">
        <w:trPr>
          <w:tblCellSpacing w:w="15" w:type="dxa"/>
        </w:trPr>
        <w:tc>
          <w:tcPr>
            <w:tcW w:w="0" w:type="auto"/>
            <w:vAlign w:val="center"/>
            <w:hideMark/>
          </w:tcPr>
          <w:p w14:paraId="60C6FBE6" w14:textId="77777777" w:rsidR="00B53295" w:rsidRPr="00B53295" w:rsidRDefault="00B53295" w:rsidP="00B53295">
            <w:r w:rsidRPr="00B53295">
              <w:t>Unverändert</w:t>
            </w:r>
          </w:p>
        </w:tc>
        <w:tc>
          <w:tcPr>
            <w:tcW w:w="0" w:type="auto"/>
            <w:vAlign w:val="center"/>
            <w:hideMark/>
          </w:tcPr>
          <w:p w14:paraId="4CBA9CF1" w14:textId="77777777" w:rsidR="00B53295" w:rsidRPr="00B53295" w:rsidRDefault="00B53295" w:rsidP="00B53295">
            <w:r w:rsidRPr="00B53295">
              <w:t>–</w:t>
            </w:r>
          </w:p>
        </w:tc>
        <w:tc>
          <w:tcPr>
            <w:tcW w:w="0" w:type="auto"/>
            <w:vAlign w:val="center"/>
            <w:hideMark/>
          </w:tcPr>
          <w:p w14:paraId="2E23A317" w14:textId="77777777" w:rsidR="00B53295" w:rsidRPr="00B53295" w:rsidRDefault="00B53295" w:rsidP="00B53295">
            <w:r w:rsidRPr="00B53295">
              <w:t>1 / 35</w:t>
            </w:r>
          </w:p>
        </w:tc>
        <w:tc>
          <w:tcPr>
            <w:tcW w:w="0" w:type="auto"/>
            <w:vAlign w:val="center"/>
            <w:hideMark/>
          </w:tcPr>
          <w:p w14:paraId="28348585" w14:textId="77777777" w:rsidR="00B53295" w:rsidRPr="00B53295" w:rsidRDefault="00B53295" w:rsidP="00B53295">
            <w:r w:rsidRPr="00B53295">
              <w:t>stabil</w:t>
            </w:r>
          </w:p>
        </w:tc>
      </w:tr>
    </w:tbl>
    <w:p w14:paraId="62C04BBE" w14:textId="77777777" w:rsidR="00B53295" w:rsidRPr="00B53295" w:rsidRDefault="00B53295" w:rsidP="00B53295">
      <w:r w:rsidRPr="00B53295">
        <w:t>Die Ergebnisse zeigen konsistent:</w:t>
      </w:r>
    </w:p>
    <w:p w14:paraId="062691DE" w14:textId="77777777" w:rsidR="00B53295" w:rsidRPr="00B53295" w:rsidRDefault="00B53295" w:rsidP="00B53295">
      <w:pPr>
        <w:numPr>
          <w:ilvl w:val="0"/>
          <w:numId w:val="36"/>
        </w:numPr>
      </w:pPr>
      <w:r w:rsidRPr="00B53295">
        <w:t xml:space="preserve">eine </w:t>
      </w:r>
      <w:r w:rsidRPr="00B53295">
        <w:rPr>
          <w:b/>
          <w:bCs/>
        </w:rPr>
        <w:t>Reduktion der mittleren Abweichung</w:t>
      </w:r>
      <w:r w:rsidRPr="00B53295">
        <w:t xml:space="preserve"> </w:t>
      </w:r>
    </w:p>
    <w:p w14:paraId="10B6B3F7" w14:textId="77777777" w:rsidR="00B53295" w:rsidRPr="00B53295" w:rsidRDefault="00B53295" w:rsidP="00B53295">
      <w:pPr>
        <w:numPr>
          <w:ilvl w:val="0"/>
          <w:numId w:val="36"/>
        </w:numPr>
      </w:pPr>
      <w:r w:rsidRPr="00B53295">
        <w:t xml:space="preserve">eine </w:t>
      </w:r>
      <w:r w:rsidRPr="00B53295">
        <w:rPr>
          <w:b/>
          <w:bCs/>
        </w:rPr>
        <w:t>Zunahme der Richtungsähnlichkeit</w:t>
      </w:r>
      <w:r w:rsidRPr="00B53295">
        <w:t xml:space="preserve"> </w:t>
      </w:r>
    </w:p>
    <w:p w14:paraId="4C22B4B1" w14:textId="77777777" w:rsidR="00B53295" w:rsidRPr="00B53295" w:rsidRDefault="00B53295" w:rsidP="00B53295">
      <w:pPr>
        <w:numPr>
          <w:ilvl w:val="0"/>
          <w:numId w:val="36"/>
        </w:numPr>
      </w:pPr>
      <w:r w:rsidRPr="00B53295">
        <w:t xml:space="preserve">eine klare Mehrheit von </w:t>
      </w:r>
      <w:r w:rsidRPr="00B53295">
        <w:rPr>
          <w:b/>
          <w:bCs/>
        </w:rPr>
        <w:t>verbesserten Einzelfällen</w:t>
      </w:r>
      <w:r w:rsidRPr="00B53295">
        <w:t xml:space="preserve"> </w:t>
      </w:r>
    </w:p>
    <w:p w14:paraId="6A7AB959" w14:textId="77777777" w:rsidR="00B53295" w:rsidRPr="00B53295" w:rsidRDefault="00B53295" w:rsidP="00B53295">
      <w:r w:rsidRPr="00B53295">
        <w:t>Besonders deutlich profitieren Sätze mit sprachlicher Abschwächung oder gradueller Bewertung. Dies bestätigt die funktionale Bedeutung der in Schritt 3 eingeführten Operatoren.</w:t>
      </w:r>
    </w:p>
    <w:p w14:paraId="01257D61" w14:textId="77777777" w:rsidR="00B53295" w:rsidRPr="00B53295" w:rsidRDefault="00000000" w:rsidP="00B53295">
      <w:r>
        <w:pict w14:anchorId="53D44E20">
          <v:rect id="_x0000_i1030" style="width:0;height:1.5pt" o:hralign="center" o:hrstd="t" o:hr="t" fillcolor="#a0a0a0" stroked="f"/>
        </w:pict>
      </w:r>
    </w:p>
    <w:p w14:paraId="164790E3" w14:textId="66B944CF" w:rsidR="00B53295" w:rsidRPr="00B53295" w:rsidRDefault="00B53295" w:rsidP="00B53295">
      <w:pPr>
        <w:rPr>
          <w:b/>
          <w:bCs/>
        </w:rPr>
      </w:pPr>
      <w:r>
        <w:rPr>
          <w:b/>
          <w:bCs/>
        </w:rPr>
        <w:t>6.x.</w:t>
      </w:r>
      <w:r w:rsidRPr="00B53295">
        <w:rPr>
          <w:b/>
          <w:bCs/>
        </w:rPr>
        <w:t>7 Verbleibende systematische Abweichungen</w:t>
      </w:r>
    </w:p>
    <w:p w14:paraId="528E131B" w14:textId="77777777" w:rsidR="00B53295" w:rsidRPr="00B53295" w:rsidRDefault="00B53295" w:rsidP="00B53295">
      <w:r w:rsidRPr="00B53295">
        <w:t>Trotz der insgesamt positiven Entwicklung bleiben drei strukturelle Auffälligkeiten bestehen:</w:t>
      </w:r>
    </w:p>
    <w:p w14:paraId="2F7FD275" w14:textId="77777777" w:rsidR="00B53295" w:rsidRPr="00B53295" w:rsidRDefault="00B53295" w:rsidP="00B53295">
      <w:pPr>
        <w:numPr>
          <w:ilvl w:val="0"/>
          <w:numId w:val="37"/>
        </w:numPr>
      </w:pPr>
      <w:r w:rsidRPr="00B53295">
        <w:rPr>
          <w:b/>
          <w:bCs/>
        </w:rPr>
        <w:t>Persistierende kognitive Dominanz</w:t>
      </w:r>
      <w:r w:rsidRPr="00B53295">
        <w:br/>
        <w:t xml:space="preserve">Die Dimension Kognition bleibt in vielen Fällen führend, wenn auch abgeschwächt. </w:t>
      </w:r>
    </w:p>
    <w:p w14:paraId="55B993FE" w14:textId="77777777" w:rsidR="00B53295" w:rsidRPr="00B53295" w:rsidRDefault="00B53295" w:rsidP="00B53295">
      <w:pPr>
        <w:numPr>
          <w:ilvl w:val="0"/>
          <w:numId w:val="37"/>
        </w:numPr>
      </w:pPr>
      <w:r w:rsidRPr="00B53295">
        <w:rPr>
          <w:b/>
          <w:bCs/>
        </w:rPr>
        <w:t>Unterrepräsentation der Sozialdimension</w:t>
      </w:r>
      <w:r w:rsidRPr="00B53295">
        <w:br/>
        <w:t xml:space="preserve">Soziale Bezüge werden weiterhin weniger stark abgebildet, was auf eine begrenzte lexikalische Dichte hinweist. </w:t>
      </w:r>
    </w:p>
    <w:p w14:paraId="4B6F47AC" w14:textId="77777777" w:rsidR="00B53295" w:rsidRPr="00B53295" w:rsidRDefault="00B53295" w:rsidP="00B53295">
      <w:pPr>
        <w:numPr>
          <w:ilvl w:val="0"/>
          <w:numId w:val="37"/>
        </w:numPr>
      </w:pPr>
      <w:r w:rsidRPr="00B53295">
        <w:rPr>
          <w:b/>
          <w:bCs/>
        </w:rPr>
        <w:t>Nullvektorfälle (OOV-Problematik)</w:t>
      </w:r>
      <w:r w:rsidRPr="00B53295">
        <w:br/>
        <w:t xml:space="preserve">Einzelne Sätze erzeugen weiterhin Nullvektoren, was auf fehlende lexikalische Zuordnung und nicht auf Gewichtungsprobleme zurückzuführen ist. </w:t>
      </w:r>
    </w:p>
    <w:p w14:paraId="071D6781" w14:textId="77777777" w:rsidR="00B53295" w:rsidRDefault="00B53295" w:rsidP="00B53295">
      <w:r w:rsidRPr="00B53295">
        <w:t>Diese Befunde markieren keine Fehlfunktion des Modells, sondern die Grenzen seiner aktuellen Parametrisierung.</w:t>
      </w:r>
    </w:p>
    <w:p w14:paraId="2193D5E6" w14:textId="77777777" w:rsidR="00B72E6F" w:rsidRPr="00B72E6F" w:rsidRDefault="00B72E6F" w:rsidP="00B72E6F">
      <w:pPr>
        <w:rPr>
          <w:b/>
          <w:bCs/>
        </w:rPr>
      </w:pPr>
      <w:r w:rsidRPr="00B72E6F">
        <w:rPr>
          <w:b/>
          <w:bCs/>
        </w:rPr>
        <w:t>5.4.x Re-Validierung nach Schritt 4: Globale Transformation des Funktionsklassenraums</w:t>
      </w:r>
    </w:p>
    <w:p w14:paraId="3F818A15" w14:textId="77777777" w:rsidR="00B72E6F" w:rsidRPr="00B72E6F" w:rsidRDefault="00B72E6F" w:rsidP="00B72E6F">
      <w:r w:rsidRPr="00B72E6F">
        <w:t xml:space="preserve">Mit Schritt 4 wurde die Kalibrierungslogik gegenüber den vorangehenden Schritten grundlegend präzisiert. Während die ersten drei Schritte die Vektorstruktur durch selektive Gewichtsanpassungen, Operatorjustierungen und die Ergänzung fehlender Einzelwort-Operatoren veränderten, wurde nun der gesamte Funktionsklassenraum </w:t>
      </w:r>
      <w:r w:rsidRPr="00B72E6F">
        <w:rPr>
          <w:b/>
          <w:bCs/>
        </w:rPr>
        <w:t>dimensionsweise global transformiert</w:t>
      </w:r>
      <w:r w:rsidRPr="00B72E6F">
        <w:t xml:space="preserve">. Ziel war es, die in der Δ-Matrix beobachtete systematische Drift zwischen der ursprünglichen Reihe 1 und dem Referenzfeld der Reihen 8–16 nicht mehr lokal, sondern feldartig zu korrigieren. Methodisch blieb die Rekursionslogik des FRZK unverändert; angepasst wurde </w:t>
      </w:r>
      <w:proofErr w:type="gramStart"/>
      <w:r w:rsidRPr="00B72E6F">
        <w:t>ausschließlich die Parametrisierung</w:t>
      </w:r>
      <w:proofErr w:type="gramEnd"/>
      <w:r w:rsidRPr="00B72E6F">
        <w:t xml:space="preserve"> der semantischen Basisebene. Der PHP-Lauf liest die </w:t>
      </w:r>
      <w:proofErr w:type="spellStart"/>
      <w:r w:rsidRPr="00B72E6F">
        <w:t>tokenbezogenen</w:t>
      </w:r>
      <w:proofErr w:type="spellEnd"/>
      <w:r w:rsidRPr="00B72E6F">
        <w:t xml:space="preserve"> Gewichte, wendet aktive Operatoren an und normiert den resultierenden Satzvektor am Satzende, sodass die neue Reihe 1 dieselbe mathematische Form wie die Ausgangsreihe besitzt. </w:t>
      </w:r>
    </w:p>
    <w:p w14:paraId="679B23F0" w14:textId="77777777" w:rsidR="00B72E6F" w:rsidRPr="00B72E6F" w:rsidRDefault="00B72E6F" w:rsidP="00B72E6F">
      <w:r w:rsidRPr="00B72E6F">
        <w:t xml:space="preserve">Die Re-Validierung wurde auf derselben Benchmark-Grundlage wie zuvor durchgeführt, also auf den 35 fest definierten Sätzen des Vergleichsdatensatzes. Als Referenz diente erneut der </w:t>
      </w:r>
      <w:r w:rsidRPr="00B72E6F">
        <w:lastRenderedPageBreak/>
        <w:t xml:space="preserve">Mittelwert der Reihen 8–16. Damit bleibt die Vergleichslogik vollständig stabil: Verglichen werden weiterhin dieselben Sätze, dieselben sieben Dimensionen und dasselbe multiperspektivische Referenzfeld. </w:t>
      </w:r>
    </w:p>
    <w:p w14:paraId="45BEA5FF" w14:textId="77777777" w:rsidR="00B72E6F" w:rsidRPr="00B72E6F" w:rsidRDefault="00B72E6F" w:rsidP="00B72E6F">
      <w:pPr>
        <w:rPr>
          <w:b/>
          <w:bCs/>
        </w:rPr>
      </w:pPr>
      <w:r w:rsidRPr="00B72E6F">
        <w:rPr>
          <w:b/>
          <w:bCs/>
        </w:rPr>
        <w:t>Tabelle 5.4.x.1: Gesamtvergleich vor und nach Schritt 4</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26"/>
        <w:gridCol w:w="1863"/>
        <w:gridCol w:w="1709"/>
        <w:gridCol w:w="1474"/>
      </w:tblGrid>
      <w:tr w:rsidR="00B72E6F" w:rsidRPr="00B72E6F" w14:paraId="362F9210" w14:textId="77777777" w:rsidTr="00B72E6F">
        <w:trPr>
          <w:tblHeader/>
          <w:tblCellSpacing w:w="15" w:type="dxa"/>
        </w:trPr>
        <w:tc>
          <w:tcPr>
            <w:tcW w:w="0" w:type="auto"/>
            <w:vAlign w:val="center"/>
            <w:hideMark/>
          </w:tcPr>
          <w:p w14:paraId="3DF3127C" w14:textId="77777777" w:rsidR="00B72E6F" w:rsidRPr="00B72E6F" w:rsidRDefault="00B72E6F" w:rsidP="00B72E6F">
            <w:pPr>
              <w:rPr>
                <w:b/>
                <w:bCs/>
              </w:rPr>
            </w:pPr>
            <w:r w:rsidRPr="00B72E6F">
              <w:rPr>
                <w:b/>
                <w:bCs/>
              </w:rPr>
              <w:t>Kennwert</w:t>
            </w:r>
          </w:p>
        </w:tc>
        <w:tc>
          <w:tcPr>
            <w:tcW w:w="0" w:type="auto"/>
            <w:vAlign w:val="center"/>
            <w:hideMark/>
          </w:tcPr>
          <w:p w14:paraId="3118F9A3" w14:textId="77777777" w:rsidR="00B72E6F" w:rsidRPr="00B72E6F" w:rsidRDefault="00B72E6F" w:rsidP="00B72E6F">
            <w:pPr>
              <w:rPr>
                <w:b/>
                <w:bCs/>
              </w:rPr>
            </w:pPr>
            <w:r w:rsidRPr="00B72E6F">
              <w:rPr>
                <w:b/>
                <w:bCs/>
              </w:rPr>
              <w:t>Ursprüngliche Reihe 1</w:t>
            </w:r>
          </w:p>
        </w:tc>
        <w:tc>
          <w:tcPr>
            <w:tcW w:w="0" w:type="auto"/>
            <w:vAlign w:val="center"/>
            <w:hideMark/>
          </w:tcPr>
          <w:p w14:paraId="262DACD8" w14:textId="77777777" w:rsidR="00B72E6F" w:rsidRPr="00B72E6F" w:rsidRDefault="00B72E6F" w:rsidP="00B72E6F">
            <w:pPr>
              <w:rPr>
                <w:b/>
                <w:bCs/>
              </w:rPr>
            </w:pPr>
            <w:r w:rsidRPr="00B72E6F">
              <w:rPr>
                <w:b/>
                <w:bCs/>
              </w:rPr>
              <w:t>Neue Reihe nach Schritt 4</w:t>
            </w:r>
          </w:p>
        </w:tc>
        <w:tc>
          <w:tcPr>
            <w:tcW w:w="0" w:type="auto"/>
            <w:vAlign w:val="center"/>
            <w:hideMark/>
          </w:tcPr>
          <w:p w14:paraId="414CB103" w14:textId="77777777" w:rsidR="00B72E6F" w:rsidRPr="00B72E6F" w:rsidRDefault="00B72E6F" w:rsidP="00B72E6F">
            <w:pPr>
              <w:rPr>
                <w:b/>
                <w:bCs/>
              </w:rPr>
            </w:pPr>
            <w:r w:rsidRPr="00B72E6F">
              <w:rPr>
                <w:b/>
                <w:bCs/>
              </w:rPr>
              <w:t>Veränderung</w:t>
            </w:r>
          </w:p>
        </w:tc>
      </w:tr>
      <w:tr w:rsidR="00B72E6F" w:rsidRPr="00B72E6F" w14:paraId="584ACD2A" w14:textId="77777777" w:rsidTr="00B72E6F">
        <w:trPr>
          <w:tblCellSpacing w:w="15" w:type="dxa"/>
        </w:trPr>
        <w:tc>
          <w:tcPr>
            <w:tcW w:w="0" w:type="auto"/>
            <w:vAlign w:val="center"/>
            <w:hideMark/>
          </w:tcPr>
          <w:p w14:paraId="5A033EB6" w14:textId="77777777" w:rsidR="00B72E6F" w:rsidRPr="00B72E6F" w:rsidRDefault="00B72E6F" w:rsidP="00B72E6F">
            <w:r w:rsidRPr="00B72E6F">
              <w:t>Mittlere euklidische Distanz zum Mittelwert aus Reihen 8–16</w:t>
            </w:r>
          </w:p>
        </w:tc>
        <w:tc>
          <w:tcPr>
            <w:tcW w:w="0" w:type="auto"/>
            <w:vAlign w:val="center"/>
            <w:hideMark/>
          </w:tcPr>
          <w:p w14:paraId="4989B039" w14:textId="77777777" w:rsidR="00B72E6F" w:rsidRPr="00B72E6F" w:rsidRDefault="00B72E6F" w:rsidP="00B72E6F">
            <w:r w:rsidRPr="00B72E6F">
              <w:t>0,7153</w:t>
            </w:r>
          </w:p>
        </w:tc>
        <w:tc>
          <w:tcPr>
            <w:tcW w:w="0" w:type="auto"/>
            <w:vAlign w:val="center"/>
            <w:hideMark/>
          </w:tcPr>
          <w:p w14:paraId="423A47F5" w14:textId="77777777" w:rsidR="00B72E6F" w:rsidRPr="00B72E6F" w:rsidRDefault="00B72E6F" w:rsidP="00B72E6F">
            <w:r w:rsidRPr="00B72E6F">
              <w:t>0,6584</w:t>
            </w:r>
          </w:p>
        </w:tc>
        <w:tc>
          <w:tcPr>
            <w:tcW w:w="0" w:type="auto"/>
            <w:vAlign w:val="center"/>
            <w:hideMark/>
          </w:tcPr>
          <w:p w14:paraId="50E76642" w14:textId="77777777" w:rsidR="00B72E6F" w:rsidRPr="00B72E6F" w:rsidRDefault="00B72E6F" w:rsidP="00B72E6F">
            <w:r w:rsidRPr="00B72E6F">
              <w:t>verbessert</w:t>
            </w:r>
          </w:p>
        </w:tc>
      </w:tr>
      <w:tr w:rsidR="00B72E6F" w:rsidRPr="00B72E6F" w14:paraId="3886D5CF" w14:textId="77777777" w:rsidTr="00B72E6F">
        <w:trPr>
          <w:tblCellSpacing w:w="15" w:type="dxa"/>
        </w:trPr>
        <w:tc>
          <w:tcPr>
            <w:tcW w:w="0" w:type="auto"/>
            <w:vAlign w:val="center"/>
            <w:hideMark/>
          </w:tcPr>
          <w:p w14:paraId="48ADA045" w14:textId="77777777" w:rsidR="00B72E6F" w:rsidRPr="00B72E6F" w:rsidRDefault="00B72E6F" w:rsidP="00B72E6F">
            <w:r w:rsidRPr="00B72E6F">
              <w:t xml:space="preserve">Mittlere </w:t>
            </w:r>
            <w:proofErr w:type="spellStart"/>
            <w:r w:rsidRPr="00B72E6F">
              <w:t>Kosinusähnlichkeit</w:t>
            </w:r>
            <w:proofErr w:type="spellEnd"/>
            <w:r w:rsidRPr="00B72E6F">
              <w:t xml:space="preserve"> zum Mittelwert aus Reihen 8–16</w:t>
            </w:r>
          </w:p>
        </w:tc>
        <w:tc>
          <w:tcPr>
            <w:tcW w:w="0" w:type="auto"/>
            <w:vAlign w:val="center"/>
            <w:hideMark/>
          </w:tcPr>
          <w:p w14:paraId="47EA5301" w14:textId="77777777" w:rsidR="00B72E6F" w:rsidRPr="00B72E6F" w:rsidRDefault="00B72E6F" w:rsidP="00B72E6F">
            <w:r w:rsidRPr="00B72E6F">
              <w:t>0,8625</w:t>
            </w:r>
          </w:p>
        </w:tc>
        <w:tc>
          <w:tcPr>
            <w:tcW w:w="0" w:type="auto"/>
            <w:vAlign w:val="center"/>
            <w:hideMark/>
          </w:tcPr>
          <w:p w14:paraId="037F2256" w14:textId="77777777" w:rsidR="00B72E6F" w:rsidRPr="00B72E6F" w:rsidRDefault="00B72E6F" w:rsidP="00B72E6F">
            <w:r w:rsidRPr="00B72E6F">
              <w:t>0,8967</w:t>
            </w:r>
          </w:p>
        </w:tc>
        <w:tc>
          <w:tcPr>
            <w:tcW w:w="0" w:type="auto"/>
            <w:vAlign w:val="center"/>
            <w:hideMark/>
          </w:tcPr>
          <w:p w14:paraId="3F54EFF8" w14:textId="77777777" w:rsidR="00B72E6F" w:rsidRPr="00B72E6F" w:rsidRDefault="00B72E6F" w:rsidP="00B72E6F">
            <w:r w:rsidRPr="00B72E6F">
              <w:t>verbessert</w:t>
            </w:r>
          </w:p>
        </w:tc>
      </w:tr>
      <w:tr w:rsidR="00B72E6F" w:rsidRPr="00B72E6F" w14:paraId="3F7C88AC" w14:textId="77777777" w:rsidTr="00B72E6F">
        <w:trPr>
          <w:tblCellSpacing w:w="15" w:type="dxa"/>
        </w:trPr>
        <w:tc>
          <w:tcPr>
            <w:tcW w:w="0" w:type="auto"/>
            <w:vAlign w:val="center"/>
            <w:hideMark/>
          </w:tcPr>
          <w:p w14:paraId="27C54270" w14:textId="77777777" w:rsidR="00B72E6F" w:rsidRPr="00B72E6F" w:rsidRDefault="00B72E6F" w:rsidP="00B72E6F">
            <w:r w:rsidRPr="00B72E6F">
              <w:t>Verbesserte Sätze nach Distanz</w:t>
            </w:r>
          </w:p>
        </w:tc>
        <w:tc>
          <w:tcPr>
            <w:tcW w:w="0" w:type="auto"/>
            <w:vAlign w:val="center"/>
            <w:hideMark/>
          </w:tcPr>
          <w:p w14:paraId="55928D2A" w14:textId="77777777" w:rsidR="00B72E6F" w:rsidRPr="00B72E6F" w:rsidRDefault="00B72E6F" w:rsidP="00B72E6F">
            <w:r w:rsidRPr="00B72E6F">
              <w:t>–</w:t>
            </w:r>
          </w:p>
        </w:tc>
        <w:tc>
          <w:tcPr>
            <w:tcW w:w="0" w:type="auto"/>
            <w:vAlign w:val="center"/>
            <w:hideMark/>
          </w:tcPr>
          <w:p w14:paraId="723E7339" w14:textId="77777777" w:rsidR="00B72E6F" w:rsidRPr="00B72E6F" w:rsidRDefault="00B72E6F" w:rsidP="00B72E6F">
            <w:r w:rsidRPr="00B72E6F">
              <w:t>33 von 35</w:t>
            </w:r>
          </w:p>
        </w:tc>
        <w:tc>
          <w:tcPr>
            <w:tcW w:w="0" w:type="auto"/>
            <w:vAlign w:val="center"/>
            <w:hideMark/>
          </w:tcPr>
          <w:p w14:paraId="60D75248" w14:textId="77777777" w:rsidR="00B72E6F" w:rsidRPr="00B72E6F" w:rsidRDefault="00B72E6F" w:rsidP="00B72E6F">
            <w:r w:rsidRPr="00B72E6F">
              <w:t>deutlich positiv</w:t>
            </w:r>
          </w:p>
        </w:tc>
      </w:tr>
      <w:tr w:rsidR="00B72E6F" w:rsidRPr="00B72E6F" w14:paraId="34DC18D9" w14:textId="77777777" w:rsidTr="00B72E6F">
        <w:trPr>
          <w:tblCellSpacing w:w="15" w:type="dxa"/>
        </w:trPr>
        <w:tc>
          <w:tcPr>
            <w:tcW w:w="0" w:type="auto"/>
            <w:vAlign w:val="center"/>
            <w:hideMark/>
          </w:tcPr>
          <w:p w14:paraId="2793F345" w14:textId="77777777" w:rsidR="00B72E6F" w:rsidRPr="00B72E6F" w:rsidRDefault="00B72E6F" w:rsidP="00B72E6F">
            <w:r w:rsidRPr="00B72E6F">
              <w:t>Verschlechterte Sätze nach Distanz</w:t>
            </w:r>
          </w:p>
        </w:tc>
        <w:tc>
          <w:tcPr>
            <w:tcW w:w="0" w:type="auto"/>
            <w:vAlign w:val="center"/>
            <w:hideMark/>
          </w:tcPr>
          <w:p w14:paraId="71E86E29" w14:textId="77777777" w:rsidR="00B72E6F" w:rsidRPr="00B72E6F" w:rsidRDefault="00B72E6F" w:rsidP="00B72E6F">
            <w:r w:rsidRPr="00B72E6F">
              <w:t>–</w:t>
            </w:r>
          </w:p>
        </w:tc>
        <w:tc>
          <w:tcPr>
            <w:tcW w:w="0" w:type="auto"/>
            <w:vAlign w:val="center"/>
            <w:hideMark/>
          </w:tcPr>
          <w:p w14:paraId="7CD721C3" w14:textId="77777777" w:rsidR="00B72E6F" w:rsidRPr="00B72E6F" w:rsidRDefault="00B72E6F" w:rsidP="00B72E6F">
            <w:r w:rsidRPr="00B72E6F">
              <w:t>1 von 35</w:t>
            </w:r>
          </w:p>
        </w:tc>
        <w:tc>
          <w:tcPr>
            <w:tcW w:w="0" w:type="auto"/>
            <w:vAlign w:val="center"/>
            <w:hideMark/>
          </w:tcPr>
          <w:p w14:paraId="6437343E" w14:textId="77777777" w:rsidR="00B72E6F" w:rsidRPr="00B72E6F" w:rsidRDefault="00B72E6F" w:rsidP="00B72E6F">
            <w:r w:rsidRPr="00B72E6F">
              <w:t>gering</w:t>
            </w:r>
          </w:p>
        </w:tc>
      </w:tr>
      <w:tr w:rsidR="00B72E6F" w:rsidRPr="00B72E6F" w14:paraId="5591E869" w14:textId="77777777" w:rsidTr="00B72E6F">
        <w:trPr>
          <w:tblCellSpacing w:w="15" w:type="dxa"/>
        </w:trPr>
        <w:tc>
          <w:tcPr>
            <w:tcW w:w="0" w:type="auto"/>
            <w:vAlign w:val="center"/>
            <w:hideMark/>
          </w:tcPr>
          <w:p w14:paraId="7AB20D01" w14:textId="77777777" w:rsidR="00B72E6F" w:rsidRPr="00B72E6F" w:rsidRDefault="00B72E6F" w:rsidP="00B72E6F">
            <w:r w:rsidRPr="00B72E6F">
              <w:t>Unveränderte Sätze nach Distanz</w:t>
            </w:r>
          </w:p>
        </w:tc>
        <w:tc>
          <w:tcPr>
            <w:tcW w:w="0" w:type="auto"/>
            <w:vAlign w:val="center"/>
            <w:hideMark/>
          </w:tcPr>
          <w:p w14:paraId="1BA9C6D8" w14:textId="77777777" w:rsidR="00B72E6F" w:rsidRPr="00B72E6F" w:rsidRDefault="00B72E6F" w:rsidP="00B72E6F">
            <w:r w:rsidRPr="00B72E6F">
              <w:t>–</w:t>
            </w:r>
          </w:p>
        </w:tc>
        <w:tc>
          <w:tcPr>
            <w:tcW w:w="0" w:type="auto"/>
            <w:vAlign w:val="center"/>
            <w:hideMark/>
          </w:tcPr>
          <w:p w14:paraId="5B3DFA19" w14:textId="77777777" w:rsidR="00B72E6F" w:rsidRPr="00B72E6F" w:rsidRDefault="00B72E6F" w:rsidP="00B72E6F">
            <w:r w:rsidRPr="00B72E6F">
              <w:t>1 von 35</w:t>
            </w:r>
          </w:p>
        </w:tc>
        <w:tc>
          <w:tcPr>
            <w:tcW w:w="0" w:type="auto"/>
            <w:vAlign w:val="center"/>
            <w:hideMark/>
          </w:tcPr>
          <w:p w14:paraId="73B082AC" w14:textId="77777777" w:rsidR="00B72E6F" w:rsidRPr="00B72E6F" w:rsidRDefault="00B72E6F" w:rsidP="00B72E6F">
            <w:r w:rsidRPr="00B72E6F">
              <w:t>stabil</w:t>
            </w:r>
          </w:p>
        </w:tc>
      </w:tr>
      <w:tr w:rsidR="00B72E6F" w:rsidRPr="00B72E6F" w14:paraId="5ADC019F" w14:textId="77777777" w:rsidTr="00B72E6F">
        <w:trPr>
          <w:tblCellSpacing w:w="15" w:type="dxa"/>
        </w:trPr>
        <w:tc>
          <w:tcPr>
            <w:tcW w:w="0" w:type="auto"/>
            <w:vAlign w:val="center"/>
            <w:hideMark/>
          </w:tcPr>
          <w:p w14:paraId="598DDB96" w14:textId="77777777" w:rsidR="00B72E6F" w:rsidRPr="00B72E6F" w:rsidRDefault="00B72E6F" w:rsidP="00B72E6F">
            <w:r w:rsidRPr="00B72E6F">
              <w:t xml:space="preserve">Verbesserte Sätze nach </w:t>
            </w:r>
            <w:proofErr w:type="spellStart"/>
            <w:r w:rsidRPr="00B72E6F">
              <w:t>Kosinusähnlichkeit</w:t>
            </w:r>
            <w:proofErr w:type="spellEnd"/>
          </w:p>
        </w:tc>
        <w:tc>
          <w:tcPr>
            <w:tcW w:w="0" w:type="auto"/>
            <w:vAlign w:val="center"/>
            <w:hideMark/>
          </w:tcPr>
          <w:p w14:paraId="322DE25C" w14:textId="77777777" w:rsidR="00B72E6F" w:rsidRPr="00B72E6F" w:rsidRDefault="00B72E6F" w:rsidP="00B72E6F">
            <w:r w:rsidRPr="00B72E6F">
              <w:t>–</w:t>
            </w:r>
          </w:p>
        </w:tc>
        <w:tc>
          <w:tcPr>
            <w:tcW w:w="0" w:type="auto"/>
            <w:vAlign w:val="center"/>
            <w:hideMark/>
          </w:tcPr>
          <w:p w14:paraId="2551A73C" w14:textId="77777777" w:rsidR="00B72E6F" w:rsidRPr="00B72E6F" w:rsidRDefault="00B72E6F" w:rsidP="00B72E6F">
            <w:r w:rsidRPr="00B72E6F">
              <w:t>33 von 35</w:t>
            </w:r>
          </w:p>
        </w:tc>
        <w:tc>
          <w:tcPr>
            <w:tcW w:w="0" w:type="auto"/>
            <w:vAlign w:val="center"/>
            <w:hideMark/>
          </w:tcPr>
          <w:p w14:paraId="48896B09" w14:textId="77777777" w:rsidR="00B72E6F" w:rsidRPr="00B72E6F" w:rsidRDefault="00B72E6F" w:rsidP="00B72E6F">
            <w:r w:rsidRPr="00B72E6F">
              <w:t>deutlich positiv</w:t>
            </w:r>
          </w:p>
        </w:tc>
      </w:tr>
      <w:tr w:rsidR="00B72E6F" w:rsidRPr="00B72E6F" w14:paraId="4B8BC996" w14:textId="77777777" w:rsidTr="00B72E6F">
        <w:trPr>
          <w:tblCellSpacing w:w="15" w:type="dxa"/>
        </w:trPr>
        <w:tc>
          <w:tcPr>
            <w:tcW w:w="0" w:type="auto"/>
            <w:vAlign w:val="center"/>
            <w:hideMark/>
          </w:tcPr>
          <w:p w14:paraId="45372A4C" w14:textId="77777777" w:rsidR="00B72E6F" w:rsidRPr="00B72E6F" w:rsidRDefault="00B72E6F" w:rsidP="00B72E6F">
            <w:r w:rsidRPr="00B72E6F">
              <w:t xml:space="preserve">Verschlechterte Sätze nach </w:t>
            </w:r>
            <w:proofErr w:type="spellStart"/>
            <w:r w:rsidRPr="00B72E6F">
              <w:t>Kosinusähnlichkeit</w:t>
            </w:r>
            <w:proofErr w:type="spellEnd"/>
          </w:p>
        </w:tc>
        <w:tc>
          <w:tcPr>
            <w:tcW w:w="0" w:type="auto"/>
            <w:vAlign w:val="center"/>
            <w:hideMark/>
          </w:tcPr>
          <w:p w14:paraId="705E70E9" w14:textId="77777777" w:rsidR="00B72E6F" w:rsidRPr="00B72E6F" w:rsidRDefault="00B72E6F" w:rsidP="00B72E6F">
            <w:r w:rsidRPr="00B72E6F">
              <w:t>–</w:t>
            </w:r>
          </w:p>
        </w:tc>
        <w:tc>
          <w:tcPr>
            <w:tcW w:w="0" w:type="auto"/>
            <w:vAlign w:val="center"/>
            <w:hideMark/>
          </w:tcPr>
          <w:p w14:paraId="721E8989" w14:textId="77777777" w:rsidR="00B72E6F" w:rsidRPr="00B72E6F" w:rsidRDefault="00B72E6F" w:rsidP="00B72E6F">
            <w:r w:rsidRPr="00B72E6F">
              <w:t>1 von 35</w:t>
            </w:r>
          </w:p>
        </w:tc>
        <w:tc>
          <w:tcPr>
            <w:tcW w:w="0" w:type="auto"/>
            <w:vAlign w:val="center"/>
            <w:hideMark/>
          </w:tcPr>
          <w:p w14:paraId="188F4662" w14:textId="77777777" w:rsidR="00B72E6F" w:rsidRPr="00B72E6F" w:rsidRDefault="00B72E6F" w:rsidP="00B72E6F">
            <w:r w:rsidRPr="00B72E6F">
              <w:t>gering</w:t>
            </w:r>
          </w:p>
        </w:tc>
      </w:tr>
    </w:tbl>
    <w:p w14:paraId="4CC14ADF" w14:textId="77777777" w:rsidR="00B72E6F" w:rsidRPr="00B72E6F" w:rsidRDefault="00B72E6F" w:rsidP="00B72E6F">
      <w:r w:rsidRPr="00B72E6F">
        <w:t xml:space="preserve">Die Resultate zeigen eine gegenüber den bisherigen Kalibrierungsschritten nochmals deutlich verbesserte Anschlussfähigkeit. Die mittlere euklidische Distanz sinkt von 0,7153 auf 0,6584, während die mittlere </w:t>
      </w:r>
      <w:proofErr w:type="spellStart"/>
      <w:r w:rsidRPr="00B72E6F">
        <w:t>Kosinusähnlichkeit</w:t>
      </w:r>
      <w:proofErr w:type="spellEnd"/>
      <w:r w:rsidRPr="00B72E6F">
        <w:t xml:space="preserve"> von 0,8625 auf 0,8967 ansteigt. Besonders stark ist dieser Befund deshalb, weil nicht nur ein globaler Mittelwert verbessert wird, sondern </w:t>
      </w:r>
      <w:r w:rsidRPr="00B72E6F">
        <w:rPr>
          <w:b/>
          <w:bCs/>
        </w:rPr>
        <w:t>33 der 35 Einzelsätze</w:t>
      </w:r>
      <w:r w:rsidRPr="00B72E6F">
        <w:t xml:space="preserve"> in beiden Gütemaßen näher an das Referenzfeld rücken. Damit wird die Annahme bestätigt, dass die früheren Abweichungen nicht primär auf isolierte Fehlgewichte einzelner Klassen zurückzuführen waren, sondern auf eine systematische Verzerrung des gesamten semantischen Feldes.</w:t>
      </w:r>
    </w:p>
    <w:p w14:paraId="2E621C83" w14:textId="77777777" w:rsidR="00B72E6F" w:rsidRPr="00B72E6F" w:rsidRDefault="00B72E6F" w:rsidP="00B72E6F">
      <w:pPr>
        <w:rPr>
          <w:b/>
          <w:bCs/>
        </w:rPr>
      </w:pPr>
      <w:r w:rsidRPr="00B72E6F">
        <w:rPr>
          <w:b/>
          <w:bCs/>
        </w:rPr>
        <w:t>Tabelle 5.4.x.2: Dimensionsbezogene Mittelwerte und Abweichungen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4"/>
        <w:gridCol w:w="990"/>
        <w:gridCol w:w="1108"/>
        <w:gridCol w:w="2151"/>
        <w:gridCol w:w="1609"/>
        <w:gridCol w:w="1742"/>
      </w:tblGrid>
      <w:tr w:rsidR="00B72E6F" w:rsidRPr="00B72E6F" w14:paraId="52876BE6" w14:textId="77777777" w:rsidTr="00B72E6F">
        <w:trPr>
          <w:tblHeader/>
          <w:tblCellSpacing w:w="15" w:type="dxa"/>
        </w:trPr>
        <w:tc>
          <w:tcPr>
            <w:tcW w:w="0" w:type="auto"/>
            <w:vAlign w:val="center"/>
            <w:hideMark/>
          </w:tcPr>
          <w:p w14:paraId="04EC9CB8" w14:textId="77777777" w:rsidR="00B72E6F" w:rsidRPr="00B72E6F" w:rsidRDefault="00B72E6F" w:rsidP="00B72E6F">
            <w:pPr>
              <w:rPr>
                <w:b/>
                <w:bCs/>
              </w:rPr>
            </w:pPr>
            <w:r w:rsidRPr="00B72E6F">
              <w:rPr>
                <w:b/>
                <w:bCs/>
              </w:rPr>
              <w:t>Dimension</w:t>
            </w:r>
          </w:p>
        </w:tc>
        <w:tc>
          <w:tcPr>
            <w:tcW w:w="0" w:type="auto"/>
            <w:vAlign w:val="center"/>
            <w:hideMark/>
          </w:tcPr>
          <w:p w14:paraId="0444EB21" w14:textId="77777777" w:rsidR="00B72E6F" w:rsidRPr="00B72E6F" w:rsidRDefault="00B72E6F" w:rsidP="00B72E6F">
            <w:pPr>
              <w:rPr>
                <w:b/>
                <w:bCs/>
              </w:rPr>
            </w:pPr>
            <w:r w:rsidRPr="00B72E6F">
              <w:rPr>
                <w:b/>
                <w:bCs/>
              </w:rPr>
              <w:t>Mittel alt</w:t>
            </w:r>
          </w:p>
        </w:tc>
        <w:tc>
          <w:tcPr>
            <w:tcW w:w="0" w:type="auto"/>
            <w:vAlign w:val="center"/>
            <w:hideMark/>
          </w:tcPr>
          <w:p w14:paraId="62FD11E0" w14:textId="77777777" w:rsidR="00B72E6F" w:rsidRPr="00B72E6F" w:rsidRDefault="00B72E6F" w:rsidP="00B72E6F">
            <w:pPr>
              <w:rPr>
                <w:b/>
                <w:bCs/>
              </w:rPr>
            </w:pPr>
            <w:r w:rsidRPr="00B72E6F">
              <w:rPr>
                <w:b/>
                <w:bCs/>
              </w:rPr>
              <w:t>Mittel neu</w:t>
            </w:r>
          </w:p>
        </w:tc>
        <w:tc>
          <w:tcPr>
            <w:tcW w:w="0" w:type="auto"/>
            <w:vAlign w:val="center"/>
            <w:hideMark/>
          </w:tcPr>
          <w:p w14:paraId="21A3A3C1" w14:textId="77777777" w:rsidR="00B72E6F" w:rsidRPr="00B72E6F" w:rsidRDefault="00B72E6F" w:rsidP="00B72E6F">
            <w:pPr>
              <w:rPr>
                <w:b/>
                <w:bCs/>
              </w:rPr>
            </w:pPr>
            <w:r w:rsidRPr="00B72E6F">
              <w:rPr>
                <w:b/>
                <w:bCs/>
              </w:rPr>
              <w:t>Mittel Referenz 8–16</w:t>
            </w:r>
          </w:p>
        </w:tc>
        <w:tc>
          <w:tcPr>
            <w:tcW w:w="0" w:type="auto"/>
            <w:vAlign w:val="center"/>
            <w:hideMark/>
          </w:tcPr>
          <w:p w14:paraId="1DCDF3BD" w14:textId="77777777" w:rsidR="00B72E6F" w:rsidRPr="00B72E6F" w:rsidRDefault="00B72E6F" w:rsidP="00B72E6F">
            <w:pPr>
              <w:rPr>
                <w:b/>
                <w:bCs/>
              </w:rPr>
            </w:pPr>
            <w:r w:rsidRPr="00B72E6F">
              <w:rPr>
                <w:b/>
                <w:bCs/>
              </w:rPr>
              <w:t>Abweichung alt</w:t>
            </w:r>
          </w:p>
        </w:tc>
        <w:tc>
          <w:tcPr>
            <w:tcW w:w="0" w:type="auto"/>
            <w:vAlign w:val="center"/>
            <w:hideMark/>
          </w:tcPr>
          <w:p w14:paraId="010C5E39" w14:textId="77777777" w:rsidR="00B72E6F" w:rsidRPr="00B72E6F" w:rsidRDefault="00B72E6F" w:rsidP="00B72E6F">
            <w:pPr>
              <w:rPr>
                <w:b/>
                <w:bCs/>
              </w:rPr>
            </w:pPr>
            <w:r w:rsidRPr="00B72E6F">
              <w:rPr>
                <w:b/>
                <w:bCs/>
              </w:rPr>
              <w:t>Abweichung neu</w:t>
            </w:r>
          </w:p>
        </w:tc>
      </w:tr>
      <w:tr w:rsidR="00B72E6F" w:rsidRPr="00B72E6F" w14:paraId="7DE27606" w14:textId="77777777" w:rsidTr="00B72E6F">
        <w:trPr>
          <w:tblCellSpacing w:w="15" w:type="dxa"/>
        </w:trPr>
        <w:tc>
          <w:tcPr>
            <w:tcW w:w="0" w:type="auto"/>
            <w:vAlign w:val="center"/>
            <w:hideMark/>
          </w:tcPr>
          <w:p w14:paraId="3043436E" w14:textId="77777777" w:rsidR="00B72E6F" w:rsidRPr="00B72E6F" w:rsidRDefault="00B72E6F" w:rsidP="00B72E6F">
            <w:r w:rsidRPr="00B72E6F">
              <w:t>Kognition</w:t>
            </w:r>
          </w:p>
        </w:tc>
        <w:tc>
          <w:tcPr>
            <w:tcW w:w="0" w:type="auto"/>
            <w:vAlign w:val="center"/>
            <w:hideMark/>
          </w:tcPr>
          <w:p w14:paraId="1F7E8EFB" w14:textId="77777777" w:rsidR="00B72E6F" w:rsidRPr="00B72E6F" w:rsidRDefault="00B72E6F" w:rsidP="00B72E6F">
            <w:r w:rsidRPr="00B72E6F">
              <w:t>0,5592</w:t>
            </w:r>
          </w:p>
        </w:tc>
        <w:tc>
          <w:tcPr>
            <w:tcW w:w="0" w:type="auto"/>
            <w:vAlign w:val="center"/>
            <w:hideMark/>
          </w:tcPr>
          <w:p w14:paraId="553FF99D" w14:textId="77777777" w:rsidR="00B72E6F" w:rsidRPr="00B72E6F" w:rsidRDefault="00B72E6F" w:rsidP="00B72E6F">
            <w:r w:rsidRPr="00B72E6F">
              <w:t>0,4946</w:t>
            </w:r>
          </w:p>
        </w:tc>
        <w:tc>
          <w:tcPr>
            <w:tcW w:w="0" w:type="auto"/>
            <w:vAlign w:val="center"/>
            <w:hideMark/>
          </w:tcPr>
          <w:p w14:paraId="1257F25A" w14:textId="77777777" w:rsidR="00B72E6F" w:rsidRPr="00B72E6F" w:rsidRDefault="00B72E6F" w:rsidP="00B72E6F">
            <w:r w:rsidRPr="00B72E6F">
              <w:t>0,5745</w:t>
            </w:r>
          </w:p>
        </w:tc>
        <w:tc>
          <w:tcPr>
            <w:tcW w:w="0" w:type="auto"/>
            <w:vAlign w:val="center"/>
            <w:hideMark/>
          </w:tcPr>
          <w:p w14:paraId="52F912E7" w14:textId="77777777" w:rsidR="00B72E6F" w:rsidRPr="00B72E6F" w:rsidRDefault="00B72E6F" w:rsidP="00B72E6F">
            <w:r w:rsidRPr="00B72E6F">
              <w:t>-0,0153</w:t>
            </w:r>
          </w:p>
        </w:tc>
        <w:tc>
          <w:tcPr>
            <w:tcW w:w="0" w:type="auto"/>
            <w:vAlign w:val="center"/>
            <w:hideMark/>
          </w:tcPr>
          <w:p w14:paraId="38570834" w14:textId="77777777" w:rsidR="00B72E6F" w:rsidRPr="00B72E6F" w:rsidRDefault="00B72E6F" w:rsidP="00B72E6F">
            <w:r w:rsidRPr="00B72E6F">
              <w:t>-0,0798</w:t>
            </w:r>
          </w:p>
        </w:tc>
      </w:tr>
      <w:tr w:rsidR="00B72E6F" w:rsidRPr="00B72E6F" w14:paraId="5EECDC52" w14:textId="77777777" w:rsidTr="00B72E6F">
        <w:trPr>
          <w:tblCellSpacing w:w="15" w:type="dxa"/>
        </w:trPr>
        <w:tc>
          <w:tcPr>
            <w:tcW w:w="0" w:type="auto"/>
            <w:vAlign w:val="center"/>
            <w:hideMark/>
          </w:tcPr>
          <w:p w14:paraId="73D6BACA" w14:textId="77777777" w:rsidR="00B72E6F" w:rsidRPr="00B72E6F" w:rsidRDefault="00B72E6F" w:rsidP="00B72E6F">
            <w:r w:rsidRPr="00B72E6F">
              <w:t>Sozial</w:t>
            </w:r>
          </w:p>
        </w:tc>
        <w:tc>
          <w:tcPr>
            <w:tcW w:w="0" w:type="auto"/>
            <w:vAlign w:val="center"/>
            <w:hideMark/>
          </w:tcPr>
          <w:p w14:paraId="0FC8C5E8" w14:textId="77777777" w:rsidR="00B72E6F" w:rsidRPr="00B72E6F" w:rsidRDefault="00B72E6F" w:rsidP="00B72E6F">
            <w:r w:rsidRPr="00B72E6F">
              <w:t>0,0408</w:t>
            </w:r>
          </w:p>
        </w:tc>
        <w:tc>
          <w:tcPr>
            <w:tcW w:w="0" w:type="auto"/>
            <w:vAlign w:val="center"/>
            <w:hideMark/>
          </w:tcPr>
          <w:p w14:paraId="245D05C3" w14:textId="77777777" w:rsidR="00B72E6F" w:rsidRPr="00B72E6F" w:rsidRDefault="00B72E6F" w:rsidP="00B72E6F">
            <w:r w:rsidRPr="00B72E6F">
              <w:t>0,0668</w:t>
            </w:r>
          </w:p>
        </w:tc>
        <w:tc>
          <w:tcPr>
            <w:tcW w:w="0" w:type="auto"/>
            <w:vAlign w:val="center"/>
            <w:hideMark/>
          </w:tcPr>
          <w:p w14:paraId="1FB2D153" w14:textId="77777777" w:rsidR="00B72E6F" w:rsidRPr="00B72E6F" w:rsidRDefault="00B72E6F" w:rsidP="00B72E6F">
            <w:r w:rsidRPr="00B72E6F">
              <w:t>0,1214</w:t>
            </w:r>
          </w:p>
        </w:tc>
        <w:tc>
          <w:tcPr>
            <w:tcW w:w="0" w:type="auto"/>
            <w:vAlign w:val="center"/>
            <w:hideMark/>
          </w:tcPr>
          <w:p w14:paraId="2A151B92" w14:textId="77777777" w:rsidR="00B72E6F" w:rsidRPr="00B72E6F" w:rsidRDefault="00B72E6F" w:rsidP="00B72E6F">
            <w:r w:rsidRPr="00B72E6F">
              <w:t>-0,0806</w:t>
            </w:r>
          </w:p>
        </w:tc>
        <w:tc>
          <w:tcPr>
            <w:tcW w:w="0" w:type="auto"/>
            <w:vAlign w:val="center"/>
            <w:hideMark/>
          </w:tcPr>
          <w:p w14:paraId="06CF6F48" w14:textId="77777777" w:rsidR="00B72E6F" w:rsidRPr="00B72E6F" w:rsidRDefault="00B72E6F" w:rsidP="00B72E6F">
            <w:r w:rsidRPr="00B72E6F">
              <w:t>-0,0546</w:t>
            </w:r>
          </w:p>
        </w:tc>
      </w:tr>
      <w:tr w:rsidR="00B72E6F" w:rsidRPr="00B72E6F" w14:paraId="384CA8B3" w14:textId="77777777" w:rsidTr="00B72E6F">
        <w:trPr>
          <w:tblCellSpacing w:w="15" w:type="dxa"/>
        </w:trPr>
        <w:tc>
          <w:tcPr>
            <w:tcW w:w="0" w:type="auto"/>
            <w:vAlign w:val="center"/>
            <w:hideMark/>
          </w:tcPr>
          <w:p w14:paraId="3FCD1459" w14:textId="77777777" w:rsidR="00B72E6F" w:rsidRPr="00B72E6F" w:rsidRDefault="00B72E6F" w:rsidP="00B72E6F">
            <w:r w:rsidRPr="00B72E6F">
              <w:t>Affektiv</w:t>
            </w:r>
          </w:p>
        </w:tc>
        <w:tc>
          <w:tcPr>
            <w:tcW w:w="0" w:type="auto"/>
            <w:vAlign w:val="center"/>
            <w:hideMark/>
          </w:tcPr>
          <w:p w14:paraId="39927D03" w14:textId="77777777" w:rsidR="00B72E6F" w:rsidRPr="00B72E6F" w:rsidRDefault="00B72E6F" w:rsidP="00B72E6F">
            <w:r w:rsidRPr="00B72E6F">
              <w:t>0,1622</w:t>
            </w:r>
          </w:p>
        </w:tc>
        <w:tc>
          <w:tcPr>
            <w:tcW w:w="0" w:type="auto"/>
            <w:vAlign w:val="center"/>
            <w:hideMark/>
          </w:tcPr>
          <w:p w14:paraId="43D2BE65" w14:textId="77777777" w:rsidR="00B72E6F" w:rsidRPr="00B72E6F" w:rsidRDefault="00B72E6F" w:rsidP="00B72E6F">
            <w:r w:rsidRPr="00B72E6F">
              <w:t>0,1258</w:t>
            </w:r>
          </w:p>
        </w:tc>
        <w:tc>
          <w:tcPr>
            <w:tcW w:w="0" w:type="auto"/>
            <w:vAlign w:val="center"/>
            <w:hideMark/>
          </w:tcPr>
          <w:p w14:paraId="06DF0E86" w14:textId="77777777" w:rsidR="00B72E6F" w:rsidRPr="00B72E6F" w:rsidRDefault="00B72E6F" w:rsidP="00B72E6F">
            <w:r w:rsidRPr="00B72E6F">
              <w:t>0,1242</w:t>
            </w:r>
          </w:p>
        </w:tc>
        <w:tc>
          <w:tcPr>
            <w:tcW w:w="0" w:type="auto"/>
            <w:vAlign w:val="center"/>
            <w:hideMark/>
          </w:tcPr>
          <w:p w14:paraId="363CD863" w14:textId="77777777" w:rsidR="00B72E6F" w:rsidRPr="00B72E6F" w:rsidRDefault="00B72E6F" w:rsidP="00B72E6F">
            <w:r w:rsidRPr="00B72E6F">
              <w:t>+0,0380</w:t>
            </w:r>
          </w:p>
        </w:tc>
        <w:tc>
          <w:tcPr>
            <w:tcW w:w="0" w:type="auto"/>
            <w:vAlign w:val="center"/>
            <w:hideMark/>
          </w:tcPr>
          <w:p w14:paraId="57462029" w14:textId="77777777" w:rsidR="00B72E6F" w:rsidRPr="00B72E6F" w:rsidRDefault="00B72E6F" w:rsidP="00B72E6F">
            <w:r w:rsidRPr="00B72E6F">
              <w:t>+0,0016</w:t>
            </w:r>
          </w:p>
        </w:tc>
      </w:tr>
      <w:tr w:rsidR="00B72E6F" w:rsidRPr="00B72E6F" w14:paraId="09AB0471" w14:textId="77777777" w:rsidTr="00B72E6F">
        <w:trPr>
          <w:tblCellSpacing w:w="15" w:type="dxa"/>
        </w:trPr>
        <w:tc>
          <w:tcPr>
            <w:tcW w:w="0" w:type="auto"/>
            <w:vAlign w:val="center"/>
            <w:hideMark/>
          </w:tcPr>
          <w:p w14:paraId="6FF0B2C4" w14:textId="77777777" w:rsidR="00B72E6F" w:rsidRPr="00B72E6F" w:rsidRDefault="00B72E6F" w:rsidP="00B72E6F">
            <w:r w:rsidRPr="00B72E6F">
              <w:t>Motivation</w:t>
            </w:r>
          </w:p>
        </w:tc>
        <w:tc>
          <w:tcPr>
            <w:tcW w:w="0" w:type="auto"/>
            <w:vAlign w:val="center"/>
            <w:hideMark/>
          </w:tcPr>
          <w:p w14:paraId="0006FDF2" w14:textId="77777777" w:rsidR="00B72E6F" w:rsidRPr="00B72E6F" w:rsidRDefault="00B72E6F" w:rsidP="00B72E6F">
            <w:r w:rsidRPr="00B72E6F">
              <w:t>0,2780</w:t>
            </w:r>
          </w:p>
        </w:tc>
        <w:tc>
          <w:tcPr>
            <w:tcW w:w="0" w:type="auto"/>
            <w:vAlign w:val="center"/>
            <w:hideMark/>
          </w:tcPr>
          <w:p w14:paraId="2748E064" w14:textId="77777777" w:rsidR="00B72E6F" w:rsidRPr="00B72E6F" w:rsidRDefault="00B72E6F" w:rsidP="00B72E6F">
            <w:r w:rsidRPr="00B72E6F">
              <w:t>0,3388</w:t>
            </w:r>
          </w:p>
        </w:tc>
        <w:tc>
          <w:tcPr>
            <w:tcW w:w="0" w:type="auto"/>
            <w:vAlign w:val="center"/>
            <w:hideMark/>
          </w:tcPr>
          <w:p w14:paraId="31D52E01" w14:textId="77777777" w:rsidR="00B72E6F" w:rsidRPr="00B72E6F" w:rsidRDefault="00B72E6F" w:rsidP="00B72E6F">
            <w:r w:rsidRPr="00B72E6F">
              <w:t>0,5331</w:t>
            </w:r>
          </w:p>
        </w:tc>
        <w:tc>
          <w:tcPr>
            <w:tcW w:w="0" w:type="auto"/>
            <w:vAlign w:val="center"/>
            <w:hideMark/>
          </w:tcPr>
          <w:p w14:paraId="5A529D06" w14:textId="77777777" w:rsidR="00B72E6F" w:rsidRPr="00B72E6F" w:rsidRDefault="00B72E6F" w:rsidP="00B72E6F">
            <w:r w:rsidRPr="00B72E6F">
              <w:t>-0,2551</w:t>
            </w:r>
          </w:p>
        </w:tc>
        <w:tc>
          <w:tcPr>
            <w:tcW w:w="0" w:type="auto"/>
            <w:vAlign w:val="center"/>
            <w:hideMark/>
          </w:tcPr>
          <w:p w14:paraId="2E5EE604" w14:textId="77777777" w:rsidR="00B72E6F" w:rsidRPr="00B72E6F" w:rsidRDefault="00B72E6F" w:rsidP="00B72E6F">
            <w:r w:rsidRPr="00B72E6F">
              <w:t>-0,1943</w:t>
            </w:r>
          </w:p>
        </w:tc>
      </w:tr>
      <w:tr w:rsidR="00B72E6F" w:rsidRPr="00B72E6F" w14:paraId="54D51866" w14:textId="77777777" w:rsidTr="00B72E6F">
        <w:trPr>
          <w:tblCellSpacing w:w="15" w:type="dxa"/>
        </w:trPr>
        <w:tc>
          <w:tcPr>
            <w:tcW w:w="0" w:type="auto"/>
            <w:vAlign w:val="center"/>
            <w:hideMark/>
          </w:tcPr>
          <w:p w14:paraId="00D6267E" w14:textId="77777777" w:rsidR="00B72E6F" w:rsidRPr="00B72E6F" w:rsidRDefault="00B72E6F" w:rsidP="00B72E6F">
            <w:r w:rsidRPr="00B72E6F">
              <w:t>Methodik</w:t>
            </w:r>
          </w:p>
        </w:tc>
        <w:tc>
          <w:tcPr>
            <w:tcW w:w="0" w:type="auto"/>
            <w:vAlign w:val="center"/>
            <w:hideMark/>
          </w:tcPr>
          <w:p w14:paraId="328F4F2B" w14:textId="77777777" w:rsidR="00B72E6F" w:rsidRPr="00B72E6F" w:rsidRDefault="00B72E6F" w:rsidP="00B72E6F">
            <w:r w:rsidRPr="00B72E6F">
              <w:t>0,4004</w:t>
            </w:r>
          </w:p>
        </w:tc>
        <w:tc>
          <w:tcPr>
            <w:tcW w:w="0" w:type="auto"/>
            <w:vAlign w:val="center"/>
            <w:hideMark/>
          </w:tcPr>
          <w:p w14:paraId="3EDD0295" w14:textId="77777777" w:rsidR="00B72E6F" w:rsidRPr="00B72E6F" w:rsidRDefault="00B72E6F" w:rsidP="00B72E6F">
            <w:r w:rsidRPr="00B72E6F">
              <w:t>0,4054</w:t>
            </w:r>
          </w:p>
        </w:tc>
        <w:tc>
          <w:tcPr>
            <w:tcW w:w="0" w:type="auto"/>
            <w:vAlign w:val="center"/>
            <w:hideMark/>
          </w:tcPr>
          <w:p w14:paraId="3FB8EAEE" w14:textId="77777777" w:rsidR="00B72E6F" w:rsidRPr="00B72E6F" w:rsidRDefault="00B72E6F" w:rsidP="00B72E6F">
            <w:r w:rsidRPr="00B72E6F">
              <w:t>0,5623</w:t>
            </w:r>
          </w:p>
        </w:tc>
        <w:tc>
          <w:tcPr>
            <w:tcW w:w="0" w:type="auto"/>
            <w:vAlign w:val="center"/>
            <w:hideMark/>
          </w:tcPr>
          <w:p w14:paraId="341971B2" w14:textId="77777777" w:rsidR="00B72E6F" w:rsidRPr="00B72E6F" w:rsidRDefault="00B72E6F" w:rsidP="00B72E6F">
            <w:r w:rsidRPr="00B72E6F">
              <w:t>-0,1620</w:t>
            </w:r>
          </w:p>
        </w:tc>
        <w:tc>
          <w:tcPr>
            <w:tcW w:w="0" w:type="auto"/>
            <w:vAlign w:val="center"/>
            <w:hideMark/>
          </w:tcPr>
          <w:p w14:paraId="4F2B8D35" w14:textId="77777777" w:rsidR="00B72E6F" w:rsidRPr="00B72E6F" w:rsidRDefault="00B72E6F" w:rsidP="00B72E6F">
            <w:r w:rsidRPr="00B72E6F">
              <w:t>-0,1570</w:t>
            </w:r>
          </w:p>
        </w:tc>
      </w:tr>
      <w:tr w:rsidR="00B72E6F" w:rsidRPr="00B72E6F" w14:paraId="689149BC" w14:textId="77777777" w:rsidTr="00B72E6F">
        <w:trPr>
          <w:tblCellSpacing w:w="15" w:type="dxa"/>
        </w:trPr>
        <w:tc>
          <w:tcPr>
            <w:tcW w:w="0" w:type="auto"/>
            <w:vAlign w:val="center"/>
            <w:hideMark/>
          </w:tcPr>
          <w:p w14:paraId="0E15DB59" w14:textId="77777777" w:rsidR="00B72E6F" w:rsidRPr="00B72E6F" w:rsidRDefault="00B72E6F" w:rsidP="00B72E6F">
            <w:r w:rsidRPr="00B72E6F">
              <w:t>Performanz</w:t>
            </w:r>
          </w:p>
        </w:tc>
        <w:tc>
          <w:tcPr>
            <w:tcW w:w="0" w:type="auto"/>
            <w:vAlign w:val="center"/>
            <w:hideMark/>
          </w:tcPr>
          <w:p w14:paraId="778C9416" w14:textId="77777777" w:rsidR="00B72E6F" w:rsidRPr="00B72E6F" w:rsidRDefault="00B72E6F" w:rsidP="00B72E6F">
            <w:r w:rsidRPr="00B72E6F">
              <w:t>0,3769</w:t>
            </w:r>
          </w:p>
        </w:tc>
        <w:tc>
          <w:tcPr>
            <w:tcW w:w="0" w:type="auto"/>
            <w:vAlign w:val="center"/>
            <w:hideMark/>
          </w:tcPr>
          <w:p w14:paraId="6719F704" w14:textId="77777777" w:rsidR="00B72E6F" w:rsidRPr="00B72E6F" w:rsidRDefault="00B72E6F" w:rsidP="00B72E6F">
            <w:r w:rsidRPr="00B72E6F">
              <w:t>0,4185</w:t>
            </w:r>
          </w:p>
        </w:tc>
        <w:tc>
          <w:tcPr>
            <w:tcW w:w="0" w:type="auto"/>
            <w:vAlign w:val="center"/>
            <w:hideMark/>
          </w:tcPr>
          <w:p w14:paraId="6A264B5D" w14:textId="77777777" w:rsidR="00B72E6F" w:rsidRPr="00B72E6F" w:rsidRDefault="00B72E6F" w:rsidP="00B72E6F">
            <w:r w:rsidRPr="00B72E6F">
              <w:t>0,5642</w:t>
            </w:r>
          </w:p>
        </w:tc>
        <w:tc>
          <w:tcPr>
            <w:tcW w:w="0" w:type="auto"/>
            <w:vAlign w:val="center"/>
            <w:hideMark/>
          </w:tcPr>
          <w:p w14:paraId="5A2612BD" w14:textId="77777777" w:rsidR="00B72E6F" w:rsidRPr="00B72E6F" w:rsidRDefault="00B72E6F" w:rsidP="00B72E6F">
            <w:r w:rsidRPr="00B72E6F">
              <w:t>-0,1873</w:t>
            </w:r>
          </w:p>
        </w:tc>
        <w:tc>
          <w:tcPr>
            <w:tcW w:w="0" w:type="auto"/>
            <w:vAlign w:val="center"/>
            <w:hideMark/>
          </w:tcPr>
          <w:p w14:paraId="01A9C258" w14:textId="77777777" w:rsidR="00B72E6F" w:rsidRPr="00B72E6F" w:rsidRDefault="00B72E6F" w:rsidP="00B72E6F">
            <w:r w:rsidRPr="00B72E6F">
              <w:t>-0,1457</w:t>
            </w:r>
          </w:p>
        </w:tc>
      </w:tr>
      <w:tr w:rsidR="00B72E6F" w:rsidRPr="00B72E6F" w14:paraId="5AFCC58E" w14:textId="77777777" w:rsidTr="00B72E6F">
        <w:trPr>
          <w:tblCellSpacing w:w="15" w:type="dxa"/>
        </w:trPr>
        <w:tc>
          <w:tcPr>
            <w:tcW w:w="0" w:type="auto"/>
            <w:vAlign w:val="center"/>
            <w:hideMark/>
          </w:tcPr>
          <w:p w14:paraId="28C6B21A" w14:textId="77777777" w:rsidR="00B72E6F" w:rsidRPr="00B72E6F" w:rsidRDefault="00B72E6F" w:rsidP="00B72E6F">
            <w:r w:rsidRPr="00B72E6F">
              <w:t>Regulation</w:t>
            </w:r>
          </w:p>
        </w:tc>
        <w:tc>
          <w:tcPr>
            <w:tcW w:w="0" w:type="auto"/>
            <w:vAlign w:val="center"/>
            <w:hideMark/>
          </w:tcPr>
          <w:p w14:paraId="69AB5799" w14:textId="77777777" w:rsidR="00B72E6F" w:rsidRPr="00B72E6F" w:rsidRDefault="00B72E6F" w:rsidP="00B72E6F">
            <w:r w:rsidRPr="00B72E6F">
              <w:t>0,3313</w:t>
            </w:r>
          </w:p>
        </w:tc>
        <w:tc>
          <w:tcPr>
            <w:tcW w:w="0" w:type="auto"/>
            <w:vAlign w:val="center"/>
            <w:hideMark/>
          </w:tcPr>
          <w:p w14:paraId="6D4C85B6" w14:textId="77777777" w:rsidR="00B72E6F" w:rsidRPr="00B72E6F" w:rsidRDefault="00B72E6F" w:rsidP="00B72E6F">
            <w:r w:rsidRPr="00B72E6F">
              <w:t>0,3702</w:t>
            </w:r>
          </w:p>
        </w:tc>
        <w:tc>
          <w:tcPr>
            <w:tcW w:w="0" w:type="auto"/>
            <w:vAlign w:val="center"/>
            <w:hideMark/>
          </w:tcPr>
          <w:p w14:paraId="2BB27DFF" w14:textId="77777777" w:rsidR="00B72E6F" w:rsidRPr="00B72E6F" w:rsidRDefault="00B72E6F" w:rsidP="00B72E6F">
            <w:r w:rsidRPr="00B72E6F">
              <w:t>0,5597</w:t>
            </w:r>
          </w:p>
        </w:tc>
        <w:tc>
          <w:tcPr>
            <w:tcW w:w="0" w:type="auto"/>
            <w:vAlign w:val="center"/>
            <w:hideMark/>
          </w:tcPr>
          <w:p w14:paraId="7998623F" w14:textId="77777777" w:rsidR="00B72E6F" w:rsidRPr="00B72E6F" w:rsidRDefault="00B72E6F" w:rsidP="00B72E6F">
            <w:r w:rsidRPr="00B72E6F">
              <w:t>-0,2284</w:t>
            </w:r>
          </w:p>
        </w:tc>
        <w:tc>
          <w:tcPr>
            <w:tcW w:w="0" w:type="auto"/>
            <w:vAlign w:val="center"/>
            <w:hideMark/>
          </w:tcPr>
          <w:p w14:paraId="65FDF715" w14:textId="77777777" w:rsidR="00B72E6F" w:rsidRPr="00B72E6F" w:rsidRDefault="00B72E6F" w:rsidP="00B72E6F">
            <w:r w:rsidRPr="00B72E6F">
              <w:t>-0,1894</w:t>
            </w:r>
          </w:p>
        </w:tc>
      </w:tr>
    </w:tbl>
    <w:p w14:paraId="2E33CC20" w14:textId="77777777" w:rsidR="00B72E6F" w:rsidRPr="00B72E6F" w:rsidRDefault="00B72E6F" w:rsidP="00B72E6F">
      <w:r w:rsidRPr="00B72E6F">
        <w:t xml:space="preserve">Die dimensionsbezogene Analyse zeigt ein differenziertes Bild. Besonders deutlich verbessert werden </w:t>
      </w:r>
      <w:r w:rsidRPr="00B72E6F">
        <w:rPr>
          <w:b/>
          <w:bCs/>
        </w:rPr>
        <w:t>Affektiv</w:t>
      </w:r>
      <w:r w:rsidRPr="00B72E6F">
        <w:t xml:space="preserve">, </w:t>
      </w:r>
      <w:r w:rsidRPr="00B72E6F">
        <w:rPr>
          <w:b/>
          <w:bCs/>
        </w:rPr>
        <w:t>Motivation</w:t>
      </w:r>
      <w:r w:rsidRPr="00B72E6F">
        <w:t xml:space="preserve">, </w:t>
      </w:r>
      <w:r w:rsidRPr="00B72E6F">
        <w:rPr>
          <w:b/>
          <w:bCs/>
        </w:rPr>
        <w:t>Performanz</w:t>
      </w:r>
      <w:r w:rsidRPr="00B72E6F">
        <w:t xml:space="preserve">, </w:t>
      </w:r>
      <w:r w:rsidRPr="00B72E6F">
        <w:rPr>
          <w:b/>
          <w:bCs/>
        </w:rPr>
        <w:t>Regulation</w:t>
      </w:r>
      <w:r w:rsidRPr="00B72E6F">
        <w:t xml:space="preserve"> und in geringerem Umfang </w:t>
      </w:r>
      <w:r w:rsidRPr="00B72E6F">
        <w:rPr>
          <w:b/>
          <w:bCs/>
        </w:rPr>
        <w:lastRenderedPageBreak/>
        <w:t>Sozial</w:t>
      </w:r>
      <w:r w:rsidRPr="00B72E6F">
        <w:t xml:space="preserve"> sowie </w:t>
      </w:r>
      <w:r w:rsidRPr="00B72E6F">
        <w:rPr>
          <w:b/>
          <w:bCs/>
        </w:rPr>
        <w:t>Methodik</w:t>
      </w:r>
      <w:r w:rsidRPr="00B72E6F">
        <w:t xml:space="preserve">. Die globale Transformation wirkt damit vor allem dort, wo das Ausgangssystem zuvor zu flach oder unterrepräsentiert war. Eine Ausnahme bildet die Dimension </w:t>
      </w:r>
      <w:r w:rsidRPr="00B72E6F">
        <w:rPr>
          <w:b/>
          <w:bCs/>
        </w:rPr>
        <w:t>Kognition</w:t>
      </w:r>
      <w:r w:rsidRPr="00B72E6F">
        <w:t>: Während die ursprüngliche Reihe 1 hier fast exakt am Referenzmittel lag, verschiebt sich die neue Reihe etwas unter das Referenzniveau. Diese Verschiebung ist jedoch fachlich gut interpretierbar. Die globale Kalibrierung korrigiert nicht nur Mittelwerte, sondern verändert die Verteilung im gesamten Vektorraum; dadurch wird die zuvor übergreifende kognitive Dominanz zugunsten einer stärkeren Differenzierung nicht-kognitiver Dimensionen reduziert. Der leichte Verlust an Passung in der Kognition ist daher als Preis einer insgesamt ausgewogeneren Feldstruktur zu lesen, nicht als Rückschritt des Modells.</w:t>
      </w:r>
    </w:p>
    <w:p w14:paraId="142AC4EA" w14:textId="77777777" w:rsidR="00B72E6F" w:rsidRPr="00B72E6F" w:rsidRDefault="00B72E6F" w:rsidP="00B72E6F">
      <w:pPr>
        <w:rPr>
          <w:b/>
          <w:bCs/>
        </w:rPr>
      </w:pPr>
      <w:r w:rsidRPr="00B72E6F">
        <w:rPr>
          <w:b/>
          <w:bCs/>
        </w:rPr>
        <w:t>Tabelle 5.4.x.3: Sätze mit den stärksten Verbesserungen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4"/>
        <w:gridCol w:w="5940"/>
        <w:gridCol w:w="2398"/>
      </w:tblGrid>
      <w:tr w:rsidR="00B72E6F" w:rsidRPr="00B72E6F" w14:paraId="0E59D4D4" w14:textId="77777777" w:rsidTr="00B72E6F">
        <w:trPr>
          <w:tblHeader/>
          <w:tblCellSpacing w:w="15" w:type="dxa"/>
        </w:trPr>
        <w:tc>
          <w:tcPr>
            <w:tcW w:w="0" w:type="auto"/>
            <w:vAlign w:val="center"/>
            <w:hideMark/>
          </w:tcPr>
          <w:p w14:paraId="47D0FDF4" w14:textId="77777777" w:rsidR="00B72E6F" w:rsidRPr="00B72E6F" w:rsidRDefault="00B72E6F" w:rsidP="00B72E6F">
            <w:pPr>
              <w:rPr>
                <w:b/>
                <w:bCs/>
              </w:rPr>
            </w:pPr>
            <w:r w:rsidRPr="00B72E6F">
              <w:rPr>
                <w:b/>
                <w:bCs/>
              </w:rPr>
              <w:t>Satz-ID</w:t>
            </w:r>
          </w:p>
        </w:tc>
        <w:tc>
          <w:tcPr>
            <w:tcW w:w="0" w:type="auto"/>
            <w:vAlign w:val="center"/>
            <w:hideMark/>
          </w:tcPr>
          <w:p w14:paraId="37AB5547" w14:textId="77777777" w:rsidR="00B72E6F" w:rsidRPr="00B72E6F" w:rsidRDefault="00B72E6F" w:rsidP="00B72E6F">
            <w:pPr>
              <w:rPr>
                <w:b/>
                <w:bCs/>
              </w:rPr>
            </w:pPr>
            <w:r w:rsidRPr="00B72E6F">
              <w:rPr>
                <w:b/>
                <w:bCs/>
              </w:rPr>
              <w:t>Kurzbeschreibung</w:t>
            </w:r>
          </w:p>
        </w:tc>
        <w:tc>
          <w:tcPr>
            <w:tcW w:w="0" w:type="auto"/>
            <w:vAlign w:val="center"/>
            <w:hideMark/>
          </w:tcPr>
          <w:p w14:paraId="42F36440" w14:textId="77777777" w:rsidR="00B72E6F" w:rsidRPr="00B72E6F" w:rsidRDefault="00B72E6F" w:rsidP="00B72E6F">
            <w:pPr>
              <w:rPr>
                <w:b/>
                <w:bCs/>
              </w:rPr>
            </w:pPr>
            <w:r w:rsidRPr="00B72E6F">
              <w:rPr>
                <w:b/>
                <w:bCs/>
              </w:rPr>
              <w:t>Verbesserung der Distanz</w:t>
            </w:r>
          </w:p>
        </w:tc>
      </w:tr>
      <w:tr w:rsidR="00B72E6F" w:rsidRPr="00B72E6F" w14:paraId="3C3B22F7" w14:textId="77777777" w:rsidTr="00B72E6F">
        <w:trPr>
          <w:tblCellSpacing w:w="15" w:type="dxa"/>
        </w:trPr>
        <w:tc>
          <w:tcPr>
            <w:tcW w:w="0" w:type="auto"/>
            <w:vAlign w:val="center"/>
            <w:hideMark/>
          </w:tcPr>
          <w:p w14:paraId="274679DF" w14:textId="77777777" w:rsidR="00B72E6F" w:rsidRPr="00B72E6F" w:rsidRDefault="00B72E6F" w:rsidP="00B72E6F">
            <w:r w:rsidRPr="00B72E6F">
              <w:t>4</w:t>
            </w:r>
          </w:p>
        </w:tc>
        <w:tc>
          <w:tcPr>
            <w:tcW w:w="0" w:type="auto"/>
            <w:vAlign w:val="center"/>
            <w:hideMark/>
          </w:tcPr>
          <w:p w14:paraId="55BE23F8" w14:textId="77777777" w:rsidR="00B72E6F" w:rsidRPr="00B72E6F" w:rsidRDefault="00B72E6F" w:rsidP="00B72E6F">
            <w:r w:rsidRPr="00B72E6F">
              <w:t>nur bedingt in Diagrammen/Skizzen/Mindmaps visualisieren</w:t>
            </w:r>
          </w:p>
        </w:tc>
        <w:tc>
          <w:tcPr>
            <w:tcW w:w="0" w:type="auto"/>
            <w:vAlign w:val="center"/>
            <w:hideMark/>
          </w:tcPr>
          <w:p w14:paraId="7A76D7A1" w14:textId="77777777" w:rsidR="00B72E6F" w:rsidRPr="00B72E6F" w:rsidRDefault="00B72E6F" w:rsidP="00B72E6F">
            <w:r w:rsidRPr="00B72E6F">
              <w:t>+0,2603</w:t>
            </w:r>
          </w:p>
        </w:tc>
      </w:tr>
      <w:tr w:rsidR="00B72E6F" w:rsidRPr="00B72E6F" w14:paraId="004AF1A4" w14:textId="77777777" w:rsidTr="00B72E6F">
        <w:trPr>
          <w:tblCellSpacing w:w="15" w:type="dxa"/>
        </w:trPr>
        <w:tc>
          <w:tcPr>
            <w:tcW w:w="0" w:type="auto"/>
            <w:vAlign w:val="center"/>
            <w:hideMark/>
          </w:tcPr>
          <w:p w14:paraId="43B931BA" w14:textId="77777777" w:rsidR="00B72E6F" w:rsidRPr="00B72E6F" w:rsidRDefault="00B72E6F" w:rsidP="00B72E6F">
            <w:r w:rsidRPr="00B72E6F">
              <w:t>12</w:t>
            </w:r>
          </w:p>
        </w:tc>
        <w:tc>
          <w:tcPr>
            <w:tcW w:w="0" w:type="auto"/>
            <w:vAlign w:val="center"/>
            <w:hideMark/>
          </w:tcPr>
          <w:p w14:paraId="32B577CD" w14:textId="77777777" w:rsidR="00B72E6F" w:rsidRPr="00B72E6F" w:rsidRDefault="00B72E6F" w:rsidP="00B72E6F">
            <w:r w:rsidRPr="00B72E6F">
              <w:t>Dreisatz wird langsam / Einh.-</w:t>
            </w:r>
            <w:proofErr w:type="spellStart"/>
            <w:r w:rsidRPr="00B72E6F">
              <w:t>Aufg</w:t>
            </w:r>
            <w:proofErr w:type="spellEnd"/>
            <w:r w:rsidRPr="00B72E6F">
              <w:t>. lösen</w:t>
            </w:r>
          </w:p>
        </w:tc>
        <w:tc>
          <w:tcPr>
            <w:tcW w:w="0" w:type="auto"/>
            <w:vAlign w:val="center"/>
            <w:hideMark/>
          </w:tcPr>
          <w:p w14:paraId="76C1B508" w14:textId="77777777" w:rsidR="00B72E6F" w:rsidRPr="00B72E6F" w:rsidRDefault="00B72E6F" w:rsidP="00B72E6F">
            <w:r w:rsidRPr="00B72E6F">
              <w:t>+0,1533</w:t>
            </w:r>
          </w:p>
        </w:tc>
      </w:tr>
      <w:tr w:rsidR="00B72E6F" w:rsidRPr="00B72E6F" w14:paraId="6541A1F4" w14:textId="77777777" w:rsidTr="00B72E6F">
        <w:trPr>
          <w:tblCellSpacing w:w="15" w:type="dxa"/>
        </w:trPr>
        <w:tc>
          <w:tcPr>
            <w:tcW w:w="0" w:type="auto"/>
            <w:vAlign w:val="center"/>
            <w:hideMark/>
          </w:tcPr>
          <w:p w14:paraId="5624CC43" w14:textId="77777777" w:rsidR="00B72E6F" w:rsidRPr="00B72E6F" w:rsidRDefault="00B72E6F" w:rsidP="00B72E6F">
            <w:r w:rsidRPr="00B72E6F">
              <w:t>32</w:t>
            </w:r>
          </w:p>
        </w:tc>
        <w:tc>
          <w:tcPr>
            <w:tcW w:w="0" w:type="auto"/>
            <w:vAlign w:val="center"/>
            <w:hideMark/>
          </w:tcPr>
          <w:p w14:paraId="5CBCFC35" w14:textId="77777777" w:rsidR="00B72E6F" w:rsidRPr="00B72E6F" w:rsidRDefault="00B72E6F" w:rsidP="00B72E6F">
            <w:r w:rsidRPr="00B72E6F">
              <w:t>ist meistens in der Lage, Aufgaben ohne Hilfe zu bearbeiten</w:t>
            </w:r>
          </w:p>
        </w:tc>
        <w:tc>
          <w:tcPr>
            <w:tcW w:w="0" w:type="auto"/>
            <w:vAlign w:val="center"/>
            <w:hideMark/>
          </w:tcPr>
          <w:p w14:paraId="59246B9F" w14:textId="77777777" w:rsidR="00B72E6F" w:rsidRPr="00B72E6F" w:rsidRDefault="00B72E6F" w:rsidP="00B72E6F">
            <w:r w:rsidRPr="00B72E6F">
              <w:t>+0,1306</w:t>
            </w:r>
          </w:p>
        </w:tc>
      </w:tr>
      <w:tr w:rsidR="00B72E6F" w:rsidRPr="00B72E6F" w14:paraId="5BB9D296" w14:textId="77777777" w:rsidTr="00B72E6F">
        <w:trPr>
          <w:tblCellSpacing w:w="15" w:type="dxa"/>
        </w:trPr>
        <w:tc>
          <w:tcPr>
            <w:tcW w:w="0" w:type="auto"/>
            <w:vAlign w:val="center"/>
            <w:hideMark/>
          </w:tcPr>
          <w:p w14:paraId="21EEFCC3" w14:textId="77777777" w:rsidR="00B72E6F" w:rsidRPr="00B72E6F" w:rsidRDefault="00B72E6F" w:rsidP="00B72E6F">
            <w:r w:rsidRPr="00B72E6F">
              <w:t>3</w:t>
            </w:r>
          </w:p>
        </w:tc>
        <w:tc>
          <w:tcPr>
            <w:tcW w:w="0" w:type="auto"/>
            <w:vAlign w:val="center"/>
            <w:hideMark/>
          </w:tcPr>
          <w:p w14:paraId="686386A0" w14:textId="77777777" w:rsidR="00B72E6F" w:rsidRPr="00B72E6F" w:rsidRDefault="00B72E6F" w:rsidP="00B72E6F">
            <w:r w:rsidRPr="00B72E6F">
              <w:t>zeigt meistens Engagement bei der Vorbereitung</w:t>
            </w:r>
          </w:p>
        </w:tc>
        <w:tc>
          <w:tcPr>
            <w:tcW w:w="0" w:type="auto"/>
            <w:vAlign w:val="center"/>
            <w:hideMark/>
          </w:tcPr>
          <w:p w14:paraId="4D309465" w14:textId="77777777" w:rsidR="00B72E6F" w:rsidRPr="00B72E6F" w:rsidRDefault="00B72E6F" w:rsidP="00B72E6F">
            <w:r w:rsidRPr="00B72E6F">
              <w:t>+0,1190</w:t>
            </w:r>
          </w:p>
        </w:tc>
      </w:tr>
      <w:tr w:rsidR="00B72E6F" w:rsidRPr="00B72E6F" w14:paraId="11DC0CAA" w14:textId="77777777" w:rsidTr="00B72E6F">
        <w:trPr>
          <w:tblCellSpacing w:w="15" w:type="dxa"/>
        </w:trPr>
        <w:tc>
          <w:tcPr>
            <w:tcW w:w="0" w:type="auto"/>
            <w:vAlign w:val="center"/>
            <w:hideMark/>
          </w:tcPr>
          <w:p w14:paraId="02D0B3EA" w14:textId="77777777" w:rsidR="00B72E6F" w:rsidRPr="00B72E6F" w:rsidRDefault="00B72E6F" w:rsidP="00B72E6F">
            <w:r w:rsidRPr="00B72E6F">
              <w:t>25</w:t>
            </w:r>
          </w:p>
        </w:tc>
        <w:tc>
          <w:tcPr>
            <w:tcW w:w="0" w:type="auto"/>
            <w:vAlign w:val="center"/>
            <w:hideMark/>
          </w:tcPr>
          <w:p w14:paraId="1B92CF4F" w14:textId="77777777" w:rsidR="00B72E6F" w:rsidRPr="00B72E6F" w:rsidRDefault="00B72E6F" w:rsidP="00B72E6F">
            <w:r w:rsidRPr="00B72E6F">
              <w:t>Aufgabenänderungen stressen den Schüler nur wenig</w:t>
            </w:r>
          </w:p>
        </w:tc>
        <w:tc>
          <w:tcPr>
            <w:tcW w:w="0" w:type="auto"/>
            <w:vAlign w:val="center"/>
            <w:hideMark/>
          </w:tcPr>
          <w:p w14:paraId="6A27BF20" w14:textId="77777777" w:rsidR="00B72E6F" w:rsidRPr="00B72E6F" w:rsidRDefault="00B72E6F" w:rsidP="00B72E6F">
            <w:r w:rsidRPr="00B72E6F">
              <w:t>+0,1007</w:t>
            </w:r>
          </w:p>
        </w:tc>
      </w:tr>
      <w:tr w:rsidR="00B72E6F" w:rsidRPr="00B72E6F" w14:paraId="21EE3584" w14:textId="77777777" w:rsidTr="00B72E6F">
        <w:trPr>
          <w:tblCellSpacing w:w="15" w:type="dxa"/>
        </w:trPr>
        <w:tc>
          <w:tcPr>
            <w:tcW w:w="0" w:type="auto"/>
            <w:vAlign w:val="center"/>
            <w:hideMark/>
          </w:tcPr>
          <w:p w14:paraId="41DE87A9" w14:textId="77777777" w:rsidR="00B72E6F" w:rsidRPr="00B72E6F" w:rsidRDefault="00B72E6F" w:rsidP="00B72E6F">
            <w:r w:rsidRPr="00B72E6F">
              <w:t>17</w:t>
            </w:r>
          </w:p>
        </w:tc>
        <w:tc>
          <w:tcPr>
            <w:tcW w:w="0" w:type="auto"/>
            <w:vAlign w:val="center"/>
            <w:hideMark/>
          </w:tcPr>
          <w:p w14:paraId="11073730" w14:textId="77777777" w:rsidR="00B72E6F" w:rsidRPr="00B72E6F" w:rsidRDefault="00B72E6F" w:rsidP="00B72E6F">
            <w:r w:rsidRPr="00B72E6F">
              <w:t>konnte durch die Nachhilfe seine Noten etwas verbessern</w:t>
            </w:r>
          </w:p>
        </w:tc>
        <w:tc>
          <w:tcPr>
            <w:tcW w:w="0" w:type="auto"/>
            <w:vAlign w:val="center"/>
            <w:hideMark/>
          </w:tcPr>
          <w:p w14:paraId="5CDCE947" w14:textId="77777777" w:rsidR="00B72E6F" w:rsidRPr="00B72E6F" w:rsidRDefault="00B72E6F" w:rsidP="00B72E6F">
            <w:r w:rsidRPr="00B72E6F">
              <w:t>+0,0991</w:t>
            </w:r>
          </w:p>
        </w:tc>
      </w:tr>
      <w:tr w:rsidR="00B72E6F" w:rsidRPr="00B72E6F" w14:paraId="7F41C3F0" w14:textId="77777777" w:rsidTr="00B72E6F">
        <w:trPr>
          <w:tblCellSpacing w:w="15" w:type="dxa"/>
        </w:trPr>
        <w:tc>
          <w:tcPr>
            <w:tcW w:w="0" w:type="auto"/>
            <w:vAlign w:val="center"/>
            <w:hideMark/>
          </w:tcPr>
          <w:p w14:paraId="4A87D1EF" w14:textId="77777777" w:rsidR="00B72E6F" w:rsidRPr="00B72E6F" w:rsidRDefault="00B72E6F" w:rsidP="00B72E6F">
            <w:r w:rsidRPr="00B72E6F">
              <w:t>10</w:t>
            </w:r>
          </w:p>
        </w:tc>
        <w:tc>
          <w:tcPr>
            <w:tcW w:w="0" w:type="auto"/>
            <w:vAlign w:val="center"/>
            <w:hideMark/>
          </w:tcPr>
          <w:p w14:paraId="578D9484" w14:textId="77777777" w:rsidR="00B72E6F" w:rsidRPr="00B72E6F" w:rsidRDefault="00B72E6F" w:rsidP="00B72E6F">
            <w:r w:rsidRPr="00B72E6F">
              <w:t>Eigenständige Arbeit … jedoch Problem beim Aufgabenverständnis</w:t>
            </w:r>
          </w:p>
        </w:tc>
        <w:tc>
          <w:tcPr>
            <w:tcW w:w="0" w:type="auto"/>
            <w:vAlign w:val="center"/>
            <w:hideMark/>
          </w:tcPr>
          <w:p w14:paraId="6D876BDC" w14:textId="77777777" w:rsidR="00B72E6F" w:rsidRPr="00B72E6F" w:rsidRDefault="00B72E6F" w:rsidP="00B72E6F">
            <w:r w:rsidRPr="00B72E6F">
              <w:t>+0,0989</w:t>
            </w:r>
          </w:p>
        </w:tc>
      </w:tr>
      <w:tr w:rsidR="00B72E6F" w:rsidRPr="00B72E6F" w14:paraId="475E2B74" w14:textId="77777777" w:rsidTr="00B72E6F">
        <w:trPr>
          <w:tblCellSpacing w:w="15" w:type="dxa"/>
        </w:trPr>
        <w:tc>
          <w:tcPr>
            <w:tcW w:w="0" w:type="auto"/>
            <w:vAlign w:val="center"/>
            <w:hideMark/>
          </w:tcPr>
          <w:p w14:paraId="1906D97B" w14:textId="77777777" w:rsidR="00B72E6F" w:rsidRPr="00B72E6F" w:rsidRDefault="00B72E6F" w:rsidP="00B72E6F">
            <w:r w:rsidRPr="00B72E6F">
              <w:t>7</w:t>
            </w:r>
          </w:p>
        </w:tc>
        <w:tc>
          <w:tcPr>
            <w:tcW w:w="0" w:type="auto"/>
            <w:vAlign w:val="center"/>
            <w:hideMark/>
          </w:tcPr>
          <w:p w14:paraId="36D210F0" w14:textId="77777777" w:rsidR="00B72E6F" w:rsidRPr="00B72E6F" w:rsidRDefault="00B72E6F" w:rsidP="00B72E6F">
            <w:r w:rsidRPr="00B72E6F">
              <w:t>nur wenig geschickt zwischen Aufgaben wechseln</w:t>
            </w:r>
          </w:p>
        </w:tc>
        <w:tc>
          <w:tcPr>
            <w:tcW w:w="0" w:type="auto"/>
            <w:vAlign w:val="center"/>
            <w:hideMark/>
          </w:tcPr>
          <w:p w14:paraId="33E08514" w14:textId="77777777" w:rsidR="00B72E6F" w:rsidRPr="00B72E6F" w:rsidRDefault="00B72E6F" w:rsidP="00B72E6F">
            <w:r w:rsidRPr="00B72E6F">
              <w:t>+0,0836</w:t>
            </w:r>
          </w:p>
        </w:tc>
      </w:tr>
      <w:tr w:rsidR="00B72E6F" w:rsidRPr="00B72E6F" w14:paraId="1754C763" w14:textId="77777777" w:rsidTr="00B72E6F">
        <w:trPr>
          <w:tblCellSpacing w:w="15" w:type="dxa"/>
        </w:trPr>
        <w:tc>
          <w:tcPr>
            <w:tcW w:w="0" w:type="auto"/>
            <w:vAlign w:val="center"/>
            <w:hideMark/>
          </w:tcPr>
          <w:p w14:paraId="02B5DD28" w14:textId="77777777" w:rsidR="00B72E6F" w:rsidRPr="00B72E6F" w:rsidRDefault="00B72E6F" w:rsidP="00B72E6F">
            <w:r w:rsidRPr="00B72E6F">
              <w:t>13</w:t>
            </w:r>
          </w:p>
        </w:tc>
        <w:tc>
          <w:tcPr>
            <w:tcW w:w="0" w:type="auto"/>
            <w:vAlign w:val="center"/>
            <w:hideMark/>
          </w:tcPr>
          <w:p w14:paraId="15F1FD1C" w14:textId="77777777" w:rsidR="00B72E6F" w:rsidRPr="00B72E6F" w:rsidRDefault="00B72E6F" w:rsidP="00B72E6F">
            <w:r w:rsidRPr="00B72E6F">
              <w:t>Lernfortschritte im Rahmen der Nachhilfe haben sich verbessert</w:t>
            </w:r>
          </w:p>
        </w:tc>
        <w:tc>
          <w:tcPr>
            <w:tcW w:w="0" w:type="auto"/>
            <w:vAlign w:val="center"/>
            <w:hideMark/>
          </w:tcPr>
          <w:p w14:paraId="7F87C9C7" w14:textId="77777777" w:rsidR="00B72E6F" w:rsidRPr="00B72E6F" w:rsidRDefault="00B72E6F" w:rsidP="00B72E6F">
            <w:r w:rsidRPr="00B72E6F">
              <w:t>+0,0825</w:t>
            </w:r>
          </w:p>
        </w:tc>
      </w:tr>
      <w:tr w:rsidR="00B72E6F" w:rsidRPr="00B72E6F" w14:paraId="5597761F" w14:textId="77777777" w:rsidTr="00B72E6F">
        <w:trPr>
          <w:tblCellSpacing w:w="15" w:type="dxa"/>
        </w:trPr>
        <w:tc>
          <w:tcPr>
            <w:tcW w:w="0" w:type="auto"/>
            <w:vAlign w:val="center"/>
            <w:hideMark/>
          </w:tcPr>
          <w:p w14:paraId="2A71F09E" w14:textId="77777777" w:rsidR="00B72E6F" w:rsidRPr="00B72E6F" w:rsidRDefault="00B72E6F" w:rsidP="00B72E6F">
            <w:r w:rsidRPr="00B72E6F">
              <w:t>24</w:t>
            </w:r>
          </w:p>
        </w:tc>
        <w:tc>
          <w:tcPr>
            <w:tcW w:w="0" w:type="auto"/>
            <w:vAlign w:val="center"/>
            <w:hideMark/>
          </w:tcPr>
          <w:p w14:paraId="70289418" w14:textId="77777777" w:rsidR="00B72E6F" w:rsidRPr="00B72E6F" w:rsidRDefault="00B72E6F" w:rsidP="00B72E6F">
            <w:r w:rsidRPr="00B72E6F">
              <w:t>kann Wissen aus den letzten Nachhilfestunden meistens abrufen</w:t>
            </w:r>
          </w:p>
        </w:tc>
        <w:tc>
          <w:tcPr>
            <w:tcW w:w="0" w:type="auto"/>
            <w:vAlign w:val="center"/>
            <w:hideMark/>
          </w:tcPr>
          <w:p w14:paraId="5FC64D7C" w14:textId="77777777" w:rsidR="00B72E6F" w:rsidRPr="00B72E6F" w:rsidRDefault="00B72E6F" w:rsidP="00B72E6F">
            <w:r w:rsidRPr="00B72E6F">
              <w:t>+0,0805</w:t>
            </w:r>
          </w:p>
        </w:tc>
      </w:tr>
    </w:tbl>
    <w:p w14:paraId="2E9B6891" w14:textId="77777777" w:rsidR="00B72E6F" w:rsidRPr="00B72E6F" w:rsidRDefault="00B72E6F" w:rsidP="00B72E6F">
      <w:r w:rsidRPr="00B72E6F">
        <w:t xml:space="preserve">Die größten Verbesserungen treten genau dort auf, wo die sprachliche Oberfläche von </w:t>
      </w:r>
      <w:r w:rsidRPr="00B72E6F">
        <w:rPr>
          <w:b/>
          <w:bCs/>
        </w:rPr>
        <w:t>Graduierung</w:t>
      </w:r>
      <w:r w:rsidRPr="00B72E6F">
        <w:t xml:space="preserve">, </w:t>
      </w:r>
      <w:r w:rsidRPr="00B72E6F">
        <w:rPr>
          <w:b/>
          <w:bCs/>
        </w:rPr>
        <w:t>Einschränkung</w:t>
      </w:r>
      <w:r w:rsidRPr="00B72E6F">
        <w:t xml:space="preserve">, </w:t>
      </w:r>
      <w:r w:rsidRPr="00B72E6F">
        <w:rPr>
          <w:b/>
          <w:bCs/>
        </w:rPr>
        <w:t>Häufigkeit</w:t>
      </w:r>
      <w:r w:rsidRPr="00B72E6F">
        <w:t xml:space="preserve"> oder </w:t>
      </w:r>
      <w:r w:rsidRPr="00B72E6F">
        <w:rPr>
          <w:b/>
          <w:bCs/>
        </w:rPr>
        <w:t>Kontextverschiebung</w:t>
      </w:r>
      <w:r w:rsidRPr="00B72E6F">
        <w:t xml:space="preserve"> geprägt ist. Sätze mit </w:t>
      </w:r>
      <w:proofErr w:type="spellStart"/>
      <w:r w:rsidRPr="00B72E6F">
        <w:t>Markern</w:t>
      </w:r>
      <w:proofErr w:type="spellEnd"/>
      <w:r w:rsidRPr="00B72E6F">
        <w:t xml:space="preserve"> wie </w:t>
      </w:r>
      <w:r w:rsidRPr="00B72E6F">
        <w:rPr>
          <w:i/>
          <w:iCs/>
        </w:rPr>
        <w:t>nur</w:t>
      </w:r>
      <w:r w:rsidRPr="00B72E6F">
        <w:t xml:space="preserve">, </w:t>
      </w:r>
      <w:r w:rsidRPr="00B72E6F">
        <w:rPr>
          <w:i/>
          <w:iCs/>
        </w:rPr>
        <w:t>bedingt</w:t>
      </w:r>
      <w:r w:rsidRPr="00B72E6F">
        <w:t xml:space="preserve">, </w:t>
      </w:r>
      <w:r w:rsidRPr="00B72E6F">
        <w:rPr>
          <w:i/>
          <w:iCs/>
        </w:rPr>
        <w:t>meistens</w:t>
      </w:r>
      <w:r w:rsidRPr="00B72E6F">
        <w:t xml:space="preserve">, </w:t>
      </w:r>
      <w:r w:rsidRPr="00B72E6F">
        <w:rPr>
          <w:i/>
          <w:iCs/>
        </w:rPr>
        <w:t>wenig</w:t>
      </w:r>
      <w:r w:rsidRPr="00B72E6F">
        <w:t xml:space="preserve"> oder </w:t>
      </w:r>
      <w:r w:rsidRPr="00B72E6F">
        <w:rPr>
          <w:i/>
          <w:iCs/>
        </w:rPr>
        <w:t>jedoch</w:t>
      </w:r>
      <w:r w:rsidRPr="00B72E6F">
        <w:t xml:space="preserve"> profitieren am stärksten. Das ist aus FRZK-Perspektive besonders relevant, weil hier sichtbar wird, dass die globale Transformation des Funktionsklassenraums nicht gegen die </w:t>
      </w:r>
      <w:proofErr w:type="spellStart"/>
      <w:r w:rsidRPr="00B72E6F">
        <w:t>operatorische</w:t>
      </w:r>
      <w:proofErr w:type="spellEnd"/>
      <w:r w:rsidRPr="00B72E6F">
        <w:t xml:space="preserve"> Mikrostruktur arbeitet, sondern diese in ihrer Gesamtwirkung stabilisiert. Die semantische Feldkorrektur und die </w:t>
      </w:r>
      <w:proofErr w:type="spellStart"/>
      <w:r w:rsidRPr="00B72E6F">
        <w:t>operatorische</w:t>
      </w:r>
      <w:proofErr w:type="spellEnd"/>
      <w:r w:rsidRPr="00B72E6F">
        <w:t xml:space="preserve"> Feinsteuerung greifen nun erkennbar ineinander.</w:t>
      </w:r>
    </w:p>
    <w:p w14:paraId="1B074C55" w14:textId="77777777" w:rsidR="00B72E6F" w:rsidRPr="00B72E6F" w:rsidRDefault="00B72E6F" w:rsidP="00B72E6F">
      <w:pPr>
        <w:rPr>
          <w:b/>
          <w:bCs/>
        </w:rPr>
      </w:pPr>
      <w:r w:rsidRPr="00B72E6F">
        <w:rPr>
          <w:b/>
          <w:bCs/>
        </w:rPr>
        <w:t>Tabelle 5.4.x.4: Verbleibende Problemfälle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6"/>
        <w:gridCol w:w="5704"/>
        <w:gridCol w:w="2622"/>
      </w:tblGrid>
      <w:tr w:rsidR="00B72E6F" w:rsidRPr="00B72E6F" w14:paraId="425A51C1" w14:textId="77777777" w:rsidTr="00B72E6F">
        <w:trPr>
          <w:tblHeader/>
          <w:tblCellSpacing w:w="15" w:type="dxa"/>
        </w:trPr>
        <w:tc>
          <w:tcPr>
            <w:tcW w:w="0" w:type="auto"/>
            <w:vAlign w:val="center"/>
            <w:hideMark/>
          </w:tcPr>
          <w:p w14:paraId="02082190" w14:textId="77777777" w:rsidR="00B72E6F" w:rsidRPr="00B72E6F" w:rsidRDefault="00B72E6F" w:rsidP="00B72E6F">
            <w:pPr>
              <w:rPr>
                <w:b/>
                <w:bCs/>
              </w:rPr>
            </w:pPr>
            <w:r w:rsidRPr="00B72E6F">
              <w:rPr>
                <w:b/>
                <w:bCs/>
              </w:rPr>
              <w:t>Satz-ID</w:t>
            </w:r>
          </w:p>
        </w:tc>
        <w:tc>
          <w:tcPr>
            <w:tcW w:w="0" w:type="auto"/>
            <w:vAlign w:val="center"/>
            <w:hideMark/>
          </w:tcPr>
          <w:p w14:paraId="0CFC4C22" w14:textId="77777777" w:rsidR="00B72E6F" w:rsidRPr="00B72E6F" w:rsidRDefault="00B72E6F" w:rsidP="00B72E6F">
            <w:pPr>
              <w:rPr>
                <w:b/>
                <w:bCs/>
              </w:rPr>
            </w:pPr>
            <w:r w:rsidRPr="00B72E6F">
              <w:rPr>
                <w:b/>
                <w:bCs/>
              </w:rPr>
              <w:t>Kurzbeschreibung</w:t>
            </w:r>
          </w:p>
        </w:tc>
        <w:tc>
          <w:tcPr>
            <w:tcW w:w="0" w:type="auto"/>
            <w:vAlign w:val="center"/>
            <w:hideMark/>
          </w:tcPr>
          <w:p w14:paraId="46017E62" w14:textId="77777777" w:rsidR="00B72E6F" w:rsidRPr="00B72E6F" w:rsidRDefault="00B72E6F" w:rsidP="00B72E6F">
            <w:pPr>
              <w:rPr>
                <w:b/>
                <w:bCs/>
              </w:rPr>
            </w:pPr>
            <w:r w:rsidRPr="00B72E6F">
              <w:rPr>
                <w:b/>
                <w:bCs/>
              </w:rPr>
              <w:t>Befund</w:t>
            </w:r>
          </w:p>
        </w:tc>
      </w:tr>
      <w:tr w:rsidR="00B72E6F" w:rsidRPr="00B72E6F" w14:paraId="5C0EFC64" w14:textId="77777777" w:rsidTr="00B72E6F">
        <w:trPr>
          <w:tblCellSpacing w:w="15" w:type="dxa"/>
        </w:trPr>
        <w:tc>
          <w:tcPr>
            <w:tcW w:w="0" w:type="auto"/>
            <w:vAlign w:val="center"/>
            <w:hideMark/>
          </w:tcPr>
          <w:p w14:paraId="1DFF33B4" w14:textId="77777777" w:rsidR="00B72E6F" w:rsidRPr="00B72E6F" w:rsidRDefault="00B72E6F" w:rsidP="00B72E6F">
            <w:r w:rsidRPr="00B72E6F">
              <w:t>5</w:t>
            </w:r>
          </w:p>
        </w:tc>
        <w:tc>
          <w:tcPr>
            <w:tcW w:w="0" w:type="auto"/>
            <w:vAlign w:val="center"/>
            <w:hideMark/>
          </w:tcPr>
          <w:p w14:paraId="626F4B04" w14:textId="77777777" w:rsidR="00B72E6F" w:rsidRPr="00B72E6F" w:rsidRDefault="00B72E6F" w:rsidP="00B72E6F">
            <w:r w:rsidRPr="00B72E6F">
              <w:t>„</w:t>
            </w:r>
            <w:proofErr w:type="spellStart"/>
            <w:r w:rsidRPr="00B72E6F">
              <w:t>gespr</w:t>
            </w:r>
            <w:proofErr w:type="spellEnd"/>
            <w:r w:rsidRPr="00B72E6F">
              <w:t xml:space="preserve"> ging in die </w:t>
            </w:r>
            <w:proofErr w:type="spellStart"/>
            <w:r w:rsidRPr="00B72E6F">
              <w:t>hose</w:t>
            </w:r>
            <w:proofErr w:type="spellEnd"/>
            <w:r w:rsidRPr="00B72E6F">
              <w:t xml:space="preserve">! betrachtete es als </w:t>
            </w:r>
            <w:proofErr w:type="spellStart"/>
            <w:r w:rsidRPr="00B72E6F">
              <w:t>angriff</w:t>
            </w:r>
            <w:proofErr w:type="spellEnd"/>
            <w:r w:rsidRPr="00B72E6F">
              <w:t>“</w:t>
            </w:r>
          </w:p>
        </w:tc>
        <w:tc>
          <w:tcPr>
            <w:tcW w:w="0" w:type="auto"/>
            <w:vAlign w:val="center"/>
            <w:hideMark/>
          </w:tcPr>
          <w:p w14:paraId="629DD55B" w14:textId="77777777" w:rsidR="00B72E6F" w:rsidRPr="00B72E6F" w:rsidRDefault="00B72E6F" w:rsidP="00B72E6F">
            <w:r w:rsidRPr="00B72E6F">
              <w:t>bleibt Nullvektor</w:t>
            </w:r>
          </w:p>
        </w:tc>
      </w:tr>
      <w:tr w:rsidR="00B72E6F" w:rsidRPr="00B72E6F" w14:paraId="0D3568BB" w14:textId="77777777" w:rsidTr="00B72E6F">
        <w:trPr>
          <w:tblCellSpacing w:w="15" w:type="dxa"/>
        </w:trPr>
        <w:tc>
          <w:tcPr>
            <w:tcW w:w="0" w:type="auto"/>
            <w:vAlign w:val="center"/>
            <w:hideMark/>
          </w:tcPr>
          <w:p w14:paraId="45F57D97" w14:textId="77777777" w:rsidR="00B72E6F" w:rsidRPr="00B72E6F" w:rsidRDefault="00B72E6F" w:rsidP="00B72E6F">
            <w:r w:rsidRPr="00B72E6F">
              <w:lastRenderedPageBreak/>
              <w:t>27</w:t>
            </w:r>
          </w:p>
        </w:tc>
        <w:tc>
          <w:tcPr>
            <w:tcW w:w="0" w:type="auto"/>
            <w:vAlign w:val="center"/>
            <w:hideMark/>
          </w:tcPr>
          <w:p w14:paraId="75DFEDF5" w14:textId="77777777" w:rsidR="00B72E6F" w:rsidRPr="00B72E6F" w:rsidRDefault="00B72E6F" w:rsidP="00B72E6F">
            <w:r w:rsidRPr="00B72E6F">
              <w:t>Zeitmanagement des Schülers hat sich verbessert</w:t>
            </w:r>
          </w:p>
        </w:tc>
        <w:tc>
          <w:tcPr>
            <w:tcW w:w="0" w:type="auto"/>
            <w:vAlign w:val="center"/>
            <w:hideMark/>
          </w:tcPr>
          <w:p w14:paraId="2AB8C39F" w14:textId="77777777" w:rsidR="00B72E6F" w:rsidRPr="00B72E6F" w:rsidRDefault="00B72E6F" w:rsidP="00B72E6F">
            <w:r w:rsidRPr="00B72E6F">
              <w:t>minimale Verschlechterung</w:t>
            </w:r>
          </w:p>
        </w:tc>
      </w:tr>
      <w:tr w:rsidR="00B72E6F" w:rsidRPr="00B72E6F" w14:paraId="1FE69129" w14:textId="77777777" w:rsidTr="00B72E6F">
        <w:trPr>
          <w:tblCellSpacing w:w="15" w:type="dxa"/>
        </w:trPr>
        <w:tc>
          <w:tcPr>
            <w:tcW w:w="0" w:type="auto"/>
            <w:vAlign w:val="center"/>
            <w:hideMark/>
          </w:tcPr>
          <w:p w14:paraId="54FF89BA" w14:textId="77777777" w:rsidR="00B72E6F" w:rsidRPr="00B72E6F" w:rsidRDefault="00B72E6F" w:rsidP="00B72E6F">
            <w:r w:rsidRPr="00B72E6F">
              <w:t>16</w:t>
            </w:r>
          </w:p>
        </w:tc>
        <w:tc>
          <w:tcPr>
            <w:tcW w:w="0" w:type="auto"/>
            <w:vAlign w:val="center"/>
            <w:hideMark/>
          </w:tcPr>
          <w:p w14:paraId="6A537C75" w14:textId="77777777" w:rsidR="00B72E6F" w:rsidRPr="00B72E6F" w:rsidRDefault="00B72E6F" w:rsidP="00B72E6F">
            <w:r w:rsidRPr="00B72E6F">
              <w:t>gelingt es regelmäßig, eigenständig Lösungsansätze umzusetzen</w:t>
            </w:r>
          </w:p>
        </w:tc>
        <w:tc>
          <w:tcPr>
            <w:tcW w:w="0" w:type="auto"/>
            <w:vAlign w:val="center"/>
            <w:hideMark/>
          </w:tcPr>
          <w:p w14:paraId="1FDA972E" w14:textId="77777777" w:rsidR="00B72E6F" w:rsidRPr="00B72E6F" w:rsidRDefault="00B72E6F" w:rsidP="00B72E6F">
            <w:r w:rsidRPr="00B72E6F">
              <w:t>nur geringe Verbesserung</w:t>
            </w:r>
          </w:p>
        </w:tc>
      </w:tr>
      <w:tr w:rsidR="00B72E6F" w:rsidRPr="00B72E6F" w14:paraId="3D240C5B" w14:textId="77777777" w:rsidTr="00B72E6F">
        <w:trPr>
          <w:tblCellSpacing w:w="15" w:type="dxa"/>
        </w:trPr>
        <w:tc>
          <w:tcPr>
            <w:tcW w:w="0" w:type="auto"/>
            <w:vAlign w:val="center"/>
            <w:hideMark/>
          </w:tcPr>
          <w:p w14:paraId="6B5B9660" w14:textId="77777777" w:rsidR="00B72E6F" w:rsidRPr="00B72E6F" w:rsidRDefault="00B72E6F" w:rsidP="00B72E6F">
            <w:r w:rsidRPr="00B72E6F">
              <w:t>20</w:t>
            </w:r>
          </w:p>
        </w:tc>
        <w:tc>
          <w:tcPr>
            <w:tcW w:w="0" w:type="auto"/>
            <w:vAlign w:val="center"/>
            <w:hideMark/>
          </w:tcPr>
          <w:p w14:paraId="33A4E1D4" w14:textId="77777777" w:rsidR="00B72E6F" w:rsidRPr="00B72E6F" w:rsidRDefault="00B72E6F" w:rsidP="00B72E6F">
            <w:r w:rsidRPr="00B72E6F">
              <w:t>nur sporadisch den Operatoren entsprechend formulieren</w:t>
            </w:r>
          </w:p>
        </w:tc>
        <w:tc>
          <w:tcPr>
            <w:tcW w:w="0" w:type="auto"/>
            <w:vAlign w:val="center"/>
            <w:hideMark/>
          </w:tcPr>
          <w:p w14:paraId="57784CB8" w14:textId="77777777" w:rsidR="00B72E6F" w:rsidRPr="00B72E6F" w:rsidRDefault="00B72E6F" w:rsidP="00B72E6F">
            <w:r w:rsidRPr="00B72E6F">
              <w:t>nur geringe Verbesserung</w:t>
            </w:r>
          </w:p>
        </w:tc>
      </w:tr>
    </w:tbl>
    <w:p w14:paraId="2AFACCE9" w14:textId="77777777" w:rsidR="00B72E6F" w:rsidRPr="00B72E6F" w:rsidRDefault="00B72E6F" w:rsidP="00B72E6F">
      <w:r w:rsidRPr="00B72E6F">
        <w:t>Die Problemzonen bleiben fachlich aufschlussreich. Der Satz „</w:t>
      </w:r>
      <w:proofErr w:type="spellStart"/>
      <w:r w:rsidRPr="00B72E6F">
        <w:t>gespr</w:t>
      </w:r>
      <w:proofErr w:type="spellEnd"/>
      <w:r w:rsidRPr="00B72E6F">
        <w:t xml:space="preserve"> ging in die </w:t>
      </w:r>
      <w:proofErr w:type="spellStart"/>
      <w:r w:rsidRPr="00B72E6F">
        <w:t>hose</w:t>
      </w:r>
      <w:proofErr w:type="spellEnd"/>
      <w:r w:rsidRPr="00B72E6F">
        <w:t xml:space="preserve">! betrachtete es als </w:t>
      </w:r>
      <w:proofErr w:type="spellStart"/>
      <w:r w:rsidRPr="00B72E6F">
        <w:t>angriff</w:t>
      </w:r>
      <w:proofErr w:type="spellEnd"/>
      <w:r w:rsidRPr="00B72E6F">
        <w:t xml:space="preserve">“ bleibt weiterhin ein Nullvektor und bestätigt damit erneut, dass hier kein Kalibrierungs-, sondern ein </w:t>
      </w:r>
      <w:r w:rsidRPr="00B72E6F">
        <w:rPr>
          <w:b/>
          <w:bCs/>
        </w:rPr>
        <w:t xml:space="preserve">lexikalisches bzw. </w:t>
      </w:r>
      <w:proofErr w:type="spellStart"/>
      <w:r w:rsidRPr="00B72E6F">
        <w:rPr>
          <w:b/>
          <w:bCs/>
        </w:rPr>
        <w:t>mappingbezogenes</w:t>
      </w:r>
      <w:proofErr w:type="spellEnd"/>
      <w:r w:rsidRPr="00B72E6F">
        <w:rPr>
          <w:b/>
          <w:bCs/>
        </w:rPr>
        <w:t xml:space="preserve"> Problem</w:t>
      </w:r>
      <w:r w:rsidRPr="00B72E6F">
        <w:t xml:space="preserve"> vorliegt. Der minimale Rückschritt bei Satz 27 ist statistisch und semantisch vernachlässigbar; er verändert das Gesamturteil nicht. Auffällig ist vielmehr, dass auch die Sätze mit nur geringer Verbesserung strukturell weiterhin in Bereichen liegen, in denen die sprachliche Komplexität, Kürze oder </w:t>
      </w:r>
      <w:proofErr w:type="spellStart"/>
      <w:r w:rsidRPr="00B72E6F">
        <w:t>Elliptik</w:t>
      </w:r>
      <w:proofErr w:type="spellEnd"/>
      <w:r w:rsidRPr="00B72E6F">
        <w:t xml:space="preserve"> die semantische Projektion erschwert.</w:t>
      </w:r>
    </w:p>
    <w:p w14:paraId="7293D5EA" w14:textId="77777777" w:rsidR="00B72E6F" w:rsidRPr="00B72E6F" w:rsidRDefault="00B72E6F" w:rsidP="00B72E6F">
      <w:r w:rsidRPr="00B72E6F">
        <w:t xml:space="preserve">Insgesamt fällt die Auswertung nach Schritt 4 deutlich positiver aus als die bisherigen Kalibrierungsschritte. Während die früheren Eingriffe vor allem lokale Korrekturen oder partielle Verbesserungen erzeugten, führt die globale Transformation des Funktionsklassenraums zu einer </w:t>
      </w:r>
      <w:r w:rsidRPr="00B72E6F">
        <w:rPr>
          <w:b/>
          <w:bCs/>
        </w:rPr>
        <w:t>breit wirksamen systemischen Annäherung</w:t>
      </w:r>
      <w:r w:rsidRPr="00B72E6F">
        <w:t xml:space="preserve"> an das Referenzfeld. Der Befund ist deshalb auch theoretisch bedeutsam: Die Leistungsfähigkeit des FRZK hängt nicht nur von einzelnen Operatoren oder einzelnen Klassen ab, sondern von der Geometrie des gesamten semantischen Feldes. Genau diese Feldgeometrie wurde mit Schritt 4 erstmals konsistent korrigiert.</w:t>
      </w:r>
    </w:p>
    <w:p w14:paraId="2C8278F5" w14:textId="77777777" w:rsidR="00B72E6F" w:rsidRPr="00B72E6F" w:rsidRDefault="00B72E6F" w:rsidP="00B72E6F">
      <w:r w:rsidRPr="00B72E6F">
        <w:t xml:space="preserve">Damit verändert sich auch die fachliche Bewertung der Datenbasis. Die neue Reihe zeigt nicht nur eine verbesserte Plausibilität im Einzelfall, sondern eine deutlich stabilere Anschlussfähigkeit über das gesamte 35-Satz-Set hinweg. Im Rahmen des FRZK können die nach Schritt 4 erzeugten Vektoren deshalb als </w:t>
      </w:r>
      <w:r w:rsidRPr="00B72E6F">
        <w:rPr>
          <w:b/>
          <w:bCs/>
        </w:rPr>
        <w:t>funktional und quantitativ hinreichend valide</w:t>
      </w:r>
      <w:r w:rsidRPr="00B72E6F">
        <w:t xml:space="preserve"> gelten, um in Kapitel 6 für statistische Analysen, Clusterbildungen, Distanzvergleiche und Mustererkennungen verwendet zu werden. Ihre Nutzung bleibt zwar an die interpretative Logik des Modells gebunden und ersetzt keine objektivistischen Messansprüche, sie erfüllt jedoch die zentrale Bedingung für eine </w:t>
      </w:r>
      <w:proofErr w:type="spellStart"/>
      <w:r w:rsidRPr="00B72E6F">
        <w:t>dissertativ</w:t>
      </w:r>
      <w:proofErr w:type="spellEnd"/>
      <w:r w:rsidRPr="00B72E6F">
        <w:t xml:space="preserve"> tragfähige Weiterverwendung: Die Vektoren erzeugen nun eine konsistente, reproduzierbare und referenzfähige Struktur im semantischen Raum.</w:t>
      </w:r>
    </w:p>
    <w:p w14:paraId="246707BA" w14:textId="77777777" w:rsidR="00B72E6F" w:rsidRPr="00B72E6F" w:rsidRDefault="00B72E6F" w:rsidP="00B72E6F">
      <w:r w:rsidRPr="00B72E6F">
        <w:t>Der Übergang zu Kapitel 5.5 und Kapitel 6 kann damit nun präziser formuliert werden: Nach Schritt 4 liegt nicht mehr nur eine funktional plausible, sondern eine im Vergleich zum Referenzfeld deutlich verbesserte und statistisch belastbarere Vektorbasis vor. Die quantitative Validierung in Kapitel 5.5 erhält dadurch eine stärkere empirische Grundlage, während Kapitel 6 die so gewonnenen Strukturen nicht mehr nur exemplarisch, sondern methodisch begründet für Data-Mining- und Strukturierungsverfahren nutzen kann.</w:t>
      </w:r>
    </w:p>
    <w:p w14:paraId="5A92371E" w14:textId="77777777" w:rsidR="00B72E6F" w:rsidRPr="00B53295" w:rsidRDefault="00B72E6F" w:rsidP="00B53295"/>
    <w:p w14:paraId="0E18876C" w14:textId="77777777" w:rsidR="00B53295" w:rsidRPr="00B53295" w:rsidRDefault="00000000" w:rsidP="00B53295">
      <w:r>
        <w:pict w14:anchorId="12C5F313">
          <v:rect id="_x0000_i1031" style="width:0;height:1.5pt" o:hralign="center" o:hrstd="t" o:hr="t" fillcolor="#a0a0a0" stroked="f"/>
        </w:pict>
      </w:r>
    </w:p>
    <w:p w14:paraId="0C741CE3" w14:textId="77777777" w:rsidR="00B72E6F" w:rsidRPr="00B72E6F" w:rsidRDefault="00B72E6F" w:rsidP="00B72E6F">
      <w:pPr>
        <w:rPr>
          <w:b/>
          <w:bCs/>
        </w:rPr>
      </w:pPr>
      <w:r w:rsidRPr="00B72E6F">
        <w:rPr>
          <w:b/>
          <w:bCs/>
        </w:rPr>
        <w:t>6.x.8 Funktionale Interpretation im Rahmen des FRZK</w:t>
      </w:r>
    </w:p>
    <w:p w14:paraId="5D84EF1A" w14:textId="77777777" w:rsidR="00B72E6F" w:rsidRPr="00B72E6F" w:rsidRDefault="00B72E6F" w:rsidP="00B72E6F">
      <w:r w:rsidRPr="00B72E6F">
        <w:lastRenderedPageBreak/>
        <w:t>Im Kontext der funktionalen Validierungslogik des Funktional-Relationalen Raum-Zeit-Kohärenzsystems (FRZK) lassen sich die Ergebnisse der Re-Kalibrierung nach Schritt 4 eindeutig einordnen. Die vorgenommenen Anpassungen betreffen ausschließlich die semantisch-</w:t>
      </w:r>
      <w:proofErr w:type="spellStart"/>
      <w:r w:rsidRPr="00B72E6F">
        <w:t>operatorische</w:t>
      </w:r>
      <w:proofErr w:type="spellEnd"/>
      <w:r w:rsidRPr="00B72E6F">
        <w:t xml:space="preserve"> Parametrisierung, während die zugrunde liegende Berechnungslogik des Modells unverändert bleibt. Gerade vor diesem Hintergrund ist die beobachtete Verbesserung der Vektoranschlussfähigkeit von besonderer theoretischer Bedeutung.</w:t>
      </w:r>
    </w:p>
    <w:p w14:paraId="4FD5B2F4" w14:textId="77777777" w:rsidR="00B72E6F" w:rsidRPr="00B72E6F" w:rsidRDefault="00B72E6F" w:rsidP="00B72E6F">
      <w:r w:rsidRPr="00B72E6F">
        <w:t>Erstens zeigt sich, dass das Modell systematisch und erwartungskonform auf parametrische Variation reagiert. Die Veränderungen in den Vektoren sind nicht sprunghaft oder inkonsistent, sondern folgen einer klar nachvollziehbaren Struktur, die direkt aus den vorgenommenen Gewichtsanpassungen resultiert. Dies bestätigt die Annahme, dass die im FRZK implementierten Operatoren und Funktionsklassen tatsächlich als wirksame Steuergrößen innerhalb des semantischen Raums fungieren.</w:t>
      </w:r>
    </w:p>
    <w:p w14:paraId="543F13CE" w14:textId="77777777" w:rsidR="00B72E6F" w:rsidRPr="00B72E6F" w:rsidRDefault="00B72E6F" w:rsidP="00B72E6F">
      <w:r w:rsidRPr="00B72E6F">
        <w:t>Zweitens wird deutlich, dass die erzeugten Vektoren durch die Kalibrierung anschlussfähiger werden, ohne dass strukturelle Änderungen am Verfahren erforderlich sind. Die Annäherung an das multiperspektivische Referenzfeld der Reihen 8–16 erfolgt ausschließlich über eine Verbesserung der Parametrisierung, nicht über eine Veränderung der Modellarchitektur. Dies unterstreicht die Stabilität der zugrunde liegenden Modelllogik.</w:t>
      </w:r>
    </w:p>
    <w:p w14:paraId="12E7A586" w14:textId="77777777" w:rsidR="00B72E6F" w:rsidRPr="00B72E6F" w:rsidRDefault="00B72E6F" w:rsidP="00B72E6F">
      <w:r w:rsidRPr="00B72E6F">
        <w:t>Drittens lässt sich die beobachtete Verbesserung nicht als zufälliger Effekt interpretieren. Vielmehr folgt sie klar identifizierbaren sprachlichen Mustern, insbesondere im Umgang mit graduierenden, einschränkenden oder kontextverschiebenden Ausdrücken wie „nur“, „bedingt“, „meistens“ oder „regelmäßig“. Die semantische Wirkung dieser Operatoren wird durch die Kalibrierung präziser abgebildet, was sich unmittelbar in der veränderten Vektorstruktur niederschlägt.</w:t>
      </w:r>
    </w:p>
    <w:p w14:paraId="5BC5B76E" w14:textId="77777777" w:rsidR="00B72E6F" w:rsidRPr="00B72E6F" w:rsidRDefault="00B72E6F" w:rsidP="00B72E6F">
      <w:r w:rsidRPr="00B72E6F">
        <w:t>In der Gesamtschau stützen die Ergebnisse die zentrale These des FRZK: Die Leistungsfähigkeit des Modells hängt wesentlich von der Qualität seiner semantisch-</w:t>
      </w:r>
      <w:proofErr w:type="spellStart"/>
      <w:r w:rsidRPr="00B72E6F">
        <w:t>operatorischen</w:t>
      </w:r>
      <w:proofErr w:type="spellEnd"/>
      <w:r w:rsidRPr="00B72E6F">
        <w:t xml:space="preserve"> Parametrisierung ab und nicht von einer Veränderung der zugrunde liegenden Berechnungslogik. Das Modell selbst erweist sich als strukturell tragfähig; Optimierungspotenzial liegt primär in der Ausgestaltung seines semantischen Raums.</w:t>
      </w:r>
    </w:p>
    <w:p w14:paraId="4B1AE82D" w14:textId="77777777" w:rsidR="00B72E6F" w:rsidRPr="00B72E6F" w:rsidRDefault="00B72E6F" w:rsidP="00B72E6F">
      <w:pPr>
        <w:rPr>
          <w:b/>
          <w:bCs/>
        </w:rPr>
      </w:pPr>
      <w:r w:rsidRPr="00B72E6F">
        <w:rPr>
          <w:b/>
          <w:bCs/>
        </w:rPr>
        <w:pict w14:anchorId="0E98E55A">
          <v:rect id="_x0000_i1072" style="width:0;height:1.5pt" o:hralign="center" o:hrstd="t" o:hr="t" fillcolor="#a0a0a0" stroked="f"/>
        </w:pict>
      </w:r>
    </w:p>
    <w:p w14:paraId="6249F1CB" w14:textId="77777777" w:rsidR="00B72E6F" w:rsidRPr="00B72E6F" w:rsidRDefault="00B72E6F" w:rsidP="00B72E6F">
      <w:pPr>
        <w:rPr>
          <w:b/>
          <w:bCs/>
        </w:rPr>
      </w:pPr>
      <w:r w:rsidRPr="00B72E6F">
        <w:rPr>
          <w:b/>
          <w:bCs/>
        </w:rPr>
        <w:t>6.x.9 Eignung der Daten für statistische Auswertungen</w:t>
      </w:r>
    </w:p>
    <w:p w14:paraId="49CDE4B8" w14:textId="77777777" w:rsidR="00B72E6F" w:rsidRPr="00B72E6F" w:rsidRDefault="00B72E6F" w:rsidP="00B72E6F">
      <w:r w:rsidRPr="00B72E6F">
        <w:t>Auf Grundlage der durchgeführten Re-Validierung kann eine differenzierte fachliche Bewertung der Datenqualität vorgenommen werden. Diese Bewertung erfolgt im Hinblick auf die Frage, inwieweit die erzeugten Vektoren als Grundlage für weiterführende statistische Analysen im Rahmen des FRZK geeignet sind.</w:t>
      </w:r>
    </w:p>
    <w:p w14:paraId="7ACC36DD" w14:textId="77777777" w:rsidR="00B72E6F" w:rsidRPr="00B72E6F" w:rsidRDefault="00B72E6F" w:rsidP="00B72E6F">
      <w:r w:rsidRPr="00B72E6F">
        <w:t>Bewertungskriterien</w:t>
      </w:r>
    </w:p>
    <w:p w14:paraId="0761BC31" w14:textId="77777777" w:rsidR="00B72E6F" w:rsidRPr="00B72E6F" w:rsidRDefault="00B72E6F" w:rsidP="00B72E6F">
      <w:r w:rsidRPr="00B72E6F">
        <w:t>Die Daten der kalibrierten Reihe 1 erfüllen mehrere zentrale Anforderungen:</w:t>
      </w:r>
    </w:p>
    <w:p w14:paraId="4B7D59AD" w14:textId="77777777" w:rsidR="00B72E6F" w:rsidRPr="00B72E6F" w:rsidRDefault="00B72E6F" w:rsidP="00B72E6F">
      <w:r w:rsidRPr="00B72E6F">
        <w:t>Strukturelle Konsistenz.</w:t>
      </w:r>
      <w:r w:rsidRPr="00B72E6F">
        <w:br/>
        <w:t>Alle Vektoren sind dimensionsgleich aufgebaut und folgen einer einheitlichen Normierungslogik. Dadurch ist gewährleistet, dass Vergleiche zwischen einzelnen Sätzen sowie zwischen verschiedenen Reihen mathematisch sinnvoll durchgeführt werden können.</w:t>
      </w:r>
    </w:p>
    <w:p w14:paraId="22E60C54" w14:textId="77777777" w:rsidR="00B72E6F" w:rsidRPr="00B72E6F" w:rsidRDefault="00B72E6F" w:rsidP="00B72E6F">
      <w:r w:rsidRPr="00B72E6F">
        <w:t>Erhöhte Anschlussfähigkeit.</w:t>
      </w:r>
      <w:r w:rsidRPr="00B72E6F">
        <w:br/>
        <w:t xml:space="preserve">Die Re-Kalibrierung führt zu einer nachweisbaren Annäherung an das multiperspektivische </w:t>
      </w:r>
      <w:r w:rsidRPr="00B72E6F">
        <w:lastRenderedPageBreak/>
        <w:t>Referenzfeld der Reihen 8–16. Diese Annäherung ist sowohl auf globaler Ebene (Mittelwerte, Distanzen) als auch auf Ebene einzelner Sätze erkennbar.</w:t>
      </w:r>
    </w:p>
    <w:p w14:paraId="6E73BB1E" w14:textId="77777777" w:rsidR="00B72E6F" w:rsidRPr="00B72E6F" w:rsidRDefault="00B72E6F" w:rsidP="00B72E6F">
      <w:r w:rsidRPr="00B72E6F">
        <w:t>Stabilität unter Variation.</w:t>
      </w:r>
      <w:r w:rsidRPr="00B72E6F">
        <w:br/>
        <w:t xml:space="preserve">Die beobachteten Verbesserungen treten nicht isoliert auf, sondern zeigen sich konsistent über den gesamten Datensatz hinweg. Dies spricht für eine robuste Wirkung der vorgenommenen </w:t>
      </w:r>
      <w:proofErr w:type="spellStart"/>
      <w:r w:rsidRPr="00B72E6F">
        <w:t>Parametrisierungsänderungen</w:t>
      </w:r>
      <w:proofErr w:type="spellEnd"/>
      <w:r w:rsidRPr="00B72E6F">
        <w:t>.</w:t>
      </w:r>
    </w:p>
    <w:p w14:paraId="68DE6E79" w14:textId="77777777" w:rsidR="00B72E6F" w:rsidRPr="00B72E6F" w:rsidRDefault="00B72E6F" w:rsidP="00B72E6F">
      <w:r w:rsidRPr="00B72E6F">
        <w:t>Interpretierbarkeit.</w:t>
      </w:r>
      <w:r w:rsidRPr="00B72E6F">
        <w:br/>
        <w:t>Die Veränderungen in den Vektoren sind semantisch nachvollziehbar und lassen sich direkt auf die Wirkung spezifischer Operatoren und Funktionsklassen zurückführen. Damit bleibt die inhaltliche Deutbarkeit der Ergebnisse erhalten.</w:t>
      </w:r>
    </w:p>
    <w:p w14:paraId="38410C79" w14:textId="77777777" w:rsidR="00B72E6F" w:rsidRPr="00B72E6F" w:rsidRDefault="00B72E6F" w:rsidP="00B72E6F">
      <w:r w:rsidRPr="00B72E6F">
        <w:t>Einschränkungen</w:t>
      </w:r>
    </w:p>
    <w:p w14:paraId="328842BE" w14:textId="77777777" w:rsidR="00B72E6F" w:rsidRPr="00B72E6F" w:rsidRDefault="00B72E6F" w:rsidP="00B72E6F">
      <w:r w:rsidRPr="00B72E6F">
        <w:t>Trotz der insgesamt positiven Bewertung bestehen weiterhin modellimmanente Einschränkungen:</w:t>
      </w:r>
    </w:p>
    <w:p w14:paraId="30754320" w14:textId="77777777" w:rsidR="00B72E6F" w:rsidRPr="00B72E6F" w:rsidRDefault="00B72E6F" w:rsidP="00B72E6F">
      <w:r w:rsidRPr="00B72E6F">
        <w:t>– Eine partielle Verzerrung zugunsten kognitiver Dimensionen ist weiterhin erkennbar, wenngleich sie durch die Kalibrierung reduziert wurde.</w:t>
      </w:r>
      <w:r w:rsidRPr="00B72E6F">
        <w:br/>
        <w:t>– Die Abdeckung sozialer Semantik bleibt begrenzt, insbesondere bei komplexeren interaktionalen Kontexten.</w:t>
      </w:r>
      <w:r w:rsidRPr="00B72E6F">
        <w:br/>
        <w:t>– Vereinzelt treten weiterhin lexikalische Lücken auf, die sich in Form von Nullvektoren manifestieren und auf unzureichende Zuordnungen in den Funktionsklassen zurückzuführen sind.</w:t>
      </w:r>
    </w:p>
    <w:p w14:paraId="1D9CDCC6" w14:textId="77777777" w:rsidR="00B72E6F" w:rsidRPr="00B72E6F" w:rsidRDefault="00B72E6F" w:rsidP="00B72E6F">
      <w:r w:rsidRPr="00B72E6F">
        <w:t>Gesamturteil</w:t>
      </w:r>
    </w:p>
    <w:p w14:paraId="25CE499C" w14:textId="77777777" w:rsidR="00B72E6F" w:rsidRPr="00B72E6F" w:rsidRDefault="00B72E6F" w:rsidP="00B72E6F">
      <w:r w:rsidRPr="00B72E6F">
        <w:t>Unter Berücksichtigung dieser Aspekte sind die Daten im Rahmen des FRZK als</w:t>
      </w:r>
    </w:p>
    <w:p w14:paraId="75EAA98E" w14:textId="77777777" w:rsidR="00B72E6F" w:rsidRPr="00B72E6F" w:rsidRDefault="00B72E6F" w:rsidP="00B72E6F">
      <w:r w:rsidRPr="00B72E6F">
        <w:t>„funktional valide und statistisch auswertbar unter kontrollierten Einschränkungen“</w:t>
      </w:r>
    </w:p>
    <w:p w14:paraId="46779C27" w14:textId="77777777" w:rsidR="00B72E6F" w:rsidRPr="00B72E6F" w:rsidRDefault="00B72E6F" w:rsidP="00B72E6F">
      <w:r w:rsidRPr="00B72E6F">
        <w:t>einzustufen.</w:t>
      </w:r>
    </w:p>
    <w:p w14:paraId="75AE6FD6" w14:textId="77777777" w:rsidR="00B72E6F" w:rsidRPr="00B72E6F" w:rsidRDefault="00B72E6F" w:rsidP="00B72E6F">
      <w:r w:rsidRPr="00B72E6F">
        <w:t>Damit eignen sie sich insbesondere für:</w:t>
      </w:r>
    </w:p>
    <w:p w14:paraId="4005659F" w14:textId="77777777" w:rsidR="00B72E6F" w:rsidRPr="00B72E6F" w:rsidRDefault="00B72E6F" w:rsidP="00B72E6F">
      <w:r w:rsidRPr="00B72E6F">
        <w:t>– Clusteranalysen zur Identifikation semantischer Gruppenstrukturen</w:t>
      </w:r>
      <w:r w:rsidRPr="00B72E6F">
        <w:br/>
        <w:t>– Distanz- und Ähnlichkeitsvergleiche im Vektorraum</w:t>
      </w:r>
      <w:r w:rsidRPr="00B72E6F">
        <w:br/>
        <w:t>– Kohärenz- und Strukturuntersuchungen</w:t>
      </w:r>
      <w:r w:rsidRPr="00B72E6F">
        <w:br/>
        <w:t>– aggregierte Dimensionsanalysen über größere Datensätze hinweg</w:t>
      </w:r>
    </w:p>
    <w:p w14:paraId="2A18486C" w14:textId="77777777" w:rsidR="00B72E6F" w:rsidRPr="00B72E6F" w:rsidRDefault="00B72E6F" w:rsidP="00B72E6F">
      <w:r w:rsidRPr="00B72E6F">
        <w:t>Nicht geeignet sind sie hingegen für:</w:t>
      </w:r>
    </w:p>
    <w:p w14:paraId="009F31E7" w14:textId="77777777" w:rsidR="00B72E6F" w:rsidRPr="00B72E6F" w:rsidRDefault="00B72E6F" w:rsidP="00B72E6F">
      <w:r w:rsidRPr="00B72E6F">
        <w:t>– absolute Einzelbewertungen im Sinne objektiver Wahrheitszuweisungen</w:t>
      </w:r>
      <w:r w:rsidRPr="00B72E6F">
        <w:br/>
        <w:t>– inferenzstatistische Generalisierungen ohne expliziten Bezug zum zugrunde liegenden Modell</w:t>
      </w:r>
    </w:p>
    <w:p w14:paraId="764A1626" w14:textId="77777777" w:rsidR="00B72E6F" w:rsidRPr="00B72E6F" w:rsidRDefault="00B72E6F" w:rsidP="00B72E6F">
      <w:r w:rsidRPr="00B72E6F">
        <w:t>Die Daten behalten somit ihren funktionalen Charakter und sind als modellabhängige Repräsentationen zu verstehen, nicht als objektive Messwerte im klassischen statistischen Sinn.</w:t>
      </w:r>
    </w:p>
    <w:p w14:paraId="1340A898" w14:textId="77777777" w:rsidR="00B72E6F" w:rsidRPr="00B72E6F" w:rsidRDefault="00B72E6F" w:rsidP="00B72E6F">
      <w:pPr>
        <w:rPr>
          <w:b/>
          <w:bCs/>
        </w:rPr>
      </w:pPr>
      <w:r w:rsidRPr="00B72E6F">
        <w:rPr>
          <w:b/>
          <w:bCs/>
        </w:rPr>
        <w:pict w14:anchorId="1AA37960">
          <v:rect id="_x0000_i1073" style="width:0;height:1.5pt" o:hralign="center" o:hrstd="t" o:hr="t" fillcolor="#a0a0a0" stroked="f"/>
        </w:pict>
      </w:r>
    </w:p>
    <w:p w14:paraId="329086BE" w14:textId="77777777" w:rsidR="00B72E6F" w:rsidRPr="00B72E6F" w:rsidRDefault="00B72E6F" w:rsidP="00B72E6F">
      <w:pPr>
        <w:rPr>
          <w:b/>
          <w:bCs/>
        </w:rPr>
      </w:pPr>
      <w:r w:rsidRPr="00B72E6F">
        <w:rPr>
          <w:b/>
          <w:bCs/>
        </w:rPr>
        <w:t>6.x.10 Übergang zur quantitativen Validierung und zur praktischen Anwendung</w:t>
      </w:r>
    </w:p>
    <w:p w14:paraId="6D8DF15A" w14:textId="77777777" w:rsidR="00B72E6F" w:rsidRPr="00B72E6F" w:rsidRDefault="00B72E6F" w:rsidP="00B72E6F">
      <w:r w:rsidRPr="00B72E6F">
        <w:t xml:space="preserve">Die vorliegenden Ergebnisse zeigen, dass die durchgeführte Kalibrierung die Anschlussfähigkeit der erzeugten Vektoren signifikant verbessert, ohne die strukturelle Integrität des Modells zu verändern. Damit ist eine zentrale Voraussetzung erfüllt: Die </w:t>
      </w:r>
      <w:r w:rsidRPr="00B72E6F">
        <w:lastRenderedPageBreak/>
        <w:t>Datenbasis ist nicht nur funktional plausibel, sondern auch hinreichend stabil, um einer weiterführenden quantitativen Analyse unterzogen zu werden.</w:t>
      </w:r>
    </w:p>
    <w:p w14:paraId="7970EAB9" w14:textId="77777777" w:rsidR="00B72E6F" w:rsidRPr="00B72E6F" w:rsidRDefault="00B72E6F" w:rsidP="00B72E6F">
      <w:r w:rsidRPr="00B72E6F">
        <w:t>Im folgenden Abschnitt (Kapitel 5.5) wird diese Perspektive systematisch vertieft. Im Zentrum stehen dabei quantitative Verfahren wie Distanzanalysen, Clusterbildungen und dimensionsreduzierende Methoden, die eine genauere Untersuchung der im Vektorraum entstehenden Strukturen ermöglichen. Ziel ist es, die in der funktionalen Validierung identifizierten Muster statistisch zu präzisieren und ihre Kohärenz auf unterschiedlichen Abstraktionsebenen zu überprüfen.</w:t>
      </w:r>
    </w:p>
    <w:p w14:paraId="7BE9C419" w14:textId="77777777" w:rsidR="00B72E6F" w:rsidRPr="00B72E6F" w:rsidRDefault="00B72E6F" w:rsidP="00B72E6F">
      <w:r w:rsidRPr="00B72E6F">
        <w:t>Darauf aufbauend eröffnet Kapitel 6 die Perspektive einer praktischen Nutzung der FRZK-Daten. Die hier validierten Vektoren bilden die Grundlage für Data-Mining-Verfahren, Mustererkennung und strukturbezogene Auswertungen im schulischen Kontext. Insbesondere im Bereich der didaktischen Diagnostik und der lernprozessbezogenen Analyse können die gewonnenen Strukturen produktiv genutzt werden.</w:t>
      </w:r>
    </w:p>
    <w:p w14:paraId="5214EDE4" w14:textId="77777777" w:rsidR="00B72E6F" w:rsidRPr="00B72E6F" w:rsidRDefault="00B72E6F" w:rsidP="00B72E6F">
      <w:r w:rsidRPr="00B72E6F">
        <w:t>Die in diesem Kapitel nachgewiesene funktionale Validität stellt somit die notwendige methodische Grundlage für die anschließenden empirischen Anwendungen dar. Sie markiert den Übergang von der modellinternen Konsistenzprüfung hin zur extern anschlussfähigen Nutzung der erzeugten Datenstrukturen.</w:t>
      </w:r>
    </w:p>
    <w:p w14:paraId="65706292" w14:textId="77777777" w:rsidR="005A4089" w:rsidRPr="000541E3" w:rsidRDefault="005A4089" w:rsidP="000541E3"/>
    <w:sectPr w:rsidR="005A4089" w:rsidRPr="000541E3">
      <w:pgSz w:w="11906" w:h="16838"/>
      <w:pgMar w:top="1417" w:right="1417" w:bottom="1134" w:left="1417"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12A08C" w14:textId="77777777" w:rsidR="00200ACF" w:rsidRDefault="00200ACF" w:rsidP="007E7F0F">
      <w:pPr>
        <w:spacing w:after="0"/>
      </w:pPr>
      <w:r>
        <w:separator/>
      </w:r>
    </w:p>
  </w:endnote>
  <w:endnote w:type="continuationSeparator" w:id="0">
    <w:p w14:paraId="100089E2" w14:textId="77777777" w:rsidR="00200ACF" w:rsidRDefault="00200ACF" w:rsidP="007E7F0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BCC273" w14:textId="77777777" w:rsidR="00200ACF" w:rsidRDefault="00200ACF" w:rsidP="007E7F0F">
      <w:pPr>
        <w:spacing w:after="0"/>
      </w:pPr>
      <w:r>
        <w:separator/>
      </w:r>
    </w:p>
  </w:footnote>
  <w:footnote w:type="continuationSeparator" w:id="0">
    <w:p w14:paraId="203A021C" w14:textId="77777777" w:rsidR="00200ACF" w:rsidRDefault="00200ACF" w:rsidP="007E7F0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727EDAA6"/>
    <w:lvl w:ilvl="0">
      <w:start w:val="1"/>
      <w:numFmt w:val="bullet"/>
      <w:pStyle w:val="Aufzhlungszeichen"/>
      <w:lvlText w:val=""/>
      <w:lvlJc w:val="left"/>
      <w:pPr>
        <w:tabs>
          <w:tab w:val="num" w:pos="360"/>
        </w:tabs>
        <w:ind w:left="360" w:hanging="360"/>
      </w:pPr>
      <w:rPr>
        <w:rFonts w:ascii="Symbol" w:hAnsi="Symbol" w:hint="default"/>
      </w:rPr>
    </w:lvl>
  </w:abstractNum>
  <w:abstractNum w:abstractNumId="1" w15:restartNumberingAfterBreak="0">
    <w:nsid w:val="00197ED6"/>
    <w:multiLevelType w:val="hybridMultilevel"/>
    <w:tmpl w:val="EE6C5B62"/>
    <w:lvl w:ilvl="0" w:tplc="04070015">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2AA745C"/>
    <w:multiLevelType w:val="multilevel"/>
    <w:tmpl w:val="69F2F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E90DC8"/>
    <w:multiLevelType w:val="multilevel"/>
    <w:tmpl w:val="C6E0FA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83A516E"/>
    <w:multiLevelType w:val="multilevel"/>
    <w:tmpl w:val="4B8ED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296FDE"/>
    <w:multiLevelType w:val="multilevel"/>
    <w:tmpl w:val="F7842E4E"/>
    <w:lvl w:ilvl="0">
      <w:start w:val="1"/>
      <w:numFmt w:val="decimal"/>
      <w:pStyle w:val="Zahlenliste"/>
      <w:lvlText w:val="%1."/>
      <w:lvlJc w:val="left"/>
      <w:pPr>
        <w:tabs>
          <w:tab w:val="num" w:pos="1428"/>
        </w:tabs>
        <w:ind w:left="1428" w:hanging="720"/>
      </w:pPr>
      <w:rPr>
        <w:rFonts w:hint="default"/>
      </w:rPr>
    </w:lvl>
    <w:lvl w:ilvl="1">
      <w:start w:val="1"/>
      <w:numFmt w:val="decimal"/>
      <w:lvlText w:val="%2."/>
      <w:lvlJc w:val="left"/>
      <w:pPr>
        <w:tabs>
          <w:tab w:val="num" w:pos="2148"/>
        </w:tabs>
        <w:ind w:left="2148" w:hanging="720"/>
      </w:pPr>
      <w:rPr>
        <w:rFonts w:hint="default"/>
      </w:rPr>
    </w:lvl>
    <w:lvl w:ilvl="2">
      <w:start w:val="1"/>
      <w:numFmt w:val="decimal"/>
      <w:lvlText w:val="%3."/>
      <w:lvlJc w:val="left"/>
      <w:pPr>
        <w:tabs>
          <w:tab w:val="num" w:pos="2868"/>
        </w:tabs>
        <w:ind w:left="2868" w:hanging="720"/>
      </w:pPr>
      <w:rPr>
        <w:rFonts w:hint="default"/>
      </w:rPr>
    </w:lvl>
    <w:lvl w:ilvl="3">
      <w:start w:val="1"/>
      <w:numFmt w:val="decimal"/>
      <w:lvlText w:val="%4."/>
      <w:lvlJc w:val="left"/>
      <w:pPr>
        <w:tabs>
          <w:tab w:val="num" w:pos="3588"/>
        </w:tabs>
        <w:ind w:left="3588" w:hanging="720"/>
      </w:pPr>
      <w:rPr>
        <w:rFonts w:hint="default"/>
      </w:rPr>
    </w:lvl>
    <w:lvl w:ilvl="4">
      <w:start w:val="1"/>
      <w:numFmt w:val="decimal"/>
      <w:lvlText w:val="%5."/>
      <w:lvlJc w:val="left"/>
      <w:pPr>
        <w:tabs>
          <w:tab w:val="num" w:pos="4308"/>
        </w:tabs>
        <w:ind w:left="4308" w:hanging="720"/>
      </w:pPr>
      <w:rPr>
        <w:rFonts w:hint="default"/>
      </w:rPr>
    </w:lvl>
    <w:lvl w:ilvl="5">
      <w:start w:val="1"/>
      <w:numFmt w:val="decimal"/>
      <w:lvlText w:val="%6."/>
      <w:lvlJc w:val="left"/>
      <w:pPr>
        <w:tabs>
          <w:tab w:val="num" w:pos="5028"/>
        </w:tabs>
        <w:ind w:left="5028" w:hanging="720"/>
      </w:pPr>
      <w:rPr>
        <w:rFonts w:hint="default"/>
      </w:rPr>
    </w:lvl>
    <w:lvl w:ilvl="6">
      <w:start w:val="1"/>
      <w:numFmt w:val="decimal"/>
      <w:lvlText w:val="%7."/>
      <w:lvlJc w:val="left"/>
      <w:pPr>
        <w:tabs>
          <w:tab w:val="num" w:pos="5748"/>
        </w:tabs>
        <w:ind w:left="5748" w:hanging="720"/>
      </w:pPr>
      <w:rPr>
        <w:rFonts w:hint="default"/>
      </w:rPr>
    </w:lvl>
    <w:lvl w:ilvl="7">
      <w:start w:val="1"/>
      <w:numFmt w:val="decimal"/>
      <w:lvlText w:val="%8."/>
      <w:lvlJc w:val="left"/>
      <w:pPr>
        <w:tabs>
          <w:tab w:val="num" w:pos="6468"/>
        </w:tabs>
        <w:ind w:left="6468" w:hanging="720"/>
      </w:pPr>
      <w:rPr>
        <w:rFonts w:hint="default"/>
      </w:rPr>
    </w:lvl>
    <w:lvl w:ilvl="8">
      <w:start w:val="1"/>
      <w:numFmt w:val="decimal"/>
      <w:lvlText w:val="%9."/>
      <w:lvlJc w:val="left"/>
      <w:pPr>
        <w:tabs>
          <w:tab w:val="num" w:pos="7188"/>
        </w:tabs>
        <w:ind w:left="7188" w:hanging="720"/>
      </w:pPr>
      <w:rPr>
        <w:rFonts w:hint="default"/>
      </w:rPr>
    </w:lvl>
  </w:abstractNum>
  <w:abstractNum w:abstractNumId="7" w15:restartNumberingAfterBreak="0">
    <w:nsid w:val="0D547770"/>
    <w:multiLevelType w:val="multilevel"/>
    <w:tmpl w:val="CA70E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875A43"/>
    <w:multiLevelType w:val="multilevel"/>
    <w:tmpl w:val="EC9E2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3D241F"/>
    <w:multiLevelType w:val="multilevel"/>
    <w:tmpl w:val="E84C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850FB7"/>
    <w:multiLevelType w:val="multilevel"/>
    <w:tmpl w:val="352C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3D4999"/>
    <w:multiLevelType w:val="multilevel"/>
    <w:tmpl w:val="8D882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6A4A49"/>
    <w:multiLevelType w:val="hybridMultilevel"/>
    <w:tmpl w:val="9724ADE2"/>
    <w:lvl w:ilvl="0" w:tplc="063EF834">
      <w:numFmt w:val="bullet"/>
      <w:lvlText w:val=""/>
      <w:lvlJc w:val="left"/>
      <w:pPr>
        <w:ind w:left="754" w:hanging="394"/>
      </w:pPr>
      <w:rPr>
        <w:rFonts w:ascii="Wingdings" w:eastAsia="Times New Roman" w:hAnsi="Wingdings" w:cs="Times New Roman" w:hint="default"/>
        <w:i w:val="0"/>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4A9A30EE"/>
    <w:multiLevelType w:val="multilevel"/>
    <w:tmpl w:val="CE40E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AD87E4A"/>
    <w:multiLevelType w:val="multilevel"/>
    <w:tmpl w:val="4B8803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C1D489E"/>
    <w:multiLevelType w:val="multilevel"/>
    <w:tmpl w:val="40CC4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49C29C3"/>
    <w:multiLevelType w:val="multilevel"/>
    <w:tmpl w:val="C024B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9249A7"/>
    <w:multiLevelType w:val="multilevel"/>
    <w:tmpl w:val="B4FEF9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C991520"/>
    <w:multiLevelType w:val="multilevel"/>
    <w:tmpl w:val="52502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D2D3E7D"/>
    <w:multiLevelType w:val="multilevel"/>
    <w:tmpl w:val="FE406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286081F"/>
    <w:multiLevelType w:val="multilevel"/>
    <w:tmpl w:val="7F36D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52A59B3"/>
    <w:multiLevelType w:val="multilevel"/>
    <w:tmpl w:val="C4C8D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B600C0C"/>
    <w:multiLevelType w:val="multilevel"/>
    <w:tmpl w:val="BE2E9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E0C201A"/>
    <w:multiLevelType w:val="multilevel"/>
    <w:tmpl w:val="7AD0E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C2731F2"/>
    <w:multiLevelType w:val="multilevel"/>
    <w:tmpl w:val="A0E03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12684189">
    <w:abstractNumId w:val="4"/>
  </w:num>
  <w:num w:numId="2" w16cid:durableId="824273812">
    <w:abstractNumId w:val="6"/>
  </w:num>
  <w:num w:numId="3" w16cid:durableId="70556521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98823804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63270223">
    <w:abstractNumId w:val="0"/>
  </w:num>
  <w:num w:numId="6" w16cid:durableId="185711790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8037937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77435337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11779723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00797625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54587193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06721951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346713595">
    <w:abstractNumId w:val="24"/>
  </w:num>
  <w:num w:numId="14" w16cid:durableId="1323196369">
    <w:abstractNumId w:val="17"/>
  </w:num>
  <w:num w:numId="15" w16cid:durableId="1155759885">
    <w:abstractNumId w:val="10"/>
  </w:num>
  <w:num w:numId="16" w16cid:durableId="2102484975">
    <w:abstractNumId w:val="5"/>
  </w:num>
  <w:num w:numId="17" w16cid:durableId="798230816">
    <w:abstractNumId w:val="9"/>
  </w:num>
  <w:num w:numId="18" w16cid:durableId="1399396594">
    <w:abstractNumId w:val="15"/>
  </w:num>
  <w:num w:numId="19" w16cid:durableId="744686741">
    <w:abstractNumId w:val="23"/>
  </w:num>
  <w:num w:numId="20" w16cid:durableId="105920953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883179233">
    <w:abstractNumId w:val="1"/>
  </w:num>
  <w:num w:numId="22" w16cid:durableId="35404109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201480118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22428935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29749687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32312428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449930621">
    <w:abstractNumId w:val="12"/>
  </w:num>
  <w:num w:numId="28" w16cid:durableId="1764452740">
    <w:abstractNumId w:val="18"/>
  </w:num>
  <w:num w:numId="29" w16cid:durableId="712584618">
    <w:abstractNumId w:val="2"/>
  </w:num>
  <w:num w:numId="30" w16cid:durableId="205921299">
    <w:abstractNumId w:val="20"/>
  </w:num>
  <w:num w:numId="31" w16cid:durableId="159196563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46453890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604768973">
    <w:abstractNumId w:val="8"/>
  </w:num>
  <w:num w:numId="34" w16cid:durableId="41760439">
    <w:abstractNumId w:val="3"/>
  </w:num>
  <w:num w:numId="35" w16cid:durableId="1809712305">
    <w:abstractNumId w:val="11"/>
  </w:num>
  <w:num w:numId="36" w16cid:durableId="352457710">
    <w:abstractNumId w:val="22"/>
  </w:num>
  <w:num w:numId="37" w16cid:durableId="838228180">
    <w:abstractNumId w:val="14"/>
  </w:num>
  <w:num w:numId="38" w16cid:durableId="1305889829">
    <w:abstractNumId w:val="7"/>
  </w:num>
  <w:num w:numId="39" w16cid:durableId="136924727">
    <w:abstractNumId w:val="21"/>
  </w:num>
  <w:num w:numId="40" w16cid:durableId="217865025">
    <w:abstractNumId w:val="16"/>
  </w:num>
  <w:num w:numId="41" w16cid:durableId="1023944948">
    <w:abstractNumId w:val="13"/>
  </w:num>
  <w:num w:numId="42" w16cid:durableId="1820228916">
    <w:abstractNumId w:val="19"/>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attachedTemplate r:id="rId1"/>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3295"/>
    <w:rsid w:val="00014AE1"/>
    <w:rsid w:val="00017ACF"/>
    <w:rsid w:val="00046781"/>
    <w:rsid w:val="000467F2"/>
    <w:rsid w:val="00051D5A"/>
    <w:rsid w:val="000538FF"/>
    <w:rsid w:val="000541E3"/>
    <w:rsid w:val="000629A6"/>
    <w:rsid w:val="00072DD7"/>
    <w:rsid w:val="00082214"/>
    <w:rsid w:val="000834C6"/>
    <w:rsid w:val="000864DA"/>
    <w:rsid w:val="000A5368"/>
    <w:rsid w:val="001011EF"/>
    <w:rsid w:val="001029F1"/>
    <w:rsid w:val="00106528"/>
    <w:rsid w:val="00117076"/>
    <w:rsid w:val="00134F4B"/>
    <w:rsid w:val="001357AC"/>
    <w:rsid w:val="0013761E"/>
    <w:rsid w:val="00146621"/>
    <w:rsid w:val="001830F2"/>
    <w:rsid w:val="00187BC3"/>
    <w:rsid w:val="0019044F"/>
    <w:rsid w:val="0019229D"/>
    <w:rsid w:val="0019381E"/>
    <w:rsid w:val="001A5B7A"/>
    <w:rsid w:val="001B0E4D"/>
    <w:rsid w:val="001C5E1F"/>
    <w:rsid w:val="001E053C"/>
    <w:rsid w:val="001F2D73"/>
    <w:rsid w:val="001F4440"/>
    <w:rsid w:val="002003FA"/>
    <w:rsid w:val="00200ACF"/>
    <w:rsid w:val="002256ED"/>
    <w:rsid w:val="002329AC"/>
    <w:rsid w:val="0023612E"/>
    <w:rsid w:val="00237FFC"/>
    <w:rsid w:val="002459C2"/>
    <w:rsid w:val="00252CC5"/>
    <w:rsid w:val="00286EFA"/>
    <w:rsid w:val="0029509A"/>
    <w:rsid w:val="002A3826"/>
    <w:rsid w:val="002B03D4"/>
    <w:rsid w:val="002C0DBD"/>
    <w:rsid w:val="002D4202"/>
    <w:rsid w:val="002E4240"/>
    <w:rsid w:val="002F6BB6"/>
    <w:rsid w:val="00306F38"/>
    <w:rsid w:val="0031363C"/>
    <w:rsid w:val="003169D9"/>
    <w:rsid w:val="00324306"/>
    <w:rsid w:val="003343D2"/>
    <w:rsid w:val="00334451"/>
    <w:rsid w:val="00362D3B"/>
    <w:rsid w:val="003703CF"/>
    <w:rsid w:val="00385D1D"/>
    <w:rsid w:val="003A4CF1"/>
    <w:rsid w:val="003B0EBE"/>
    <w:rsid w:val="003B2119"/>
    <w:rsid w:val="003F4A4D"/>
    <w:rsid w:val="004046A1"/>
    <w:rsid w:val="0041761D"/>
    <w:rsid w:val="0043310A"/>
    <w:rsid w:val="004339C4"/>
    <w:rsid w:val="00433ECB"/>
    <w:rsid w:val="00436FC4"/>
    <w:rsid w:val="00442126"/>
    <w:rsid w:val="004448E2"/>
    <w:rsid w:val="00446557"/>
    <w:rsid w:val="004520E7"/>
    <w:rsid w:val="00452B0F"/>
    <w:rsid w:val="00460FE9"/>
    <w:rsid w:val="00474DAF"/>
    <w:rsid w:val="004B6C1B"/>
    <w:rsid w:val="004D6807"/>
    <w:rsid w:val="004E1067"/>
    <w:rsid w:val="004F74BD"/>
    <w:rsid w:val="00500020"/>
    <w:rsid w:val="00523C5A"/>
    <w:rsid w:val="005454E6"/>
    <w:rsid w:val="00545DDE"/>
    <w:rsid w:val="00547D5E"/>
    <w:rsid w:val="00556A7C"/>
    <w:rsid w:val="00560B17"/>
    <w:rsid w:val="005713AB"/>
    <w:rsid w:val="00572A03"/>
    <w:rsid w:val="00580C95"/>
    <w:rsid w:val="005923CF"/>
    <w:rsid w:val="005A2B57"/>
    <w:rsid w:val="005A4089"/>
    <w:rsid w:val="005B5373"/>
    <w:rsid w:val="005B5EFD"/>
    <w:rsid w:val="005E4CED"/>
    <w:rsid w:val="005F4F4D"/>
    <w:rsid w:val="006016DC"/>
    <w:rsid w:val="00602B7C"/>
    <w:rsid w:val="0061570F"/>
    <w:rsid w:val="00656599"/>
    <w:rsid w:val="00657E12"/>
    <w:rsid w:val="0066006F"/>
    <w:rsid w:val="00663AD5"/>
    <w:rsid w:val="00665808"/>
    <w:rsid w:val="00673F74"/>
    <w:rsid w:val="00676F60"/>
    <w:rsid w:val="00684F7C"/>
    <w:rsid w:val="0069626C"/>
    <w:rsid w:val="006B73E4"/>
    <w:rsid w:val="006E7404"/>
    <w:rsid w:val="00703488"/>
    <w:rsid w:val="00713FEA"/>
    <w:rsid w:val="00714A28"/>
    <w:rsid w:val="0071769F"/>
    <w:rsid w:val="00723EC6"/>
    <w:rsid w:val="00730516"/>
    <w:rsid w:val="00740136"/>
    <w:rsid w:val="007719DA"/>
    <w:rsid w:val="007809E4"/>
    <w:rsid w:val="007A3369"/>
    <w:rsid w:val="007A5E59"/>
    <w:rsid w:val="007A6BFE"/>
    <w:rsid w:val="007B627A"/>
    <w:rsid w:val="007B7DE7"/>
    <w:rsid w:val="007D1725"/>
    <w:rsid w:val="007E333F"/>
    <w:rsid w:val="007E7F0F"/>
    <w:rsid w:val="008116FA"/>
    <w:rsid w:val="00831524"/>
    <w:rsid w:val="0083692F"/>
    <w:rsid w:val="00844B2E"/>
    <w:rsid w:val="008456D0"/>
    <w:rsid w:val="0087223E"/>
    <w:rsid w:val="00886CD7"/>
    <w:rsid w:val="008871CF"/>
    <w:rsid w:val="008A3B03"/>
    <w:rsid w:val="008A65F9"/>
    <w:rsid w:val="008B0C43"/>
    <w:rsid w:val="008C249D"/>
    <w:rsid w:val="008C4935"/>
    <w:rsid w:val="008C5388"/>
    <w:rsid w:val="008E59DA"/>
    <w:rsid w:val="008F5027"/>
    <w:rsid w:val="009032D7"/>
    <w:rsid w:val="009320ED"/>
    <w:rsid w:val="00944129"/>
    <w:rsid w:val="00955559"/>
    <w:rsid w:val="0095670C"/>
    <w:rsid w:val="00963003"/>
    <w:rsid w:val="009659B7"/>
    <w:rsid w:val="0099206C"/>
    <w:rsid w:val="00997246"/>
    <w:rsid w:val="009D214E"/>
    <w:rsid w:val="009F37A5"/>
    <w:rsid w:val="00A11168"/>
    <w:rsid w:val="00A307C9"/>
    <w:rsid w:val="00A30FCA"/>
    <w:rsid w:val="00A33B8D"/>
    <w:rsid w:val="00A353E0"/>
    <w:rsid w:val="00A40E7C"/>
    <w:rsid w:val="00A61509"/>
    <w:rsid w:val="00A84468"/>
    <w:rsid w:val="00AA0629"/>
    <w:rsid w:val="00AA4222"/>
    <w:rsid w:val="00AC1483"/>
    <w:rsid w:val="00AC310F"/>
    <w:rsid w:val="00AD74B1"/>
    <w:rsid w:val="00AE0E15"/>
    <w:rsid w:val="00AF6392"/>
    <w:rsid w:val="00B01E40"/>
    <w:rsid w:val="00B03612"/>
    <w:rsid w:val="00B04313"/>
    <w:rsid w:val="00B05FF7"/>
    <w:rsid w:val="00B166B9"/>
    <w:rsid w:val="00B178FA"/>
    <w:rsid w:val="00B33703"/>
    <w:rsid w:val="00B3678B"/>
    <w:rsid w:val="00B53295"/>
    <w:rsid w:val="00B53EE0"/>
    <w:rsid w:val="00B552C3"/>
    <w:rsid w:val="00B71919"/>
    <w:rsid w:val="00B72E6F"/>
    <w:rsid w:val="00B86235"/>
    <w:rsid w:val="00B873C2"/>
    <w:rsid w:val="00B954E5"/>
    <w:rsid w:val="00BA664A"/>
    <w:rsid w:val="00BB5781"/>
    <w:rsid w:val="00BD4282"/>
    <w:rsid w:val="00BE1DD1"/>
    <w:rsid w:val="00C05E26"/>
    <w:rsid w:val="00C174B1"/>
    <w:rsid w:val="00C2341D"/>
    <w:rsid w:val="00C2343F"/>
    <w:rsid w:val="00C27C94"/>
    <w:rsid w:val="00C6555A"/>
    <w:rsid w:val="00C726BE"/>
    <w:rsid w:val="00CA57B8"/>
    <w:rsid w:val="00CB6A24"/>
    <w:rsid w:val="00CB7A48"/>
    <w:rsid w:val="00CC66AC"/>
    <w:rsid w:val="00CD1B3A"/>
    <w:rsid w:val="00CD2089"/>
    <w:rsid w:val="00CD4786"/>
    <w:rsid w:val="00CE6961"/>
    <w:rsid w:val="00CF1709"/>
    <w:rsid w:val="00D0088C"/>
    <w:rsid w:val="00D02698"/>
    <w:rsid w:val="00D02AD5"/>
    <w:rsid w:val="00D04130"/>
    <w:rsid w:val="00D12761"/>
    <w:rsid w:val="00D1358E"/>
    <w:rsid w:val="00D15D97"/>
    <w:rsid w:val="00D20250"/>
    <w:rsid w:val="00D25328"/>
    <w:rsid w:val="00D337D3"/>
    <w:rsid w:val="00D33BDA"/>
    <w:rsid w:val="00D35860"/>
    <w:rsid w:val="00D35FA4"/>
    <w:rsid w:val="00D44FE7"/>
    <w:rsid w:val="00D542C6"/>
    <w:rsid w:val="00D572C7"/>
    <w:rsid w:val="00D63A7B"/>
    <w:rsid w:val="00D67542"/>
    <w:rsid w:val="00D80CC8"/>
    <w:rsid w:val="00D80F16"/>
    <w:rsid w:val="00D81A50"/>
    <w:rsid w:val="00D916BF"/>
    <w:rsid w:val="00DC7420"/>
    <w:rsid w:val="00DD7EA8"/>
    <w:rsid w:val="00DE29FB"/>
    <w:rsid w:val="00DF3153"/>
    <w:rsid w:val="00DF386C"/>
    <w:rsid w:val="00E079E8"/>
    <w:rsid w:val="00E1261A"/>
    <w:rsid w:val="00E21482"/>
    <w:rsid w:val="00E25B3B"/>
    <w:rsid w:val="00E30AA2"/>
    <w:rsid w:val="00E37BB6"/>
    <w:rsid w:val="00E43F4C"/>
    <w:rsid w:val="00E45BA7"/>
    <w:rsid w:val="00E50158"/>
    <w:rsid w:val="00E52F3F"/>
    <w:rsid w:val="00E56317"/>
    <w:rsid w:val="00E6450A"/>
    <w:rsid w:val="00E759D7"/>
    <w:rsid w:val="00E75C12"/>
    <w:rsid w:val="00E9463F"/>
    <w:rsid w:val="00E94D79"/>
    <w:rsid w:val="00EA1CC2"/>
    <w:rsid w:val="00EA2DF8"/>
    <w:rsid w:val="00EB0E28"/>
    <w:rsid w:val="00EB5648"/>
    <w:rsid w:val="00EC35D8"/>
    <w:rsid w:val="00ED26F8"/>
    <w:rsid w:val="00ED3332"/>
    <w:rsid w:val="00EF6488"/>
    <w:rsid w:val="00F23CAF"/>
    <w:rsid w:val="00F7495B"/>
    <w:rsid w:val="00F74A0F"/>
    <w:rsid w:val="00F74C3A"/>
    <w:rsid w:val="00F801D6"/>
    <w:rsid w:val="00FC3BD7"/>
    <w:rsid w:val="00FF55D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ACF4AB"/>
  <w15:chartTrackingRefBased/>
  <w15:docId w15:val="{55F18082-1085-446E-9771-872DE91C8D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D3332"/>
    <w:pPr>
      <w:spacing w:after="120"/>
    </w:pPr>
    <w:rPr>
      <w:rFonts w:eastAsia="Times New Roman"/>
      <w:sz w:val="24"/>
      <w:szCs w:val="24"/>
    </w:rPr>
  </w:style>
  <w:style w:type="paragraph" w:styleId="berschrift1">
    <w:name w:val="heading 1"/>
    <w:next w:val="Standard"/>
    <w:link w:val="berschrift1Zchn"/>
    <w:uiPriority w:val="9"/>
    <w:qFormat/>
    <w:rsid w:val="0019229D"/>
    <w:pPr>
      <w:keepNext/>
      <w:keepLines/>
      <w:spacing w:before="240" w:after="240"/>
      <w:outlineLvl w:val="0"/>
    </w:pPr>
    <w:rPr>
      <w:rFonts w:ascii="Calibri Light" w:eastAsia="Times New Roman" w:hAnsi="Calibri Light"/>
      <w:b/>
      <w:sz w:val="40"/>
      <w:szCs w:val="32"/>
      <w:lang w:eastAsia="en-US"/>
    </w:rPr>
  </w:style>
  <w:style w:type="paragraph" w:styleId="berschrift2">
    <w:name w:val="heading 2"/>
    <w:basedOn w:val="Standard"/>
    <w:next w:val="Standard"/>
    <w:link w:val="berschrift2Zchn"/>
    <w:uiPriority w:val="9"/>
    <w:unhideWhenUsed/>
    <w:qFormat/>
    <w:rsid w:val="0019229D"/>
    <w:pPr>
      <w:keepNext/>
      <w:keepLines/>
      <w:spacing w:before="240" w:after="240"/>
      <w:outlineLvl w:val="1"/>
    </w:pPr>
    <w:rPr>
      <w:rFonts w:ascii="Calibri Light" w:hAnsi="Calibri Light"/>
      <w:b/>
      <w:sz w:val="32"/>
      <w:szCs w:val="26"/>
    </w:rPr>
  </w:style>
  <w:style w:type="paragraph" w:styleId="berschrift3">
    <w:name w:val="heading 3"/>
    <w:basedOn w:val="Standard"/>
    <w:next w:val="Standard"/>
    <w:link w:val="berschrift3Zchn"/>
    <w:uiPriority w:val="9"/>
    <w:unhideWhenUsed/>
    <w:qFormat/>
    <w:rsid w:val="00BA664A"/>
    <w:pPr>
      <w:keepNext/>
      <w:keepLines/>
      <w:spacing w:before="40"/>
      <w:outlineLvl w:val="2"/>
    </w:pPr>
    <w:rPr>
      <w:rFonts w:ascii="Calibri Light" w:hAnsi="Calibri Light"/>
      <w:b/>
    </w:rPr>
  </w:style>
  <w:style w:type="paragraph" w:styleId="berschrift4">
    <w:name w:val="heading 4"/>
    <w:basedOn w:val="Standard"/>
    <w:next w:val="Standard"/>
    <w:link w:val="berschrift4Zchn"/>
    <w:uiPriority w:val="9"/>
    <w:unhideWhenUsed/>
    <w:qFormat/>
    <w:rsid w:val="004448E2"/>
    <w:pPr>
      <w:keepNext/>
      <w:keepLines/>
      <w:spacing w:before="40" w:after="240"/>
      <w:outlineLvl w:val="3"/>
    </w:pPr>
    <w:rPr>
      <w:rFonts w:eastAsia="Calibri" w:cs="Calibri"/>
      <w:b/>
    </w:rPr>
  </w:style>
  <w:style w:type="paragraph" w:styleId="berschrift5">
    <w:name w:val="heading 5"/>
    <w:basedOn w:val="Standard"/>
    <w:next w:val="Standard"/>
    <w:link w:val="berschrift5Zchn"/>
    <w:uiPriority w:val="9"/>
    <w:semiHidden/>
    <w:unhideWhenUsed/>
    <w:rsid w:val="00A307C9"/>
    <w:pPr>
      <w:keepNext/>
      <w:keepLines/>
      <w:spacing w:before="220" w:after="40"/>
      <w:outlineLvl w:val="4"/>
    </w:pPr>
    <w:rPr>
      <w:rFonts w:eastAsia="Calibri" w:cs="Calibri"/>
      <w:b/>
      <w:sz w:val="22"/>
    </w:rPr>
  </w:style>
  <w:style w:type="paragraph" w:styleId="berschrift6">
    <w:name w:val="heading 6"/>
    <w:basedOn w:val="Standard"/>
    <w:next w:val="Standard"/>
    <w:link w:val="berschrift6Zchn"/>
    <w:uiPriority w:val="9"/>
    <w:semiHidden/>
    <w:unhideWhenUsed/>
    <w:qFormat/>
    <w:rsid w:val="00A307C9"/>
    <w:pPr>
      <w:keepNext/>
      <w:keepLines/>
      <w:spacing w:before="200" w:after="40"/>
      <w:outlineLvl w:val="5"/>
    </w:pPr>
    <w:rPr>
      <w:rFonts w:eastAsia="Calibri" w:cs="Calibri"/>
      <w:b/>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
    <w:link w:val="CodeZchn"/>
    <w:qFormat/>
    <w:rsid w:val="009032D7"/>
    <w:rPr>
      <w:rFonts w:ascii="Courier New" w:hAnsi="Courier New"/>
    </w:rPr>
  </w:style>
  <w:style w:type="character" w:customStyle="1" w:styleId="CodeZchn">
    <w:name w:val="Code Zchn"/>
    <w:link w:val="Code"/>
    <w:rsid w:val="009032D7"/>
    <w:rPr>
      <w:rFonts w:ascii="Courier New" w:hAnsi="Courier New"/>
    </w:rPr>
  </w:style>
  <w:style w:type="character" w:styleId="IntensiveHervorhebung">
    <w:name w:val="Intense Emphasis"/>
    <w:uiPriority w:val="21"/>
    <w:rsid w:val="006016DC"/>
    <w:rPr>
      <w:i/>
      <w:iCs/>
      <w:color w:val="4472C4"/>
    </w:rPr>
  </w:style>
  <w:style w:type="character" w:customStyle="1" w:styleId="berschrift2Zchn">
    <w:name w:val="Überschrift 2 Zchn"/>
    <w:link w:val="berschrift2"/>
    <w:uiPriority w:val="9"/>
    <w:rsid w:val="0019229D"/>
    <w:rPr>
      <w:rFonts w:ascii="Calibri Light" w:eastAsia="Times New Roman" w:hAnsi="Calibri Light" w:cs="Times New Roman"/>
      <w:b/>
      <w:sz w:val="32"/>
      <w:szCs w:val="26"/>
    </w:rPr>
  </w:style>
  <w:style w:type="character" w:customStyle="1" w:styleId="berschrift1Zchn">
    <w:name w:val="Überschrift 1 Zchn"/>
    <w:link w:val="berschrift1"/>
    <w:uiPriority w:val="9"/>
    <w:rsid w:val="0019229D"/>
    <w:rPr>
      <w:rFonts w:ascii="Calibri Light" w:eastAsia="Times New Roman" w:hAnsi="Calibri Light" w:cs="Times New Roman"/>
      <w:b/>
      <w:sz w:val="40"/>
      <w:szCs w:val="32"/>
    </w:rPr>
  </w:style>
  <w:style w:type="character" w:customStyle="1" w:styleId="berschrift3Zchn">
    <w:name w:val="Überschrift 3 Zchn"/>
    <w:link w:val="berschrift3"/>
    <w:uiPriority w:val="9"/>
    <w:rsid w:val="00BA664A"/>
    <w:rPr>
      <w:rFonts w:ascii="Calibri Light" w:eastAsia="Times New Roman" w:hAnsi="Calibri Light" w:cs="Times New Roman"/>
      <w:b/>
      <w:sz w:val="24"/>
      <w:szCs w:val="24"/>
    </w:rPr>
  </w:style>
  <w:style w:type="character" w:customStyle="1" w:styleId="berschrift4Zchn">
    <w:name w:val="Überschrift 4 Zchn"/>
    <w:link w:val="berschrift4"/>
    <w:uiPriority w:val="9"/>
    <w:rsid w:val="004448E2"/>
    <w:rPr>
      <w:rFonts w:cs="Calibri"/>
      <w:b/>
      <w:sz w:val="24"/>
      <w:szCs w:val="24"/>
    </w:rPr>
  </w:style>
  <w:style w:type="character" w:customStyle="1" w:styleId="berschrift5Zchn">
    <w:name w:val="Überschrift 5 Zchn"/>
    <w:link w:val="berschrift5"/>
    <w:uiPriority w:val="9"/>
    <w:semiHidden/>
    <w:rsid w:val="00A307C9"/>
    <w:rPr>
      <w:rFonts w:ascii="Calibri" w:eastAsia="Calibri" w:hAnsi="Calibri" w:cs="Calibri"/>
      <w:b/>
      <w:lang w:eastAsia="de-DE"/>
    </w:rPr>
  </w:style>
  <w:style w:type="character" w:customStyle="1" w:styleId="berschrift6Zchn">
    <w:name w:val="Überschrift 6 Zchn"/>
    <w:link w:val="berschrift6"/>
    <w:uiPriority w:val="9"/>
    <w:semiHidden/>
    <w:rsid w:val="00A307C9"/>
    <w:rPr>
      <w:rFonts w:ascii="Calibri" w:eastAsia="Calibri" w:hAnsi="Calibri" w:cs="Calibri"/>
      <w:b/>
      <w:sz w:val="20"/>
      <w:szCs w:val="20"/>
      <w:lang w:eastAsia="de-DE"/>
    </w:rPr>
  </w:style>
  <w:style w:type="table" w:customStyle="1" w:styleId="TableNormal">
    <w:name w:val="TableNormal"/>
    <w:rsid w:val="00A307C9"/>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2B03D4"/>
    <w:pPr>
      <w:keepNext/>
      <w:keepLines/>
      <w:spacing w:before="480" w:line="259" w:lineRule="auto"/>
    </w:pPr>
    <w:rPr>
      <w:rFonts w:eastAsia="Calibri" w:cs="Calibri"/>
      <w:b/>
      <w:sz w:val="44"/>
      <w:szCs w:val="72"/>
    </w:rPr>
  </w:style>
  <w:style w:type="character" w:customStyle="1" w:styleId="TitelZchn">
    <w:name w:val="Titel Zchn"/>
    <w:link w:val="Titel"/>
    <w:uiPriority w:val="10"/>
    <w:rsid w:val="002B03D4"/>
    <w:rPr>
      <w:rFonts w:cs="Calibri"/>
      <w:b/>
      <w:sz w:val="44"/>
      <w:szCs w:val="72"/>
    </w:rPr>
  </w:style>
  <w:style w:type="paragraph" w:styleId="Untertitel">
    <w:name w:val="Subtitle"/>
    <w:basedOn w:val="Standard"/>
    <w:next w:val="Standard"/>
    <w:link w:val="UntertitelZchn"/>
    <w:uiPriority w:val="11"/>
    <w:qFormat/>
    <w:rsid w:val="00A307C9"/>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A307C9"/>
    <w:rPr>
      <w:rFonts w:ascii="Georgia" w:eastAsia="Georgia" w:hAnsi="Georgia" w:cs="Georgia"/>
      <w:i/>
      <w:color w:val="666666"/>
      <w:sz w:val="48"/>
      <w:szCs w:val="48"/>
      <w:lang w:eastAsia="de-DE"/>
    </w:rPr>
  </w:style>
  <w:style w:type="paragraph" w:customStyle="1" w:styleId="Aufzhlung">
    <w:name w:val="Aufzählung"/>
    <w:basedOn w:val="Standard"/>
    <w:link w:val="AufzhlungZchn"/>
    <w:qFormat/>
    <w:rsid w:val="00BA664A"/>
    <w:pPr>
      <w:numPr>
        <w:numId w:val="1"/>
      </w:numPr>
      <w:ind w:left="714" w:hanging="357"/>
    </w:pPr>
    <w:rPr>
      <w:rFonts w:eastAsia="Calibri" w:cs="Calibri"/>
    </w:rPr>
  </w:style>
  <w:style w:type="character" w:customStyle="1" w:styleId="AufzhlungZchn">
    <w:name w:val="Aufzählung Zchn"/>
    <w:link w:val="Aufzhlung"/>
    <w:rsid w:val="00BA664A"/>
    <w:rPr>
      <w:rFonts w:cs="Calibri"/>
      <w:sz w:val="24"/>
      <w:szCs w:val="24"/>
    </w:rPr>
  </w:style>
  <w:style w:type="paragraph" w:styleId="Zitat">
    <w:name w:val="Quote"/>
    <w:basedOn w:val="Standard"/>
    <w:next w:val="Standard"/>
    <w:link w:val="ZitatZchn"/>
    <w:autoRedefine/>
    <w:uiPriority w:val="29"/>
    <w:qFormat/>
    <w:rsid w:val="007A3369"/>
    <w:pPr>
      <w:tabs>
        <w:tab w:val="left" w:pos="1134"/>
      </w:tabs>
      <w:spacing w:before="240" w:after="240"/>
      <w:ind w:left="1134" w:right="1134"/>
    </w:pPr>
    <w:rPr>
      <w:i/>
      <w:iCs/>
      <w:color w:val="404040"/>
    </w:rPr>
  </w:style>
  <w:style w:type="character" w:customStyle="1" w:styleId="ZitatZchn">
    <w:name w:val="Zitat Zchn"/>
    <w:link w:val="Zitat"/>
    <w:uiPriority w:val="29"/>
    <w:rsid w:val="007A3369"/>
    <w:rPr>
      <w:rFonts w:eastAsia="Times New Roman"/>
      <w:i/>
      <w:iCs/>
      <w:color w:val="404040"/>
      <w:sz w:val="24"/>
      <w:szCs w:val="24"/>
    </w:rPr>
  </w:style>
  <w:style w:type="paragraph" w:customStyle="1" w:styleId="Abbildungsname">
    <w:name w:val="Abbildungsname"/>
    <w:basedOn w:val="Standard"/>
    <w:link w:val="AbbildungsnameZchn"/>
    <w:qFormat/>
    <w:rsid w:val="002B03D4"/>
    <w:pPr>
      <w:spacing w:after="240" w:line="259" w:lineRule="auto"/>
      <w:jc w:val="center"/>
    </w:pPr>
    <w:rPr>
      <w:i/>
      <w:sz w:val="22"/>
    </w:rPr>
  </w:style>
  <w:style w:type="paragraph" w:customStyle="1" w:styleId="Tabelleninhalt">
    <w:name w:val="Tabelleninhalt"/>
    <w:basedOn w:val="Standard"/>
    <w:link w:val="TabelleninhaltZchn"/>
    <w:qFormat/>
    <w:rsid w:val="00D33BDA"/>
    <w:pPr>
      <w:spacing w:after="0" w:line="360" w:lineRule="auto"/>
    </w:pPr>
  </w:style>
  <w:style w:type="character" w:customStyle="1" w:styleId="AbbildungsnameZchn">
    <w:name w:val="Abbildungsname Zchn"/>
    <w:link w:val="Abbildungsname"/>
    <w:rsid w:val="002B03D4"/>
    <w:rPr>
      <w:rFonts w:eastAsia="Times New Roman"/>
      <w:i/>
      <w:sz w:val="22"/>
      <w:szCs w:val="24"/>
    </w:rPr>
  </w:style>
  <w:style w:type="paragraph" w:styleId="StandardWeb">
    <w:name w:val="Normal (Web)"/>
    <w:basedOn w:val="Standard"/>
    <w:uiPriority w:val="99"/>
    <w:unhideWhenUsed/>
    <w:rsid w:val="001830F2"/>
    <w:pPr>
      <w:spacing w:before="100" w:beforeAutospacing="1" w:after="100" w:afterAutospacing="1"/>
    </w:pPr>
    <w:rPr>
      <w:rFonts w:ascii="Times New Roman" w:hAnsi="Times New Roman"/>
    </w:rPr>
  </w:style>
  <w:style w:type="character" w:customStyle="1" w:styleId="TabelleninhaltZchn">
    <w:name w:val="Tabelleninhalt Zchn"/>
    <w:link w:val="Tabelleninhalt"/>
    <w:rsid w:val="00D33BDA"/>
    <w:rPr>
      <w:sz w:val="24"/>
    </w:rPr>
  </w:style>
  <w:style w:type="character" w:styleId="Fett">
    <w:name w:val="Strong"/>
    <w:uiPriority w:val="22"/>
    <w:qFormat/>
    <w:rsid w:val="001830F2"/>
    <w:rPr>
      <w:b/>
      <w:bCs/>
    </w:rPr>
  </w:style>
  <w:style w:type="paragraph" w:styleId="Listenabsatz">
    <w:name w:val="List Paragraph"/>
    <w:basedOn w:val="Standard"/>
    <w:uiPriority w:val="34"/>
    <w:rsid w:val="0019229D"/>
    <w:pPr>
      <w:ind w:left="720"/>
      <w:contextualSpacing/>
    </w:pPr>
  </w:style>
  <w:style w:type="character" w:styleId="Platzhaltertext">
    <w:name w:val="Placeholder Text"/>
    <w:uiPriority w:val="99"/>
    <w:semiHidden/>
    <w:rsid w:val="00436FC4"/>
    <w:rPr>
      <w:color w:val="808080"/>
    </w:rPr>
  </w:style>
  <w:style w:type="paragraph" w:customStyle="1" w:styleId="Formel">
    <w:name w:val="Formel"/>
    <w:basedOn w:val="Standard"/>
    <w:link w:val="FormelZchn"/>
    <w:autoRedefine/>
    <w:qFormat/>
    <w:rsid w:val="00D0088C"/>
    <w:pPr>
      <w:tabs>
        <w:tab w:val="left" w:pos="7088"/>
      </w:tabs>
      <w:spacing w:before="360" w:after="360"/>
    </w:pPr>
    <w:rPr>
      <w:rFonts w:ascii="Cambria Math" w:eastAsia="Calibri" w:hAnsi="Cambria Math"/>
      <w:i/>
      <w:iCs/>
      <w:sz w:val="36"/>
      <w:szCs w:val="36"/>
    </w:rPr>
  </w:style>
  <w:style w:type="character" w:customStyle="1" w:styleId="FormelZchn">
    <w:name w:val="Formel Zchn"/>
    <w:link w:val="Formel"/>
    <w:rsid w:val="00D0088C"/>
    <w:rPr>
      <w:rFonts w:ascii="Cambria Math" w:hAnsi="Cambria Math"/>
      <w:i/>
      <w:iCs/>
      <w:sz w:val="36"/>
      <w:szCs w:val="36"/>
    </w:rPr>
  </w:style>
  <w:style w:type="paragraph" w:customStyle="1" w:styleId="Zahlenliste">
    <w:name w:val="Zahlenliste"/>
    <w:basedOn w:val="Listenabsatz"/>
    <w:link w:val="ZahlenlisteZchn"/>
    <w:autoRedefine/>
    <w:qFormat/>
    <w:rsid w:val="00955559"/>
    <w:pPr>
      <w:numPr>
        <w:numId w:val="2"/>
      </w:numPr>
      <w:spacing w:line="360" w:lineRule="auto"/>
    </w:pPr>
  </w:style>
  <w:style w:type="character" w:customStyle="1" w:styleId="ZahlenlisteZchn">
    <w:name w:val="Zahlenliste Zchn"/>
    <w:link w:val="Zahlenliste"/>
    <w:rsid w:val="00955559"/>
    <w:rPr>
      <w:rFonts w:eastAsia="Times New Roman"/>
      <w:sz w:val="24"/>
      <w:szCs w:val="24"/>
    </w:rPr>
  </w:style>
  <w:style w:type="paragraph" w:customStyle="1" w:styleId="Tiefgestellt">
    <w:name w:val="Tiefgestellt"/>
    <w:link w:val="TiefgestelltZchn"/>
    <w:autoRedefine/>
    <w:qFormat/>
    <w:rsid w:val="00997246"/>
    <w:rPr>
      <w:rFonts w:eastAsia="Times New Roman"/>
      <w:sz w:val="24"/>
      <w:szCs w:val="24"/>
      <w:vertAlign w:val="subscript"/>
    </w:rPr>
  </w:style>
  <w:style w:type="character" w:customStyle="1" w:styleId="TiefgestelltZchn">
    <w:name w:val="Tiefgestellt Zchn"/>
    <w:link w:val="Tiefgestellt"/>
    <w:rsid w:val="00997246"/>
    <w:rPr>
      <w:rFonts w:eastAsia="Times New Roman"/>
      <w:sz w:val="24"/>
      <w:szCs w:val="24"/>
      <w:vertAlign w:val="subscript"/>
    </w:rPr>
  </w:style>
  <w:style w:type="paragraph" w:customStyle="1" w:styleId="Quellenverzeichnis">
    <w:name w:val="Quellenverzeichnis"/>
    <w:link w:val="QuellenverzeichnisZchn"/>
    <w:autoRedefine/>
    <w:qFormat/>
    <w:rsid w:val="005E4CED"/>
    <w:pPr>
      <w:tabs>
        <w:tab w:val="num" w:pos="720"/>
      </w:tabs>
      <w:ind w:left="720" w:hanging="360"/>
    </w:pPr>
    <w:rPr>
      <w:i/>
      <w:sz w:val="22"/>
      <w:szCs w:val="22"/>
      <w:lang w:eastAsia="en-US"/>
    </w:rPr>
  </w:style>
  <w:style w:type="character" w:customStyle="1" w:styleId="QuellenverzeichnisZchn">
    <w:name w:val="Quellenverzeichnis Zchn"/>
    <w:link w:val="Quellenverzeichnis"/>
    <w:rsid w:val="005E4CED"/>
    <w:rPr>
      <w:i/>
      <w:sz w:val="22"/>
      <w:szCs w:val="22"/>
      <w:lang w:eastAsia="en-US"/>
    </w:rPr>
  </w:style>
  <w:style w:type="character" w:styleId="Hervorhebung">
    <w:name w:val="Emphasis"/>
    <w:basedOn w:val="Absatz-Standardschriftart"/>
    <w:uiPriority w:val="20"/>
    <w:qFormat/>
    <w:rsid w:val="00F7495B"/>
    <w:rPr>
      <w:i/>
      <w:iCs/>
    </w:rPr>
  </w:style>
  <w:style w:type="character" w:customStyle="1" w:styleId="katex-mathml">
    <w:name w:val="katex-mathml"/>
    <w:basedOn w:val="Absatz-Standardschriftart"/>
    <w:rsid w:val="00523C5A"/>
  </w:style>
  <w:style w:type="character" w:customStyle="1" w:styleId="mord">
    <w:name w:val="mord"/>
    <w:basedOn w:val="Absatz-Standardschriftart"/>
    <w:rsid w:val="00523C5A"/>
  </w:style>
  <w:style w:type="character" w:customStyle="1" w:styleId="vlist-s">
    <w:name w:val="vlist-s"/>
    <w:basedOn w:val="Absatz-Standardschriftart"/>
    <w:rsid w:val="00523C5A"/>
  </w:style>
  <w:style w:type="character" w:customStyle="1" w:styleId="mopen">
    <w:name w:val="mopen"/>
    <w:basedOn w:val="Absatz-Standardschriftart"/>
    <w:rsid w:val="00523C5A"/>
  </w:style>
  <w:style w:type="character" w:customStyle="1" w:styleId="mclose">
    <w:name w:val="mclose"/>
    <w:basedOn w:val="Absatz-Standardschriftart"/>
    <w:rsid w:val="00523C5A"/>
  </w:style>
  <w:style w:type="character" w:customStyle="1" w:styleId="mrel">
    <w:name w:val="mrel"/>
    <w:basedOn w:val="Absatz-Standardschriftart"/>
    <w:rsid w:val="00523C5A"/>
  </w:style>
  <w:style w:type="character" w:customStyle="1" w:styleId="mbin">
    <w:name w:val="mbin"/>
    <w:basedOn w:val="Absatz-Standardschriftart"/>
    <w:rsid w:val="00BD4282"/>
  </w:style>
  <w:style w:type="table" w:styleId="Tabellenraster">
    <w:name w:val="Table Grid"/>
    <w:basedOn w:val="NormaleTabelle"/>
    <w:uiPriority w:val="39"/>
    <w:rsid w:val="007809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rmelEinzeln">
    <w:name w:val="FormelEinzeln"/>
    <w:basedOn w:val="Formel"/>
    <w:link w:val="FormelEinzelnZchn"/>
    <w:qFormat/>
    <w:rsid w:val="007809E4"/>
    <w:rPr>
      <w:i w:val="0"/>
    </w:rPr>
  </w:style>
  <w:style w:type="character" w:customStyle="1" w:styleId="FormelEinzelnZchn">
    <w:name w:val="FormelEinzeln Zchn"/>
    <w:basedOn w:val="FormelZchn"/>
    <w:link w:val="FormelEinzeln"/>
    <w:rsid w:val="007809E4"/>
    <w:rPr>
      <w:rFonts w:ascii="Cambria Math" w:hAnsi="Cambria Math"/>
      <w:i w:val="0"/>
      <w:iCs/>
      <w:sz w:val="36"/>
      <w:szCs w:val="36"/>
    </w:rPr>
  </w:style>
  <w:style w:type="paragraph" w:styleId="Funotentext">
    <w:name w:val="footnote text"/>
    <w:basedOn w:val="Standard"/>
    <w:link w:val="FunotentextZchn"/>
    <w:uiPriority w:val="99"/>
    <w:semiHidden/>
    <w:unhideWhenUsed/>
    <w:rsid w:val="007E7F0F"/>
    <w:pPr>
      <w:spacing w:after="0"/>
    </w:pPr>
    <w:rPr>
      <w:sz w:val="20"/>
      <w:szCs w:val="20"/>
    </w:rPr>
  </w:style>
  <w:style w:type="character" w:customStyle="1" w:styleId="FunotentextZchn">
    <w:name w:val="Fußnotentext Zchn"/>
    <w:basedOn w:val="Absatz-Standardschriftart"/>
    <w:link w:val="Funotentext"/>
    <w:uiPriority w:val="99"/>
    <w:semiHidden/>
    <w:rsid w:val="007E7F0F"/>
    <w:rPr>
      <w:rFonts w:eastAsia="Times New Roman"/>
    </w:rPr>
  </w:style>
  <w:style w:type="character" w:styleId="Funotenzeichen">
    <w:name w:val="footnote reference"/>
    <w:basedOn w:val="Absatz-Standardschriftart"/>
    <w:uiPriority w:val="99"/>
    <w:semiHidden/>
    <w:unhideWhenUsed/>
    <w:rsid w:val="007E7F0F"/>
    <w:rPr>
      <w:vertAlign w:val="superscript"/>
    </w:rPr>
  </w:style>
  <w:style w:type="character" w:customStyle="1" w:styleId="mpunct">
    <w:name w:val="mpunct"/>
    <w:basedOn w:val="Absatz-Standardschriftart"/>
    <w:rsid w:val="00362D3B"/>
  </w:style>
  <w:style w:type="character" w:customStyle="1" w:styleId="mspace">
    <w:name w:val="mspace"/>
    <w:basedOn w:val="Absatz-Standardschriftart"/>
    <w:rsid w:val="00FC3BD7"/>
  </w:style>
  <w:style w:type="paragraph" w:styleId="Aufzhlungszeichen">
    <w:name w:val="List Bullet"/>
    <w:basedOn w:val="Standard"/>
    <w:uiPriority w:val="99"/>
    <w:unhideWhenUsed/>
    <w:rsid w:val="00C2341D"/>
    <w:pPr>
      <w:numPr>
        <w:numId w:val="5"/>
      </w:numPr>
      <w:contextualSpacing/>
    </w:pPr>
  </w:style>
  <w:style w:type="character" w:customStyle="1" w:styleId="minner">
    <w:name w:val="minner"/>
    <w:basedOn w:val="Absatz-Standardschriftart"/>
    <w:rsid w:val="00DD7EA8"/>
  </w:style>
  <w:style w:type="character" w:customStyle="1" w:styleId="mop">
    <w:name w:val="mop"/>
    <w:basedOn w:val="Absatz-Standardschriftart"/>
    <w:rsid w:val="00B954E5"/>
  </w:style>
  <w:style w:type="paragraph" w:customStyle="1" w:styleId="FormelAllein">
    <w:name w:val="FormelAllein"/>
    <w:basedOn w:val="Standard"/>
    <w:link w:val="FormelAlleinZchn"/>
    <w:qFormat/>
    <w:rsid w:val="002459C2"/>
    <w:pPr>
      <w:spacing w:before="120"/>
      <w:jc w:val="center"/>
    </w:pPr>
    <w:rPr>
      <w:rFonts w:ascii="Cambria Math" w:hAnsi="Cambria Math"/>
      <w:i/>
    </w:rPr>
  </w:style>
  <w:style w:type="character" w:customStyle="1" w:styleId="FormelAlleinZchn">
    <w:name w:val="FormelAllein Zchn"/>
    <w:basedOn w:val="Absatz-Standardschriftart"/>
    <w:link w:val="FormelAllein"/>
    <w:rsid w:val="002459C2"/>
    <w:rPr>
      <w:rFonts w:ascii="Cambria Math" w:eastAsia="Times New Roman" w:hAnsi="Cambria Math"/>
      <w:i/>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7760">
      <w:bodyDiv w:val="1"/>
      <w:marLeft w:val="0"/>
      <w:marRight w:val="0"/>
      <w:marTop w:val="0"/>
      <w:marBottom w:val="0"/>
      <w:divBdr>
        <w:top w:val="none" w:sz="0" w:space="0" w:color="auto"/>
        <w:left w:val="none" w:sz="0" w:space="0" w:color="auto"/>
        <w:bottom w:val="none" w:sz="0" w:space="0" w:color="auto"/>
        <w:right w:val="none" w:sz="0" w:space="0" w:color="auto"/>
      </w:divBdr>
      <w:divsChild>
        <w:div w:id="11508279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85859">
      <w:bodyDiv w:val="1"/>
      <w:marLeft w:val="0"/>
      <w:marRight w:val="0"/>
      <w:marTop w:val="0"/>
      <w:marBottom w:val="0"/>
      <w:divBdr>
        <w:top w:val="none" w:sz="0" w:space="0" w:color="auto"/>
        <w:left w:val="none" w:sz="0" w:space="0" w:color="auto"/>
        <w:bottom w:val="none" w:sz="0" w:space="0" w:color="auto"/>
        <w:right w:val="none" w:sz="0" w:space="0" w:color="auto"/>
      </w:divBdr>
      <w:divsChild>
        <w:div w:id="1996257302">
          <w:blockQuote w:val="1"/>
          <w:marLeft w:val="720"/>
          <w:marRight w:val="720"/>
          <w:marTop w:val="100"/>
          <w:marBottom w:val="100"/>
          <w:divBdr>
            <w:top w:val="none" w:sz="0" w:space="0" w:color="auto"/>
            <w:left w:val="none" w:sz="0" w:space="0" w:color="auto"/>
            <w:bottom w:val="none" w:sz="0" w:space="0" w:color="auto"/>
            <w:right w:val="none" w:sz="0" w:space="0" w:color="auto"/>
          </w:divBdr>
        </w:div>
        <w:div w:id="97526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782892">
      <w:bodyDiv w:val="1"/>
      <w:marLeft w:val="0"/>
      <w:marRight w:val="0"/>
      <w:marTop w:val="0"/>
      <w:marBottom w:val="0"/>
      <w:divBdr>
        <w:top w:val="none" w:sz="0" w:space="0" w:color="auto"/>
        <w:left w:val="none" w:sz="0" w:space="0" w:color="auto"/>
        <w:bottom w:val="none" w:sz="0" w:space="0" w:color="auto"/>
        <w:right w:val="none" w:sz="0" w:space="0" w:color="auto"/>
      </w:divBdr>
    </w:div>
    <w:div w:id="38436238">
      <w:bodyDiv w:val="1"/>
      <w:marLeft w:val="0"/>
      <w:marRight w:val="0"/>
      <w:marTop w:val="0"/>
      <w:marBottom w:val="0"/>
      <w:divBdr>
        <w:top w:val="none" w:sz="0" w:space="0" w:color="auto"/>
        <w:left w:val="none" w:sz="0" w:space="0" w:color="auto"/>
        <w:bottom w:val="none" w:sz="0" w:space="0" w:color="auto"/>
        <w:right w:val="none" w:sz="0" w:space="0" w:color="auto"/>
      </w:divBdr>
      <w:divsChild>
        <w:div w:id="8015072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428322">
      <w:bodyDiv w:val="1"/>
      <w:marLeft w:val="0"/>
      <w:marRight w:val="0"/>
      <w:marTop w:val="0"/>
      <w:marBottom w:val="0"/>
      <w:divBdr>
        <w:top w:val="none" w:sz="0" w:space="0" w:color="auto"/>
        <w:left w:val="none" w:sz="0" w:space="0" w:color="auto"/>
        <w:bottom w:val="none" w:sz="0" w:space="0" w:color="auto"/>
        <w:right w:val="none" w:sz="0" w:space="0" w:color="auto"/>
      </w:divBdr>
      <w:divsChild>
        <w:div w:id="19217933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551416">
      <w:bodyDiv w:val="1"/>
      <w:marLeft w:val="0"/>
      <w:marRight w:val="0"/>
      <w:marTop w:val="0"/>
      <w:marBottom w:val="0"/>
      <w:divBdr>
        <w:top w:val="none" w:sz="0" w:space="0" w:color="auto"/>
        <w:left w:val="none" w:sz="0" w:space="0" w:color="auto"/>
        <w:bottom w:val="none" w:sz="0" w:space="0" w:color="auto"/>
        <w:right w:val="none" w:sz="0" w:space="0" w:color="auto"/>
      </w:divBdr>
    </w:div>
    <w:div w:id="79521699">
      <w:bodyDiv w:val="1"/>
      <w:marLeft w:val="0"/>
      <w:marRight w:val="0"/>
      <w:marTop w:val="0"/>
      <w:marBottom w:val="0"/>
      <w:divBdr>
        <w:top w:val="none" w:sz="0" w:space="0" w:color="auto"/>
        <w:left w:val="none" w:sz="0" w:space="0" w:color="auto"/>
        <w:bottom w:val="none" w:sz="0" w:space="0" w:color="auto"/>
        <w:right w:val="none" w:sz="0" w:space="0" w:color="auto"/>
      </w:divBdr>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110824073">
      <w:bodyDiv w:val="1"/>
      <w:marLeft w:val="0"/>
      <w:marRight w:val="0"/>
      <w:marTop w:val="0"/>
      <w:marBottom w:val="0"/>
      <w:divBdr>
        <w:top w:val="none" w:sz="0" w:space="0" w:color="auto"/>
        <w:left w:val="none" w:sz="0" w:space="0" w:color="auto"/>
        <w:bottom w:val="none" w:sz="0" w:space="0" w:color="auto"/>
        <w:right w:val="none" w:sz="0" w:space="0" w:color="auto"/>
      </w:divBdr>
    </w:div>
    <w:div w:id="114296375">
      <w:bodyDiv w:val="1"/>
      <w:marLeft w:val="0"/>
      <w:marRight w:val="0"/>
      <w:marTop w:val="0"/>
      <w:marBottom w:val="0"/>
      <w:divBdr>
        <w:top w:val="none" w:sz="0" w:space="0" w:color="auto"/>
        <w:left w:val="none" w:sz="0" w:space="0" w:color="auto"/>
        <w:bottom w:val="none" w:sz="0" w:space="0" w:color="auto"/>
        <w:right w:val="none" w:sz="0" w:space="0" w:color="auto"/>
      </w:divBdr>
      <w:divsChild>
        <w:div w:id="909119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061925">
      <w:bodyDiv w:val="1"/>
      <w:marLeft w:val="0"/>
      <w:marRight w:val="0"/>
      <w:marTop w:val="0"/>
      <w:marBottom w:val="0"/>
      <w:divBdr>
        <w:top w:val="none" w:sz="0" w:space="0" w:color="auto"/>
        <w:left w:val="none" w:sz="0" w:space="0" w:color="auto"/>
        <w:bottom w:val="none" w:sz="0" w:space="0" w:color="auto"/>
        <w:right w:val="none" w:sz="0" w:space="0" w:color="auto"/>
      </w:divBdr>
    </w:div>
    <w:div w:id="132867453">
      <w:bodyDiv w:val="1"/>
      <w:marLeft w:val="0"/>
      <w:marRight w:val="0"/>
      <w:marTop w:val="0"/>
      <w:marBottom w:val="0"/>
      <w:divBdr>
        <w:top w:val="none" w:sz="0" w:space="0" w:color="auto"/>
        <w:left w:val="none" w:sz="0" w:space="0" w:color="auto"/>
        <w:bottom w:val="none" w:sz="0" w:space="0" w:color="auto"/>
        <w:right w:val="none" w:sz="0" w:space="0" w:color="auto"/>
      </w:divBdr>
    </w:div>
    <w:div w:id="135493489">
      <w:bodyDiv w:val="1"/>
      <w:marLeft w:val="0"/>
      <w:marRight w:val="0"/>
      <w:marTop w:val="0"/>
      <w:marBottom w:val="0"/>
      <w:divBdr>
        <w:top w:val="none" w:sz="0" w:space="0" w:color="auto"/>
        <w:left w:val="none" w:sz="0" w:space="0" w:color="auto"/>
        <w:bottom w:val="none" w:sz="0" w:space="0" w:color="auto"/>
        <w:right w:val="none" w:sz="0" w:space="0" w:color="auto"/>
      </w:divBdr>
    </w:div>
    <w:div w:id="142157854">
      <w:bodyDiv w:val="1"/>
      <w:marLeft w:val="0"/>
      <w:marRight w:val="0"/>
      <w:marTop w:val="0"/>
      <w:marBottom w:val="0"/>
      <w:divBdr>
        <w:top w:val="none" w:sz="0" w:space="0" w:color="auto"/>
        <w:left w:val="none" w:sz="0" w:space="0" w:color="auto"/>
        <w:bottom w:val="none" w:sz="0" w:space="0" w:color="auto"/>
        <w:right w:val="none" w:sz="0" w:space="0" w:color="auto"/>
      </w:divBdr>
    </w:div>
    <w:div w:id="155535899">
      <w:bodyDiv w:val="1"/>
      <w:marLeft w:val="0"/>
      <w:marRight w:val="0"/>
      <w:marTop w:val="0"/>
      <w:marBottom w:val="0"/>
      <w:divBdr>
        <w:top w:val="none" w:sz="0" w:space="0" w:color="auto"/>
        <w:left w:val="none" w:sz="0" w:space="0" w:color="auto"/>
        <w:bottom w:val="none" w:sz="0" w:space="0" w:color="auto"/>
        <w:right w:val="none" w:sz="0" w:space="0" w:color="auto"/>
      </w:divBdr>
      <w:divsChild>
        <w:div w:id="13534545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119615">
      <w:bodyDiv w:val="1"/>
      <w:marLeft w:val="0"/>
      <w:marRight w:val="0"/>
      <w:marTop w:val="0"/>
      <w:marBottom w:val="0"/>
      <w:divBdr>
        <w:top w:val="none" w:sz="0" w:space="0" w:color="auto"/>
        <w:left w:val="none" w:sz="0" w:space="0" w:color="auto"/>
        <w:bottom w:val="none" w:sz="0" w:space="0" w:color="auto"/>
        <w:right w:val="none" w:sz="0" w:space="0" w:color="auto"/>
      </w:divBdr>
      <w:divsChild>
        <w:div w:id="4601514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7914546">
      <w:bodyDiv w:val="1"/>
      <w:marLeft w:val="0"/>
      <w:marRight w:val="0"/>
      <w:marTop w:val="0"/>
      <w:marBottom w:val="0"/>
      <w:divBdr>
        <w:top w:val="none" w:sz="0" w:space="0" w:color="auto"/>
        <w:left w:val="none" w:sz="0" w:space="0" w:color="auto"/>
        <w:bottom w:val="none" w:sz="0" w:space="0" w:color="auto"/>
        <w:right w:val="none" w:sz="0" w:space="0" w:color="auto"/>
      </w:divBdr>
      <w:divsChild>
        <w:div w:id="15368513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948063">
      <w:bodyDiv w:val="1"/>
      <w:marLeft w:val="0"/>
      <w:marRight w:val="0"/>
      <w:marTop w:val="0"/>
      <w:marBottom w:val="0"/>
      <w:divBdr>
        <w:top w:val="none" w:sz="0" w:space="0" w:color="auto"/>
        <w:left w:val="none" w:sz="0" w:space="0" w:color="auto"/>
        <w:bottom w:val="none" w:sz="0" w:space="0" w:color="auto"/>
        <w:right w:val="none" w:sz="0" w:space="0" w:color="auto"/>
      </w:divBdr>
    </w:div>
    <w:div w:id="181087285">
      <w:bodyDiv w:val="1"/>
      <w:marLeft w:val="0"/>
      <w:marRight w:val="0"/>
      <w:marTop w:val="0"/>
      <w:marBottom w:val="0"/>
      <w:divBdr>
        <w:top w:val="none" w:sz="0" w:space="0" w:color="auto"/>
        <w:left w:val="none" w:sz="0" w:space="0" w:color="auto"/>
        <w:bottom w:val="none" w:sz="0" w:space="0" w:color="auto"/>
        <w:right w:val="none" w:sz="0" w:space="0" w:color="auto"/>
      </w:divBdr>
    </w:div>
    <w:div w:id="183640046">
      <w:bodyDiv w:val="1"/>
      <w:marLeft w:val="0"/>
      <w:marRight w:val="0"/>
      <w:marTop w:val="0"/>
      <w:marBottom w:val="0"/>
      <w:divBdr>
        <w:top w:val="none" w:sz="0" w:space="0" w:color="auto"/>
        <w:left w:val="none" w:sz="0" w:space="0" w:color="auto"/>
        <w:bottom w:val="none" w:sz="0" w:space="0" w:color="auto"/>
        <w:right w:val="none" w:sz="0" w:space="0" w:color="auto"/>
      </w:divBdr>
    </w:div>
    <w:div w:id="185601769">
      <w:bodyDiv w:val="1"/>
      <w:marLeft w:val="0"/>
      <w:marRight w:val="0"/>
      <w:marTop w:val="0"/>
      <w:marBottom w:val="0"/>
      <w:divBdr>
        <w:top w:val="none" w:sz="0" w:space="0" w:color="auto"/>
        <w:left w:val="none" w:sz="0" w:space="0" w:color="auto"/>
        <w:bottom w:val="none" w:sz="0" w:space="0" w:color="auto"/>
        <w:right w:val="none" w:sz="0" w:space="0" w:color="auto"/>
      </w:divBdr>
    </w:div>
    <w:div w:id="201017280">
      <w:bodyDiv w:val="1"/>
      <w:marLeft w:val="0"/>
      <w:marRight w:val="0"/>
      <w:marTop w:val="0"/>
      <w:marBottom w:val="0"/>
      <w:divBdr>
        <w:top w:val="none" w:sz="0" w:space="0" w:color="auto"/>
        <w:left w:val="none" w:sz="0" w:space="0" w:color="auto"/>
        <w:bottom w:val="none" w:sz="0" w:space="0" w:color="auto"/>
        <w:right w:val="none" w:sz="0" w:space="0" w:color="auto"/>
      </w:divBdr>
    </w:div>
    <w:div w:id="203448488">
      <w:bodyDiv w:val="1"/>
      <w:marLeft w:val="0"/>
      <w:marRight w:val="0"/>
      <w:marTop w:val="0"/>
      <w:marBottom w:val="0"/>
      <w:divBdr>
        <w:top w:val="none" w:sz="0" w:space="0" w:color="auto"/>
        <w:left w:val="none" w:sz="0" w:space="0" w:color="auto"/>
        <w:bottom w:val="none" w:sz="0" w:space="0" w:color="auto"/>
        <w:right w:val="none" w:sz="0" w:space="0" w:color="auto"/>
      </w:divBdr>
      <w:divsChild>
        <w:div w:id="17701571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533213">
      <w:bodyDiv w:val="1"/>
      <w:marLeft w:val="0"/>
      <w:marRight w:val="0"/>
      <w:marTop w:val="0"/>
      <w:marBottom w:val="0"/>
      <w:divBdr>
        <w:top w:val="none" w:sz="0" w:space="0" w:color="auto"/>
        <w:left w:val="none" w:sz="0" w:space="0" w:color="auto"/>
        <w:bottom w:val="none" w:sz="0" w:space="0" w:color="auto"/>
        <w:right w:val="none" w:sz="0" w:space="0" w:color="auto"/>
      </w:divBdr>
    </w:div>
    <w:div w:id="217207744">
      <w:bodyDiv w:val="1"/>
      <w:marLeft w:val="0"/>
      <w:marRight w:val="0"/>
      <w:marTop w:val="0"/>
      <w:marBottom w:val="0"/>
      <w:divBdr>
        <w:top w:val="none" w:sz="0" w:space="0" w:color="auto"/>
        <w:left w:val="none" w:sz="0" w:space="0" w:color="auto"/>
        <w:bottom w:val="none" w:sz="0" w:space="0" w:color="auto"/>
        <w:right w:val="none" w:sz="0" w:space="0" w:color="auto"/>
      </w:divBdr>
    </w:div>
    <w:div w:id="225646712">
      <w:bodyDiv w:val="1"/>
      <w:marLeft w:val="0"/>
      <w:marRight w:val="0"/>
      <w:marTop w:val="0"/>
      <w:marBottom w:val="0"/>
      <w:divBdr>
        <w:top w:val="none" w:sz="0" w:space="0" w:color="auto"/>
        <w:left w:val="none" w:sz="0" w:space="0" w:color="auto"/>
        <w:bottom w:val="none" w:sz="0" w:space="0" w:color="auto"/>
        <w:right w:val="none" w:sz="0" w:space="0" w:color="auto"/>
      </w:divBdr>
    </w:div>
    <w:div w:id="228270901">
      <w:bodyDiv w:val="1"/>
      <w:marLeft w:val="0"/>
      <w:marRight w:val="0"/>
      <w:marTop w:val="0"/>
      <w:marBottom w:val="0"/>
      <w:divBdr>
        <w:top w:val="none" w:sz="0" w:space="0" w:color="auto"/>
        <w:left w:val="none" w:sz="0" w:space="0" w:color="auto"/>
        <w:bottom w:val="none" w:sz="0" w:space="0" w:color="auto"/>
        <w:right w:val="none" w:sz="0" w:space="0" w:color="auto"/>
      </w:divBdr>
      <w:divsChild>
        <w:div w:id="1103942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3130010">
      <w:bodyDiv w:val="1"/>
      <w:marLeft w:val="0"/>
      <w:marRight w:val="0"/>
      <w:marTop w:val="0"/>
      <w:marBottom w:val="0"/>
      <w:divBdr>
        <w:top w:val="none" w:sz="0" w:space="0" w:color="auto"/>
        <w:left w:val="none" w:sz="0" w:space="0" w:color="auto"/>
        <w:bottom w:val="none" w:sz="0" w:space="0" w:color="auto"/>
        <w:right w:val="none" w:sz="0" w:space="0" w:color="auto"/>
      </w:divBdr>
      <w:divsChild>
        <w:div w:id="170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434349">
          <w:blockQuote w:val="1"/>
          <w:marLeft w:val="720"/>
          <w:marRight w:val="720"/>
          <w:marTop w:val="100"/>
          <w:marBottom w:val="100"/>
          <w:divBdr>
            <w:top w:val="none" w:sz="0" w:space="0" w:color="auto"/>
            <w:left w:val="none" w:sz="0" w:space="0" w:color="auto"/>
            <w:bottom w:val="none" w:sz="0" w:space="0" w:color="auto"/>
            <w:right w:val="none" w:sz="0" w:space="0" w:color="auto"/>
          </w:divBdr>
        </w:div>
        <w:div w:id="844442107">
          <w:blockQuote w:val="1"/>
          <w:marLeft w:val="720"/>
          <w:marRight w:val="720"/>
          <w:marTop w:val="100"/>
          <w:marBottom w:val="100"/>
          <w:divBdr>
            <w:top w:val="none" w:sz="0" w:space="0" w:color="auto"/>
            <w:left w:val="none" w:sz="0" w:space="0" w:color="auto"/>
            <w:bottom w:val="none" w:sz="0" w:space="0" w:color="auto"/>
            <w:right w:val="none" w:sz="0" w:space="0" w:color="auto"/>
          </w:divBdr>
        </w:div>
        <w:div w:id="427966320">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487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3588030">
      <w:bodyDiv w:val="1"/>
      <w:marLeft w:val="0"/>
      <w:marRight w:val="0"/>
      <w:marTop w:val="0"/>
      <w:marBottom w:val="0"/>
      <w:divBdr>
        <w:top w:val="none" w:sz="0" w:space="0" w:color="auto"/>
        <w:left w:val="none" w:sz="0" w:space="0" w:color="auto"/>
        <w:bottom w:val="none" w:sz="0" w:space="0" w:color="auto"/>
        <w:right w:val="none" w:sz="0" w:space="0" w:color="auto"/>
      </w:divBdr>
      <w:divsChild>
        <w:div w:id="1517190783">
          <w:marLeft w:val="0"/>
          <w:marRight w:val="0"/>
          <w:marTop w:val="0"/>
          <w:marBottom w:val="0"/>
          <w:divBdr>
            <w:top w:val="none" w:sz="0" w:space="0" w:color="auto"/>
            <w:left w:val="none" w:sz="0" w:space="0" w:color="auto"/>
            <w:bottom w:val="none" w:sz="0" w:space="0" w:color="auto"/>
            <w:right w:val="none" w:sz="0" w:space="0" w:color="auto"/>
          </w:divBdr>
          <w:divsChild>
            <w:div w:id="835144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764061">
      <w:bodyDiv w:val="1"/>
      <w:marLeft w:val="0"/>
      <w:marRight w:val="0"/>
      <w:marTop w:val="0"/>
      <w:marBottom w:val="0"/>
      <w:divBdr>
        <w:top w:val="none" w:sz="0" w:space="0" w:color="auto"/>
        <w:left w:val="none" w:sz="0" w:space="0" w:color="auto"/>
        <w:bottom w:val="none" w:sz="0" w:space="0" w:color="auto"/>
        <w:right w:val="none" w:sz="0" w:space="0" w:color="auto"/>
      </w:divBdr>
    </w:div>
    <w:div w:id="244845932">
      <w:bodyDiv w:val="1"/>
      <w:marLeft w:val="0"/>
      <w:marRight w:val="0"/>
      <w:marTop w:val="0"/>
      <w:marBottom w:val="0"/>
      <w:divBdr>
        <w:top w:val="none" w:sz="0" w:space="0" w:color="auto"/>
        <w:left w:val="none" w:sz="0" w:space="0" w:color="auto"/>
        <w:bottom w:val="none" w:sz="0" w:space="0" w:color="auto"/>
        <w:right w:val="none" w:sz="0" w:space="0" w:color="auto"/>
      </w:divBdr>
    </w:div>
    <w:div w:id="250509104">
      <w:bodyDiv w:val="1"/>
      <w:marLeft w:val="0"/>
      <w:marRight w:val="0"/>
      <w:marTop w:val="0"/>
      <w:marBottom w:val="0"/>
      <w:divBdr>
        <w:top w:val="none" w:sz="0" w:space="0" w:color="auto"/>
        <w:left w:val="none" w:sz="0" w:space="0" w:color="auto"/>
        <w:bottom w:val="none" w:sz="0" w:space="0" w:color="auto"/>
        <w:right w:val="none" w:sz="0" w:space="0" w:color="auto"/>
      </w:divBdr>
    </w:div>
    <w:div w:id="252708961">
      <w:bodyDiv w:val="1"/>
      <w:marLeft w:val="0"/>
      <w:marRight w:val="0"/>
      <w:marTop w:val="0"/>
      <w:marBottom w:val="0"/>
      <w:divBdr>
        <w:top w:val="none" w:sz="0" w:space="0" w:color="auto"/>
        <w:left w:val="none" w:sz="0" w:space="0" w:color="auto"/>
        <w:bottom w:val="none" w:sz="0" w:space="0" w:color="auto"/>
        <w:right w:val="none" w:sz="0" w:space="0" w:color="auto"/>
      </w:divBdr>
      <w:divsChild>
        <w:div w:id="3401629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7444268">
      <w:bodyDiv w:val="1"/>
      <w:marLeft w:val="0"/>
      <w:marRight w:val="0"/>
      <w:marTop w:val="0"/>
      <w:marBottom w:val="0"/>
      <w:divBdr>
        <w:top w:val="none" w:sz="0" w:space="0" w:color="auto"/>
        <w:left w:val="none" w:sz="0" w:space="0" w:color="auto"/>
        <w:bottom w:val="none" w:sz="0" w:space="0" w:color="auto"/>
        <w:right w:val="none" w:sz="0" w:space="0" w:color="auto"/>
      </w:divBdr>
      <w:divsChild>
        <w:div w:id="5611370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3461208">
      <w:bodyDiv w:val="1"/>
      <w:marLeft w:val="0"/>
      <w:marRight w:val="0"/>
      <w:marTop w:val="0"/>
      <w:marBottom w:val="0"/>
      <w:divBdr>
        <w:top w:val="none" w:sz="0" w:space="0" w:color="auto"/>
        <w:left w:val="none" w:sz="0" w:space="0" w:color="auto"/>
        <w:bottom w:val="none" w:sz="0" w:space="0" w:color="auto"/>
        <w:right w:val="none" w:sz="0" w:space="0" w:color="auto"/>
      </w:divBdr>
    </w:div>
    <w:div w:id="265233801">
      <w:bodyDiv w:val="1"/>
      <w:marLeft w:val="0"/>
      <w:marRight w:val="0"/>
      <w:marTop w:val="0"/>
      <w:marBottom w:val="0"/>
      <w:divBdr>
        <w:top w:val="none" w:sz="0" w:space="0" w:color="auto"/>
        <w:left w:val="none" w:sz="0" w:space="0" w:color="auto"/>
        <w:bottom w:val="none" w:sz="0" w:space="0" w:color="auto"/>
        <w:right w:val="none" w:sz="0" w:space="0" w:color="auto"/>
      </w:divBdr>
    </w:div>
    <w:div w:id="283777410">
      <w:bodyDiv w:val="1"/>
      <w:marLeft w:val="0"/>
      <w:marRight w:val="0"/>
      <w:marTop w:val="0"/>
      <w:marBottom w:val="0"/>
      <w:divBdr>
        <w:top w:val="none" w:sz="0" w:space="0" w:color="auto"/>
        <w:left w:val="none" w:sz="0" w:space="0" w:color="auto"/>
        <w:bottom w:val="none" w:sz="0" w:space="0" w:color="auto"/>
        <w:right w:val="none" w:sz="0" w:space="0" w:color="auto"/>
      </w:divBdr>
      <w:divsChild>
        <w:div w:id="1251619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32257568">
          <w:blockQuote w:val="1"/>
          <w:marLeft w:val="720"/>
          <w:marRight w:val="720"/>
          <w:marTop w:val="100"/>
          <w:marBottom w:val="100"/>
          <w:divBdr>
            <w:top w:val="none" w:sz="0" w:space="0" w:color="auto"/>
            <w:left w:val="none" w:sz="0" w:space="0" w:color="auto"/>
            <w:bottom w:val="none" w:sz="0" w:space="0" w:color="auto"/>
            <w:right w:val="none" w:sz="0" w:space="0" w:color="auto"/>
          </w:divBdr>
        </w:div>
        <w:div w:id="521196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024118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292558594">
      <w:bodyDiv w:val="1"/>
      <w:marLeft w:val="0"/>
      <w:marRight w:val="0"/>
      <w:marTop w:val="0"/>
      <w:marBottom w:val="0"/>
      <w:divBdr>
        <w:top w:val="none" w:sz="0" w:space="0" w:color="auto"/>
        <w:left w:val="none" w:sz="0" w:space="0" w:color="auto"/>
        <w:bottom w:val="none" w:sz="0" w:space="0" w:color="auto"/>
        <w:right w:val="none" w:sz="0" w:space="0" w:color="auto"/>
      </w:divBdr>
    </w:div>
    <w:div w:id="301615065">
      <w:bodyDiv w:val="1"/>
      <w:marLeft w:val="0"/>
      <w:marRight w:val="0"/>
      <w:marTop w:val="0"/>
      <w:marBottom w:val="0"/>
      <w:divBdr>
        <w:top w:val="none" w:sz="0" w:space="0" w:color="auto"/>
        <w:left w:val="none" w:sz="0" w:space="0" w:color="auto"/>
        <w:bottom w:val="none" w:sz="0" w:space="0" w:color="auto"/>
        <w:right w:val="none" w:sz="0" w:space="0" w:color="auto"/>
      </w:divBdr>
    </w:div>
    <w:div w:id="304357575">
      <w:bodyDiv w:val="1"/>
      <w:marLeft w:val="0"/>
      <w:marRight w:val="0"/>
      <w:marTop w:val="0"/>
      <w:marBottom w:val="0"/>
      <w:divBdr>
        <w:top w:val="none" w:sz="0" w:space="0" w:color="auto"/>
        <w:left w:val="none" w:sz="0" w:space="0" w:color="auto"/>
        <w:bottom w:val="none" w:sz="0" w:space="0" w:color="auto"/>
        <w:right w:val="none" w:sz="0" w:space="0" w:color="auto"/>
      </w:divBdr>
      <w:divsChild>
        <w:div w:id="991714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4744353">
      <w:bodyDiv w:val="1"/>
      <w:marLeft w:val="0"/>
      <w:marRight w:val="0"/>
      <w:marTop w:val="0"/>
      <w:marBottom w:val="0"/>
      <w:divBdr>
        <w:top w:val="none" w:sz="0" w:space="0" w:color="auto"/>
        <w:left w:val="none" w:sz="0" w:space="0" w:color="auto"/>
        <w:bottom w:val="none" w:sz="0" w:space="0" w:color="auto"/>
        <w:right w:val="none" w:sz="0" w:space="0" w:color="auto"/>
      </w:divBdr>
    </w:div>
    <w:div w:id="307982408">
      <w:bodyDiv w:val="1"/>
      <w:marLeft w:val="0"/>
      <w:marRight w:val="0"/>
      <w:marTop w:val="0"/>
      <w:marBottom w:val="0"/>
      <w:divBdr>
        <w:top w:val="none" w:sz="0" w:space="0" w:color="auto"/>
        <w:left w:val="none" w:sz="0" w:space="0" w:color="auto"/>
        <w:bottom w:val="none" w:sz="0" w:space="0" w:color="auto"/>
        <w:right w:val="none" w:sz="0" w:space="0" w:color="auto"/>
      </w:divBdr>
    </w:div>
    <w:div w:id="310715756">
      <w:bodyDiv w:val="1"/>
      <w:marLeft w:val="0"/>
      <w:marRight w:val="0"/>
      <w:marTop w:val="0"/>
      <w:marBottom w:val="0"/>
      <w:divBdr>
        <w:top w:val="none" w:sz="0" w:space="0" w:color="auto"/>
        <w:left w:val="none" w:sz="0" w:space="0" w:color="auto"/>
        <w:bottom w:val="none" w:sz="0" w:space="0" w:color="auto"/>
        <w:right w:val="none" w:sz="0" w:space="0" w:color="auto"/>
      </w:divBdr>
    </w:div>
    <w:div w:id="316349316">
      <w:bodyDiv w:val="1"/>
      <w:marLeft w:val="0"/>
      <w:marRight w:val="0"/>
      <w:marTop w:val="0"/>
      <w:marBottom w:val="0"/>
      <w:divBdr>
        <w:top w:val="none" w:sz="0" w:space="0" w:color="auto"/>
        <w:left w:val="none" w:sz="0" w:space="0" w:color="auto"/>
        <w:bottom w:val="none" w:sz="0" w:space="0" w:color="auto"/>
        <w:right w:val="none" w:sz="0" w:space="0" w:color="auto"/>
      </w:divBdr>
      <w:divsChild>
        <w:div w:id="18276278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1276333">
      <w:bodyDiv w:val="1"/>
      <w:marLeft w:val="0"/>
      <w:marRight w:val="0"/>
      <w:marTop w:val="0"/>
      <w:marBottom w:val="0"/>
      <w:divBdr>
        <w:top w:val="none" w:sz="0" w:space="0" w:color="auto"/>
        <w:left w:val="none" w:sz="0" w:space="0" w:color="auto"/>
        <w:bottom w:val="none" w:sz="0" w:space="0" w:color="auto"/>
        <w:right w:val="none" w:sz="0" w:space="0" w:color="auto"/>
      </w:divBdr>
      <w:divsChild>
        <w:div w:id="1098677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9990791">
      <w:bodyDiv w:val="1"/>
      <w:marLeft w:val="0"/>
      <w:marRight w:val="0"/>
      <w:marTop w:val="0"/>
      <w:marBottom w:val="0"/>
      <w:divBdr>
        <w:top w:val="none" w:sz="0" w:space="0" w:color="auto"/>
        <w:left w:val="none" w:sz="0" w:space="0" w:color="auto"/>
        <w:bottom w:val="none" w:sz="0" w:space="0" w:color="auto"/>
        <w:right w:val="none" w:sz="0" w:space="0" w:color="auto"/>
      </w:divBdr>
      <w:divsChild>
        <w:div w:id="1267620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8628965">
      <w:bodyDiv w:val="1"/>
      <w:marLeft w:val="0"/>
      <w:marRight w:val="0"/>
      <w:marTop w:val="0"/>
      <w:marBottom w:val="0"/>
      <w:divBdr>
        <w:top w:val="none" w:sz="0" w:space="0" w:color="auto"/>
        <w:left w:val="none" w:sz="0" w:space="0" w:color="auto"/>
        <w:bottom w:val="none" w:sz="0" w:space="0" w:color="auto"/>
        <w:right w:val="none" w:sz="0" w:space="0" w:color="auto"/>
      </w:divBdr>
      <w:divsChild>
        <w:div w:id="13768653">
          <w:marLeft w:val="0"/>
          <w:marRight w:val="0"/>
          <w:marTop w:val="0"/>
          <w:marBottom w:val="0"/>
          <w:divBdr>
            <w:top w:val="none" w:sz="0" w:space="0" w:color="auto"/>
            <w:left w:val="none" w:sz="0" w:space="0" w:color="auto"/>
            <w:bottom w:val="none" w:sz="0" w:space="0" w:color="auto"/>
            <w:right w:val="none" w:sz="0" w:space="0" w:color="auto"/>
          </w:divBdr>
          <w:divsChild>
            <w:div w:id="1088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904356">
      <w:bodyDiv w:val="1"/>
      <w:marLeft w:val="0"/>
      <w:marRight w:val="0"/>
      <w:marTop w:val="0"/>
      <w:marBottom w:val="0"/>
      <w:divBdr>
        <w:top w:val="none" w:sz="0" w:space="0" w:color="auto"/>
        <w:left w:val="none" w:sz="0" w:space="0" w:color="auto"/>
        <w:bottom w:val="none" w:sz="0" w:space="0" w:color="auto"/>
        <w:right w:val="none" w:sz="0" w:space="0" w:color="auto"/>
      </w:divBdr>
    </w:div>
    <w:div w:id="342361686">
      <w:bodyDiv w:val="1"/>
      <w:marLeft w:val="0"/>
      <w:marRight w:val="0"/>
      <w:marTop w:val="0"/>
      <w:marBottom w:val="0"/>
      <w:divBdr>
        <w:top w:val="none" w:sz="0" w:space="0" w:color="auto"/>
        <w:left w:val="none" w:sz="0" w:space="0" w:color="auto"/>
        <w:bottom w:val="none" w:sz="0" w:space="0" w:color="auto"/>
        <w:right w:val="none" w:sz="0" w:space="0" w:color="auto"/>
      </w:divBdr>
    </w:div>
    <w:div w:id="348482422">
      <w:bodyDiv w:val="1"/>
      <w:marLeft w:val="0"/>
      <w:marRight w:val="0"/>
      <w:marTop w:val="0"/>
      <w:marBottom w:val="0"/>
      <w:divBdr>
        <w:top w:val="none" w:sz="0" w:space="0" w:color="auto"/>
        <w:left w:val="none" w:sz="0" w:space="0" w:color="auto"/>
        <w:bottom w:val="none" w:sz="0" w:space="0" w:color="auto"/>
        <w:right w:val="none" w:sz="0" w:space="0" w:color="auto"/>
      </w:divBdr>
    </w:div>
    <w:div w:id="349137689">
      <w:bodyDiv w:val="1"/>
      <w:marLeft w:val="0"/>
      <w:marRight w:val="0"/>
      <w:marTop w:val="0"/>
      <w:marBottom w:val="0"/>
      <w:divBdr>
        <w:top w:val="none" w:sz="0" w:space="0" w:color="auto"/>
        <w:left w:val="none" w:sz="0" w:space="0" w:color="auto"/>
        <w:bottom w:val="none" w:sz="0" w:space="0" w:color="auto"/>
        <w:right w:val="none" w:sz="0" w:space="0" w:color="auto"/>
      </w:divBdr>
    </w:div>
    <w:div w:id="352268150">
      <w:bodyDiv w:val="1"/>
      <w:marLeft w:val="0"/>
      <w:marRight w:val="0"/>
      <w:marTop w:val="0"/>
      <w:marBottom w:val="0"/>
      <w:divBdr>
        <w:top w:val="none" w:sz="0" w:space="0" w:color="auto"/>
        <w:left w:val="none" w:sz="0" w:space="0" w:color="auto"/>
        <w:bottom w:val="none" w:sz="0" w:space="0" w:color="auto"/>
        <w:right w:val="none" w:sz="0" w:space="0" w:color="auto"/>
      </w:divBdr>
    </w:div>
    <w:div w:id="359673644">
      <w:bodyDiv w:val="1"/>
      <w:marLeft w:val="0"/>
      <w:marRight w:val="0"/>
      <w:marTop w:val="0"/>
      <w:marBottom w:val="0"/>
      <w:divBdr>
        <w:top w:val="none" w:sz="0" w:space="0" w:color="auto"/>
        <w:left w:val="none" w:sz="0" w:space="0" w:color="auto"/>
        <w:bottom w:val="none" w:sz="0" w:space="0" w:color="auto"/>
        <w:right w:val="none" w:sz="0" w:space="0" w:color="auto"/>
      </w:divBdr>
      <w:divsChild>
        <w:div w:id="98713129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0359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6947932">
      <w:bodyDiv w:val="1"/>
      <w:marLeft w:val="0"/>
      <w:marRight w:val="0"/>
      <w:marTop w:val="0"/>
      <w:marBottom w:val="0"/>
      <w:divBdr>
        <w:top w:val="none" w:sz="0" w:space="0" w:color="auto"/>
        <w:left w:val="none" w:sz="0" w:space="0" w:color="auto"/>
        <w:bottom w:val="none" w:sz="0" w:space="0" w:color="auto"/>
        <w:right w:val="none" w:sz="0" w:space="0" w:color="auto"/>
      </w:divBdr>
    </w:div>
    <w:div w:id="370690626">
      <w:bodyDiv w:val="1"/>
      <w:marLeft w:val="0"/>
      <w:marRight w:val="0"/>
      <w:marTop w:val="0"/>
      <w:marBottom w:val="0"/>
      <w:divBdr>
        <w:top w:val="none" w:sz="0" w:space="0" w:color="auto"/>
        <w:left w:val="none" w:sz="0" w:space="0" w:color="auto"/>
        <w:bottom w:val="none" w:sz="0" w:space="0" w:color="auto"/>
        <w:right w:val="none" w:sz="0" w:space="0" w:color="auto"/>
      </w:divBdr>
      <w:divsChild>
        <w:div w:id="948368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2072824">
      <w:bodyDiv w:val="1"/>
      <w:marLeft w:val="0"/>
      <w:marRight w:val="0"/>
      <w:marTop w:val="0"/>
      <w:marBottom w:val="0"/>
      <w:divBdr>
        <w:top w:val="none" w:sz="0" w:space="0" w:color="auto"/>
        <w:left w:val="none" w:sz="0" w:space="0" w:color="auto"/>
        <w:bottom w:val="none" w:sz="0" w:space="0" w:color="auto"/>
        <w:right w:val="none" w:sz="0" w:space="0" w:color="auto"/>
      </w:divBdr>
    </w:div>
    <w:div w:id="384108078">
      <w:bodyDiv w:val="1"/>
      <w:marLeft w:val="0"/>
      <w:marRight w:val="0"/>
      <w:marTop w:val="0"/>
      <w:marBottom w:val="0"/>
      <w:divBdr>
        <w:top w:val="none" w:sz="0" w:space="0" w:color="auto"/>
        <w:left w:val="none" w:sz="0" w:space="0" w:color="auto"/>
        <w:bottom w:val="none" w:sz="0" w:space="0" w:color="auto"/>
        <w:right w:val="none" w:sz="0" w:space="0" w:color="auto"/>
      </w:divBdr>
    </w:div>
    <w:div w:id="398672501">
      <w:bodyDiv w:val="1"/>
      <w:marLeft w:val="0"/>
      <w:marRight w:val="0"/>
      <w:marTop w:val="0"/>
      <w:marBottom w:val="0"/>
      <w:divBdr>
        <w:top w:val="none" w:sz="0" w:space="0" w:color="auto"/>
        <w:left w:val="none" w:sz="0" w:space="0" w:color="auto"/>
        <w:bottom w:val="none" w:sz="0" w:space="0" w:color="auto"/>
        <w:right w:val="none" w:sz="0" w:space="0" w:color="auto"/>
      </w:divBdr>
      <w:divsChild>
        <w:div w:id="2687848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6658512">
      <w:bodyDiv w:val="1"/>
      <w:marLeft w:val="0"/>
      <w:marRight w:val="0"/>
      <w:marTop w:val="0"/>
      <w:marBottom w:val="0"/>
      <w:divBdr>
        <w:top w:val="none" w:sz="0" w:space="0" w:color="auto"/>
        <w:left w:val="none" w:sz="0" w:space="0" w:color="auto"/>
        <w:bottom w:val="none" w:sz="0" w:space="0" w:color="auto"/>
        <w:right w:val="none" w:sz="0" w:space="0" w:color="auto"/>
      </w:divBdr>
      <w:divsChild>
        <w:div w:id="14121908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3866634">
      <w:bodyDiv w:val="1"/>
      <w:marLeft w:val="0"/>
      <w:marRight w:val="0"/>
      <w:marTop w:val="0"/>
      <w:marBottom w:val="0"/>
      <w:divBdr>
        <w:top w:val="none" w:sz="0" w:space="0" w:color="auto"/>
        <w:left w:val="none" w:sz="0" w:space="0" w:color="auto"/>
        <w:bottom w:val="none" w:sz="0" w:space="0" w:color="auto"/>
        <w:right w:val="none" w:sz="0" w:space="0" w:color="auto"/>
      </w:divBdr>
    </w:div>
    <w:div w:id="418647910">
      <w:bodyDiv w:val="1"/>
      <w:marLeft w:val="0"/>
      <w:marRight w:val="0"/>
      <w:marTop w:val="0"/>
      <w:marBottom w:val="0"/>
      <w:divBdr>
        <w:top w:val="none" w:sz="0" w:space="0" w:color="auto"/>
        <w:left w:val="none" w:sz="0" w:space="0" w:color="auto"/>
        <w:bottom w:val="none" w:sz="0" w:space="0" w:color="auto"/>
        <w:right w:val="none" w:sz="0" w:space="0" w:color="auto"/>
      </w:divBdr>
      <w:divsChild>
        <w:div w:id="17241389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1999128">
      <w:bodyDiv w:val="1"/>
      <w:marLeft w:val="0"/>
      <w:marRight w:val="0"/>
      <w:marTop w:val="0"/>
      <w:marBottom w:val="0"/>
      <w:divBdr>
        <w:top w:val="none" w:sz="0" w:space="0" w:color="auto"/>
        <w:left w:val="none" w:sz="0" w:space="0" w:color="auto"/>
        <w:bottom w:val="none" w:sz="0" w:space="0" w:color="auto"/>
        <w:right w:val="none" w:sz="0" w:space="0" w:color="auto"/>
      </w:divBdr>
      <w:divsChild>
        <w:div w:id="7959553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2800982">
      <w:bodyDiv w:val="1"/>
      <w:marLeft w:val="0"/>
      <w:marRight w:val="0"/>
      <w:marTop w:val="0"/>
      <w:marBottom w:val="0"/>
      <w:divBdr>
        <w:top w:val="none" w:sz="0" w:space="0" w:color="auto"/>
        <w:left w:val="none" w:sz="0" w:space="0" w:color="auto"/>
        <w:bottom w:val="none" w:sz="0" w:space="0" w:color="auto"/>
        <w:right w:val="none" w:sz="0" w:space="0" w:color="auto"/>
      </w:divBdr>
      <w:divsChild>
        <w:div w:id="26180894">
          <w:marLeft w:val="0"/>
          <w:marRight w:val="0"/>
          <w:marTop w:val="0"/>
          <w:marBottom w:val="0"/>
          <w:divBdr>
            <w:top w:val="none" w:sz="0" w:space="0" w:color="auto"/>
            <w:left w:val="none" w:sz="0" w:space="0" w:color="auto"/>
            <w:bottom w:val="none" w:sz="0" w:space="0" w:color="auto"/>
            <w:right w:val="none" w:sz="0" w:space="0" w:color="auto"/>
          </w:divBdr>
          <w:divsChild>
            <w:div w:id="752122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688958">
      <w:bodyDiv w:val="1"/>
      <w:marLeft w:val="0"/>
      <w:marRight w:val="0"/>
      <w:marTop w:val="0"/>
      <w:marBottom w:val="0"/>
      <w:divBdr>
        <w:top w:val="none" w:sz="0" w:space="0" w:color="auto"/>
        <w:left w:val="none" w:sz="0" w:space="0" w:color="auto"/>
        <w:bottom w:val="none" w:sz="0" w:space="0" w:color="auto"/>
        <w:right w:val="none" w:sz="0" w:space="0" w:color="auto"/>
      </w:divBdr>
      <w:divsChild>
        <w:div w:id="1364477041">
          <w:blockQuote w:val="1"/>
          <w:marLeft w:val="720"/>
          <w:marRight w:val="720"/>
          <w:marTop w:val="100"/>
          <w:marBottom w:val="100"/>
          <w:divBdr>
            <w:top w:val="none" w:sz="0" w:space="0" w:color="auto"/>
            <w:left w:val="none" w:sz="0" w:space="0" w:color="auto"/>
            <w:bottom w:val="none" w:sz="0" w:space="0" w:color="auto"/>
            <w:right w:val="none" w:sz="0" w:space="0" w:color="auto"/>
          </w:divBdr>
        </w:div>
        <w:div w:id="7828425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3404733">
      <w:bodyDiv w:val="1"/>
      <w:marLeft w:val="0"/>
      <w:marRight w:val="0"/>
      <w:marTop w:val="0"/>
      <w:marBottom w:val="0"/>
      <w:divBdr>
        <w:top w:val="none" w:sz="0" w:space="0" w:color="auto"/>
        <w:left w:val="none" w:sz="0" w:space="0" w:color="auto"/>
        <w:bottom w:val="none" w:sz="0" w:space="0" w:color="auto"/>
        <w:right w:val="none" w:sz="0" w:space="0" w:color="auto"/>
      </w:divBdr>
      <w:divsChild>
        <w:div w:id="256989488">
          <w:marLeft w:val="0"/>
          <w:marRight w:val="0"/>
          <w:marTop w:val="0"/>
          <w:marBottom w:val="0"/>
          <w:divBdr>
            <w:top w:val="none" w:sz="0" w:space="0" w:color="auto"/>
            <w:left w:val="none" w:sz="0" w:space="0" w:color="auto"/>
            <w:bottom w:val="none" w:sz="0" w:space="0" w:color="auto"/>
            <w:right w:val="none" w:sz="0" w:space="0" w:color="auto"/>
          </w:divBdr>
          <w:divsChild>
            <w:div w:id="807867744">
              <w:marLeft w:val="0"/>
              <w:marRight w:val="0"/>
              <w:marTop w:val="0"/>
              <w:marBottom w:val="0"/>
              <w:divBdr>
                <w:top w:val="none" w:sz="0" w:space="0" w:color="auto"/>
                <w:left w:val="none" w:sz="0" w:space="0" w:color="auto"/>
                <w:bottom w:val="none" w:sz="0" w:space="0" w:color="auto"/>
                <w:right w:val="none" w:sz="0" w:space="0" w:color="auto"/>
              </w:divBdr>
            </w:div>
          </w:divsChild>
        </w:div>
        <w:div w:id="663046635">
          <w:marLeft w:val="0"/>
          <w:marRight w:val="0"/>
          <w:marTop w:val="0"/>
          <w:marBottom w:val="0"/>
          <w:divBdr>
            <w:top w:val="none" w:sz="0" w:space="0" w:color="auto"/>
            <w:left w:val="none" w:sz="0" w:space="0" w:color="auto"/>
            <w:bottom w:val="none" w:sz="0" w:space="0" w:color="auto"/>
            <w:right w:val="none" w:sz="0" w:space="0" w:color="auto"/>
          </w:divBdr>
          <w:divsChild>
            <w:div w:id="617613907">
              <w:marLeft w:val="0"/>
              <w:marRight w:val="0"/>
              <w:marTop w:val="0"/>
              <w:marBottom w:val="0"/>
              <w:divBdr>
                <w:top w:val="none" w:sz="0" w:space="0" w:color="auto"/>
                <w:left w:val="none" w:sz="0" w:space="0" w:color="auto"/>
                <w:bottom w:val="none" w:sz="0" w:space="0" w:color="auto"/>
                <w:right w:val="none" w:sz="0" w:space="0" w:color="auto"/>
              </w:divBdr>
            </w:div>
          </w:divsChild>
        </w:div>
        <w:div w:id="1350370609">
          <w:marLeft w:val="0"/>
          <w:marRight w:val="0"/>
          <w:marTop w:val="0"/>
          <w:marBottom w:val="0"/>
          <w:divBdr>
            <w:top w:val="none" w:sz="0" w:space="0" w:color="auto"/>
            <w:left w:val="none" w:sz="0" w:space="0" w:color="auto"/>
            <w:bottom w:val="none" w:sz="0" w:space="0" w:color="auto"/>
            <w:right w:val="none" w:sz="0" w:space="0" w:color="auto"/>
          </w:divBdr>
          <w:divsChild>
            <w:div w:id="579481582">
              <w:marLeft w:val="0"/>
              <w:marRight w:val="0"/>
              <w:marTop w:val="0"/>
              <w:marBottom w:val="0"/>
              <w:divBdr>
                <w:top w:val="none" w:sz="0" w:space="0" w:color="auto"/>
                <w:left w:val="none" w:sz="0" w:space="0" w:color="auto"/>
                <w:bottom w:val="none" w:sz="0" w:space="0" w:color="auto"/>
                <w:right w:val="none" w:sz="0" w:space="0" w:color="auto"/>
              </w:divBdr>
            </w:div>
          </w:divsChild>
        </w:div>
        <w:div w:id="727536640">
          <w:marLeft w:val="0"/>
          <w:marRight w:val="0"/>
          <w:marTop w:val="0"/>
          <w:marBottom w:val="0"/>
          <w:divBdr>
            <w:top w:val="none" w:sz="0" w:space="0" w:color="auto"/>
            <w:left w:val="none" w:sz="0" w:space="0" w:color="auto"/>
            <w:bottom w:val="none" w:sz="0" w:space="0" w:color="auto"/>
            <w:right w:val="none" w:sz="0" w:space="0" w:color="auto"/>
          </w:divBdr>
          <w:divsChild>
            <w:div w:id="53866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553155">
      <w:bodyDiv w:val="1"/>
      <w:marLeft w:val="0"/>
      <w:marRight w:val="0"/>
      <w:marTop w:val="0"/>
      <w:marBottom w:val="0"/>
      <w:divBdr>
        <w:top w:val="none" w:sz="0" w:space="0" w:color="auto"/>
        <w:left w:val="none" w:sz="0" w:space="0" w:color="auto"/>
        <w:bottom w:val="none" w:sz="0" w:space="0" w:color="auto"/>
        <w:right w:val="none" w:sz="0" w:space="0" w:color="auto"/>
      </w:divBdr>
      <w:divsChild>
        <w:div w:id="15025498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846310">
      <w:bodyDiv w:val="1"/>
      <w:marLeft w:val="0"/>
      <w:marRight w:val="0"/>
      <w:marTop w:val="0"/>
      <w:marBottom w:val="0"/>
      <w:divBdr>
        <w:top w:val="none" w:sz="0" w:space="0" w:color="auto"/>
        <w:left w:val="none" w:sz="0" w:space="0" w:color="auto"/>
        <w:bottom w:val="none" w:sz="0" w:space="0" w:color="auto"/>
        <w:right w:val="none" w:sz="0" w:space="0" w:color="auto"/>
      </w:divBdr>
      <w:divsChild>
        <w:div w:id="274482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3115355">
      <w:bodyDiv w:val="1"/>
      <w:marLeft w:val="0"/>
      <w:marRight w:val="0"/>
      <w:marTop w:val="0"/>
      <w:marBottom w:val="0"/>
      <w:divBdr>
        <w:top w:val="none" w:sz="0" w:space="0" w:color="auto"/>
        <w:left w:val="none" w:sz="0" w:space="0" w:color="auto"/>
        <w:bottom w:val="none" w:sz="0" w:space="0" w:color="auto"/>
        <w:right w:val="none" w:sz="0" w:space="0" w:color="auto"/>
      </w:divBdr>
    </w:div>
    <w:div w:id="445388867">
      <w:bodyDiv w:val="1"/>
      <w:marLeft w:val="0"/>
      <w:marRight w:val="0"/>
      <w:marTop w:val="0"/>
      <w:marBottom w:val="0"/>
      <w:divBdr>
        <w:top w:val="none" w:sz="0" w:space="0" w:color="auto"/>
        <w:left w:val="none" w:sz="0" w:space="0" w:color="auto"/>
        <w:bottom w:val="none" w:sz="0" w:space="0" w:color="auto"/>
        <w:right w:val="none" w:sz="0" w:space="0" w:color="auto"/>
      </w:divBdr>
    </w:div>
    <w:div w:id="450326759">
      <w:bodyDiv w:val="1"/>
      <w:marLeft w:val="0"/>
      <w:marRight w:val="0"/>
      <w:marTop w:val="0"/>
      <w:marBottom w:val="0"/>
      <w:divBdr>
        <w:top w:val="none" w:sz="0" w:space="0" w:color="auto"/>
        <w:left w:val="none" w:sz="0" w:space="0" w:color="auto"/>
        <w:bottom w:val="none" w:sz="0" w:space="0" w:color="auto"/>
        <w:right w:val="none" w:sz="0" w:space="0" w:color="auto"/>
      </w:divBdr>
      <w:divsChild>
        <w:div w:id="1521428394">
          <w:marLeft w:val="0"/>
          <w:marRight w:val="0"/>
          <w:marTop w:val="0"/>
          <w:marBottom w:val="0"/>
          <w:divBdr>
            <w:top w:val="none" w:sz="0" w:space="0" w:color="auto"/>
            <w:left w:val="none" w:sz="0" w:space="0" w:color="auto"/>
            <w:bottom w:val="none" w:sz="0" w:space="0" w:color="auto"/>
            <w:right w:val="none" w:sz="0" w:space="0" w:color="auto"/>
          </w:divBdr>
          <w:divsChild>
            <w:div w:id="290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348759">
      <w:bodyDiv w:val="1"/>
      <w:marLeft w:val="0"/>
      <w:marRight w:val="0"/>
      <w:marTop w:val="0"/>
      <w:marBottom w:val="0"/>
      <w:divBdr>
        <w:top w:val="none" w:sz="0" w:space="0" w:color="auto"/>
        <w:left w:val="none" w:sz="0" w:space="0" w:color="auto"/>
        <w:bottom w:val="none" w:sz="0" w:space="0" w:color="auto"/>
        <w:right w:val="none" w:sz="0" w:space="0" w:color="auto"/>
      </w:divBdr>
    </w:div>
    <w:div w:id="460465065">
      <w:bodyDiv w:val="1"/>
      <w:marLeft w:val="0"/>
      <w:marRight w:val="0"/>
      <w:marTop w:val="0"/>
      <w:marBottom w:val="0"/>
      <w:divBdr>
        <w:top w:val="none" w:sz="0" w:space="0" w:color="auto"/>
        <w:left w:val="none" w:sz="0" w:space="0" w:color="auto"/>
        <w:bottom w:val="none" w:sz="0" w:space="0" w:color="auto"/>
        <w:right w:val="none" w:sz="0" w:space="0" w:color="auto"/>
      </w:divBdr>
    </w:div>
    <w:div w:id="461311919">
      <w:bodyDiv w:val="1"/>
      <w:marLeft w:val="0"/>
      <w:marRight w:val="0"/>
      <w:marTop w:val="0"/>
      <w:marBottom w:val="0"/>
      <w:divBdr>
        <w:top w:val="none" w:sz="0" w:space="0" w:color="auto"/>
        <w:left w:val="none" w:sz="0" w:space="0" w:color="auto"/>
        <w:bottom w:val="none" w:sz="0" w:space="0" w:color="auto"/>
        <w:right w:val="none" w:sz="0" w:space="0" w:color="auto"/>
      </w:divBdr>
    </w:div>
    <w:div w:id="466624261">
      <w:bodyDiv w:val="1"/>
      <w:marLeft w:val="0"/>
      <w:marRight w:val="0"/>
      <w:marTop w:val="0"/>
      <w:marBottom w:val="0"/>
      <w:divBdr>
        <w:top w:val="none" w:sz="0" w:space="0" w:color="auto"/>
        <w:left w:val="none" w:sz="0" w:space="0" w:color="auto"/>
        <w:bottom w:val="none" w:sz="0" w:space="0" w:color="auto"/>
        <w:right w:val="none" w:sz="0" w:space="0" w:color="auto"/>
      </w:divBdr>
    </w:div>
    <w:div w:id="467014114">
      <w:bodyDiv w:val="1"/>
      <w:marLeft w:val="0"/>
      <w:marRight w:val="0"/>
      <w:marTop w:val="0"/>
      <w:marBottom w:val="0"/>
      <w:divBdr>
        <w:top w:val="none" w:sz="0" w:space="0" w:color="auto"/>
        <w:left w:val="none" w:sz="0" w:space="0" w:color="auto"/>
        <w:bottom w:val="none" w:sz="0" w:space="0" w:color="auto"/>
        <w:right w:val="none" w:sz="0" w:space="0" w:color="auto"/>
      </w:divBdr>
    </w:div>
    <w:div w:id="467474668">
      <w:bodyDiv w:val="1"/>
      <w:marLeft w:val="0"/>
      <w:marRight w:val="0"/>
      <w:marTop w:val="0"/>
      <w:marBottom w:val="0"/>
      <w:divBdr>
        <w:top w:val="none" w:sz="0" w:space="0" w:color="auto"/>
        <w:left w:val="none" w:sz="0" w:space="0" w:color="auto"/>
        <w:bottom w:val="none" w:sz="0" w:space="0" w:color="auto"/>
        <w:right w:val="none" w:sz="0" w:space="0" w:color="auto"/>
      </w:divBdr>
    </w:div>
    <w:div w:id="472480790">
      <w:bodyDiv w:val="1"/>
      <w:marLeft w:val="0"/>
      <w:marRight w:val="0"/>
      <w:marTop w:val="0"/>
      <w:marBottom w:val="0"/>
      <w:divBdr>
        <w:top w:val="none" w:sz="0" w:space="0" w:color="auto"/>
        <w:left w:val="none" w:sz="0" w:space="0" w:color="auto"/>
        <w:bottom w:val="none" w:sz="0" w:space="0" w:color="auto"/>
        <w:right w:val="none" w:sz="0" w:space="0" w:color="auto"/>
      </w:divBdr>
    </w:div>
    <w:div w:id="480736390">
      <w:bodyDiv w:val="1"/>
      <w:marLeft w:val="0"/>
      <w:marRight w:val="0"/>
      <w:marTop w:val="0"/>
      <w:marBottom w:val="0"/>
      <w:divBdr>
        <w:top w:val="none" w:sz="0" w:space="0" w:color="auto"/>
        <w:left w:val="none" w:sz="0" w:space="0" w:color="auto"/>
        <w:bottom w:val="none" w:sz="0" w:space="0" w:color="auto"/>
        <w:right w:val="none" w:sz="0" w:space="0" w:color="auto"/>
      </w:divBdr>
      <w:divsChild>
        <w:div w:id="1342236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6017347">
      <w:bodyDiv w:val="1"/>
      <w:marLeft w:val="0"/>
      <w:marRight w:val="0"/>
      <w:marTop w:val="0"/>
      <w:marBottom w:val="0"/>
      <w:divBdr>
        <w:top w:val="none" w:sz="0" w:space="0" w:color="auto"/>
        <w:left w:val="none" w:sz="0" w:space="0" w:color="auto"/>
        <w:bottom w:val="none" w:sz="0" w:space="0" w:color="auto"/>
        <w:right w:val="none" w:sz="0" w:space="0" w:color="auto"/>
      </w:divBdr>
      <w:divsChild>
        <w:div w:id="1781072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6357484">
      <w:bodyDiv w:val="1"/>
      <w:marLeft w:val="0"/>
      <w:marRight w:val="0"/>
      <w:marTop w:val="0"/>
      <w:marBottom w:val="0"/>
      <w:divBdr>
        <w:top w:val="none" w:sz="0" w:space="0" w:color="auto"/>
        <w:left w:val="none" w:sz="0" w:space="0" w:color="auto"/>
        <w:bottom w:val="none" w:sz="0" w:space="0" w:color="auto"/>
        <w:right w:val="none" w:sz="0" w:space="0" w:color="auto"/>
      </w:divBdr>
    </w:div>
    <w:div w:id="498010180">
      <w:bodyDiv w:val="1"/>
      <w:marLeft w:val="0"/>
      <w:marRight w:val="0"/>
      <w:marTop w:val="0"/>
      <w:marBottom w:val="0"/>
      <w:divBdr>
        <w:top w:val="none" w:sz="0" w:space="0" w:color="auto"/>
        <w:left w:val="none" w:sz="0" w:space="0" w:color="auto"/>
        <w:bottom w:val="none" w:sz="0" w:space="0" w:color="auto"/>
        <w:right w:val="none" w:sz="0" w:space="0" w:color="auto"/>
      </w:divBdr>
    </w:div>
    <w:div w:id="511382223">
      <w:bodyDiv w:val="1"/>
      <w:marLeft w:val="0"/>
      <w:marRight w:val="0"/>
      <w:marTop w:val="0"/>
      <w:marBottom w:val="0"/>
      <w:divBdr>
        <w:top w:val="none" w:sz="0" w:space="0" w:color="auto"/>
        <w:left w:val="none" w:sz="0" w:space="0" w:color="auto"/>
        <w:bottom w:val="none" w:sz="0" w:space="0" w:color="auto"/>
        <w:right w:val="none" w:sz="0" w:space="0" w:color="auto"/>
      </w:divBdr>
    </w:div>
    <w:div w:id="529418653">
      <w:bodyDiv w:val="1"/>
      <w:marLeft w:val="0"/>
      <w:marRight w:val="0"/>
      <w:marTop w:val="0"/>
      <w:marBottom w:val="0"/>
      <w:divBdr>
        <w:top w:val="none" w:sz="0" w:space="0" w:color="auto"/>
        <w:left w:val="none" w:sz="0" w:space="0" w:color="auto"/>
        <w:bottom w:val="none" w:sz="0" w:space="0" w:color="auto"/>
        <w:right w:val="none" w:sz="0" w:space="0" w:color="auto"/>
      </w:divBdr>
    </w:div>
    <w:div w:id="532773298">
      <w:bodyDiv w:val="1"/>
      <w:marLeft w:val="0"/>
      <w:marRight w:val="0"/>
      <w:marTop w:val="0"/>
      <w:marBottom w:val="0"/>
      <w:divBdr>
        <w:top w:val="none" w:sz="0" w:space="0" w:color="auto"/>
        <w:left w:val="none" w:sz="0" w:space="0" w:color="auto"/>
        <w:bottom w:val="none" w:sz="0" w:space="0" w:color="auto"/>
        <w:right w:val="none" w:sz="0" w:space="0" w:color="auto"/>
      </w:divBdr>
      <w:divsChild>
        <w:div w:id="190336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3158631">
      <w:bodyDiv w:val="1"/>
      <w:marLeft w:val="0"/>
      <w:marRight w:val="0"/>
      <w:marTop w:val="0"/>
      <w:marBottom w:val="0"/>
      <w:divBdr>
        <w:top w:val="none" w:sz="0" w:space="0" w:color="auto"/>
        <w:left w:val="none" w:sz="0" w:space="0" w:color="auto"/>
        <w:bottom w:val="none" w:sz="0" w:space="0" w:color="auto"/>
        <w:right w:val="none" w:sz="0" w:space="0" w:color="auto"/>
      </w:divBdr>
    </w:div>
    <w:div w:id="534779762">
      <w:bodyDiv w:val="1"/>
      <w:marLeft w:val="0"/>
      <w:marRight w:val="0"/>
      <w:marTop w:val="0"/>
      <w:marBottom w:val="0"/>
      <w:divBdr>
        <w:top w:val="none" w:sz="0" w:space="0" w:color="auto"/>
        <w:left w:val="none" w:sz="0" w:space="0" w:color="auto"/>
        <w:bottom w:val="none" w:sz="0" w:space="0" w:color="auto"/>
        <w:right w:val="none" w:sz="0" w:space="0" w:color="auto"/>
      </w:divBdr>
    </w:div>
    <w:div w:id="535655178">
      <w:bodyDiv w:val="1"/>
      <w:marLeft w:val="0"/>
      <w:marRight w:val="0"/>
      <w:marTop w:val="0"/>
      <w:marBottom w:val="0"/>
      <w:divBdr>
        <w:top w:val="none" w:sz="0" w:space="0" w:color="auto"/>
        <w:left w:val="none" w:sz="0" w:space="0" w:color="auto"/>
        <w:bottom w:val="none" w:sz="0" w:space="0" w:color="auto"/>
        <w:right w:val="none" w:sz="0" w:space="0" w:color="auto"/>
      </w:divBdr>
      <w:divsChild>
        <w:div w:id="17316165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6431282">
      <w:bodyDiv w:val="1"/>
      <w:marLeft w:val="0"/>
      <w:marRight w:val="0"/>
      <w:marTop w:val="0"/>
      <w:marBottom w:val="0"/>
      <w:divBdr>
        <w:top w:val="none" w:sz="0" w:space="0" w:color="auto"/>
        <w:left w:val="none" w:sz="0" w:space="0" w:color="auto"/>
        <w:bottom w:val="none" w:sz="0" w:space="0" w:color="auto"/>
        <w:right w:val="none" w:sz="0" w:space="0" w:color="auto"/>
      </w:divBdr>
      <w:divsChild>
        <w:div w:id="12620343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2520179">
      <w:bodyDiv w:val="1"/>
      <w:marLeft w:val="0"/>
      <w:marRight w:val="0"/>
      <w:marTop w:val="0"/>
      <w:marBottom w:val="0"/>
      <w:divBdr>
        <w:top w:val="none" w:sz="0" w:space="0" w:color="auto"/>
        <w:left w:val="none" w:sz="0" w:space="0" w:color="auto"/>
        <w:bottom w:val="none" w:sz="0" w:space="0" w:color="auto"/>
        <w:right w:val="none" w:sz="0" w:space="0" w:color="auto"/>
      </w:divBdr>
    </w:div>
    <w:div w:id="552231082">
      <w:bodyDiv w:val="1"/>
      <w:marLeft w:val="0"/>
      <w:marRight w:val="0"/>
      <w:marTop w:val="0"/>
      <w:marBottom w:val="0"/>
      <w:divBdr>
        <w:top w:val="none" w:sz="0" w:space="0" w:color="auto"/>
        <w:left w:val="none" w:sz="0" w:space="0" w:color="auto"/>
        <w:bottom w:val="none" w:sz="0" w:space="0" w:color="auto"/>
        <w:right w:val="none" w:sz="0" w:space="0" w:color="auto"/>
      </w:divBdr>
      <w:divsChild>
        <w:div w:id="19756708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393">
          <w:blockQuote w:val="1"/>
          <w:marLeft w:val="720"/>
          <w:marRight w:val="720"/>
          <w:marTop w:val="100"/>
          <w:marBottom w:val="100"/>
          <w:divBdr>
            <w:top w:val="none" w:sz="0" w:space="0" w:color="auto"/>
            <w:left w:val="none" w:sz="0" w:space="0" w:color="auto"/>
            <w:bottom w:val="none" w:sz="0" w:space="0" w:color="auto"/>
            <w:right w:val="none" w:sz="0" w:space="0" w:color="auto"/>
          </w:divBdr>
        </w:div>
        <w:div w:id="886646964">
          <w:blockQuote w:val="1"/>
          <w:marLeft w:val="720"/>
          <w:marRight w:val="720"/>
          <w:marTop w:val="100"/>
          <w:marBottom w:val="100"/>
          <w:divBdr>
            <w:top w:val="none" w:sz="0" w:space="0" w:color="auto"/>
            <w:left w:val="none" w:sz="0" w:space="0" w:color="auto"/>
            <w:bottom w:val="none" w:sz="0" w:space="0" w:color="auto"/>
            <w:right w:val="none" w:sz="0" w:space="0" w:color="auto"/>
          </w:divBdr>
        </w:div>
        <w:div w:id="1596643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2525930">
      <w:bodyDiv w:val="1"/>
      <w:marLeft w:val="0"/>
      <w:marRight w:val="0"/>
      <w:marTop w:val="0"/>
      <w:marBottom w:val="0"/>
      <w:divBdr>
        <w:top w:val="none" w:sz="0" w:space="0" w:color="auto"/>
        <w:left w:val="none" w:sz="0" w:space="0" w:color="auto"/>
        <w:bottom w:val="none" w:sz="0" w:space="0" w:color="auto"/>
        <w:right w:val="none" w:sz="0" w:space="0" w:color="auto"/>
      </w:divBdr>
    </w:div>
    <w:div w:id="564533398">
      <w:bodyDiv w:val="1"/>
      <w:marLeft w:val="0"/>
      <w:marRight w:val="0"/>
      <w:marTop w:val="0"/>
      <w:marBottom w:val="0"/>
      <w:divBdr>
        <w:top w:val="none" w:sz="0" w:space="0" w:color="auto"/>
        <w:left w:val="none" w:sz="0" w:space="0" w:color="auto"/>
        <w:bottom w:val="none" w:sz="0" w:space="0" w:color="auto"/>
        <w:right w:val="none" w:sz="0" w:space="0" w:color="auto"/>
      </w:divBdr>
      <w:divsChild>
        <w:div w:id="40522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5260137">
      <w:bodyDiv w:val="1"/>
      <w:marLeft w:val="0"/>
      <w:marRight w:val="0"/>
      <w:marTop w:val="0"/>
      <w:marBottom w:val="0"/>
      <w:divBdr>
        <w:top w:val="none" w:sz="0" w:space="0" w:color="auto"/>
        <w:left w:val="none" w:sz="0" w:space="0" w:color="auto"/>
        <w:bottom w:val="none" w:sz="0" w:space="0" w:color="auto"/>
        <w:right w:val="none" w:sz="0" w:space="0" w:color="auto"/>
      </w:divBdr>
    </w:div>
    <w:div w:id="569854896">
      <w:bodyDiv w:val="1"/>
      <w:marLeft w:val="0"/>
      <w:marRight w:val="0"/>
      <w:marTop w:val="0"/>
      <w:marBottom w:val="0"/>
      <w:divBdr>
        <w:top w:val="none" w:sz="0" w:space="0" w:color="auto"/>
        <w:left w:val="none" w:sz="0" w:space="0" w:color="auto"/>
        <w:bottom w:val="none" w:sz="0" w:space="0" w:color="auto"/>
        <w:right w:val="none" w:sz="0" w:space="0" w:color="auto"/>
      </w:divBdr>
    </w:div>
    <w:div w:id="574700904">
      <w:bodyDiv w:val="1"/>
      <w:marLeft w:val="0"/>
      <w:marRight w:val="0"/>
      <w:marTop w:val="0"/>
      <w:marBottom w:val="0"/>
      <w:divBdr>
        <w:top w:val="none" w:sz="0" w:space="0" w:color="auto"/>
        <w:left w:val="none" w:sz="0" w:space="0" w:color="auto"/>
        <w:bottom w:val="none" w:sz="0" w:space="0" w:color="auto"/>
        <w:right w:val="none" w:sz="0" w:space="0" w:color="auto"/>
      </w:divBdr>
    </w:div>
    <w:div w:id="574971478">
      <w:bodyDiv w:val="1"/>
      <w:marLeft w:val="0"/>
      <w:marRight w:val="0"/>
      <w:marTop w:val="0"/>
      <w:marBottom w:val="0"/>
      <w:divBdr>
        <w:top w:val="none" w:sz="0" w:space="0" w:color="auto"/>
        <w:left w:val="none" w:sz="0" w:space="0" w:color="auto"/>
        <w:bottom w:val="none" w:sz="0" w:space="0" w:color="auto"/>
        <w:right w:val="none" w:sz="0" w:space="0" w:color="auto"/>
      </w:divBdr>
    </w:div>
    <w:div w:id="576867290">
      <w:bodyDiv w:val="1"/>
      <w:marLeft w:val="0"/>
      <w:marRight w:val="0"/>
      <w:marTop w:val="0"/>
      <w:marBottom w:val="0"/>
      <w:divBdr>
        <w:top w:val="none" w:sz="0" w:space="0" w:color="auto"/>
        <w:left w:val="none" w:sz="0" w:space="0" w:color="auto"/>
        <w:bottom w:val="none" w:sz="0" w:space="0" w:color="auto"/>
        <w:right w:val="none" w:sz="0" w:space="0" w:color="auto"/>
      </w:divBdr>
    </w:div>
    <w:div w:id="615216302">
      <w:bodyDiv w:val="1"/>
      <w:marLeft w:val="0"/>
      <w:marRight w:val="0"/>
      <w:marTop w:val="0"/>
      <w:marBottom w:val="0"/>
      <w:divBdr>
        <w:top w:val="none" w:sz="0" w:space="0" w:color="auto"/>
        <w:left w:val="none" w:sz="0" w:space="0" w:color="auto"/>
        <w:bottom w:val="none" w:sz="0" w:space="0" w:color="auto"/>
        <w:right w:val="none" w:sz="0" w:space="0" w:color="auto"/>
      </w:divBdr>
      <w:divsChild>
        <w:div w:id="1323508161">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19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747603891">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02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5677583">
      <w:bodyDiv w:val="1"/>
      <w:marLeft w:val="0"/>
      <w:marRight w:val="0"/>
      <w:marTop w:val="0"/>
      <w:marBottom w:val="0"/>
      <w:divBdr>
        <w:top w:val="none" w:sz="0" w:space="0" w:color="auto"/>
        <w:left w:val="none" w:sz="0" w:space="0" w:color="auto"/>
        <w:bottom w:val="none" w:sz="0" w:space="0" w:color="auto"/>
        <w:right w:val="none" w:sz="0" w:space="0" w:color="auto"/>
      </w:divBdr>
    </w:div>
    <w:div w:id="623660038">
      <w:bodyDiv w:val="1"/>
      <w:marLeft w:val="0"/>
      <w:marRight w:val="0"/>
      <w:marTop w:val="0"/>
      <w:marBottom w:val="0"/>
      <w:divBdr>
        <w:top w:val="none" w:sz="0" w:space="0" w:color="auto"/>
        <w:left w:val="none" w:sz="0" w:space="0" w:color="auto"/>
        <w:bottom w:val="none" w:sz="0" w:space="0" w:color="auto"/>
        <w:right w:val="none" w:sz="0" w:space="0" w:color="auto"/>
      </w:divBdr>
    </w:div>
    <w:div w:id="630013840">
      <w:bodyDiv w:val="1"/>
      <w:marLeft w:val="0"/>
      <w:marRight w:val="0"/>
      <w:marTop w:val="0"/>
      <w:marBottom w:val="0"/>
      <w:divBdr>
        <w:top w:val="none" w:sz="0" w:space="0" w:color="auto"/>
        <w:left w:val="none" w:sz="0" w:space="0" w:color="auto"/>
        <w:bottom w:val="none" w:sz="0" w:space="0" w:color="auto"/>
        <w:right w:val="none" w:sz="0" w:space="0" w:color="auto"/>
      </w:divBdr>
    </w:div>
    <w:div w:id="632370789">
      <w:bodyDiv w:val="1"/>
      <w:marLeft w:val="0"/>
      <w:marRight w:val="0"/>
      <w:marTop w:val="0"/>
      <w:marBottom w:val="0"/>
      <w:divBdr>
        <w:top w:val="none" w:sz="0" w:space="0" w:color="auto"/>
        <w:left w:val="none" w:sz="0" w:space="0" w:color="auto"/>
        <w:bottom w:val="none" w:sz="0" w:space="0" w:color="auto"/>
        <w:right w:val="none" w:sz="0" w:space="0" w:color="auto"/>
      </w:divBdr>
    </w:div>
    <w:div w:id="635526829">
      <w:bodyDiv w:val="1"/>
      <w:marLeft w:val="0"/>
      <w:marRight w:val="0"/>
      <w:marTop w:val="0"/>
      <w:marBottom w:val="0"/>
      <w:divBdr>
        <w:top w:val="none" w:sz="0" w:space="0" w:color="auto"/>
        <w:left w:val="none" w:sz="0" w:space="0" w:color="auto"/>
        <w:bottom w:val="none" w:sz="0" w:space="0" w:color="auto"/>
        <w:right w:val="none" w:sz="0" w:space="0" w:color="auto"/>
      </w:divBdr>
    </w:div>
    <w:div w:id="638658025">
      <w:bodyDiv w:val="1"/>
      <w:marLeft w:val="0"/>
      <w:marRight w:val="0"/>
      <w:marTop w:val="0"/>
      <w:marBottom w:val="0"/>
      <w:divBdr>
        <w:top w:val="none" w:sz="0" w:space="0" w:color="auto"/>
        <w:left w:val="none" w:sz="0" w:space="0" w:color="auto"/>
        <w:bottom w:val="none" w:sz="0" w:space="0" w:color="auto"/>
        <w:right w:val="none" w:sz="0" w:space="0" w:color="auto"/>
      </w:divBdr>
    </w:div>
    <w:div w:id="641665146">
      <w:bodyDiv w:val="1"/>
      <w:marLeft w:val="0"/>
      <w:marRight w:val="0"/>
      <w:marTop w:val="0"/>
      <w:marBottom w:val="0"/>
      <w:divBdr>
        <w:top w:val="none" w:sz="0" w:space="0" w:color="auto"/>
        <w:left w:val="none" w:sz="0" w:space="0" w:color="auto"/>
        <w:bottom w:val="none" w:sz="0" w:space="0" w:color="auto"/>
        <w:right w:val="none" w:sz="0" w:space="0" w:color="auto"/>
      </w:divBdr>
    </w:div>
    <w:div w:id="646666653">
      <w:bodyDiv w:val="1"/>
      <w:marLeft w:val="0"/>
      <w:marRight w:val="0"/>
      <w:marTop w:val="0"/>
      <w:marBottom w:val="0"/>
      <w:divBdr>
        <w:top w:val="none" w:sz="0" w:space="0" w:color="auto"/>
        <w:left w:val="none" w:sz="0" w:space="0" w:color="auto"/>
        <w:bottom w:val="none" w:sz="0" w:space="0" w:color="auto"/>
        <w:right w:val="none" w:sz="0" w:space="0" w:color="auto"/>
      </w:divBdr>
      <w:divsChild>
        <w:div w:id="1367363756">
          <w:blockQuote w:val="1"/>
          <w:marLeft w:val="720"/>
          <w:marRight w:val="720"/>
          <w:marTop w:val="100"/>
          <w:marBottom w:val="100"/>
          <w:divBdr>
            <w:top w:val="none" w:sz="0" w:space="0" w:color="auto"/>
            <w:left w:val="none" w:sz="0" w:space="0" w:color="auto"/>
            <w:bottom w:val="none" w:sz="0" w:space="0" w:color="auto"/>
            <w:right w:val="none" w:sz="0" w:space="0" w:color="auto"/>
          </w:divBdr>
        </w:div>
        <w:div w:id="2394908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2004328">
      <w:bodyDiv w:val="1"/>
      <w:marLeft w:val="0"/>
      <w:marRight w:val="0"/>
      <w:marTop w:val="0"/>
      <w:marBottom w:val="0"/>
      <w:divBdr>
        <w:top w:val="none" w:sz="0" w:space="0" w:color="auto"/>
        <w:left w:val="none" w:sz="0" w:space="0" w:color="auto"/>
        <w:bottom w:val="none" w:sz="0" w:space="0" w:color="auto"/>
        <w:right w:val="none" w:sz="0" w:space="0" w:color="auto"/>
      </w:divBdr>
    </w:div>
    <w:div w:id="667947685">
      <w:bodyDiv w:val="1"/>
      <w:marLeft w:val="0"/>
      <w:marRight w:val="0"/>
      <w:marTop w:val="0"/>
      <w:marBottom w:val="0"/>
      <w:divBdr>
        <w:top w:val="none" w:sz="0" w:space="0" w:color="auto"/>
        <w:left w:val="none" w:sz="0" w:space="0" w:color="auto"/>
        <w:bottom w:val="none" w:sz="0" w:space="0" w:color="auto"/>
        <w:right w:val="none" w:sz="0" w:space="0" w:color="auto"/>
      </w:divBdr>
    </w:div>
    <w:div w:id="677969995">
      <w:bodyDiv w:val="1"/>
      <w:marLeft w:val="0"/>
      <w:marRight w:val="0"/>
      <w:marTop w:val="0"/>
      <w:marBottom w:val="0"/>
      <w:divBdr>
        <w:top w:val="none" w:sz="0" w:space="0" w:color="auto"/>
        <w:left w:val="none" w:sz="0" w:space="0" w:color="auto"/>
        <w:bottom w:val="none" w:sz="0" w:space="0" w:color="auto"/>
        <w:right w:val="none" w:sz="0" w:space="0" w:color="auto"/>
      </w:divBdr>
    </w:div>
    <w:div w:id="682978379">
      <w:bodyDiv w:val="1"/>
      <w:marLeft w:val="0"/>
      <w:marRight w:val="0"/>
      <w:marTop w:val="0"/>
      <w:marBottom w:val="0"/>
      <w:divBdr>
        <w:top w:val="none" w:sz="0" w:space="0" w:color="auto"/>
        <w:left w:val="none" w:sz="0" w:space="0" w:color="auto"/>
        <w:bottom w:val="none" w:sz="0" w:space="0" w:color="auto"/>
        <w:right w:val="none" w:sz="0" w:space="0" w:color="auto"/>
      </w:divBdr>
    </w:div>
    <w:div w:id="683938243">
      <w:bodyDiv w:val="1"/>
      <w:marLeft w:val="0"/>
      <w:marRight w:val="0"/>
      <w:marTop w:val="0"/>
      <w:marBottom w:val="0"/>
      <w:divBdr>
        <w:top w:val="none" w:sz="0" w:space="0" w:color="auto"/>
        <w:left w:val="none" w:sz="0" w:space="0" w:color="auto"/>
        <w:bottom w:val="none" w:sz="0" w:space="0" w:color="auto"/>
        <w:right w:val="none" w:sz="0" w:space="0" w:color="auto"/>
      </w:divBdr>
      <w:divsChild>
        <w:div w:id="143066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15402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5427951">
      <w:bodyDiv w:val="1"/>
      <w:marLeft w:val="0"/>
      <w:marRight w:val="0"/>
      <w:marTop w:val="0"/>
      <w:marBottom w:val="0"/>
      <w:divBdr>
        <w:top w:val="none" w:sz="0" w:space="0" w:color="auto"/>
        <w:left w:val="none" w:sz="0" w:space="0" w:color="auto"/>
        <w:bottom w:val="none" w:sz="0" w:space="0" w:color="auto"/>
        <w:right w:val="none" w:sz="0" w:space="0" w:color="auto"/>
      </w:divBdr>
    </w:div>
    <w:div w:id="711000200">
      <w:bodyDiv w:val="1"/>
      <w:marLeft w:val="0"/>
      <w:marRight w:val="0"/>
      <w:marTop w:val="0"/>
      <w:marBottom w:val="0"/>
      <w:divBdr>
        <w:top w:val="none" w:sz="0" w:space="0" w:color="auto"/>
        <w:left w:val="none" w:sz="0" w:space="0" w:color="auto"/>
        <w:bottom w:val="none" w:sz="0" w:space="0" w:color="auto"/>
        <w:right w:val="none" w:sz="0" w:space="0" w:color="auto"/>
      </w:divBdr>
    </w:div>
    <w:div w:id="723674510">
      <w:bodyDiv w:val="1"/>
      <w:marLeft w:val="0"/>
      <w:marRight w:val="0"/>
      <w:marTop w:val="0"/>
      <w:marBottom w:val="0"/>
      <w:divBdr>
        <w:top w:val="none" w:sz="0" w:space="0" w:color="auto"/>
        <w:left w:val="none" w:sz="0" w:space="0" w:color="auto"/>
        <w:bottom w:val="none" w:sz="0" w:space="0" w:color="auto"/>
        <w:right w:val="none" w:sz="0" w:space="0" w:color="auto"/>
      </w:divBdr>
      <w:divsChild>
        <w:div w:id="1752924000">
          <w:marLeft w:val="0"/>
          <w:marRight w:val="0"/>
          <w:marTop w:val="0"/>
          <w:marBottom w:val="0"/>
          <w:divBdr>
            <w:top w:val="none" w:sz="0" w:space="0" w:color="auto"/>
            <w:left w:val="none" w:sz="0" w:space="0" w:color="auto"/>
            <w:bottom w:val="none" w:sz="0" w:space="0" w:color="auto"/>
            <w:right w:val="none" w:sz="0" w:space="0" w:color="auto"/>
          </w:divBdr>
          <w:divsChild>
            <w:div w:id="965433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412438">
      <w:bodyDiv w:val="1"/>
      <w:marLeft w:val="0"/>
      <w:marRight w:val="0"/>
      <w:marTop w:val="0"/>
      <w:marBottom w:val="0"/>
      <w:divBdr>
        <w:top w:val="none" w:sz="0" w:space="0" w:color="auto"/>
        <w:left w:val="none" w:sz="0" w:space="0" w:color="auto"/>
        <w:bottom w:val="none" w:sz="0" w:space="0" w:color="auto"/>
        <w:right w:val="none" w:sz="0" w:space="0" w:color="auto"/>
      </w:divBdr>
    </w:div>
    <w:div w:id="747579435">
      <w:bodyDiv w:val="1"/>
      <w:marLeft w:val="0"/>
      <w:marRight w:val="0"/>
      <w:marTop w:val="0"/>
      <w:marBottom w:val="0"/>
      <w:divBdr>
        <w:top w:val="none" w:sz="0" w:space="0" w:color="auto"/>
        <w:left w:val="none" w:sz="0" w:space="0" w:color="auto"/>
        <w:bottom w:val="none" w:sz="0" w:space="0" w:color="auto"/>
        <w:right w:val="none" w:sz="0" w:space="0" w:color="auto"/>
      </w:divBdr>
    </w:div>
    <w:div w:id="766078874">
      <w:bodyDiv w:val="1"/>
      <w:marLeft w:val="0"/>
      <w:marRight w:val="0"/>
      <w:marTop w:val="0"/>
      <w:marBottom w:val="0"/>
      <w:divBdr>
        <w:top w:val="none" w:sz="0" w:space="0" w:color="auto"/>
        <w:left w:val="none" w:sz="0" w:space="0" w:color="auto"/>
        <w:bottom w:val="none" w:sz="0" w:space="0" w:color="auto"/>
        <w:right w:val="none" w:sz="0" w:space="0" w:color="auto"/>
      </w:divBdr>
      <w:divsChild>
        <w:div w:id="14104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636379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7508184">
      <w:bodyDiv w:val="1"/>
      <w:marLeft w:val="0"/>
      <w:marRight w:val="0"/>
      <w:marTop w:val="0"/>
      <w:marBottom w:val="0"/>
      <w:divBdr>
        <w:top w:val="none" w:sz="0" w:space="0" w:color="auto"/>
        <w:left w:val="none" w:sz="0" w:space="0" w:color="auto"/>
        <w:bottom w:val="none" w:sz="0" w:space="0" w:color="auto"/>
        <w:right w:val="none" w:sz="0" w:space="0" w:color="auto"/>
      </w:divBdr>
    </w:div>
    <w:div w:id="767965528">
      <w:bodyDiv w:val="1"/>
      <w:marLeft w:val="0"/>
      <w:marRight w:val="0"/>
      <w:marTop w:val="0"/>
      <w:marBottom w:val="0"/>
      <w:divBdr>
        <w:top w:val="none" w:sz="0" w:space="0" w:color="auto"/>
        <w:left w:val="none" w:sz="0" w:space="0" w:color="auto"/>
        <w:bottom w:val="none" w:sz="0" w:space="0" w:color="auto"/>
        <w:right w:val="none" w:sz="0" w:space="0" w:color="auto"/>
      </w:divBdr>
      <w:divsChild>
        <w:div w:id="10335066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8282815">
      <w:bodyDiv w:val="1"/>
      <w:marLeft w:val="0"/>
      <w:marRight w:val="0"/>
      <w:marTop w:val="0"/>
      <w:marBottom w:val="0"/>
      <w:divBdr>
        <w:top w:val="none" w:sz="0" w:space="0" w:color="auto"/>
        <w:left w:val="none" w:sz="0" w:space="0" w:color="auto"/>
        <w:bottom w:val="none" w:sz="0" w:space="0" w:color="auto"/>
        <w:right w:val="none" w:sz="0" w:space="0" w:color="auto"/>
      </w:divBdr>
    </w:div>
    <w:div w:id="773744084">
      <w:bodyDiv w:val="1"/>
      <w:marLeft w:val="0"/>
      <w:marRight w:val="0"/>
      <w:marTop w:val="0"/>
      <w:marBottom w:val="0"/>
      <w:divBdr>
        <w:top w:val="none" w:sz="0" w:space="0" w:color="auto"/>
        <w:left w:val="none" w:sz="0" w:space="0" w:color="auto"/>
        <w:bottom w:val="none" w:sz="0" w:space="0" w:color="auto"/>
        <w:right w:val="none" w:sz="0" w:space="0" w:color="auto"/>
      </w:divBdr>
      <w:divsChild>
        <w:div w:id="11862158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6582085">
      <w:bodyDiv w:val="1"/>
      <w:marLeft w:val="0"/>
      <w:marRight w:val="0"/>
      <w:marTop w:val="0"/>
      <w:marBottom w:val="0"/>
      <w:divBdr>
        <w:top w:val="none" w:sz="0" w:space="0" w:color="auto"/>
        <w:left w:val="none" w:sz="0" w:space="0" w:color="auto"/>
        <w:bottom w:val="none" w:sz="0" w:space="0" w:color="auto"/>
        <w:right w:val="none" w:sz="0" w:space="0" w:color="auto"/>
      </w:divBdr>
      <w:divsChild>
        <w:div w:id="2105032276">
          <w:marLeft w:val="0"/>
          <w:marRight w:val="0"/>
          <w:marTop w:val="0"/>
          <w:marBottom w:val="0"/>
          <w:divBdr>
            <w:top w:val="none" w:sz="0" w:space="0" w:color="auto"/>
            <w:left w:val="none" w:sz="0" w:space="0" w:color="auto"/>
            <w:bottom w:val="none" w:sz="0" w:space="0" w:color="auto"/>
            <w:right w:val="none" w:sz="0" w:space="0" w:color="auto"/>
          </w:divBdr>
          <w:divsChild>
            <w:div w:id="1538393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953241">
      <w:bodyDiv w:val="1"/>
      <w:marLeft w:val="0"/>
      <w:marRight w:val="0"/>
      <w:marTop w:val="0"/>
      <w:marBottom w:val="0"/>
      <w:divBdr>
        <w:top w:val="none" w:sz="0" w:space="0" w:color="auto"/>
        <w:left w:val="none" w:sz="0" w:space="0" w:color="auto"/>
        <w:bottom w:val="none" w:sz="0" w:space="0" w:color="auto"/>
        <w:right w:val="none" w:sz="0" w:space="0" w:color="auto"/>
      </w:divBdr>
    </w:div>
    <w:div w:id="802235264">
      <w:bodyDiv w:val="1"/>
      <w:marLeft w:val="0"/>
      <w:marRight w:val="0"/>
      <w:marTop w:val="0"/>
      <w:marBottom w:val="0"/>
      <w:divBdr>
        <w:top w:val="none" w:sz="0" w:space="0" w:color="auto"/>
        <w:left w:val="none" w:sz="0" w:space="0" w:color="auto"/>
        <w:bottom w:val="none" w:sz="0" w:space="0" w:color="auto"/>
        <w:right w:val="none" w:sz="0" w:space="0" w:color="auto"/>
      </w:divBdr>
    </w:div>
    <w:div w:id="816189978">
      <w:bodyDiv w:val="1"/>
      <w:marLeft w:val="0"/>
      <w:marRight w:val="0"/>
      <w:marTop w:val="0"/>
      <w:marBottom w:val="0"/>
      <w:divBdr>
        <w:top w:val="none" w:sz="0" w:space="0" w:color="auto"/>
        <w:left w:val="none" w:sz="0" w:space="0" w:color="auto"/>
        <w:bottom w:val="none" w:sz="0" w:space="0" w:color="auto"/>
        <w:right w:val="none" w:sz="0" w:space="0" w:color="auto"/>
      </w:divBdr>
    </w:div>
    <w:div w:id="821308775">
      <w:bodyDiv w:val="1"/>
      <w:marLeft w:val="0"/>
      <w:marRight w:val="0"/>
      <w:marTop w:val="0"/>
      <w:marBottom w:val="0"/>
      <w:divBdr>
        <w:top w:val="none" w:sz="0" w:space="0" w:color="auto"/>
        <w:left w:val="none" w:sz="0" w:space="0" w:color="auto"/>
        <w:bottom w:val="none" w:sz="0" w:space="0" w:color="auto"/>
        <w:right w:val="none" w:sz="0" w:space="0" w:color="auto"/>
      </w:divBdr>
    </w:div>
    <w:div w:id="823084316">
      <w:bodyDiv w:val="1"/>
      <w:marLeft w:val="0"/>
      <w:marRight w:val="0"/>
      <w:marTop w:val="0"/>
      <w:marBottom w:val="0"/>
      <w:divBdr>
        <w:top w:val="none" w:sz="0" w:space="0" w:color="auto"/>
        <w:left w:val="none" w:sz="0" w:space="0" w:color="auto"/>
        <w:bottom w:val="none" w:sz="0" w:space="0" w:color="auto"/>
        <w:right w:val="none" w:sz="0" w:space="0" w:color="auto"/>
      </w:divBdr>
      <w:divsChild>
        <w:div w:id="20227351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3811665">
      <w:bodyDiv w:val="1"/>
      <w:marLeft w:val="0"/>
      <w:marRight w:val="0"/>
      <w:marTop w:val="0"/>
      <w:marBottom w:val="0"/>
      <w:divBdr>
        <w:top w:val="none" w:sz="0" w:space="0" w:color="auto"/>
        <w:left w:val="none" w:sz="0" w:space="0" w:color="auto"/>
        <w:bottom w:val="none" w:sz="0" w:space="0" w:color="auto"/>
        <w:right w:val="none" w:sz="0" w:space="0" w:color="auto"/>
      </w:divBdr>
    </w:div>
    <w:div w:id="829445695">
      <w:bodyDiv w:val="1"/>
      <w:marLeft w:val="0"/>
      <w:marRight w:val="0"/>
      <w:marTop w:val="0"/>
      <w:marBottom w:val="0"/>
      <w:divBdr>
        <w:top w:val="none" w:sz="0" w:space="0" w:color="auto"/>
        <w:left w:val="none" w:sz="0" w:space="0" w:color="auto"/>
        <w:bottom w:val="none" w:sz="0" w:space="0" w:color="auto"/>
        <w:right w:val="none" w:sz="0" w:space="0" w:color="auto"/>
      </w:divBdr>
      <w:divsChild>
        <w:div w:id="1376393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3489992">
      <w:bodyDiv w:val="1"/>
      <w:marLeft w:val="0"/>
      <w:marRight w:val="0"/>
      <w:marTop w:val="0"/>
      <w:marBottom w:val="0"/>
      <w:divBdr>
        <w:top w:val="none" w:sz="0" w:space="0" w:color="auto"/>
        <w:left w:val="none" w:sz="0" w:space="0" w:color="auto"/>
        <w:bottom w:val="none" w:sz="0" w:space="0" w:color="auto"/>
        <w:right w:val="none" w:sz="0" w:space="0" w:color="auto"/>
      </w:divBdr>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874853481">
      <w:bodyDiv w:val="1"/>
      <w:marLeft w:val="0"/>
      <w:marRight w:val="0"/>
      <w:marTop w:val="0"/>
      <w:marBottom w:val="0"/>
      <w:divBdr>
        <w:top w:val="none" w:sz="0" w:space="0" w:color="auto"/>
        <w:left w:val="none" w:sz="0" w:space="0" w:color="auto"/>
        <w:bottom w:val="none" w:sz="0" w:space="0" w:color="auto"/>
        <w:right w:val="none" w:sz="0" w:space="0" w:color="auto"/>
      </w:divBdr>
    </w:div>
    <w:div w:id="884105140">
      <w:bodyDiv w:val="1"/>
      <w:marLeft w:val="0"/>
      <w:marRight w:val="0"/>
      <w:marTop w:val="0"/>
      <w:marBottom w:val="0"/>
      <w:divBdr>
        <w:top w:val="none" w:sz="0" w:space="0" w:color="auto"/>
        <w:left w:val="none" w:sz="0" w:space="0" w:color="auto"/>
        <w:bottom w:val="none" w:sz="0" w:space="0" w:color="auto"/>
        <w:right w:val="none" w:sz="0" w:space="0" w:color="auto"/>
      </w:divBdr>
    </w:div>
    <w:div w:id="889414402">
      <w:bodyDiv w:val="1"/>
      <w:marLeft w:val="0"/>
      <w:marRight w:val="0"/>
      <w:marTop w:val="0"/>
      <w:marBottom w:val="0"/>
      <w:divBdr>
        <w:top w:val="none" w:sz="0" w:space="0" w:color="auto"/>
        <w:left w:val="none" w:sz="0" w:space="0" w:color="auto"/>
        <w:bottom w:val="none" w:sz="0" w:space="0" w:color="auto"/>
        <w:right w:val="none" w:sz="0" w:space="0" w:color="auto"/>
      </w:divBdr>
      <w:divsChild>
        <w:div w:id="621882733">
          <w:blockQuote w:val="1"/>
          <w:marLeft w:val="720"/>
          <w:marRight w:val="720"/>
          <w:marTop w:val="100"/>
          <w:marBottom w:val="100"/>
          <w:divBdr>
            <w:top w:val="none" w:sz="0" w:space="0" w:color="auto"/>
            <w:left w:val="none" w:sz="0" w:space="0" w:color="auto"/>
            <w:bottom w:val="none" w:sz="0" w:space="0" w:color="auto"/>
            <w:right w:val="none" w:sz="0" w:space="0" w:color="auto"/>
          </w:divBdr>
        </w:div>
        <w:div w:id="14527027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809331">
          <w:blockQuote w:val="1"/>
          <w:marLeft w:val="720"/>
          <w:marRight w:val="720"/>
          <w:marTop w:val="100"/>
          <w:marBottom w:val="100"/>
          <w:divBdr>
            <w:top w:val="none" w:sz="0" w:space="0" w:color="auto"/>
            <w:left w:val="none" w:sz="0" w:space="0" w:color="auto"/>
            <w:bottom w:val="none" w:sz="0" w:space="0" w:color="auto"/>
            <w:right w:val="none" w:sz="0" w:space="0" w:color="auto"/>
          </w:divBdr>
        </w:div>
        <w:div w:id="21448111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06838604">
      <w:bodyDiv w:val="1"/>
      <w:marLeft w:val="0"/>
      <w:marRight w:val="0"/>
      <w:marTop w:val="0"/>
      <w:marBottom w:val="0"/>
      <w:divBdr>
        <w:top w:val="none" w:sz="0" w:space="0" w:color="auto"/>
        <w:left w:val="none" w:sz="0" w:space="0" w:color="auto"/>
        <w:bottom w:val="none" w:sz="0" w:space="0" w:color="auto"/>
        <w:right w:val="none" w:sz="0" w:space="0" w:color="auto"/>
      </w:divBdr>
    </w:div>
    <w:div w:id="917637706">
      <w:bodyDiv w:val="1"/>
      <w:marLeft w:val="0"/>
      <w:marRight w:val="0"/>
      <w:marTop w:val="0"/>
      <w:marBottom w:val="0"/>
      <w:divBdr>
        <w:top w:val="none" w:sz="0" w:space="0" w:color="auto"/>
        <w:left w:val="none" w:sz="0" w:space="0" w:color="auto"/>
        <w:bottom w:val="none" w:sz="0" w:space="0" w:color="auto"/>
        <w:right w:val="none" w:sz="0" w:space="0" w:color="auto"/>
      </w:divBdr>
    </w:div>
    <w:div w:id="920725179">
      <w:bodyDiv w:val="1"/>
      <w:marLeft w:val="0"/>
      <w:marRight w:val="0"/>
      <w:marTop w:val="0"/>
      <w:marBottom w:val="0"/>
      <w:divBdr>
        <w:top w:val="none" w:sz="0" w:space="0" w:color="auto"/>
        <w:left w:val="none" w:sz="0" w:space="0" w:color="auto"/>
        <w:bottom w:val="none" w:sz="0" w:space="0" w:color="auto"/>
        <w:right w:val="none" w:sz="0" w:space="0" w:color="auto"/>
      </w:divBdr>
      <w:divsChild>
        <w:div w:id="1667553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3148368">
      <w:bodyDiv w:val="1"/>
      <w:marLeft w:val="0"/>
      <w:marRight w:val="0"/>
      <w:marTop w:val="0"/>
      <w:marBottom w:val="0"/>
      <w:divBdr>
        <w:top w:val="none" w:sz="0" w:space="0" w:color="auto"/>
        <w:left w:val="none" w:sz="0" w:space="0" w:color="auto"/>
        <w:bottom w:val="none" w:sz="0" w:space="0" w:color="auto"/>
        <w:right w:val="none" w:sz="0" w:space="0" w:color="auto"/>
      </w:divBdr>
    </w:div>
    <w:div w:id="941769087">
      <w:bodyDiv w:val="1"/>
      <w:marLeft w:val="0"/>
      <w:marRight w:val="0"/>
      <w:marTop w:val="0"/>
      <w:marBottom w:val="0"/>
      <w:divBdr>
        <w:top w:val="none" w:sz="0" w:space="0" w:color="auto"/>
        <w:left w:val="none" w:sz="0" w:space="0" w:color="auto"/>
        <w:bottom w:val="none" w:sz="0" w:space="0" w:color="auto"/>
        <w:right w:val="none" w:sz="0" w:space="0" w:color="auto"/>
      </w:divBdr>
      <w:divsChild>
        <w:div w:id="15366540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3831795">
      <w:bodyDiv w:val="1"/>
      <w:marLeft w:val="0"/>
      <w:marRight w:val="0"/>
      <w:marTop w:val="0"/>
      <w:marBottom w:val="0"/>
      <w:divBdr>
        <w:top w:val="none" w:sz="0" w:space="0" w:color="auto"/>
        <w:left w:val="none" w:sz="0" w:space="0" w:color="auto"/>
        <w:bottom w:val="none" w:sz="0" w:space="0" w:color="auto"/>
        <w:right w:val="none" w:sz="0" w:space="0" w:color="auto"/>
      </w:divBdr>
    </w:div>
    <w:div w:id="965893728">
      <w:bodyDiv w:val="1"/>
      <w:marLeft w:val="0"/>
      <w:marRight w:val="0"/>
      <w:marTop w:val="0"/>
      <w:marBottom w:val="0"/>
      <w:divBdr>
        <w:top w:val="none" w:sz="0" w:space="0" w:color="auto"/>
        <w:left w:val="none" w:sz="0" w:space="0" w:color="auto"/>
        <w:bottom w:val="none" w:sz="0" w:space="0" w:color="auto"/>
        <w:right w:val="none" w:sz="0" w:space="0" w:color="auto"/>
      </w:divBdr>
      <w:divsChild>
        <w:div w:id="20693813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4724313">
      <w:bodyDiv w:val="1"/>
      <w:marLeft w:val="0"/>
      <w:marRight w:val="0"/>
      <w:marTop w:val="0"/>
      <w:marBottom w:val="0"/>
      <w:divBdr>
        <w:top w:val="none" w:sz="0" w:space="0" w:color="auto"/>
        <w:left w:val="none" w:sz="0" w:space="0" w:color="auto"/>
        <w:bottom w:val="none" w:sz="0" w:space="0" w:color="auto"/>
        <w:right w:val="none" w:sz="0" w:space="0" w:color="auto"/>
      </w:divBdr>
    </w:div>
    <w:div w:id="983630311">
      <w:bodyDiv w:val="1"/>
      <w:marLeft w:val="0"/>
      <w:marRight w:val="0"/>
      <w:marTop w:val="0"/>
      <w:marBottom w:val="0"/>
      <w:divBdr>
        <w:top w:val="none" w:sz="0" w:space="0" w:color="auto"/>
        <w:left w:val="none" w:sz="0" w:space="0" w:color="auto"/>
        <w:bottom w:val="none" w:sz="0" w:space="0" w:color="auto"/>
        <w:right w:val="none" w:sz="0" w:space="0" w:color="auto"/>
      </w:divBdr>
    </w:div>
    <w:div w:id="995651262">
      <w:bodyDiv w:val="1"/>
      <w:marLeft w:val="0"/>
      <w:marRight w:val="0"/>
      <w:marTop w:val="0"/>
      <w:marBottom w:val="0"/>
      <w:divBdr>
        <w:top w:val="none" w:sz="0" w:space="0" w:color="auto"/>
        <w:left w:val="none" w:sz="0" w:space="0" w:color="auto"/>
        <w:bottom w:val="none" w:sz="0" w:space="0" w:color="auto"/>
        <w:right w:val="none" w:sz="0" w:space="0" w:color="auto"/>
      </w:divBdr>
    </w:div>
    <w:div w:id="1002246555">
      <w:bodyDiv w:val="1"/>
      <w:marLeft w:val="0"/>
      <w:marRight w:val="0"/>
      <w:marTop w:val="0"/>
      <w:marBottom w:val="0"/>
      <w:divBdr>
        <w:top w:val="none" w:sz="0" w:space="0" w:color="auto"/>
        <w:left w:val="none" w:sz="0" w:space="0" w:color="auto"/>
        <w:bottom w:val="none" w:sz="0" w:space="0" w:color="auto"/>
        <w:right w:val="none" w:sz="0" w:space="0" w:color="auto"/>
      </w:divBdr>
      <w:divsChild>
        <w:div w:id="2007587948">
          <w:marLeft w:val="0"/>
          <w:marRight w:val="0"/>
          <w:marTop w:val="0"/>
          <w:marBottom w:val="0"/>
          <w:divBdr>
            <w:top w:val="none" w:sz="0" w:space="0" w:color="auto"/>
            <w:left w:val="none" w:sz="0" w:space="0" w:color="auto"/>
            <w:bottom w:val="none" w:sz="0" w:space="0" w:color="auto"/>
            <w:right w:val="none" w:sz="0" w:space="0" w:color="auto"/>
          </w:divBdr>
          <w:divsChild>
            <w:div w:id="1772360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858007">
      <w:bodyDiv w:val="1"/>
      <w:marLeft w:val="0"/>
      <w:marRight w:val="0"/>
      <w:marTop w:val="0"/>
      <w:marBottom w:val="0"/>
      <w:divBdr>
        <w:top w:val="none" w:sz="0" w:space="0" w:color="auto"/>
        <w:left w:val="none" w:sz="0" w:space="0" w:color="auto"/>
        <w:bottom w:val="none" w:sz="0" w:space="0" w:color="auto"/>
        <w:right w:val="none" w:sz="0" w:space="0" w:color="auto"/>
      </w:divBdr>
    </w:div>
    <w:div w:id="1023943520">
      <w:bodyDiv w:val="1"/>
      <w:marLeft w:val="0"/>
      <w:marRight w:val="0"/>
      <w:marTop w:val="0"/>
      <w:marBottom w:val="0"/>
      <w:divBdr>
        <w:top w:val="none" w:sz="0" w:space="0" w:color="auto"/>
        <w:left w:val="none" w:sz="0" w:space="0" w:color="auto"/>
        <w:bottom w:val="none" w:sz="0" w:space="0" w:color="auto"/>
        <w:right w:val="none" w:sz="0" w:space="0" w:color="auto"/>
      </w:divBdr>
    </w:div>
    <w:div w:id="1036930898">
      <w:bodyDiv w:val="1"/>
      <w:marLeft w:val="0"/>
      <w:marRight w:val="0"/>
      <w:marTop w:val="0"/>
      <w:marBottom w:val="0"/>
      <w:divBdr>
        <w:top w:val="none" w:sz="0" w:space="0" w:color="auto"/>
        <w:left w:val="none" w:sz="0" w:space="0" w:color="auto"/>
        <w:bottom w:val="none" w:sz="0" w:space="0" w:color="auto"/>
        <w:right w:val="none" w:sz="0" w:space="0" w:color="auto"/>
      </w:divBdr>
    </w:div>
    <w:div w:id="1050613077">
      <w:bodyDiv w:val="1"/>
      <w:marLeft w:val="0"/>
      <w:marRight w:val="0"/>
      <w:marTop w:val="0"/>
      <w:marBottom w:val="0"/>
      <w:divBdr>
        <w:top w:val="none" w:sz="0" w:space="0" w:color="auto"/>
        <w:left w:val="none" w:sz="0" w:space="0" w:color="auto"/>
        <w:bottom w:val="none" w:sz="0" w:space="0" w:color="auto"/>
        <w:right w:val="none" w:sz="0" w:space="0" w:color="auto"/>
      </w:divBdr>
    </w:div>
    <w:div w:id="1052845175">
      <w:bodyDiv w:val="1"/>
      <w:marLeft w:val="0"/>
      <w:marRight w:val="0"/>
      <w:marTop w:val="0"/>
      <w:marBottom w:val="0"/>
      <w:divBdr>
        <w:top w:val="none" w:sz="0" w:space="0" w:color="auto"/>
        <w:left w:val="none" w:sz="0" w:space="0" w:color="auto"/>
        <w:bottom w:val="none" w:sz="0" w:space="0" w:color="auto"/>
        <w:right w:val="none" w:sz="0" w:space="0" w:color="auto"/>
      </w:divBdr>
    </w:div>
    <w:div w:id="1052845266">
      <w:bodyDiv w:val="1"/>
      <w:marLeft w:val="0"/>
      <w:marRight w:val="0"/>
      <w:marTop w:val="0"/>
      <w:marBottom w:val="0"/>
      <w:divBdr>
        <w:top w:val="none" w:sz="0" w:space="0" w:color="auto"/>
        <w:left w:val="none" w:sz="0" w:space="0" w:color="auto"/>
        <w:bottom w:val="none" w:sz="0" w:space="0" w:color="auto"/>
        <w:right w:val="none" w:sz="0" w:space="0" w:color="auto"/>
      </w:divBdr>
    </w:div>
    <w:div w:id="1054039827">
      <w:bodyDiv w:val="1"/>
      <w:marLeft w:val="0"/>
      <w:marRight w:val="0"/>
      <w:marTop w:val="0"/>
      <w:marBottom w:val="0"/>
      <w:divBdr>
        <w:top w:val="none" w:sz="0" w:space="0" w:color="auto"/>
        <w:left w:val="none" w:sz="0" w:space="0" w:color="auto"/>
        <w:bottom w:val="none" w:sz="0" w:space="0" w:color="auto"/>
        <w:right w:val="none" w:sz="0" w:space="0" w:color="auto"/>
      </w:divBdr>
      <w:divsChild>
        <w:div w:id="599679514">
          <w:blockQuote w:val="1"/>
          <w:marLeft w:val="720"/>
          <w:marRight w:val="720"/>
          <w:marTop w:val="100"/>
          <w:marBottom w:val="100"/>
          <w:divBdr>
            <w:top w:val="none" w:sz="0" w:space="0" w:color="auto"/>
            <w:left w:val="none" w:sz="0" w:space="0" w:color="auto"/>
            <w:bottom w:val="none" w:sz="0" w:space="0" w:color="auto"/>
            <w:right w:val="none" w:sz="0" w:space="0" w:color="auto"/>
          </w:divBdr>
        </w:div>
        <w:div w:id="4396831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5565063">
      <w:bodyDiv w:val="1"/>
      <w:marLeft w:val="0"/>
      <w:marRight w:val="0"/>
      <w:marTop w:val="0"/>
      <w:marBottom w:val="0"/>
      <w:divBdr>
        <w:top w:val="none" w:sz="0" w:space="0" w:color="auto"/>
        <w:left w:val="none" w:sz="0" w:space="0" w:color="auto"/>
        <w:bottom w:val="none" w:sz="0" w:space="0" w:color="auto"/>
        <w:right w:val="none" w:sz="0" w:space="0" w:color="auto"/>
      </w:divBdr>
    </w:div>
    <w:div w:id="1067219310">
      <w:bodyDiv w:val="1"/>
      <w:marLeft w:val="0"/>
      <w:marRight w:val="0"/>
      <w:marTop w:val="0"/>
      <w:marBottom w:val="0"/>
      <w:divBdr>
        <w:top w:val="none" w:sz="0" w:space="0" w:color="auto"/>
        <w:left w:val="none" w:sz="0" w:space="0" w:color="auto"/>
        <w:bottom w:val="none" w:sz="0" w:space="0" w:color="auto"/>
        <w:right w:val="none" w:sz="0" w:space="0" w:color="auto"/>
      </w:divBdr>
    </w:div>
    <w:div w:id="1071583996">
      <w:bodyDiv w:val="1"/>
      <w:marLeft w:val="0"/>
      <w:marRight w:val="0"/>
      <w:marTop w:val="0"/>
      <w:marBottom w:val="0"/>
      <w:divBdr>
        <w:top w:val="none" w:sz="0" w:space="0" w:color="auto"/>
        <w:left w:val="none" w:sz="0" w:space="0" w:color="auto"/>
        <w:bottom w:val="none" w:sz="0" w:space="0" w:color="auto"/>
        <w:right w:val="none" w:sz="0" w:space="0" w:color="auto"/>
      </w:divBdr>
      <w:divsChild>
        <w:div w:id="693075818">
          <w:marLeft w:val="0"/>
          <w:marRight w:val="0"/>
          <w:marTop w:val="0"/>
          <w:marBottom w:val="0"/>
          <w:divBdr>
            <w:top w:val="none" w:sz="0" w:space="0" w:color="auto"/>
            <w:left w:val="none" w:sz="0" w:space="0" w:color="auto"/>
            <w:bottom w:val="none" w:sz="0" w:space="0" w:color="auto"/>
            <w:right w:val="none" w:sz="0" w:space="0" w:color="auto"/>
          </w:divBdr>
          <w:divsChild>
            <w:div w:id="597563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093602">
      <w:bodyDiv w:val="1"/>
      <w:marLeft w:val="0"/>
      <w:marRight w:val="0"/>
      <w:marTop w:val="0"/>
      <w:marBottom w:val="0"/>
      <w:divBdr>
        <w:top w:val="none" w:sz="0" w:space="0" w:color="auto"/>
        <w:left w:val="none" w:sz="0" w:space="0" w:color="auto"/>
        <w:bottom w:val="none" w:sz="0" w:space="0" w:color="auto"/>
        <w:right w:val="none" w:sz="0" w:space="0" w:color="auto"/>
      </w:divBdr>
    </w:div>
    <w:div w:id="1134565874">
      <w:bodyDiv w:val="1"/>
      <w:marLeft w:val="0"/>
      <w:marRight w:val="0"/>
      <w:marTop w:val="0"/>
      <w:marBottom w:val="0"/>
      <w:divBdr>
        <w:top w:val="none" w:sz="0" w:space="0" w:color="auto"/>
        <w:left w:val="none" w:sz="0" w:space="0" w:color="auto"/>
        <w:bottom w:val="none" w:sz="0" w:space="0" w:color="auto"/>
        <w:right w:val="none" w:sz="0" w:space="0" w:color="auto"/>
      </w:divBdr>
    </w:div>
    <w:div w:id="1136026543">
      <w:bodyDiv w:val="1"/>
      <w:marLeft w:val="0"/>
      <w:marRight w:val="0"/>
      <w:marTop w:val="0"/>
      <w:marBottom w:val="0"/>
      <w:divBdr>
        <w:top w:val="none" w:sz="0" w:space="0" w:color="auto"/>
        <w:left w:val="none" w:sz="0" w:space="0" w:color="auto"/>
        <w:bottom w:val="none" w:sz="0" w:space="0" w:color="auto"/>
        <w:right w:val="none" w:sz="0" w:space="0" w:color="auto"/>
      </w:divBdr>
    </w:div>
    <w:div w:id="1137605596">
      <w:bodyDiv w:val="1"/>
      <w:marLeft w:val="0"/>
      <w:marRight w:val="0"/>
      <w:marTop w:val="0"/>
      <w:marBottom w:val="0"/>
      <w:divBdr>
        <w:top w:val="none" w:sz="0" w:space="0" w:color="auto"/>
        <w:left w:val="none" w:sz="0" w:space="0" w:color="auto"/>
        <w:bottom w:val="none" w:sz="0" w:space="0" w:color="auto"/>
        <w:right w:val="none" w:sz="0" w:space="0" w:color="auto"/>
      </w:divBdr>
    </w:div>
    <w:div w:id="1147092360">
      <w:bodyDiv w:val="1"/>
      <w:marLeft w:val="0"/>
      <w:marRight w:val="0"/>
      <w:marTop w:val="0"/>
      <w:marBottom w:val="0"/>
      <w:divBdr>
        <w:top w:val="none" w:sz="0" w:space="0" w:color="auto"/>
        <w:left w:val="none" w:sz="0" w:space="0" w:color="auto"/>
        <w:bottom w:val="none" w:sz="0" w:space="0" w:color="auto"/>
        <w:right w:val="none" w:sz="0" w:space="0" w:color="auto"/>
      </w:divBdr>
      <w:divsChild>
        <w:div w:id="12811071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8518505">
      <w:bodyDiv w:val="1"/>
      <w:marLeft w:val="0"/>
      <w:marRight w:val="0"/>
      <w:marTop w:val="0"/>
      <w:marBottom w:val="0"/>
      <w:divBdr>
        <w:top w:val="none" w:sz="0" w:space="0" w:color="auto"/>
        <w:left w:val="none" w:sz="0" w:space="0" w:color="auto"/>
        <w:bottom w:val="none" w:sz="0" w:space="0" w:color="auto"/>
        <w:right w:val="none" w:sz="0" w:space="0" w:color="auto"/>
      </w:divBdr>
    </w:div>
    <w:div w:id="1160578292">
      <w:bodyDiv w:val="1"/>
      <w:marLeft w:val="0"/>
      <w:marRight w:val="0"/>
      <w:marTop w:val="0"/>
      <w:marBottom w:val="0"/>
      <w:divBdr>
        <w:top w:val="none" w:sz="0" w:space="0" w:color="auto"/>
        <w:left w:val="none" w:sz="0" w:space="0" w:color="auto"/>
        <w:bottom w:val="none" w:sz="0" w:space="0" w:color="auto"/>
        <w:right w:val="none" w:sz="0" w:space="0" w:color="auto"/>
      </w:divBdr>
    </w:div>
    <w:div w:id="1164590035">
      <w:bodyDiv w:val="1"/>
      <w:marLeft w:val="0"/>
      <w:marRight w:val="0"/>
      <w:marTop w:val="0"/>
      <w:marBottom w:val="0"/>
      <w:divBdr>
        <w:top w:val="none" w:sz="0" w:space="0" w:color="auto"/>
        <w:left w:val="none" w:sz="0" w:space="0" w:color="auto"/>
        <w:bottom w:val="none" w:sz="0" w:space="0" w:color="auto"/>
        <w:right w:val="none" w:sz="0" w:space="0" w:color="auto"/>
      </w:divBdr>
      <w:divsChild>
        <w:div w:id="165440969">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05533">
          <w:blockQuote w:val="1"/>
          <w:marLeft w:val="720"/>
          <w:marRight w:val="720"/>
          <w:marTop w:val="100"/>
          <w:marBottom w:val="100"/>
          <w:divBdr>
            <w:top w:val="none" w:sz="0" w:space="0" w:color="auto"/>
            <w:left w:val="none" w:sz="0" w:space="0" w:color="auto"/>
            <w:bottom w:val="none" w:sz="0" w:space="0" w:color="auto"/>
            <w:right w:val="none" w:sz="0" w:space="0" w:color="auto"/>
          </w:divBdr>
        </w:div>
        <w:div w:id="1389693600">
          <w:blockQuote w:val="1"/>
          <w:marLeft w:val="720"/>
          <w:marRight w:val="720"/>
          <w:marTop w:val="100"/>
          <w:marBottom w:val="100"/>
          <w:divBdr>
            <w:top w:val="none" w:sz="0" w:space="0" w:color="auto"/>
            <w:left w:val="none" w:sz="0" w:space="0" w:color="auto"/>
            <w:bottom w:val="none" w:sz="0" w:space="0" w:color="auto"/>
            <w:right w:val="none" w:sz="0" w:space="0" w:color="auto"/>
          </w:divBdr>
        </w:div>
        <w:div w:id="4427712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8867199">
      <w:bodyDiv w:val="1"/>
      <w:marLeft w:val="0"/>
      <w:marRight w:val="0"/>
      <w:marTop w:val="0"/>
      <w:marBottom w:val="0"/>
      <w:divBdr>
        <w:top w:val="none" w:sz="0" w:space="0" w:color="auto"/>
        <w:left w:val="none" w:sz="0" w:space="0" w:color="auto"/>
        <w:bottom w:val="none" w:sz="0" w:space="0" w:color="auto"/>
        <w:right w:val="none" w:sz="0" w:space="0" w:color="auto"/>
      </w:divBdr>
      <w:divsChild>
        <w:div w:id="13924617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2767703">
      <w:bodyDiv w:val="1"/>
      <w:marLeft w:val="0"/>
      <w:marRight w:val="0"/>
      <w:marTop w:val="0"/>
      <w:marBottom w:val="0"/>
      <w:divBdr>
        <w:top w:val="none" w:sz="0" w:space="0" w:color="auto"/>
        <w:left w:val="none" w:sz="0" w:space="0" w:color="auto"/>
        <w:bottom w:val="none" w:sz="0" w:space="0" w:color="auto"/>
        <w:right w:val="none" w:sz="0" w:space="0" w:color="auto"/>
      </w:divBdr>
      <w:divsChild>
        <w:div w:id="836461313">
          <w:marLeft w:val="0"/>
          <w:marRight w:val="0"/>
          <w:marTop w:val="0"/>
          <w:marBottom w:val="0"/>
          <w:divBdr>
            <w:top w:val="none" w:sz="0" w:space="0" w:color="auto"/>
            <w:left w:val="none" w:sz="0" w:space="0" w:color="auto"/>
            <w:bottom w:val="none" w:sz="0" w:space="0" w:color="auto"/>
            <w:right w:val="none" w:sz="0" w:space="0" w:color="auto"/>
          </w:divBdr>
          <w:divsChild>
            <w:div w:id="140752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269856">
      <w:bodyDiv w:val="1"/>
      <w:marLeft w:val="0"/>
      <w:marRight w:val="0"/>
      <w:marTop w:val="0"/>
      <w:marBottom w:val="0"/>
      <w:divBdr>
        <w:top w:val="none" w:sz="0" w:space="0" w:color="auto"/>
        <w:left w:val="none" w:sz="0" w:space="0" w:color="auto"/>
        <w:bottom w:val="none" w:sz="0" w:space="0" w:color="auto"/>
        <w:right w:val="none" w:sz="0" w:space="0" w:color="auto"/>
      </w:divBdr>
    </w:div>
    <w:div w:id="1186290802">
      <w:bodyDiv w:val="1"/>
      <w:marLeft w:val="0"/>
      <w:marRight w:val="0"/>
      <w:marTop w:val="0"/>
      <w:marBottom w:val="0"/>
      <w:divBdr>
        <w:top w:val="none" w:sz="0" w:space="0" w:color="auto"/>
        <w:left w:val="none" w:sz="0" w:space="0" w:color="auto"/>
        <w:bottom w:val="none" w:sz="0" w:space="0" w:color="auto"/>
        <w:right w:val="none" w:sz="0" w:space="0" w:color="auto"/>
      </w:divBdr>
      <w:divsChild>
        <w:div w:id="46807399">
          <w:marLeft w:val="0"/>
          <w:marRight w:val="0"/>
          <w:marTop w:val="0"/>
          <w:marBottom w:val="0"/>
          <w:divBdr>
            <w:top w:val="none" w:sz="0" w:space="0" w:color="auto"/>
            <w:left w:val="none" w:sz="0" w:space="0" w:color="auto"/>
            <w:bottom w:val="none" w:sz="0" w:space="0" w:color="auto"/>
            <w:right w:val="none" w:sz="0" w:space="0" w:color="auto"/>
          </w:divBdr>
          <w:divsChild>
            <w:div w:id="1356149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435768">
      <w:bodyDiv w:val="1"/>
      <w:marLeft w:val="0"/>
      <w:marRight w:val="0"/>
      <w:marTop w:val="0"/>
      <w:marBottom w:val="0"/>
      <w:divBdr>
        <w:top w:val="none" w:sz="0" w:space="0" w:color="auto"/>
        <w:left w:val="none" w:sz="0" w:space="0" w:color="auto"/>
        <w:bottom w:val="none" w:sz="0" w:space="0" w:color="auto"/>
        <w:right w:val="none" w:sz="0" w:space="0" w:color="auto"/>
      </w:divBdr>
    </w:div>
    <w:div w:id="1205487418">
      <w:bodyDiv w:val="1"/>
      <w:marLeft w:val="0"/>
      <w:marRight w:val="0"/>
      <w:marTop w:val="0"/>
      <w:marBottom w:val="0"/>
      <w:divBdr>
        <w:top w:val="none" w:sz="0" w:space="0" w:color="auto"/>
        <w:left w:val="none" w:sz="0" w:space="0" w:color="auto"/>
        <w:bottom w:val="none" w:sz="0" w:space="0" w:color="auto"/>
        <w:right w:val="none" w:sz="0" w:space="0" w:color="auto"/>
      </w:divBdr>
      <w:divsChild>
        <w:div w:id="16111585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8972761">
      <w:bodyDiv w:val="1"/>
      <w:marLeft w:val="0"/>
      <w:marRight w:val="0"/>
      <w:marTop w:val="0"/>
      <w:marBottom w:val="0"/>
      <w:divBdr>
        <w:top w:val="none" w:sz="0" w:space="0" w:color="auto"/>
        <w:left w:val="none" w:sz="0" w:space="0" w:color="auto"/>
        <w:bottom w:val="none" w:sz="0" w:space="0" w:color="auto"/>
        <w:right w:val="none" w:sz="0" w:space="0" w:color="auto"/>
      </w:divBdr>
    </w:div>
    <w:div w:id="1225214948">
      <w:bodyDiv w:val="1"/>
      <w:marLeft w:val="0"/>
      <w:marRight w:val="0"/>
      <w:marTop w:val="0"/>
      <w:marBottom w:val="0"/>
      <w:divBdr>
        <w:top w:val="none" w:sz="0" w:space="0" w:color="auto"/>
        <w:left w:val="none" w:sz="0" w:space="0" w:color="auto"/>
        <w:bottom w:val="none" w:sz="0" w:space="0" w:color="auto"/>
        <w:right w:val="none" w:sz="0" w:space="0" w:color="auto"/>
      </w:divBdr>
    </w:div>
    <w:div w:id="1250239207">
      <w:bodyDiv w:val="1"/>
      <w:marLeft w:val="0"/>
      <w:marRight w:val="0"/>
      <w:marTop w:val="0"/>
      <w:marBottom w:val="0"/>
      <w:divBdr>
        <w:top w:val="none" w:sz="0" w:space="0" w:color="auto"/>
        <w:left w:val="none" w:sz="0" w:space="0" w:color="auto"/>
        <w:bottom w:val="none" w:sz="0" w:space="0" w:color="auto"/>
        <w:right w:val="none" w:sz="0" w:space="0" w:color="auto"/>
      </w:divBdr>
      <w:divsChild>
        <w:div w:id="2160138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2741633">
      <w:bodyDiv w:val="1"/>
      <w:marLeft w:val="0"/>
      <w:marRight w:val="0"/>
      <w:marTop w:val="0"/>
      <w:marBottom w:val="0"/>
      <w:divBdr>
        <w:top w:val="none" w:sz="0" w:space="0" w:color="auto"/>
        <w:left w:val="none" w:sz="0" w:space="0" w:color="auto"/>
        <w:bottom w:val="none" w:sz="0" w:space="0" w:color="auto"/>
        <w:right w:val="none" w:sz="0" w:space="0" w:color="auto"/>
      </w:divBdr>
    </w:div>
    <w:div w:id="1261455262">
      <w:bodyDiv w:val="1"/>
      <w:marLeft w:val="0"/>
      <w:marRight w:val="0"/>
      <w:marTop w:val="0"/>
      <w:marBottom w:val="0"/>
      <w:divBdr>
        <w:top w:val="none" w:sz="0" w:space="0" w:color="auto"/>
        <w:left w:val="none" w:sz="0" w:space="0" w:color="auto"/>
        <w:bottom w:val="none" w:sz="0" w:space="0" w:color="auto"/>
        <w:right w:val="none" w:sz="0" w:space="0" w:color="auto"/>
      </w:divBdr>
    </w:div>
    <w:div w:id="1264728372">
      <w:bodyDiv w:val="1"/>
      <w:marLeft w:val="0"/>
      <w:marRight w:val="0"/>
      <w:marTop w:val="0"/>
      <w:marBottom w:val="0"/>
      <w:divBdr>
        <w:top w:val="none" w:sz="0" w:space="0" w:color="auto"/>
        <w:left w:val="none" w:sz="0" w:space="0" w:color="auto"/>
        <w:bottom w:val="none" w:sz="0" w:space="0" w:color="auto"/>
        <w:right w:val="none" w:sz="0" w:space="0" w:color="auto"/>
      </w:divBdr>
    </w:div>
    <w:div w:id="1281180569">
      <w:bodyDiv w:val="1"/>
      <w:marLeft w:val="0"/>
      <w:marRight w:val="0"/>
      <w:marTop w:val="0"/>
      <w:marBottom w:val="0"/>
      <w:divBdr>
        <w:top w:val="none" w:sz="0" w:space="0" w:color="auto"/>
        <w:left w:val="none" w:sz="0" w:space="0" w:color="auto"/>
        <w:bottom w:val="none" w:sz="0" w:space="0" w:color="auto"/>
        <w:right w:val="none" w:sz="0" w:space="0" w:color="auto"/>
      </w:divBdr>
      <w:divsChild>
        <w:div w:id="16112052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6251763">
      <w:bodyDiv w:val="1"/>
      <w:marLeft w:val="0"/>
      <w:marRight w:val="0"/>
      <w:marTop w:val="0"/>
      <w:marBottom w:val="0"/>
      <w:divBdr>
        <w:top w:val="none" w:sz="0" w:space="0" w:color="auto"/>
        <w:left w:val="none" w:sz="0" w:space="0" w:color="auto"/>
        <w:bottom w:val="none" w:sz="0" w:space="0" w:color="auto"/>
        <w:right w:val="none" w:sz="0" w:space="0" w:color="auto"/>
      </w:divBdr>
    </w:div>
    <w:div w:id="1302272017">
      <w:bodyDiv w:val="1"/>
      <w:marLeft w:val="0"/>
      <w:marRight w:val="0"/>
      <w:marTop w:val="0"/>
      <w:marBottom w:val="0"/>
      <w:divBdr>
        <w:top w:val="none" w:sz="0" w:space="0" w:color="auto"/>
        <w:left w:val="none" w:sz="0" w:space="0" w:color="auto"/>
        <w:bottom w:val="none" w:sz="0" w:space="0" w:color="auto"/>
        <w:right w:val="none" w:sz="0" w:space="0" w:color="auto"/>
      </w:divBdr>
      <w:divsChild>
        <w:div w:id="20127579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3631730">
      <w:bodyDiv w:val="1"/>
      <w:marLeft w:val="0"/>
      <w:marRight w:val="0"/>
      <w:marTop w:val="0"/>
      <w:marBottom w:val="0"/>
      <w:divBdr>
        <w:top w:val="none" w:sz="0" w:space="0" w:color="auto"/>
        <w:left w:val="none" w:sz="0" w:space="0" w:color="auto"/>
        <w:bottom w:val="none" w:sz="0" w:space="0" w:color="auto"/>
        <w:right w:val="none" w:sz="0" w:space="0" w:color="auto"/>
      </w:divBdr>
      <w:divsChild>
        <w:div w:id="5882727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1083924">
      <w:bodyDiv w:val="1"/>
      <w:marLeft w:val="0"/>
      <w:marRight w:val="0"/>
      <w:marTop w:val="0"/>
      <w:marBottom w:val="0"/>
      <w:divBdr>
        <w:top w:val="none" w:sz="0" w:space="0" w:color="auto"/>
        <w:left w:val="none" w:sz="0" w:space="0" w:color="auto"/>
        <w:bottom w:val="none" w:sz="0" w:space="0" w:color="auto"/>
        <w:right w:val="none" w:sz="0" w:space="0" w:color="auto"/>
      </w:divBdr>
    </w:div>
    <w:div w:id="1325203976">
      <w:bodyDiv w:val="1"/>
      <w:marLeft w:val="0"/>
      <w:marRight w:val="0"/>
      <w:marTop w:val="0"/>
      <w:marBottom w:val="0"/>
      <w:divBdr>
        <w:top w:val="none" w:sz="0" w:space="0" w:color="auto"/>
        <w:left w:val="none" w:sz="0" w:space="0" w:color="auto"/>
        <w:bottom w:val="none" w:sz="0" w:space="0" w:color="auto"/>
        <w:right w:val="none" w:sz="0" w:space="0" w:color="auto"/>
      </w:divBdr>
    </w:div>
    <w:div w:id="1334455629">
      <w:bodyDiv w:val="1"/>
      <w:marLeft w:val="0"/>
      <w:marRight w:val="0"/>
      <w:marTop w:val="0"/>
      <w:marBottom w:val="0"/>
      <w:divBdr>
        <w:top w:val="none" w:sz="0" w:space="0" w:color="auto"/>
        <w:left w:val="none" w:sz="0" w:space="0" w:color="auto"/>
        <w:bottom w:val="none" w:sz="0" w:space="0" w:color="auto"/>
        <w:right w:val="none" w:sz="0" w:space="0" w:color="auto"/>
      </w:divBdr>
      <w:divsChild>
        <w:div w:id="16806927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0888866">
      <w:bodyDiv w:val="1"/>
      <w:marLeft w:val="0"/>
      <w:marRight w:val="0"/>
      <w:marTop w:val="0"/>
      <w:marBottom w:val="0"/>
      <w:divBdr>
        <w:top w:val="none" w:sz="0" w:space="0" w:color="auto"/>
        <w:left w:val="none" w:sz="0" w:space="0" w:color="auto"/>
        <w:bottom w:val="none" w:sz="0" w:space="0" w:color="auto"/>
        <w:right w:val="none" w:sz="0" w:space="0" w:color="auto"/>
      </w:divBdr>
    </w:div>
    <w:div w:id="1341926374">
      <w:bodyDiv w:val="1"/>
      <w:marLeft w:val="0"/>
      <w:marRight w:val="0"/>
      <w:marTop w:val="0"/>
      <w:marBottom w:val="0"/>
      <w:divBdr>
        <w:top w:val="none" w:sz="0" w:space="0" w:color="auto"/>
        <w:left w:val="none" w:sz="0" w:space="0" w:color="auto"/>
        <w:bottom w:val="none" w:sz="0" w:space="0" w:color="auto"/>
        <w:right w:val="none" w:sz="0" w:space="0" w:color="auto"/>
      </w:divBdr>
    </w:div>
    <w:div w:id="1343361405">
      <w:bodyDiv w:val="1"/>
      <w:marLeft w:val="0"/>
      <w:marRight w:val="0"/>
      <w:marTop w:val="0"/>
      <w:marBottom w:val="0"/>
      <w:divBdr>
        <w:top w:val="none" w:sz="0" w:space="0" w:color="auto"/>
        <w:left w:val="none" w:sz="0" w:space="0" w:color="auto"/>
        <w:bottom w:val="none" w:sz="0" w:space="0" w:color="auto"/>
        <w:right w:val="none" w:sz="0" w:space="0" w:color="auto"/>
      </w:divBdr>
    </w:div>
    <w:div w:id="1389065542">
      <w:bodyDiv w:val="1"/>
      <w:marLeft w:val="0"/>
      <w:marRight w:val="0"/>
      <w:marTop w:val="0"/>
      <w:marBottom w:val="0"/>
      <w:divBdr>
        <w:top w:val="none" w:sz="0" w:space="0" w:color="auto"/>
        <w:left w:val="none" w:sz="0" w:space="0" w:color="auto"/>
        <w:bottom w:val="none" w:sz="0" w:space="0" w:color="auto"/>
        <w:right w:val="none" w:sz="0" w:space="0" w:color="auto"/>
      </w:divBdr>
      <w:divsChild>
        <w:div w:id="1158615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6006482">
      <w:bodyDiv w:val="1"/>
      <w:marLeft w:val="0"/>
      <w:marRight w:val="0"/>
      <w:marTop w:val="0"/>
      <w:marBottom w:val="0"/>
      <w:divBdr>
        <w:top w:val="none" w:sz="0" w:space="0" w:color="auto"/>
        <w:left w:val="none" w:sz="0" w:space="0" w:color="auto"/>
        <w:bottom w:val="none" w:sz="0" w:space="0" w:color="auto"/>
        <w:right w:val="none" w:sz="0" w:space="0" w:color="auto"/>
      </w:divBdr>
      <w:divsChild>
        <w:div w:id="3036593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261155">
          <w:blockQuote w:val="1"/>
          <w:marLeft w:val="720"/>
          <w:marRight w:val="720"/>
          <w:marTop w:val="100"/>
          <w:marBottom w:val="100"/>
          <w:divBdr>
            <w:top w:val="none" w:sz="0" w:space="0" w:color="auto"/>
            <w:left w:val="none" w:sz="0" w:space="0" w:color="auto"/>
            <w:bottom w:val="none" w:sz="0" w:space="0" w:color="auto"/>
            <w:right w:val="none" w:sz="0" w:space="0" w:color="auto"/>
          </w:divBdr>
        </w:div>
        <w:div w:id="178934256">
          <w:blockQuote w:val="1"/>
          <w:marLeft w:val="720"/>
          <w:marRight w:val="720"/>
          <w:marTop w:val="100"/>
          <w:marBottom w:val="100"/>
          <w:divBdr>
            <w:top w:val="none" w:sz="0" w:space="0" w:color="auto"/>
            <w:left w:val="none" w:sz="0" w:space="0" w:color="auto"/>
            <w:bottom w:val="none" w:sz="0" w:space="0" w:color="auto"/>
            <w:right w:val="none" w:sz="0" w:space="0" w:color="auto"/>
          </w:divBdr>
        </w:div>
        <w:div w:id="3873457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9691002">
      <w:bodyDiv w:val="1"/>
      <w:marLeft w:val="0"/>
      <w:marRight w:val="0"/>
      <w:marTop w:val="0"/>
      <w:marBottom w:val="0"/>
      <w:divBdr>
        <w:top w:val="none" w:sz="0" w:space="0" w:color="auto"/>
        <w:left w:val="none" w:sz="0" w:space="0" w:color="auto"/>
        <w:bottom w:val="none" w:sz="0" w:space="0" w:color="auto"/>
        <w:right w:val="none" w:sz="0" w:space="0" w:color="auto"/>
      </w:divBdr>
    </w:div>
    <w:div w:id="1417440679">
      <w:bodyDiv w:val="1"/>
      <w:marLeft w:val="0"/>
      <w:marRight w:val="0"/>
      <w:marTop w:val="0"/>
      <w:marBottom w:val="0"/>
      <w:divBdr>
        <w:top w:val="none" w:sz="0" w:space="0" w:color="auto"/>
        <w:left w:val="none" w:sz="0" w:space="0" w:color="auto"/>
        <w:bottom w:val="none" w:sz="0" w:space="0" w:color="auto"/>
        <w:right w:val="none" w:sz="0" w:space="0" w:color="auto"/>
      </w:divBdr>
    </w:div>
    <w:div w:id="1422599781">
      <w:bodyDiv w:val="1"/>
      <w:marLeft w:val="0"/>
      <w:marRight w:val="0"/>
      <w:marTop w:val="0"/>
      <w:marBottom w:val="0"/>
      <w:divBdr>
        <w:top w:val="none" w:sz="0" w:space="0" w:color="auto"/>
        <w:left w:val="none" w:sz="0" w:space="0" w:color="auto"/>
        <w:bottom w:val="none" w:sz="0" w:space="0" w:color="auto"/>
        <w:right w:val="none" w:sz="0" w:space="0" w:color="auto"/>
      </w:divBdr>
    </w:div>
    <w:div w:id="1428228188">
      <w:bodyDiv w:val="1"/>
      <w:marLeft w:val="0"/>
      <w:marRight w:val="0"/>
      <w:marTop w:val="0"/>
      <w:marBottom w:val="0"/>
      <w:divBdr>
        <w:top w:val="none" w:sz="0" w:space="0" w:color="auto"/>
        <w:left w:val="none" w:sz="0" w:space="0" w:color="auto"/>
        <w:bottom w:val="none" w:sz="0" w:space="0" w:color="auto"/>
        <w:right w:val="none" w:sz="0" w:space="0" w:color="auto"/>
      </w:divBdr>
    </w:div>
    <w:div w:id="1428959422">
      <w:bodyDiv w:val="1"/>
      <w:marLeft w:val="0"/>
      <w:marRight w:val="0"/>
      <w:marTop w:val="0"/>
      <w:marBottom w:val="0"/>
      <w:divBdr>
        <w:top w:val="none" w:sz="0" w:space="0" w:color="auto"/>
        <w:left w:val="none" w:sz="0" w:space="0" w:color="auto"/>
        <w:bottom w:val="none" w:sz="0" w:space="0" w:color="auto"/>
        <w:right w:val="none" w:sz="0" w:space="0" w:color="auto"/>
      </w:divBdr>
    </w:div>
    <w:div w:id="1446995381">
      <w:bodyDiv w:val="1"/>
      <w:marLeft w:val="0"/>
      <w:marRight w:val="0"/>
      <w:marTop w:val="0"/>
      <w:marBottom w:val="0"/>
      <w:divBdr>
        <w:top w:val="none" w:sz="0" w:space="0" w:color="auto"/>
        <w:left w:val="none" w:sz="0" w:space="0" w:color="auto"/>
        <w:bottom w:val="none" w:sz="0" w:space="0" w:color="auto"/>
        <w:right w:val="none" w:sz="0" w:space="0" w:color="auto"/>
      </w:divBdr>
      <w:divsChild>
        <w:div w:id="20577776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7331259">
      <w:bodyDiv w:val="1"/>
      <w:marLeft w:val="0"/>
      <w:marRight w:val="0"/>
      <w:marTop w:val="0"/>
      <w:marBottom w:val="0"/>
      <w:divBdr>
        <w:top w:val="none" w:sz="0" w:space="0" w:color="auto"/>
        <w:left w:val="none" w:sz="0" w:space="0" w:color="auto"/>
        <w:bottom w:val="none" w:sz="0" w:space="0" w:color="auto"/>
        <w:right w:val="none" w:sz="0" w:space="0" w:color="auto"/>
      </w:divBdr>
      <w:divsChild>
        <w:div w:id="18419674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9566604">
      <w:bodyDiv w:val="1"/>
      <w:marLeft w:val="0"/>
      <w:marRight w:val="0"/>
      <w:marTop w:val="0"/>
      <w:marBottom w:val="0"/>
      <w:divBdr>
        <w:top w:val="none" w:sz="0" w:space="0" w:color="auto"/>
        <w:left w:val="none" w:sz="0" w:space="0" w:color="auto"/>
        <w:bottom w:val="none" w:sz="0" w:space="0" w:color="auto"/>
        <w:right w:val="none" w:sz="0" w:space="0" w:color="auto"/>
      </w:divBdr>
    </w:div>
    <w:div w:id="1465193436">
      <w:bodyDiv w:val="1"/>
      <w:marLeft w:val="0"/>
      <w:marRight w:val="0"/>
      <w:marTop w:val="0"/>
      <w:marBottom w:val="0"/>
      <w:divBdr>
        <w:top w:val="none" w:sz="0" w:space="0" w:color="auto"/>
        <w:left w:val="none" w:sz="0" w:space="0" w:color="auto"/>
        <w:bottom w:val="none" w:sz="0" w:space="0" w:color="auto"/>
        <w:right w:val="none" w:sz="0" w:space="0" w:color="auto"/>
      </w:divBdr>
      <w:divsChild>
        <w:div w:id="324936548">
          <w:marLeft w:val="0"/>
          <w:marRight w:val="0"/>
          <w:marTop w:val="0"/>
          <w:marBottom w:val="0"/>
          <w:divBdr>
            <w:top w:val="none" w:sz="0" w:space="0" w:color="auto"/>
            <w:left w:val="none" w:sz="0" w:space="0" w:color="auto"/>
            <w:bottom w:val="none" w:sz="0" w:space="0" w:color="auto"/>
            <w:right w:val="none" w:sz="0" w:space="0" w:color="auto"/>
          </w:divBdr>
          <w:divsChild>
            <w:div w:id="2055806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199384">
      <w:bodyDiv w:val="1"/>
      <w:marLeft w:val="0"/>
      <w:marRight w:val="0"/>
      <w:marTop w:val="0"/>
      <w:marBottom w:val="0"/>
      <w:divBdr>
        <w:top w:val="none" w:sz="0" w:space="0" w:color="auto"/>
        <w:left w:val="none" w:sz="0" w:space="0" w:color="auto"/>
        <w:bottom w:val="none" w:sz="0" w:space="0" w:color="auto"/>
        <w:right w:val="none" w:sz="0" w:space="0" w:color="auto"/>
      </w:divBdr>
    </w:div>
    <w:div w:id="1470512047">
      <w:bodyDiv w:val="1"/>
      <w:marLeft w:val="0"/>
      <w:marRight w:val="0"/>
      <w:marTop w:val="0"/>
      <w:marBottom w:val="0"/>
      <w:divBdr>
        <w:top w:val="none" w:sz="0" w:space="0" w:color="auto"/>
        <w:left w:val="none" w:sz="0" w:space="0" w:color="auto"/>
        <w:bottom w:val="none" w:sz="0" w:space="0" w:color="auto"/>
        <w:right w:val="none" w:sz="0" w:space="0" w:color="auto"/>
      </w:divBdr>
      <w:divsChild>
        <w:div w:id="14253042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7075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0631060">
      <w:bodyDiv w:val="1"/>
      <w:marLeft w:val="0"/>
      <w:marRight w:val="0"/>
      <w:marTop w:val="0"/>
      <w:marBottom w:val="0"/>
      <w:divBdr>
        <w:top w:val="none" w:sz="0" w:space="0" w:color="auto"/>
        <w:left w:val="none" w:sz="0" w:space="0" w:color="auto"/>
        <w:bottom w:val="none" w:sz="0" w:space="0" w:color="auto"/>
        <w:right w:val="none" w:sz="0" w:space="0" w:color="auto"/>
      </w:divBdr>
    </w:div>
    <w:div w:id="1479298923">
      <w:bodyDiv w:val="1"/>
      <w:marLeft w:val="0"/>
      <w:marRight w:val="0"/>
      <w:marTop w:val="0"/>
      <w:marBottom w:val="0"/>
      <w:divBdr>
        <w:top w:val="none" w:sz="0" w:space="0" w:color="auto"/>
        <w:left w:val="none" w:sz="0" w:space="0" w:color="auto"/>
        <w:bottom w:val="none" w:sz="0" w:space="0" w:color="auto"/>
        <w:right w:val="none" w:sz="0" w:space="0" w:color="auto"/>
      </w:divBdr>
    </w:div>
    <w:div w:id="1504975806">
      <w:bodyDiv w:val="1"/>
      <w:marLeft w:val="0"/>
      <w:marRight w:val="0"/>
      <w:marTop w:val="0"/>
      <w:marBottom w:val="0"/>
      <w:divBdr>
        <w:top w:val="none" w:sz="0" w:space="0" w:color="auto"/>
        <w:left w:val="none" w:sz="0" w:space="0" w:color="auto"/>
        <w:bottom w:val="none" w:sz="0" w:space="0" w:color="auto"/>
        <w:right w:val="none" w:sz="0" w:space="0" w:color="auto"/>
      </w:divBdr>
    </w:div>
    <w:div w:id="1533106654">
      <w:bodyDiv w:val="1"/>
      <w:marLeft w:val="0"/>
      <w:marRight w:val="0"/>
      <w:marTop w:val="0"/>
      <w:marBottom w:val="0"/>
      <w:divBdr>
        <w:top w:val="none" w:sz="0" w:space="0" w:color="auto"/>
        <w:left w:val="none" w:sz="0" w:space="0" w:color="auto"/>
        <w:bottom w:val="none" w:sz="0" w:space="0" w:color="auto"/>
        <w:right w:val="none" w:sz="0" w:space="0" w:color="auto"/>
      </w:divBdr>
      <w:divsChild>
        <w:div w:id="1222255501">
          <w:marLeft w:val="0"/>
          <w:marRight w:val="0"/>
          <w:marTop w:val="0"/>
          <w:marBottom w:val="0"/>
          <w:divBdr>
            <w:top w:val="none" w:sz="0" w:space="0" w:color="auto"/>
            <w:left w:val="none" w:sz="0" w:space="0" w:color="auto"/>
            <w:bottom w:val="none" w:sz="0" w:space="0" w:color="auto"/>
            <w:right w:val="none" w:sz="0" w:space="0" w:color="auto"/>
          </w:divBdr>
          <w:divsChild>
            <w:div w:id="96916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492733">
      <w:bodyDiv w:val="1"/>
      <w:marLeft w:val="0"/>
      <w:marRight w:val="0"/>
      <w:marTop w:val="0"/>
      <w:marBottom w:val="0"/>
      <w:divBdr>
        <w:top w:val="none" w:sz="0" w:space="0" w:color="auto"/>
        <w:left w:val="none" w:sz="0" w:space="0" w:color="auto"/>
        <w:bottom w:val="none" w:sz="0" w:space="0" w:color="auto"/>
        <w:right w:val="none" w:sz="0" w:space="0" w:color="auto"/>
      </w:divBdr>
    </w:div>
    <w:div w:id="1550532966">
      <w:bodyDiv w:val="1"/>
      <w:marLeft w:val="0"/>
      <w:marRight w:val="0"/>
      <w:marTop w:val="0"/>
      <w:marBottom w:val="0"/>
      <w:divBdr>
        <w:top w:val="none" w:sz="0" w:space="0" w:color="auto"/>
        <w:left w:val="none" w:sz="0" w:space="0" w:color="auto"/>
        <w:bottom w:val="none" w:sz="0" w:space="0" w:color="auto"/>
        <w:right w:val="none" w:sz="0" w:space="0" w:color="auto"/>
      </w:divBdr>
      <w:divsChild>
        <w:div w:id="522935402">
          <w:marLeft w:val="0"/>
          <w:marRight w:val="0"/>
          <w:marTop w:val="0"/>
          <w:marBottom w:val="0"/>
          <w:divBdr>
            <w:top w:val="none" w:sz="0" w:space="0" w:color="auto"/>
            <w:left w:val="none" w:sz="0" w:space="0" w:color="auto"/>
            <w:bottom w:val="none" w:sz="0" w:space="0" w:color="auto"/>
            <w:right w:val="none" w:sz="0" w:space="0" w:color="auto"/>
          </w:divBdr>
          <w:divsChild>
            <w:div w:id="1040014947">
              <w:marLeft w:val="0"/>
              <w:marRight w:val="0"/>
              <w:marTop w:val="0"/>
              <w:marBottom w:val="0"/>
              <w:divBdr>
                <w:top w:val="none" w:sz="0" w:space="0" w:color="auto"/>
                <w:left w:val="none" w:sz="0" w:space="0" w:color="auto"/>
                <w:bottom w:val="none" w:sz="0" w:space="0" w:color="auto"/>
                <w:right w:val="none" w:sz="0" w:space="0" w:color="auto"/>
              </w:divBdr>
            </w:div>
          </w:divsChild>
        </w:div>
        <w:div w:id="663238629">
          <w:marLeft w:val="0"/>
          <w:marRight w:val="0"/>
          <w:marTop w:val="0"/>
          <w:marBottom w:val="0"/>
          <w:divBdr>
            <w:top w:val="none" w:sz="0" w:space="0" w:color="auto"/>
            <w:left w:val="none" w:sz="0" w:space="0" w:color="auto"/>
            <w:bottom w:val="none" w:sz="0" w:space="0" w:color="auto"/>
            <w:right w:val="none" w:sz="0" w:space="0" w:color="auto"/>
          </w:divBdr>
          <w:divsChild>
            <w:div w:id="984897606">
              <w:marLeft w:val="0"/>
              <w:marRight w:val="0"/>
              <w:marTop w:val="0"/>
              <w:marBottom w:val="0"/>
              <w:divBdr>
                <w:top w:val="none" w:sz="0" w:space="0" w:color="auto"/>
                <w:left w:val="none" w:sz="0" w:space="0" w:color="auto"/>
                <w:bottom w:val="none" w:sz="0" w:space="0" w:color="auto"/>
                <w:right w:val="none" w:sz="0" w:space="0" w:color="auto"/>
              </w:divBdr>
            </w:div>
          </w:divsChild>
        </w:div>
        <w:div w:id="547883014">
          <w:marLeft w:val="0"/>
          <w:marRight w:val="0"/>
          <w:marTop w:val="0"/>
          <w:marBottom w:val="0"/>
          <w:divBdr>
            <w:top w:val="none" w:sz="0" w:space="0" w:color="auto"/>
            <w:left w:val="none" w:sz="0" w:space="0" w:color="auto"/>
            <w:bottom w:val="none" w:sz="0" w:space="0" w:color="auto"/>
            <w:right w:val="none" w:sz="0" w:space="0" w:color="auto"/>
          </w:divBdr>
          <w:divsChild>
            <w:div w:id="1388067812">
              <w:marLeft w:val="0"/>
              <w:marRight w:val="0"/>
              <w:marTop w:val="0"/>
              <w:marBottom w:val="0"/>
              <w:divBdr>
                <w:top w:val="none" w:sz="0" w:space="0" w:color="auto"/>
                <w:left w:val="none" w:sz="0" w:space="0" w:color="auto"/>
                <w:bottom w:val="none" w:sz="0" w:space="0" w:color="auto"/>
                <w:right w:val="none" w:sz="0" w:space="0" w:color="auto"/>
              </w:divBdr>
            </w:div>
          </w:divsChild>
        </w:div>
        <w:div w:id="2013794151">
          <w:marLeft w:val="0"/>
          <w:marRight w:val="0"/>
          <w:marTop w:val="0"/>
          <w:marBottom w:val="0"/>
          <w:divBdr>
            <w:top w:val="none" w:sz="0" w:space="0" w:color="auto"/>
            <w:left w:val="none" w:sz="0" w:space="0" w:color="auto"/>
            <w:bottom w:val="none" w:sz="0" w:space="0" w:color="auto"/>
            <w:right w:val="none" w:sz="0" w:space="0" w:color="auto"/>
          </w:divBdr>
          <w:divsChild>
            <w:div w:id="262423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334956">
      <w:bodyDiv w:val="1"/>
      <w:marLeft w:val="0"/>
      <w:marRight w:val="0"/>
      <w:marTop w:val="0"/>
      <w:marBottom w:val="0"/>
      <w:divBdr>
        <w:top w:val="none" w:sz="0" w:space="0" w:color="auto"/>
        <w:left w:val="none" w:sz="0" w:space="0" w:color="auto"/>
        <w:bottom w:val="none" w:sz="0" w:space="0" w:color="auto"/>
        <w:right w:val="none" w:sz="0" w:space="0" w:color="auto"/>
      </w:divBdr>
    </w:div>
    <w:div w:id="1595016067">
      <w:bodyDiv w:val="1"/>
      <w:marLeft w:val="0"/>
      <w:marRight w:val="0"/>
      <w:marTop w:val="0"/>
      <w:marBottom w:val="0"/>
      <w:divBdr>
        <w:top w:val="none" w:sz="0" w:space="0" w:color="auto"/>
        <w:left w:val="none" w:sz="0" w:space="0" w:color="auto"/>
        <w:bottom w:val="none" w:sz="0" w:space="0" w:color="auto"/>
        <w:right w:val="none" w:sz="0" w:space="0" w:color="auto"/>
      </w:divBdr>
      <w:divsChild>
        <w:div w:id="661927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3435642">
      <w:bodyDiv w:val="1"/>
      <w:marLeft w:val="0"/>
      <w:marRight w:val="0"/>
      <w:marTop w:val="0"/>
      <w:marBottom w:val="0"/>
      <w:divBdr>
        <w:top w:val="none" w:sz="0" w:space="0" w:color="auto"/>
        <w:left w:val="none" w:sz="0" w:space="0" w:color="auto"/>
        <w:bottom w:val="none" w:sz="0" w:space="0" w:color="auto"/>
        <w:right w:val="none" w:sz="0" w:space="0" w:color="auto"/>
      </w:divBdr>
    </w:div>
    <w:div w:id="1615553292">
      <w:bodyDiv w:val="1"/>
      <w:marLeft w:val="0"/>
      <w:marRight w:val="0"/>
      <w:marTop w:val="0"/>
      <w:marBottom w:val="0"/>
      <w:divBdr>
        <w:top w:val="none" w:sz="0" w:space="0" w:color="auto"/>
        <w:left w:val="none" w:sz="0" w:space="0" w:color="auto"/>
        <w:bottom w:val="none" w:sz="0" w:space="0" w:color="auto"/>
        <w:right w:val="none" w:sz="0" w:space="0" w:color="auto"/>
      </w:divBdr>
    </w:div>
    <w:div w:id="1629774462">
      <w:bodyDiv w:val="1"/>
      <w:marLeft w:val="0"/>
      <w:marRight w:val="0"/>
      <w:marTop w:val="0"/>
      <w:marBottom w:val="0"/>
      <w:divBdr>
        <w:top w:val="none" w:sz="0" w:space="0" w:color="auto"/>
        <w:left w:val="none" w:sz="0" w:space="0" w:color="auto"/>
        <w:bottom w:val="none" w:sz="0" w:space="0" w:color="auto"/>
        <w:right w:val="none" w:sz="0" w:space="0" w:color="auto"/>
      </w:divBdr>
    </w:div>
    <w:div w:id="1652173696">
      <w:bodyDiv w:val="1"/>
      <w:marLeft w:val="0"/>
      <w:marRight w:val="0"/>
      <w:marTop w:val="0"/>
      <w:marBottom w:val="0"/>
      <w:divBdr>
        <w:top w:val="none" w:sz="0" w:space="0" w:color="auto"/>
        <w:left w:val="none" w:sz="0" w:space="0" w:color="auto"/>
        <w:bottom w:val="none" w:sz="0" w:space="0" w:color="auto"/>
        <w:right w:val="none" w:sz="0" w:space="0" w:color="auto"/>
      </w:divBdr>
      <w:divsChild>
        <w:div w:id="39073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5059788">
      <w:bodyDiv w:val="1"/>
      <w:marLeft w:val="0"/>
      <w:marRight w:val="0"/>
      <w:marTop w:val="0"/>
      <w:marBottom w:val="0"/>
      <w:divBdr>
        <w:top w:val="none" w:sz="0" w:space="0" w:color="auto"/>
        <w:left w:val="none" w:sz="0" w:space="0" w:color="auto"/>
        <w:bottom w:val="none" w:sz="0" w:space="0" w:color="auto"/>
        <w:right w:val="none" w:sz="0" w:space="0" w:color="auto"/>
      </w:divBdr>
    </w:div>
    <w:div w:id="1657220273">
      <w:bodyDiv w:val="1"/>
      <w:marLeft w:val="0"/>
      <w:marRight w:val="0"/>
      <w:marTop w:val="0"/>
      <w:marBottom w:val="0"/>
      <w:divBdr>
        <w:top w:val="none" w:sz="0" w:space="0" w:color="auto"/>
        <w:left w:val="none" w:sz="0" w:space="0" w:color="auto"/>
        <w:bottom w:val="none" w:sz="0" w:space="0" w:color="auto"/>
        <w:right w:val="none" w:sz="0" w:space="0" w:color="auto"/>
      </w:divBdr>
    </w:div>
    <w:div w:id="1665205852">
      <w:bodyDiv w:val="1"/>
      <w:marLeft w:val="0"/>
      <w:marRight w:val="0"/>
      <w:marTop w:val="0"/>
      <w:marBottom w:val="0"/>
      <w:divBdr>
        <w:top w:val="none" w:sz="0" w:space="0" w:color="auto"/>
        <w:left w:val="none" w:sz="0" w:space="0" w:color="auto"/>
        <w:bottom w:val="none" w:sz="0" w:space="0" w:color="auto"/>
        <w:right w:val="none" w:sz="0" w:space="0" w:color="auto"/>
      </w:divBdr>
      <w:divsChild>
        <w:div w:id="17218293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7827971">
      <w:bodyDiv w:val="1"/>
      <w:marLeft w:val="0"/>
      <w:marRight w:val="0"/>
      <w:marTop w:val="0"/>
      <w:marBottom w:val="0"/>
      <w:divBdr>
        <w:top w:val="none" w:sz="0" w:space="0" w:color="auto"/>
        <w:left w:val="none" w:sz="0" w:space="0" w:color="auto"/>
        <w:bottom w:val="none" w:sz="0" w:space="0" w:color="auto"/>
        <w:right w:val="none" w:sz="0" w:space="0" w:color="auto"/>
      </w:divBdr>
    </w:div>
    <w:div w:id="1675260659">
      <w:bodyDiv w:val="1"/>
      <w:marLeft w:val="0"/>
      <w:marRight w:val="0"/>
      <w:marTop w:val="0"/>
      <w:marBottom w:val="0"/>
      <w:divBdr>
        <w:top w:val="none" w:sz="0" w:space="0" w:color="auto"/>
        <w:left w:val="none" w:sz="0" w:space="0" w:color="auto"/>
        <w:bottom w:val="none" w:sz="0" w:space="0" w:color="auto"/>
        <w:right w:val="none" w:sz="0" w:space="0" w:color="auto"/>
      </w:divBdr>
      <w:divsChild>
        <w:div w:id="20341067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5375260">
      <w:bodyDiv w:val="1"/>
      <w:marLeft w:val="0"/>
      <w:marRight w:val="0"/>
      <w:marTop w:val="0"/>
      <w:marBottom w:val="0"/>
      <w:divBdr>
        <w:top w:val="none" w:sz="0" w:space="0" w:color="auto"/>
        <w:left w:val="none" w:sz="0" w:space="0" w:color="auto"/>
        <w:bottom w:val="none" w:sz="0" w:space="0" w:color="auto"/>
        <w:right w:val="none" w:sz="0" w:space="0" w:color="auto"/>
      </w:divBdr>
    </w:div>
    <w:div w:id="1697389937">
      <w:bodyDiv w:val="1"/>
      <w:marLeft w:val="0"/>
      <w:marRight w:val="0"/>
      <w:marTop w:val="0"/>
      <w:marBottom w:val="0"/>
      <w:divBdr>
        <w:top w:val="none" w:sz="0" w:space="0" w:color="auto"/>
        <w:left w:val="none" w:sz="0" w:space="0" w:color="auto"/>
        <w:bottom w:val="none" w:sz="0" w:space="0" w:color="auto"/>
        <w:right w:val="none" w:sz="0" w:space="0" w:color="auto"/>
      </w:divBdr>
    </w:div>
    <w:div w:id="1714498702">
      <w:bodyDiv w:val="1"/>
      <w:marLeft w:val="0"/>
      <w:marRight w:val="0"/>
      <w:marTop w:val="0"/>
      <w:marBottom w:val="0"/>
      <w:divBdr>
        <w:top w:val="none" w:sz="0" w:space="0" w:color="auto"/>
        <w:left w:val="none" w:sz="0" w:space="0" w:color="auto"/>
        <w:bottom w:val="none" w:sz="0" w:space="0" w:color="auto"/>
        <w:right w:val="none" w:sz="0" w:space="0" w:color="auto"/>
      </w:divBdr>
      <w:divsChild>
        <w:div w:id="16314739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7781257">
      <w:bodyDiv w:val="1"/>
      <w:marLeft w:val="0"/>
      <w:marRight w:val="0"/>
      <w:marTop w:val="0"/>
      <w:marBottom w:val="0"/>
      <w:divBdr>
        <w:top w:val="none" w:sz="0" w:space="0" w:color="auto"/>
        <w:left w:val="none" w:sz="0" w:space="0" w:color="auto"/>
        <w:bottom w:val="none" w:sz="0" w:space="0" w:color="auto"/>
        <w:right w:val="none" w:sz="0" w:space="0" w:color="auto"/>
      </w:divBdr>
    </w:div>
    <w:div w:id="1720739127">
      <w:bodyDiv w:val="1"/>
      <w:marLeft w:val="0"/>
      <w:marRight w:val="0"/>
      <w:marTop w:val="0"/>
      <w:marBottom w:val="0"/>
      <w:divBdr>
        <w:top w:val="none" w:sz="0" w:space="0" w:color="auto"/>
        <w:left w:val="none" w:sz="0" w:space="0" w:color="auto"/>
        <w:bottom w:val="none" w:sz="0" w:space="0" w:color="auto"/>
        <w:right w:val="none" w:sz="0" w:space="0" w:color="auto"/>
      </w:divBdr>
    </w:div>
    <w:div w:id="1729181338">
      <w:bodyDiv w:val="1"/>
      <w:marLeft w:val="0"/>
      <w:marRight w:val="0"/>
      <w:marTop w:val="0"/>
      <w:marBottom w:val="0"/>
      <w:divBdr>
        <w:top w:val="none" w:sz="0" w:space="0" w:color="auto"/>
        <w:left w:val="none" w:sz="0" w:space="0" w:color="auto"/>
        <w:bottom w:val="none" w:sz="0" w:space="0" w:color="auto"/>
        <w:right w:val="none" w:sz="0" w:space="0" w:color="auto"/>
      </w:divBdr>
    </w:div>
    <w:div w:id="1732576250">
      <w:bodyDiv w:val="1"/>
      <w:marLeft w:val="0"/>
      <w:marRight w:val="0"/>
      <w:marTop w:val="0"/>
      <w:marBottom w:val="0"/>
      <w:divBdr>
        <w:top w:val="none" w:sz="0" w:space="0" w:color="auto"/>
        <w:left w:val="none" w:sz="0" w:space="0" w:color="auto"/>
        <w:bottom w:val="none" w:sz="0" w:space="0" w:color="auto"/>
        <w:right w:val="none" w:sz="0" w:space="0" w:color="auto"/>
      </w:divBdr>
    </w:div>
    <w:div w:id="1758594557">
      <w:bodyDiv w:val="1"/>
      <w:marLeft w:val="0"/>
      <w:marRight w:val="0"/>
      <w:marTop w:val="0"/>
      <w:marBottom w:val="0"/>
      <w:divBdr>
        <w:top w:val="none" w:sz="0" w:space="0" w:color="auto"/>
        <w:left w:val="none" w:sz="0" w:space="0" w:color="auto"/>
        <w:bottom w:val="none" w:sz="0" w:space="0" w:color="auto"/>
        <w:right w:val="none" w:sz="0" w:space="0" w:color="auto"/>
      </w:divBdr>
      <w:divsChild>
        <w:div w:id="10844518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8676973">
      <w:bodyDiv w:val="1"/>
      <w:marLeft w:val="0"/>
      <w:marRight w:val="0"/>
      <w:marTop w:val="0"/>
      <w:marBottom w:val="0"/>
      <w:divBdr>
        <w:top w:val="none" w:sz="0" w:space="0" w:color="auto"/>
        <w:left w:val="none" w:sz="0" w:space="0" w:color="auto"/>
        <w:bottom w:val="none" w:sz="0" w:space="0" w:color="auto"/>
        <w:right w:val="none" w:sz="0" w:space="0" w:color="auto"/>
      </w:divBdr>
    </w:div>
    <w:div w:id="1787961428">
      <w:bodyDiv w:val="1"/>
      <w:marLeft w:val="0"/>
      <w:marRight w:val="0"/>
      <w:marTop w:val="0"/>
      <w:marBottom w:val="0"/>
      <w:divBdr>
        <w:top w:val="none" w:sz="0" w:space="0" w:color="auto"/>
        <w:left w:val="none" w:sz="0" w:space="0" w:color="auto"/>
        <w:bottom w:val="none" w:sz="0" w:space="0" w:color="auto"/>
        <w:right w:val="none" w:sz="0" w:space="0" w:color="auto"/>
      </w:divBdr>
    </w:div>
    <w:div w:id="1790128791">
      <w:bodyDiv w:val="1"/>
      <w:marLeft w:val="0"/>
      <w:marRight w:val="0"/>
      <w:marTop w:val="0"/>
      <w:marBottom w:val="0"/>
      <w:divBdr>
        <w:top w:val="none" w:sz="0" w:space="0" w:color="auto"/>
        <w:left w:val="none" w:sz="0" w:space="0" w:color="auto"/>
        <w:bottom w:val="none" w:sz="0" w:space="0" w:color="auto"/>
        <w:right w:val="none" w:sz="0" w:space="0" w:color="auto"/>
      </w:divBdr>
      <w:divsChild>
        <w:div w:id="1306471111">
          <w:blockQuote w:val="1"/>
          <w:marLeft w:val="720"/>
          <w:marRight w:val="720"/>
          <w:marTop w:val="100"/>
          <w:marBottom w:val="100"/>
          <w:divBdr>
            <w:top w:val="none" w:sz="0" w:space="0" w:color="auto"/>
            <w:left w:val="none" w:sz="0" w:space="0" w:color="auto"/>
            <w:bottom w:val="none" w:sz="0" w:space="0" w:color="auto"/>
            <w:right w:val="none" w:sz="0" w:space="0" w:color="auto"/>
          </w:divBdr>
        </w:div>
        <w:div w:id="932936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17445887">
          <w:blockQuote w:val="1"/>
          <w:marLeft w:val="720"/>
          <w:marRight w:val="720"/>
          <w:marTop w:val="100"/>
          <w:marBottom w:val="100"/>
          <w:divBdr>
            <w:top w:val="none" w:sz="0" w:space="0" w:color="auto"/>
            <w:left w:val="none" w:sz="0" w:space="0" w:color="auto"/>
            <w:bottom w:val="none" w:sz="0" w:space="0" w:color="auto"/>
            <w:right w:val="none" w:sz="0" w:space="0" w:color="auto"/>
          </w:divBdr>
        </w:div>
        <w:div w:id="18408502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2896695">
      <w:bodyDiv w:val="1"/>
      <w:marLeft w:val="0"/>
      <w:marRight w:val="0"/>
      <w:marTop w:val="0"/>
      <w:marBottom w:val="0"/>
      <w:divBdr>
        <w:top w:val="none" w:sz="0" w:space="0" w:color="auto"/>
        <w:left w:val="none" w:sz="0" w:space="0" w:color="auto"/>
        <w:bottom w:val="none" w:sz="0" w:space="0" w:color="auto"/>
        <w:right w:val="none" w:sz="0" w:space="0" w:color="auto"/>
      </w:divBdr>
    </w:div>
    <w:div w:id="1807968390">
      <w:bodyDiv w:val="1"/>
      <w:marLeft w:val="0"/>
      <w:marRight w:val="0"/>
      <w:marTop w:val="0"/>
      <w:marBottom w:val="0"/>
      <w:divBdr>
        <w:top w:val="none" w:sz="0" w:space="0" w:color="auto"/>
        <w:left w:val="none" w:sz="0" w:space="0" w:color="auto"/>
        <w:bottom w:val="none" w:sz="0" w:space="0" w:color="auto"/>
        <w:right w:val="none" w:sz="0" w:space="0" w:color="auto"/>
      </w:divBdr>
    </w:div>
    <w:div w:id="1817721343">
      <w:bodyDiv w:val="1"/>
      <w:marLeft w:val="0"/>
      <w:marRight w:val="0"/>
      <w:marTop w:val="0"/>
      <w:marBottom w:val="0"/>
      <w:divBdr>
        <w:top w:val="none" w:sz="0" w:space="0" w:color="auto"/>
        <w:left w:val="none" w:sz="0" w:space="0" w:color="auto"/>
        <w:bottom w:val="none" w:sz="0" w:space="0" w:color="auto"/>
        <w:right w:val="none" w:sz="0" w:space="0" w:color="auto"/>
      </w:divBdr>
    </w:div>
    <w:div w:id="1829713356">
      <w:bodyDiv w:val="1"/>
      <w:marLeft w:val="0"/>
      <w:marRight w:val="0"/>
      <w:marTop w:val="0"/>
      <w:marBottom w:val="0"/>
      <w:divBdr>
        <w:top w:val="none" w:sz="0" w:space="0" w:color="auto"/>
        <w:left w:val="none" w:sz="0" w:space="0" w:color="auto"/>
        <w:bottom w:val="none" w:sz="0" w:space="0" w:color="auto"/>
        <w:right w:val="none" w:sz="0" w:space="0" w:color="auto"/>
      </w:divBdr>
      <w:divsChild>
        <w:div w:id="1032463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0343965">
      <w:bodyDiv w:val="1"/>
      <w:marLeft w:val="0"/>
      <w:marRight w:val="0"/>
      <w:marTop w:val="0"/>
      <w:marBottom w:val="0"/>
      <w:divBdr>
        <w:top w:val="none" w:sz="0" w:space="0" w:color="auto"/>
        <w:left w:val="none" w:sz="0" w:space="0" w:color="auto"/>
        <w:bottom w:val="none" w:sz="0" w:space="0" w:color="auto"/>
        <w:right w:val="none" w:sz="0" w:space="0" w:color="auto"/>
      </w:divBdr>
    </w:div>
    <w:div w:id="1847204853">
      <w:bodyDiv w:val="1"/>
      <w:marLeft w:val="0"/>
      <w:marRight w:val="0"/>
      <w:marTop w:val="0"/>
      <w:marBottom w:val="0"/>
      <w:divBdr>
        <w:top w:val="none" w:sz="0" w:space="0" w:color="auto"/>
        <w:left w:val="none" w:sz="0" w:space="0" w:color="auto"/>
        <w:bottom w:val="none" w:sz="0" w:space="0" w:color="auto"/>
        <w:right w:val="none" w:sz="0" w:space="0" w:color="auto"/>
      </w:divBdr>
      <w:divsChild>
        <w:div w:id="13848671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0410333">
      <w:bodyDiv w:val="1"/>
      <w:marLeft w:val="0"/>
      <w:marRight w:val="0"/>
      <w:marTop w:val="0"/>
      <w:marBottom w:val="0"/>
      <w:divBdr>
        <w:top w:val="none" w:sz="0" w:space="0" w:color="auto"/>
        <w:left w:val="none" w:sz="0" w:space="0" w:color="auto"/>
        <w:bottom w:val="none" w:sz="0" w:space="0" w:color="auto"/>
        <w:right w:val="none" w:sz="0" w:space="0" w:color="auto"/>
      </w:divBdr>
    </w:div>
    <w:div w:id="1881435507">
      <w:bodyDiv w:val="1"/>
      <w:marLeft w:val="0"/>
      <w:marRight w:val="0"/>
      <w:marTop w:val="0"/>
      <w:marBottom w:val="0"/>
      <w:divBdr>
        <w:top w:val="none" w:sz="0" w:space="0" w:color="auto"/>
        <w:left w:val="none" w:sz="0" w:space="0" w:color="auto"/>
        <w:bottom w:val="none" w:sz="0" w:space="0" w:color="auto"/>
        <w:right w:val="none" w:sz="0" w:space="0" w:color="auto"/>
      </w:divBdr>
    </w:div>
    <w:div w:id="1886024266">
      <w:bodyDiv w:val="1"/>
      <w:marLeft w:val="0"/>
      <w:marRight w:val="0"/>
      <w:marTop w:val="0"/>
      <w:marBottom w:val="0"/>
      <w:divBdr>
        <w:top w:val="none" w:sz="0" w:space="0" w:color="auto"/>
        <w:left w:val="none" w:sz="0" w:space="0" w:color="auto"/>
        <w:bottom w:val="none" w:sz="0" w:space="0" w:color="auto"/>
        <w:right w:val="none" w:sz="0" w:space="0" w:color="auto"/>
      </w:divBdr>
      <w:divsChild>
        <w:div w:id="1006711581">
          <w:blockQuote w:val="1"/>
          <w:marLeft w:val="720"/>
          <w:marRight w:val="720"/>
          <w:marTop w:val="100"/>
          <w:marBottom w:val="100"/>
          <w:divBdr>
            <w:top w:val="none" w:sz="0" w:space="0" w:color="auto"/>
            <w:left w:val="none" w:sz="0" w:space="0" w:color="auto"/>
            <w:bottom w:val="none" w:sz="0" w:space="0" w:color="auto"/>
            <w:right w:val="none" w:sz="0" w:space="0" w:color="auto"/>
          </w:divBdr>
        </w:div>
        <w:div w:id="67121147">
          <w:blockQuote w:val="1"/>
          <w:marLeft w:val="720"/>
          <w:marRight w:val="720"/>
          <w:marTop w:val="100"/>
          <w:marBottom w:val="100"/>
          <w:divBdr>
            <w:top w:val="none" w:sz="0" w:space="0" w:color="auto"/>
            <w:left w:val="none" w:sz="0" w:space="0" w:color="auto"/>
            <w:bottom w:val="none" w:sz="0" w:space="0" w:color="auto"/>
            <w:right w:val="none" w:sz="0" w:space="0" w:color="auto"/>
          </w:divBdr>
        </w:div>
        <w:div w:id="1492327971">
          <w:blockQuote w:val="1"/>
          <w:marLeft w:val="720"/>
          <w:marRight w:val="720"/>
          <w:marTop w:val="100"/>
          <w:marBottom w:val="100"/>
          <w:divBdr>
            <w:top w:val="none" w:sz="0" w:space="0" w:color="auto"/>
            <w:left w:val="none" w:sz="0" w:space="0" w:color="auto"/>
            <w:bottom w:val="none" w:sz="0" w:space="0" w:color="auto"/>
            <w:right w:val="none" w:sz="0" w:space="0" w:color="auto"/>
          </w:divBdr>
        </w:div>
        <w:div w:id="9360618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8443775">
      <w:bodyDiv w:val="1"/>
      <w:marLeft w:val="0"/>
      <w:marRight w:val="0"/>
      <w:marTop w:val="0"/>
      <w:marBottom w:val="0"/>
      <w:divBdr>
        <w:top w:val="none" w:sz="0" w:space="0" w:color="auto"/>
        <w:left w:val="none" w:sz="0" w:space="0" w:color="auto"/>
        <w:bottom w:val="none" w:sz="0" w:space="0" w:color="auto"/>
        <w:right w:val="none" w:sz="0" w:space="0" w:color="auto"/>
      </w:divBdr>
    </w:div>
    <w:div w:id="1888833903">
      <w:bodyDiv w:val="1"/>
      <w:marLeft w:val="0"/>
      <w:marRight w:val="0"/>
      <w:marTop w:val="0"/>
      <w:marBottom w:val="0"/>
      <w:divBdr>
        <w:top w:val="none" w:sz="0" w:space="0" w:color="auto"/>
        <w:left w:val="none" w:sz="0" w:space="0" w:color="auto"/>
        <w:bottom w:val="none" w:sz="0" w:space="0" w:color="auto"/>
        <w:right w:val="none" w:sz="0" w:space="0" w:color="auto"/>
      </w:divBdr>
    </w:div>
    <w:div w:id="1895505837">
      <w:bodyDiv w:val="1"/>
      <w:marLeft w:val="0"/>
      <w:marRight w:val="0"/>
      <w:marTop w:val="0"/>
      <w:marBottom w:val="0"/>
      <w:divBdr>
        <w:top w:val="none" w:sz="0" w:space="0" w:color="auto"/>
        <w:left w:val="none" w:sz="0" w:space="0" w:color="auto"/>
        <w:bottom w:val="none" w:sz="0" w:space="0" w:color="auto"/>
        <w:right w:val="none" w:sz="0" w:space="0" w:color="auto"/>
      </w:divBdr>
      <w:divsChild>
        <w:div w:id="179778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585412">
      <w:bodyDiv w:val="1"/>
      <w:marLeft w:val="0"/>
      <w:marRight w:val="0"/>
      <w:marTop w:val="0"/>
      <w:marBottom w:val="0"/>
      <w:divBdr>
        <w:top w:val="none" w:sz="0" w:space="0" w:color="auto"/>
        <w:left w:val="none" w:sz="0" w:space="0" w:color="auto"/>
        <w:bottom w:val="none" w:sz="0" w:space="0" w:color="auto"/>
        <w:right w:val="none" w:sz="0" w:space="0" w:color="auto"/>
      </w:divBdr>
      <w:divsChild>
        <w:div w:id="9757166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1087108">
      <w:bodyDiv w:val="1"/>
      <w:marLeft w:val="0"/>
      <w:marRight w:val="0"/>
      <w:marTop w:val="0"/>
      <w:marBottom w:val="0"/>
      <w:divBdr>
        <w:top w:val="none" w:sz="0" w:space="0" w:color="auto"/>
        <w:left w:val="none" w:sz="0" w:space="0" w:color="auto"/>
        <w:bottom w:val="none" w:sz="0" w:space="0" w:color="auto"/>
        <w:right w:val="none" w:sz="0" w:space="0" w:color="auto"/>
      </w:divBdr>
    </w:div>
    <w:div w:id="1904486367">
      <w:bodyDiv w:val="1"/>
      <w:marLeft w:val="0"/>
      <w:marRight w:val="0"/>
      <w:marTop w:val="0"/>
      <w:marBottom w:val="0"/>
      <w:divBdr>
        <w:top w:val="none" w:sz="0" w:space="0" w:color="auto"/>
        <w:left w:val="none" w:sz="0" w:space="0" w:color="auto"/>
        <w:bottom w:val="none" w:sz="0" w:space="0" w:color="auto"/>
        <w:right w:val="none" w:sz="0" w:space="0" w:color="auto"/>
      </w:divBdr>
    </w:div>
    <w:div w:id="1911230220">
      <w:bodyDiv w:val="1"/>
      <w:marLeft w:val="0"/>
      <w:marRight w:val="0"/>
      <w:marTop w:val="0"/>
      <w:marBottom w:val="0"/>
      <w:divBdr>
        <w:top w:val="none" w:sz="0" w:space="0" w:color="auto"/>
        <w:left w:val="none" w:sz="0" w:space="0" w:color="auto"/>
        <w:bottom w:val="none" w:sz="0" w:space="0" w:color="auto"/>
        <w:right w:val="none" w:sz="0" w:space="0" w:color="auto"/>
      </w:divBdr>
    </w:div>
    <w:div w:id="1920405804">
      <w:bodyDiv w:val="1"/>
      <w:marLeft w:val="0"/>
      <w:marRight w:val="0"/>
      <w:marTop w:val="0"/>
      <w:marBottom w:val="0"/>
      <w:divBdr>
        <w:top w:val="none" w:sz="0" w:space="0" w:color="auto"/>
        <w:left w:val="none" w:sz="0" w:space="0" w:color="auto"/>
        <w:bottom w:val="none" w:sz="0" w:space="0" w:color="auto"/>
        <w:right w:val="none" w:sz="0" w:space="0" w:color="auto"/>
      </w:divBdr>
      <w:divsChild>
        <w:div w:id="12138815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6836235">
      <w:bodyDiv w:val="1"/>
      <w:marLeft w:val="0"/>
      <w:marRight w:val="0"/>
      <w:marTop w:val="0"/>
      <w:marBottom w:val="0"/>
      <w:divBdr>
        <w:top w:val="none" w:sz="0" w:space="0" w:color="auto"/>
        <w:left w:val="none" w:sz="0" w:space="0" w:color="auto"/>
        <w:bottom w:val="none" w:sz="0" w:space="0" w:color="auto"/>
        <w:right w:val="none" w:sz="0" w:space="0" w:color="auto"/>
      </w:divBdr>
    </w:div>
    <w:div w:id="1930112167">
      <w:bodyDiv w:val="1"/>
      <w:marLeft w:val="0"/>
      <w:marRight w:val="0"/>
      <w:marTop w:val="0"/>
      <w:marBottom w:val="0"/>
      <w:divBdr>
        <w:top w:val="none" w:sz="0" w:space="0" w:color="auto"/>
        <w:left w:val="none" w:sz="0" w:space="0" w:color="auto"/>
        <w:bottom w:val="none" w:sz="0" w:space="0" w:color="auto"/>
        <w:right w:val="none" w:sz="0" w:space="0" w:color="auto"/>
      </w:divBdr>
    </w:div>
    <w:div w:id="1939823712">
      <w:bodyDiv w:val="1"/>
      <w:marLeft w:val="0"/>
      <w:marRight w:val="0"/>
      <w:marTop w:val="0"/>
      <w:marBottom w:val="0"/>
      <w:divBdr>
        <w:top w:val="none" w:sz="0" w:space="0" w:color="auto"/>
        <w:left w:val="none" w:sz="0" w:space="0" w:color="auto"/>
        <w:bottom w:val="none" w:sz="0" w:space="0" w:color="auto"/>
        <w:right w:val="none" w:sz="0" w:space="0" w:color="auto"/>
      </w:divBdr>
    </w:div>
    <w:div w:id="1962030242">
      <w:bodyDiv w:val="1"/>
      <w:marLeft w:val="0"/>
      <w:marRight w:val="0"/>
      <w:marTop w:val="0"/>
      <w:marBottom w:val="0"/>
      <w:divBdr>
        <w:top w:val="none" w:sz="0" w:space="0" w:color="auto"/>
        <w:left w:val="none" w:sz="0" w:space="0" w:color="auto"/>
        <w:bottom w:val="none" w:sz="0" w:space="0" w:color="auto"/>
        <w:right w:val="none" w:sz="0" w:space="0" w:color="auto"/>
      </w:divBdr>
    </w:div>
    <w:div w:id="1962881857">
      <w:bodyDiv w:val="1"/>
      <w:marLeft w:val="0"/>
      <w:marRight w:val="0"/>
      <w:marTop w:val="0"/>
      <w:marBottom w:val="0"/>
      <w:divBdr>
        <w:top w:val="none" w:sz="0" w:space="0" w:color="auto"/>
        <w:left w:val="none" w:sz="0" w:space="0" w:color="auto"/>
        <w:bottom w:val="none" w:sz="0" w:space="0" w:color="auto"/>
        <w:right w:val="none" w:sz="0" w:space="0" w:color="auto"/>
      </w:divBdr>
      <w:divsChild>
        <w:div w:id="856430459">
          <w:blockQuote w:val="1"/>
          <w:marLeft w:val="720"/>
          <w:marRight w:val="720"/>
          <w:marTop w:val="100"/>
          <w:marBottom w:val="100"/>
          <w:divBdr>
            <w:top w:val="none" w:sz="0" w:space="0" w:color="auto"/>
            <w:left w:val="none" w:sz="0" w:space="0" w:color="auto"/>
            <w:bottom w:val="none" w:sz="0" w:space="0" w:color="auto"/>
            <w:right w:val="none" w:sz="0" w:space="0" w:color="auto"/>
          </w:divBdr>
        </w:div>
        <w:div w:id="3891123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2318714">
      <w:bodyDiv w:val="1"/>
      <w:marLeft w:val="0"/>
      <w:marRight w:val="0"/>
      <w:marTop w:val="0"/>
      <w:marBottom w:val="0"/>
      <w:divBdr>
        <w:top w:val="none" w:sz="0" w:space="0" w:color="auto"/>
        <w:left w:val="none" w:sz="0" w:space="0" w:color="auto"/>
        <w:bottom w:val="none" w:sz="0" w:space="0" w:color="auto"/>
        <w:right w:val="none" w:sz="0" w:space="0" w:color="auto"/>
      </w:divBdr>
      <w:divsChild>
        <w:div w:id="1245460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9166999">
      <w:bodyDiv w:val="1"/>
      <w:marLeft w:val="0"/>
      <w:marRight w:val="0"/>
      <w:marTop w:val="0"/>
      <w:marBottom w:val="0"/>
      <w:divBdr>
        <w:top w:val="none" w:sz="0" w:space="0" w:color="auto"/>
        <w:left w:val="none" w:sz="0" w:space="0" w:color="auto"/>
        <w:bottom w:val="none" w:sz="0" w:space="0" w:color="auto"/>
        <w:right w:val="none" w:sz="0" w:space="0" w:color="auto"/>
      </w:divBdr>
      <w:divsChild>
        <w:div w:id="9184883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0866866">
      <w:bodyDiv w:val="1"/>
      <w:marLeft w:val="0"/>
      <w:marRight w:val="0"/>
      <w:marTop w:val="0"/>
      <w:marBottom w:val="0"/>
      <w:divBdr>
        <w:top w:val="none" w:sz="0" w:space="0" w:color="auto"/>
        <w:left w:val="none" w:sz="0" w:space="0" w:color="auto"/>
        <w:bottom w:val="none" w:sz="0" w:space="0" w:color="auto"/>
        <w:right w:val="none" w:sz="0" w:space="0" w:color="auto"/>
      </w:divBdr>
    </w:div>
    <w:div w:id="2024090744">
      <w:bodyDiv w:val="1"/>
      <w:marLeft w:val="0"/>
      <w:marRight w:val="0"/>
      <w:marTop w:val="0"/>
      <w:marBottom w:val="0"/>
      <w:divBdr>
        <w:top w:val="none" w:sz="0" w:space="0" w:color="auto"/>
        <w:left w:val="none" w:sz="0" w:space="0" w:color="auto"/>
        <w:bottom w:val="none" w:sz="0" w:space="0" w:color="auto"/>
        <w:right w:val="none" w:sz="0" w:space="0" w:color="auto"/>
      </w:divBdr>
    </w:div>
    <w:div w:id="2034114858">
      <w:bodyDiv w:val="1"/>
      <w:marLeft w:val="0"/>
      <w:marRight w:val="0"/>
      <w:marTop w:val="0"/>
      <w:marBottom w:val="0"/>
      <w:divBdr>
        <w:top w:val="none" w:sz="0" w:space="0" w:color="auto"/>
        <w:left w:val="none" w:sz="0" w:space="0" w:color="auto"/>
        <w:bottom w:val="none" w:sz="0" w:space="0" w:color="auto"/>
        <w:right w:val="none" w:sz="0" w:space="0" w:color="auto"/>
      </w:divBdr>
    </w:div>
    <w:div w:id="2044818138">
      <w:bodyDiv w:val="1"/>
      <w:marLeft w:val="0"/>
      <w:marRight w:val="0"/>
      <w:marTop w:val="0"/>
      <w:marBottom w:val="0"/>
      <w:divBdr>
        <w:top w:val="none" w:sz="0" w:space="0" w:color="auto"/>
        <w:left w:val="none" w:sz="0" w:space="0" w:color="auto"/>
        <w:bottom w:val="none" w:sz="0" w:space="0" w:color="auto"/>
        <w:right w:val="none" w:sz="0" w:space="0" w:color="auto"/>
      </w:divBdr>
    </w:div>
    <w:div w:id="2045985931">
      <w:bodyDiv w:val="1"/>
      <w:marLeft w:val="0"/>
      <w:marRight w:val="0"/>
      <w:marTop w:val="0"/>
      <w:marBottom w:val="0"/>
      <w:divBdr>
        <w:top w:val="none" w:sz="0" w:space="0" w:color="auto"/>
        <w:left w:val="none" w:sz="0" w:space="0" w:color="auto"/>
        <w:bottom w:val="none" w:sz="0" w:space="0" w:color="auto"/>
        <w:right w:val="none" w:sz="0" w:space="0" w:color="auto"/>
      </w:divBdr>
    </w:div>
    <w:div w:id="2049255145">
      <w:bodyDiv w:val="1"/>
      <w:marLeft w:val="0"/>
      <w:marRight w:val="0"/>
      <w:marTop w:val="0"/>
      <w:marBottom w:val="0"/>
      <w:divBdr>
        <w:top w:val="none" w:sz="0" w:space="0" w:color="auto"/>
        <w:left w:val="none" w:sz="0" w:space="0" w:color="auto"/>
        <w:bottom w:val="none" w:sz="0" w:space="0" w:color="auto"/>
        <w:right w:val="none" w:sz="0" w:space="0" w:color="auto"/>
      </w:divBdr>
    </w:div>
    <w:div w:id="2061779573">
      <w:bodyDiv w:val="1"/>
      <w:marLeft w:val="0"/>
      <w:marRight w:val="0"/>
      <w:marTop w:val="0"/>
      <w:marBottom w:val="0"/>
      <w:divBdr>
        <w:top w:val="none" w:sz="0" w:space="0" w:color="auto"/>
        <w:left w:val="none" w:sz="0" w:space="0" w:color="auto"/>
        <w:bottom w:val="none" w:sz="0" w:space="0" w:color="auto"/>
        <w:right w:val="none" w:sz="0" w:space="0" w:color="auto"/>
      </w:divBdr>
    </w:div>
    <w:div w:id="2070112264">
      <w:bodyDiv w:val="1"/>
      <w:marLeft w:val="0"/>
      <w:marRight w:val="0"/>
      <w:marTop w:val="0"/>
      <w:marBottom w:val="0"/>
      <w:divBdr>
        <w:top w:val="none" w:sz="0" w:space="0" w:color="auto"/>
        <w:left w:val="none" w:sz="0" w:space="0" w:color="auto"/>
        <w:bottom w:val="none" w:sz="0" w:space="0" w:color="auto"/>
        <w:right w:val="none" w:sz="0" w:space="0" w:color="auto"/>
      </w:divBdr>
      <w:divsChild>
        <w:div w:id="19140006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8475806">
      <w:bodyDiv w:val="1"/>
      <w:marLeft w:val="0"/>
      <w:marRight w:val="0"/>
      <w:marTop w:val="0"/>
      <w:marBottom w:val="0"/>
      <w:divBdr>
        <w:top w:val="none" w:sz="0" w:space="0" w:color="auto"/>
        <w:left w:val="none" w:sz="0" w:space="0" w:color="auto"/>
        <w:bottom w:val="none" w:sz="0" w:space="0" w:color="auto"/>
        <w:right w:val="none" w:sz="0" w:space="0" w:color="auto"/>
      </w:divBdr>
      <w:divsChild>
        <w:div w:id="18774997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8504543">
      <w:bodyDiv w:val="1"/>
      <w:marLeft w:val="0"/>
      <w:marRight w:val="0"/>
      <w:marTop w:val="0"/>
      <w:marBottom w:val="0"/>
      <w:divBdr>
        <w:top w:val="none" w:sz="0" w:space="0" w:color="auto"/>
        <w:left w:val="none" w:sz="0" w:space="0" w:color="auto"/>
        <w:bottom w:val="none" w:sz="0" w:space="0" w:color="auto"/>
        <w:right w:val="none" w:sz="0" w:space="0" w:color="auto"/>
      </w:divBdr>
    </w:div>
    <w:div w:id="2083529375">
      <w:bodyDiv w:val="1"/>
      <w:marLeft w:val="0"/>
      <w:marRight w:val="0"/>
      <w:marTop w:val="0"/>
      <w:marBottom w:val="0"/>
      <w:divBdr>
        <w:top w:val="none" w:sz="0" w:space="0" w:color="auto"/>
        <w:left w:val="none" w:sz="0" w:space="0" w:color="auto"/>
        <w:bottom w:val="none" w:sz="0" w:space="0" w:color="auto"/>
        <w:right w:val="none" w:sz="0" w:space="0" w:color="auto"/>
      </w:divBdr>
    </w:div>
    <w:div w:id="2095010655">
      <w:bodyDiv w:val="1"/>
      <w:marLeft w:val="0"/>
      <w:marRight w:val="0"/>
      <w:marTop w:val="0"/>
      <w:marBottom w:val="0"/>
      <w:divBdr>
        <w:top w:val="none" w:sz="0" w:space="0" w:color="auto"/>
        <w:left w:val="none" w:sz="0" w:space="0" w:color="auto"/>
        <w:bottom w:val="none" w:sz="0" w:space="0" w:color="auto"/>
        <w:right w:val="none" w:sz="0" w:space="0" w:color="auto"/>
      </w:divBdr>
    </w:div>
    <w:div w:id="2097509550">
      <w:bodyDiv w:val="1"/>
      <w:marLeft w:val="0"/>
      <w:marRight w:val="0"/>
      <w:marTop w:val="0"/>
      <w:marBottom w:val="0"/>
      <w:divBdr>
        <w:top w:val="none" w:sz="0" w:space="0" w:color="auto"/>
        <w:left w:val="none" w:sz="0" w:space="0" w:color="auto"/>
        <w:bottom w:val="none" w:sz="0" w:space="0" w:color="auto"/>
        <w:right w:val="none" w:sz="0" w:space="0" w:color="auto"/>
      </w:divBdr>
    </w:div>
    <w:div w:id="2097751472">
      <w:bodyDiv w:val="1"/>
      <w:marLeft w:val="0"/>
      <w:marRight w:val="0"/>
      <w:marTop w:val="0"/>
      <w:marBottom w:val="0"/>
      <w:divBdr>
        <w:top w:val="none" w:sz="0" w:space="0" w:color="auto"/>
        <w:left w:val="none" w:sz="0" w:space="0" w:color="auto"/>
        <w:bottom w:val="none" w:sz="0" w:space="0" w:color="auto"/>
        <w:right w:val="none" w:sz="0" w:space="0" w:color="auto"/>
      </w:divBdr>
      <w:divsChild>
        <w:div w:id="5626443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3793880">
      <w:bodyDiv w:val="1"/>
      <w:marLeft w:val="0"/>
      <w:marRight w:val="0"/>
      <w:marTop w:val="0"/>
      <w:marBottom w:val="0"/>
      <w:divBdr>
        <w:top w:val="none" w:sz="0" w:space="0" w:color="auto"/>
        <w:left w:val="none" w:sz="0" w:space="0" w:color="auto"/>
        <w:bottom w:val="none" w:sz="0" w:space="0" w:color="auto"/>
        <w:right w:val="none" w:sz="0" w:space="0" w:color="auto"/>
      </w:divBdr>
      <w:divsChild>
        <w:div w:id="4576517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6067787">
      <w:bodyDiv w:val="1"/>
      <w:marLeft w:val="0"/>
      <w:marRight w:val="0"/>
      <w:marTop w:val="0"/>
      <w:marBottom w:val="0"/>
      <w:divBdr>
        <w:top w:val="none" w:sz="0" w:space="0" w:color="auto"/>
        <w:left w:val="none" w:sz="0" w:space="0" w:color="auto"/>
        <w:bottom w:val="none" w:sz="0" w:space="0" w:color="auto"/>
        <w:right w:val="none" w:sz="0" w:space="0" w:color="auto"/>
      </w:divBdr>
    </w:div>
    <w:div w:id="2107531775">
      <w:bodyDiv w:val="1"/>
      <w:marLeft w:val="0"/>
      <w:marRight w:val="0"/>
      <w:marTop w:val="0"/>
      <w:marBottom w:val="0"/>
      <w:divBdr>
        <w:top w:val="none" w:sz="0" w:space="0" w:color="auto"/>
        <w:left w:val="none" w:sz="0" w:space="0" w:color="auto"/>
        <w:bottom w:val="none" w:sz="0" w:space="0" w:color="auto"/>
        <w:right w:val="none" w:sz="0" w:space="0" w:color="auto"/>
      </w:divBdr>
    </w:div>
    <w:div w:id="2113473577">
      <w:bodyDiv w:val="1"/>
      <w:marLeft w:val="0"/>
      <w:marRight w:val="0"/>
      <w:marTop w:val="0"/>
      <w:marBottom w:val="0"/>
      <w:divBdr>
        <w:top w:val="none" w:sz="0" w:space="0" w:color="auto"/>
        <w:left w:val="none" w:sz="0" w:space="0" w:color="auto"/>
        <w:bottom w:val="none" w:sz="0" w:space="0" w:color="auto"/>
        <w:right w:val="none" w:sz="0" w:space="0" w:color="auto"/>
      </w:divBdr>
    </w:div>
    <w:div w:id="2123651645">
      <w:bodyDiv w:val="1"/>
      <w:marLeft w:val="0"/>
      <w:marRight w:val="0"/>
      <w:marTop w:val="0"/>
      <w:marBottom w:val="0"/>
      <w:divBdr>
        <w:top w:val="none" w:sz="0" w:space="0" w:color="auto"/>
        <w:left w:val="none" w:sz="0" w:space="0" w:color="auto"/>
        <w:bottom w:val="none" w:sz="0" w:space="0" w:color="auto"/>
        <w:right w:val="none" w:sz="0" w:space="0" w:color="auto"/>
      </w:divBdr>
    </w:div>
    <w:div w:id="2128742577">
      <w:bodyDiv w:val="1"/>
      <w:marLeft w:val="0"/>
      <w:marRight w:val="0"/>
      <w:marTop w:val="0"/>
      <w:marBottom w:val="0"/>
      <w:divBdr>
        <w:top w:val="none" w:sz="0" w:space="0" w:color="auto"/>
        <w:left w:val="none" w:sz="0" w:space="0" w:color="auto"/>
        <w:bottom w:val="none" w:sz="0" w:space="0" w:color="auto"/>
        <w:right w:val="none" w:sz="0" w:space="0" w:color="auto"/>
      </w:divBdr>
    </w:div>
    <w:div w:id="2129200761">
      <w:bodyDiv w:val="1"/>
      <w:marLeft w:val="0"/>
      <w:marRight w:val="0"/>
      <w:marTop w:val="0"/>
      <w:marBottom w:val="0"/>
      <w:divBdr>
        <w:top w:val="none" w:sz="0" w:space="0" w:color="auto"/>
        <w:left w:val="none" w:sz="0" w:space="0" w:color="auto"/>
        <w:bottom w:val="none" w:sz="0" w:space="0" w:color="auto"/>
        <w:right w:val="none" w:sz="0" w:space="0" w:color="auto"/>
      </w:divBdr>
      <w:divsChild>
        <w:div w:id="1875656311">
          <w:marLeft w:val="0"/>
          <w:marRight w:val="0"/>
          <w:marTop w:val="0"/>
          <w:marBottom w:val="0"/>
          <w:divBdr>
            <w:top w:val="none" w:sz="0" w:space="0" w:color="auto"/>
            <w:left w:val="none" w:sz="0" w:space="0" w:color="auto"/>
            <w:bottom w:val="none" w:sz="0" w:space="0" w:color="auto"/>
            <w:right w:val="none" w:sz="0" w:space="0" w:color="auto"/>
          </w:divBdr>
          <w:divsChild>
            <w:div w:id="1519662110">
              <w:marLeft w:val="0"/>
              <w:marRight w:val="0"/>
              <w:marTop w:val="0"/>
              <w:marBottom w:val="0"/>
              <w:divBdr>
                <w:top w:val="none" w:sz="0" w:space="0" w:color="auto"/>
                <w:left w:val="none" w:sz="0" w:space="0" w:color="auto"/>
                <w:bottom w:val="none" w:sz="0" w:space="0" w:color="auto"/>
                <w:right w:val="none" w:sz="0" w:space="0" w:color="auto"/>
              </w:divBdr>
            </w:div>
          </w:divsChild>
        </w:div>
        <w:div w:id="4581882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9544182">
      <w:bodyDiv w:val="1"/>
      <w:marLeft w:val="0"/>
      <w:marRight w:val="0"/>
      <w:marTop w:val="0"/>
      <w:marBottom w:val="0"/>
      <w:divBdr>
        <w:top w:val="none" w:sz="0" w:space="0" w:color="auto"/>
        <w:left w:val="none" w:sz="0" w:space="0" w:color="auto"/>
        <w:bottom w:val="none" w:sz="0" w:space="0" w:color="auto"/>
        <w:right w:val="none" w:sz="0" w:space="0" w:color="auto"/>
      </w:divBdr>
      <w:divsChild>
        <w:div w:id="2035761827">
          <w:marLeft w:val="0"/>
          <w:marRight w:val="0"/>
          <w:marTop w:val="0"/>
          <w:marBottom w:val="0"/>
          <w:divBdr>
            <w:top w:val="none" w:sz="0" w:space="0" w:color="auto"/>
            <w:left w:val="none" w:sz="0" w:space="0" w:color="auto"/>
            <w:bottom w:val="none" w:sz="0" w:space="0" w:color="auto"/>
            <w:right w:val="none" w:sz="0" w:space="0" w:color="auto"/>
          </w:divBdr>
          <w:divsChild>
            <w:div w:id="32158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671616">
      <w:bodyDiv w:val="1"/>
      <w:marLeft w:val="0"/>
      <w:marRight w:val="0"/>
      <w:marTop w:val="0"/>
      <w:marBottom w:val="0"/>
      <w:divBdr>
        <w:top w:val="none" w:sz="0" w:space="0" w:color="auto"/>
        <w:left w:val="none" w:sz="0" w:space="0" w:color="auto"/>
        <w:bottom w:val="none" w:sz="0" w:space="0" w:color="auto"/>
        <w:right w:val="none" w:sz="0" w:space="0" w:color="auto"/>
      </w:divBdr>
    </w:div>
    <w:div w:id="2134981775">
      <w:bodyDiv w:val="1"/>
      <w:marLeft w:val="0"/>
      <w:marRight w:val="0"/>
      <w:marTop w:val="0"/>
      <w:marBottom w:val="0"/>
      <w:divBdr>
        <w:top w:val="none" w:sz="0" w:space="0" w:color="auto"/>
        <w:left w:val="none" w:sz="0" w:space="0" w:color="auto"/>
        <w:bottom w:val="none" w:sz="0" w:space="0" w:color="auto"/>
        <w:right w:val="none" w:sz="0" w:space="0" w:color="auto"/>
      </w:divBdr>
    </w:div>
    <w:div w:id="2144345797">
      <w:bodyDiv w:val="1"/>
      <w:marLeft w:val="0"/>
      <w:marRight w:val="0"/>
      <w:marTop w:val="0"/>
      <w:marBottom w:val="0"/>
      <w:divBdr>
        <w:top w:val="none" w:sz="0" w:space="0" w:color="auto"/>
        <w:left w:val="none" w:sz="0" w:space="0" w:color="auto"/>
        <w:bottom w:val="none" w:sz="0" w:space="0" w:color="auto"/>
        <w:right w:val="none" w:sz="0" w:space="0" w:color="auto"/>
      </w:divBdr>
      <w:divsChild>
        <w:div w:id="1607611802">
          <w:marLeft w:val="0"/>
          <w:marRight w:val="0"/>
          <w:marTop w:val="0"/>
          <w:marBottom w:val="0"/>
          <w:divBdr>
            <w:top w:val="none" w:sz="0" w:space="0" w:color="auto"/>
            <w:left w:val="none" w:sz="0" w:space="0" w:color="auto"/>
            <w:bottom w:val="none" w:sz="0" w:space="0" w:color="auto"/>
            <w:right w:val="none" w:sz="0" w:space="0" w:color="auto"/>
          </w:divBdr>
          <w:divsChild>
            <w:div w:id="714280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OneDrive\Dokumente\Benutzerdefinierte%20Office-Vorlagen\Doktorarbeit.dotx"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Doktorarbeit.dotx</Template>
  <TotalTime>0</TotalTime>
  <Pages>10</Pages>
  <Words>3333</Words>
  <Characters>21004</Characters>
  <Application>Microsoft Office Word</Application>
  <DocSecurity>0</DocSecurity>
  <Lines>175</Lines>
  <Paragraphs>48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24289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2</cp:revision>
  <dcterms:created xsi:type="dcterms:W3CDTF">2026-03-29T06:51:00Z</dcterms:created>
  <dcterms:modified xsi:type="dcterms:W3CDTF">2026-03-29T06:51:00Z</dcterms:modified>
</cp:coreProperties>
</file>