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21235" w14:textId="77777777" w:rsidR="00301A18" w:rsidRPr="00301A18" w:rsidRDefault="00301A18" w:rsidP="00301A18">
      <w:pPr>
        <w:rPr>
          <w:b/>
          <w:bCs/>
        </w:rPr>
      </w:pPr>
      <w:r w:rsidRPr="00301A18">
        <w:rPr>
          <w:b/>
          <w:bCs/>
        </w:rPr>
        <w:t>Kapitel X: Auswertungsmöglichkeiten und erwartbare Strukturen der semantischen Dichte der Teilnehmer</w:t>
      </w:r>
    </w:p>
    <w:p w14:paraId="2DF15C4A" w14:textId="77777777" w:rsidR="00301A18" w:rsidRPr="00301A18" w:rsidRDefault="00301A18" w:rsidP="00301A18">
      <w:pPr>
        <w:rPr>
          <w:b/>
          <w:bCs/>
        </w:rPr>
      </w:pPr>
      <w:r w:rsidRPr="00301A18">
        <w:rPr>
          <w:b/>
          <w:bCs/>
        </w:rPr>
        <w:t>X.1 Ausgangspunkt: Teilnehmervektoren als Zustände im FRZK-Raum</w:t>
      </w:r>
    </w:p>
    <w:p w14:paraId="1F6E3EFA" w14:textId="77777777" w:rsidR="00301A18" w:rsidRPr="00301A18" w:rsidRDefault="00301A18" w:rsidP="00301A18">
      <w:r w:rsidRPr="00301A18">
        <w:t>Mit der Konstruktion der Zustandsvektoren</w:t>
      </w:r>
    </w:p>
    <w:p w14:paraId="6372CA38" w14:textId="77777777" w:rsidR="00301A18" w:rsidRPr="00301A18" w:rsidRDefault="00301A18" w:rsidP="00301A18">
      <w:r w:rsidRPr="00301A18">
        <w:t>T</w:t>
      </w:r>
      <w:r w:rsidRPr="00301A18">
        <w:rPr>
          <w:rFonts w:ascii="Segoe UI Symbol" w:hAnsi="Segoe UI Symbol" w:cs="Segoe UI Symbol"/>
        </w:rPr>
        <w:t>⃗</w:t>
      </w:r>
      <w:r w:rsidRPr="00301A18">
        <w:t>(</w:t>
      </w:r>
      <w:proofErr w:type="spellStart"/>
      <w:proofErr w:type="gramStart"/>
      <w:r w:rsidRPr="00301A18">
        <w:t>ue,tn</w:t>
      </w:r>
      <w:proofErr w:type="spellEnd"/>
      <w:proofErr w:type="gramEnd"/>
      <w:r w:rsidRPr="00301A18">
        <w:t>)</w:t>
      </w:r>
      <w:r w:rsidRPr="00301A18">
        <w:rPr>
          <w:rFonts w:ascii="Cambria Math" w:hAnsi="Cambria Math" w:cs="Cambria Math"/>
        </w:rPr>
        <w:t>∈</w:t>
      </w:r>
      <w:r w:rsidRPr="00301A18">
        <w:t>R7\</w:t>
      </w:r>
      <w:proofErr w:type="spellStart"/>
      <w:r w:rsidRPr="00301A18">
        <w:t>vec</w:t>
      </w:r>
      <w:proofErr w:type="spellEnd"/>
      <w:r w:rsidRPr="00301A18">
        <w:t>{T}^{(</w:t>
      </w:r>
      <w:proofErr w:type="spellStart"/>
      <w:r w:rsidRPr="00301A18">
        <w:t>ue,tn</w:t>
      </w:r>
      <w:proofErr w:type="spellEnd"/>
      <w:r w:rsidRPr="00301A18">
        <w:t>)} \in \</w:t>
      </w:r>
      <w:proofErr w:type="spellStart"/>
      <w:r w:rsidRPr="00301A18">
        <w:t>mathbb</w:t>
      </w:r>
      <w:proofErr w:type="spellEnd"/>
      <w:r w:rsidRPr="00301A18">
        <w:t>{R}^7T(</w:t>
      </w:r>
      <w:proofErr w:type="spellStart"/>
      <w:r w:rsidRPr="00301A18">
        <w:t>ue,tn</w:t>
      </w:r>
      <w:proofErr w:type="spellEnd"/>
      <w:r w:rsidRPr="00301A18">
        <w:t>)</w:t>
      </w:r>
      <w:r w:rsidRPr="00301A18">
        <w:rPr>
          <w:rFonts w:ascii="Cambria Math" w:hAnsi="Cambria Math" w:cs="Cambria Math"/>
        </w:rPr>
        <w:t>∈</w:t>
      </w:r>
      <w:r w:rsidRPr="00301A18">
        <w:t xml:space="preserve">R7 </w:t>
      </w:r>
    </w:p>
    <w:p w14:paraId="45C4B889" w14:textId="77777777" w:rsidR="00301A18" w:rsidRPr="00301A18" w:rsidRDefault="00301A18" w:rsidP="00301A18">
      <w:r w:rsidRPr="00301A18">
        <w:t xml:space="preserve">liegt für jede Unterrichtseinheit und jeden Teilnehmer eine eindeutige Position im funktional-relationalen Raum vor. Diese Position ist nicht als isolierter Messwert zu verstehen, sondern als </w:t>
      </w:r>
      <w:r w:rsidRPr="00301A18">
        <w:rPr>
          <w:b/>
          <w:bCs/>
        </w:rPr>
        <w:t>Zustand innerhalb eines kohärent strukturierten Bedeutungsfeldes</w:t>
      </w:r>
      <w:r w:rsidRPr="00301A18">
        <w:t>, das durch die sieben Basisdimensionen aufgespannt wird.</w:t>
      </w:r>
    </w:p>
    <w:p w14:paraId="26E832B8" w14:textId="77777777" w:rsidR="00301A18" w:rsidRPr="00301A18" w:rsidRDefault="00301A18" w:rsidP="00301A18">
      <w:r w:rsidRPr="00301A18">
        <w:t>Die semantische Dichte</w:t>
      </w:r>
    </w:p>
    <w:p w14:paraId="34EE733E" w14:textId="77777777" w:rsidR="00301A18" w:rsidRPr="00301A18" w:rsidRDefault="00301A18" w:rsidP="00301A18">
      <w:proofErr w:type="spellStart"/>
      <w:r w:rsidRPr="00301A18">
        <w:t>dsemantisch</w:t>
      </w:r>
      <w:proofErr w:type="spellEnd"/>
      <w:r w:rsidRPr="00301A18">
        <w:t>(</w:t>
      </w:r>
      <w:proofErr w:type="spellStart"/>
      <w:proofErr w:type="gramStart"/>
      <w:r w:rsidRPr="00301A18">
        <w:t>ue,tn</w:t>
      </w:r>
      <w:proofErr w:type="spellEnd"/>
      <w:proofErr w:type="gramEnd"/>
      <w:r w:rsidRPr="00301A18">
        <w:t>)=</w:t>
      </w:r>
      <w:r w:rsidRPr="00301A18">
        <w:rPr>
          <w:rFonts w:ascii="Cambria Math" w:hAnsi="Cambria Math" w:cs="Cambria Math"/>
        </w:rPr>
        <w:t>∥</w:t>
      </w:r>
      <w:r w:rsidRPr="00301A18">
        <w:t>T</w:t>
      </w:r>
      <w:r w:rsidRPr="00301A18">
        <w:rPr>
          <w:rFonts w:ascii="Segoe UI Symbol" w:hAnsi="Segoe UI Symbol" w:cs="Segoe UI Symbol"/>
        </w:rPr>
        <w:t>⃗</w:t>
      </w:r>
      <w:r w:rsidRPr="00301A18">
        <w:t>(</w:t>
      </w:r>
      <w:proofErr w:type="spellStart"/>
      <w:r w:rsidRPr="00301A18">
        <w:t>ue,tn</w:t>
      </w:r>
      <w:proofErr w:type="spellEnd"/>
      <w:r w:rsidRPr="00301A18">
        <w:t>)</w:t>
      </w:r>
      <w:r w:rsidRPr="00301A18">
        <w:rPr>
          <w:rFonts w:ascii="Cambria Math" w:hAnsi="Cambria Math" w:cs="Cambria Math"/>
        </w:rPr>
        <w:t>∥</w:t>
      </w:r>
      <w:r w:rsidRPr="00301A18">
        <w:t>2d_{\</w:t>
      </w:r>
      <w:proofErr w:type="spellStart"/>
      <w:r w:rsidRPr="00301A18">
        <w:t>text</w:t>
      </w:r>
      <w:proofErr w:type="spellEnd"/>
      <w:r w:rsidRPr="00301A18">
        <w:t>{semantisch}}^{(</w:t>
      </w:r>
      <w:proofErr w:type="spellStart"/>
      <w:r w:rsidRPr="00301A18">
        <w:t>ue,tn</w:t>
      </w:r>
      <w:proofErr w:type="spellEnd"/>
      <w:r w:rsidRPr="00301A18">
        <w:t>)} = \</w:t>
      </w:r>
      <w:proofErr w:type="spellStart"/>
      <w:r w:rsidRPr="00301A18">
        <w:t>left</w:t>
      </w:r>
      <w:proofErr w:type="spellEnd"/>
      <w:r w:rsidRPr="00301A18">
        <w:t>\| \</w:t>
      </w:r>
      <w:proofErr w:type="spellStart"/>
      <w:r w:rsidRPr="00301A18">
        <w:t>vec</w:t>
      </w:r>
      <w:proofErr w:type="spellEnd"/>
      <w:r w:rsidRPr="00301A18">
        <w:t>{T}^{(</w:t>
      </w:r>
      <w:proofErr w:type="spellStart"/>
      <w:r w:rsidRPr="00301A18">
        <w:t>ue,tn</w:t>
      </w:r>
      <w:proofErr w:type="spellEnd"/>
      <w:r w:rsidRPr="00301A18">
        <w:t>)} \</w:t>
      </w:r>
      <w:proofErr w:type="spellStart"/>
      <w:r w:rsidRPr="00301A18">
        <w:t>right</w:t>
      </w:r>
      <w:proofErr w:type="spellEnd"/>
      <w:r w:rsidRPr="00301A18">
        <w:t>\|_2dsemantisch(</w:t>
      </w:r>
      <w:proofErr w:type="spellStart"/>
      <w:r w:rsidRPr="00301A18">
        <w:t>ue,tn</w:t>
      </w:r>
      <w:proofErr w:type="spellEnd"/>
      <w:r w:rsidRPr="00301A18">
        <w:t>)​=​T(</w:t>
      </w:r>
      <w:proofErr w:type="spellStart"/>
      <w:r w:rsidRPr="00301A18">
        <w:t>ue,tn</w:t>
      </w:r>
      <w:proofErr w:type="spellEnd"/>
      <w:r w:rsidRPr="00301A18">
        <w:t xml:space="preserve">)​2​ </w:t>
      </w:r>
    </w:p>
    <w:p w14:paraId="3AC7E66B" w14:textId="77777777" w:rsidR="00301A18" w:rsidRPr="00301A18" w:rsidRDefault="00301A18" w:rsidP="00301A18">
      <w:r w:rsidRPr="00301A18">
        <w:t xml:space="preserve">fungiert dabei als skalare Verdichtung dieses Zustands und erlaubt es, sowohl lokale Intensitäten als auch globale Strukturen sichtbar zu machen. Die eigentliche analytische Leistung entsteht jedoch nicht durch die Einzelwerte, sondern durch die </w:t>
      </w:r>
      <w:r w:rsidRPr="00301A18">
        <w:rPr>
          <w:b/>
          <w:bCs/>
        </w:rPr>
        <w:t>Relationen zwischen den Vektoren</w:t>
      </w:r>
      <w:r w:rsidRPr="00301A18">
        <w:t>.</w:t>
      </w:r>
    </w:p>
    <w:p w14:paraId="21DF68FF" w14:textId="77777777" w:rsidR="00301A18" w:rsidRPr="00301A18" w:rsidRDefault="00301A18" w:rsidP="00301A18">
      <w:r w:rsidRPr="00301A18">
        <w:pict w14:anchorId="33E4FE91">
          <v:rect id="_x0000_i1025" style="width:0;height:1.5pt" o:hralign="center" o:hrstd="t" o:hr="t" fillcolor="#a0a0a0" stroked="f"/>
        </w:pict>
      </w:r>
    </w:p>
    <w:p w14:paraId="12CBB51D" w14:textId="77777777" w:rsidR="00301A18" w:rsidRPr="00301A18" w:rsidRDefault="00301A18" w:rsidP="00301A18">
      <w:pPr>
        <w:rPr>
          <w:b/>
          <w:bCs/>
        </w:rPr>
      </w:pPr>
      <w:r w:rsidRPr="00301A18">
        <w:rPr>
          <w:b/>
          <w:bCs/>
        </w:rPr>
        <w:t>X.2 Einzelanalysen: Zustandsprofile und Dominanzstrukturen</w:t>
      </w:r>
    </w:p>
    <w:p w14:paraId="2BEFCF09" w14:textId="77777777" w:rsidR="00301A18" w:rsidRPr="00301A18" w:rsidRDefault="00301A18" w:rsidP="00301A18">
      <w:r w:rsidRPr="00301A18">
        <w:t>Die elementarste Auswertungsebene ist die Analyse einzelner Zustandsvektoren. Hier lassen sich drei grundlegende Strukturen identifizieren:</w:t>
      </w:r>
    </w:p>
    <w:p w14:paraId="29E65A46" w14:textId="77777777" w:rsidR="00301A18" w:rsidRPr="00301A18" w:rsidRDefault="00301A18" w:rsidP="00301A18">
      <w:pPr>
        <w:rPr>
          <w:b/>
          <w:bCs/>
        </w:rPr>
      </w:pPr>
      <w:r w:rsidRPr="00301A18">
        <w:rPr>
          <w:b/>
          <w:bCs/>
        </w:rPr>
        <w:t>(1) Dominanzstruktur</w:t>
      </w:r>
    </w:p>
    <w:p w14:paraId="0521E648" w14:textId="77777777" w:rsidR="00301A18" w:rsidRPr="00301A18" w:rsidRDefault="00301A18" w:rsidP="00301A18">
      <w:r w:rsidRPr="00301A18">
        <w:t>Jeder Vektor besitzt eine dominante Dimension:</w:t>
      </w:r>
    </w:p>
    <w:p w14:paraId="008C0A23" w14:textId="77777777" w:rsidR="00301A18" w:rsidRPr="00301A18" w:rsidRDefault="00301A18" w:rsidP="00301A18">
      <w:proofErr w:type="spellStart"/>
      <w:r w:rsidRPr="00301A18">
        <w:t>dim</w:t>
      </w:r>
      <w:proofErr w:type="spellEnd"/>
      <w:r w:rsidRPr="00301A18">
        <w:rPr>
          <w:rFonts w:ascii="Cambria Math" w:hAnsi="Cambria Math" w:cs="Cambria Math"/>
        </w:rPr>
        <w:t>⁡∗</w:t>
      </w:r>
      <w:r w:rsidRPr="00301A18">
        <w:t>=</w:t>
      </w:r>
      <w:proofErr w:type="spellStart"/>
      <w:r w:rsidRPr="00301A18">
        <w:t>argmax</w:t>
      </w:r>
      <w:r w:rsidRPr="00301A18">
        <w:rPr>
          <w:rFonts w:ascii="Cambria Math" w:hAnsi="Cambria Math" w:cs="Cambria Math"/>
        </w:rPr>
        <w:t>⁡</w:t>
      </w:r>
      <w:r w:rsidRPr="00301A18">
        <w:t>i</w:t>
      </w:r>
      <w:r w:rsidRPr="00301A18">
        <w:rPr>
          <w:rFonts w:ascii="Cambria Math" w:hAnsi="Cambria Math" w:cs="Cambria Math"/>
        </w:rPr>
        <w:t>∣</w:t>
      </w:r>
      <w:r w:rsidRPr="00301A18">
        <w:t>xi</w:t>
      </w:r>
      <w:proofErr w:type="spellEnd"/>
      <w:r w:rsidRPr="00301A18">
        <w:rPr>
          <w:rFonts w:ascii="Cambria Math" w:hAnsi="Cambria Math" w:cs="Cambria Math"/>
        </w:rPr>
        <w:t>∣</w:t>
      </w:r>
      <w:r w:rsidRPr="00301A18">
        <w:t>\</w:t>
      </w:r>
      <w:proofErr w:type="spellStart"/>
      <w:r w:rsidRPr="00301A18">
        <w:t>dim</w:t>
      </w:r>
      <w:proofErr w:type="spellEnd"/>
      <w:r w:rsidRPr="00301A18">
        <w:t>^* = \</w:t>
      </w:r>
      <w:proofErr w:type="spellStart"/>
      <w:r w:rsidRPr="00301A18">
        <w:t>operatorname</w:t>
      </w:r>
      <w:proofErr w:type="spellEnd"/>
      <w:r w:rsidRPr="00301A18">
        <w:t>{</w:t>
      </w:r>
      <w:proofErr w:type="spellStart"/>
      <w:r w:rsidRPr="00301A18">
        <w:t>argmax</w:t>
      </w:r>
      <w:proofErr w:type="spellEnd"/>
      <w:r w:rsidRPr="00301A18">
        <w:t>}_i \</w:t>
      </w:r>
      <w:proofErr w:type="spellStart"/>
      <w:r w:rsidRPr="00301A18">
        <w:t>left</w:t>
      </w:r>
      <w:proofErr w:type="spellEnd"/>
      <w:r w:rsidRPr="00301A18">
        <w:t xml:space="preserve">| </w:t>
      </w:r>
      <w:proofErr w:type="spellStart"/>
      <w:r w:rsidRPr="00301A18">
        <w:t>x_i</w:t>
      </w:r>
      <w:proofErr w:type="spellEnd"/>
      <w:r w:rsidRPr="00301A18">
        <w:t xml:space="preserve"> \</w:t>
      </w:r>
      <w:proofErr w:type="spellStart"/>
      <w:r w:rsidRPr="00301A18">
        <w:t>right|dim</w:t>
      </w:r>
      <w:proofErr w:type="spellEnd"/>
      <w:r w:rsidRPr="00301A18">
        <w:rPr>
          <w:rFonts w:ascii="Cambria Math" w:hAnsi="Cambria Math" w:cs="Cambria Math"/>
        </w:rPr>
        <w:t>∗</w:t>
      </w:r>
      <w:r w:rsidRPr="00301A18">
        <w:t>=</w:t>
      </w:r>
      <w:proofErr w:type="spellStart"/>
      <w:r w:rsidRPr="00301A18">
        <w:t>argmaxi</w:t>
      </w:r>
      <w:proofErr w:type="spellEnd"/>
      <w:r w:rsidRPr="00301A18">
        <w:t>​</w:t>
      </w:r>
      <w:r w:rsidRPr="00301A18">
        <w:rPr>
          <w:rFonts w:ascii="Cambria Math" w:hAnsi="Cambria Math" w:cs="Cambria Math"/>
        </w:rPr>
        <w:t>∣</w:t>
      </w:r>
      <w:r w:rsidRPr="00301A18">
        <w:t>xi​</w:t>
      </w:r>
      <w:r w:rsidRPr="00301A18">
        <w:rPr>
          <w:rFonts w:ascii="Cambria Math" w:hAnsi="Cambria Math" w:cs="Cambria Math"/>
        </w:rPr>
        <w:t>∣</w:t>
      </w:r>
      <w:r w:rsidRPr="00301A18">
        <w:t xml:space="preserve"> </w:t>
      </w:r>
    </w:p>
    <w:p w14:paraId="176D9A1D" w14:textId="77777777" w:rsidR="00301A18" w:rsidRPr="00301A18" w:rsidRDefault="00301A18" w:rsidP="00301A18">
      <w:r w:rsidRPr="00301A18">
        <w:t xml:space="preserve">Diese beschreibt die </w:t>
      </w:r>
      <w:r w:rsidRPr="00301A18">
        <w:rPr>
          <w:b/>
          <w:bCs/>
        </w:rPr>
        <w:t>primäre Ausprägungsrichtung des Teilnehmerzustands</w:t>
      </w:r>
      <w:r w:rsidRPr="00301A18">
        <w:t>.</w:t>
      </w:r>
    </w:p>
    <w:p w14:paraId="62BE0341" w14:textId="77777777" w:rsidR="00301A18" w:rsidRPr="00301A18" w:rsidRDefault="00301A18" w:rsidP="00301A18">
      <w:r w:rsidRPr="00301A18">
        <w:t>Erwartbares Muster:</w:t>
      </w:r>
    </w:p>
    <w:p w14:paraId="2E8FCD36" w14:textId="77777777" w:rsidR="00301A18" w:rsidRPr="00301A18" w:rsidRDefault="00301A18" w:rsidP="00301A18">
      <w:pPr>
        <w:numPr>
          <w:ilvl w:val="0"/>
          <w:numId w:val="34"/>
        </w:numPr>
      </w:pPr>
      <w:r w:rsidRPr="00301A18">
        <w:t xml:space="preserve">stabile Lernprozesse → Dominanz in </w:t>
      </w:r>
      <w:r w:rsidRPr="00301A18">
        <w:rPr>
          <w:b/>
          <w:bCs/>
        </w:rPr>
        <w:t>Kognition / Performanz</w:t>
      </w:r>
      <w:r w:rsidRPr="00301A18">
        <w:t xml:space="preserve"> </w:t>
      </w:r>
    </w:p>
    <w:p w14:paraId="5DC064AF" w14:textId="77777777" w:rsidR="00301A18" w:rsidRPr="00301A18" w:rsidRDefault="00301A18" w:rsidP="00301A18">
      <w:pPr>
        <w:numPr>
          <w:ilvl w:val="0"/>
          <w:numId w:val="34"/>
        </w:numPr>
      </w:pPr>
      <w:r w:rsidRPr="00301A18">
        <w:t xml:space="preserve">unsichere Lernlagen → Dominanz in </w:t>
      </w:r>
      <w:r w:rsidRPr="00301A18">
        <w:rPr>
          <w:b/>
          <w:bCs/>
        </w:rPr>
        <w:t>Affektivität oder Regulation</w:t>
      </w:r>
      <w:r w:rsidRPr="00301A18">
        <w:t xml:space="preserve"> </w:t>
      </w:r>
    </w:p>
    <w:p w14:paraId="38E38622" w14:textId="77777777" w:rsidR="00301A18" w:rsidRPr="00301A18" w:rsidRDefault="00301A18" w:rsidP="00301A18">
      <w:pPr>
        <w:numPr>
          <w:ilvl w:val="0"/>
          <w:numId w:val="34"/>
        </w:numPr>
      </w:pPr>
      <w:r w:rsidRPr="00301A18">
        <w:t xml:space="preserve">motivationsgetriebene Prozesse → Dominanz in </w:t>
      </w:r>
      <w:r w:rsidRPr="00301A18">
        <w:rPr>
          <w:b/>
          <w:bCs/>
        </w:rPr>
        <w:t>Motivation</w:t>
      </w:r>
      <w:r w:rsidRPr="00301A18">
        <w:t xml:space="preserve"> </w:t>
      </w:r>
    </w:p>
    <w:p w14:paraId="0B9DAA29" w14:textId="77777777" w:rsidR="00301A18" w:rsidRPr="00301A18" w:rsidRDefault="00301A18" w:rsidP="00301A18">
      <w:pPr>
        <w:rPr>
          <w:b/>
          <w:bCs/>
        </w:rPr>
      </w:pPr>
      <w:r w:rsidRPr="00301A18">
        <w:rPr>
          <w:b/>
          <w:bCs/>
        </w:rPr>
        <w:t>(2) Dichteprofil</w:t>
      </w:r>
    </w:p>
    <w:p w14:paraId="3A959846" w14:textId="77777777" w:rsidR="00301A18" w:rsidRPr="00301A18" w:rsidRDefault="00301A18" w:rsidP="00301A18">
      <w:r w:rsidRPr="00301A18">
        <w:t>Die semantische Dichte unterscheidet zwischen:</w:t>
      </w:r>
    </w:p>
    <w:p w14:paraId="17FF83CF" w14:textId="77777777" w:rsidR="00301A18" w:rsidRPr="00301A18" w:rsidRDefault="00301A18" w:rsidP="00301A18">
      <w:pPr>
        <w:numPr>
          <w:ilvl w:val="0"/>
          <w:numId w:val="35"/>
        </w:numPr>
      </w:pPr>
      <w:r w:rsidRPr="00301A18">
        <w:rPr>
          <w:b/>
          <w:bCs/>
        </w:rPr>
        <w:t>hochverdichteten Zuständen</w:t>
      </w:r>
      <w:r w:rsidRPr="00301A18">
        <w:t xml:space="preserve"> (große Norm) </w:t>
      </w:r>
    </w:p>
    <w:p w14:paraId="40704F87" w14:textId="77777777" w:rsidR="00301A18" w:rsidRPr="00301A18" w:rsidRDefault="00301A18" w:rsidP="00301A18">
      <w:pPr>
        <w:numPr>
          <w:ilvl w:val="0"/>
          <w:numId w:val="35"/>
        </w:numPr>
      </w:pPr>
      <w:r w:rsidRPr="00301A18">
        <w:rPr>
          <w:b/>
          <w:bCs/>
        </w:rPr>
        <w:t>diffusen Zuständen</w:t>
      </w:r>
      <w:r w:rsidRPr="00301A18">
        <w:t xml:space="preserve"> (kleine Norm) </w:t>
      </w:r>
    </w:p>
    <w:p w14:paraId="2FA7B1C8" w14:textId="77777777" w:rsidR="00301A18" w:rsidRPr="00301A18" w:rsidRDefault="00301A18" w:rsidP="00301A18">
      <w:r w:rsidRPr="00301A18">
        <w:t>Erwartung:</w:t>
      </w:r>
    </w:p>
    <w:p w14:paraId="4F5C00ED" w14:textId="77777777" w:rsidR="00301A18" w:rsidRPr="00301A18" w:rsidRDefault="00301A18" w:rsidP="00301A18">
      <w:pPr>
        <w:numPr>
          <w:ilvl w:val="0"/>
          <w:numId w:val="36"/>
        </w:numPr>
      </w:pPr>
      <w:r w:rsidRPr="00301A18">
        <w:t xml:space="preserve">hohe Dichte korreliert mit klarer Selbstwahrnehmung und stabiler Zustandsstruktur </w:t>
      </w:r>
    </w:p>
    <w:p w14:paraId="179C5194" w14:textId="77777777" w:rsidR="00301A18" w:rsidRPr="00301A18" w:rsidRDefault="00301A18" w:rsidP="00301A18">
      <w:pPr>
        <w:numPr>
          <w:ilvl w:val="0"/>
          <w:numId w:val="36"/>
        </w:numPr>
      </w:pPr>
      <w:r w:rsidRPr="00301A18">
        <w:t xml:space="preserve">niedrige Dichte zeigt fragmentierte oder unsichere Zustände </w:t>
      </w:r>
    </w:p>
    <w:p w14:paraId="62F24732" w14:textId="77777777" w:rsidR="00301A18" w:rsidRPr="00301A18" w:rsidRDefault="00301A18" w:rsidP="00301A18">
      <w:pPr>
        <w:rPr>
          <w:b/>
          <w:bCs/>
        </w:rPr>
      </w:pPr>
      <w:r w:rsidRPr="00301A18">
        <w:rPr>
          <w:b/>
          <w:bCs/>
        </w:rPr>
        <w:t>(3) interne Kohärenz</w:t>
      </w:r>
    </w:p>
    <w:p w14:paraId="03A23E5B" w14:textId="77777777" w:rsidR="00301A18" w:rsidRPr="00301A18" w:rsidRDefault="00301A18" w:rsidP="00301A18">
      <w:r w:rsidRPr="00301A18">
        <w:t>Die Verteilung der Komponenten erlaubt Aussagen über die Struktur des Zustands:</w:t>
      </w:r>
    </w:p>
    <w:p w14:paraId="023EDFD6" w14:textId="77777777" w:rsidR="00301A18" w:rsidRPr="00301A18" w:rsidRDefault="00301A18" w:rsidP="00301A18">
      <w:pPr>
        <w:numPr>
          <w:ilvl w:val="0"/>
          <w:numId w:val="37"/>
        </w:numPr>
      </w:pPr>
      <w:r w:rsidRPr="00301A18">
        <w:lastRenderedPageBreak/>
        <w:t xml:space="preserve">gleichmäßige Verteilung → balanciertes Profil </w:t>
      </w:r>
    </w:p>
    <w:p w14:paraId="411DBFC0" w14:textId="77777777" w:rsidR="00301A18" w:rsidRPr="00301A18" w:rsidRDefault="00301A18" w:rsidP="00301A18">
      <w:pPr>
        <w:numPr>
          <w:ilvl w:val="0"/>
          <w:numId w:val="37"/>
        </w:numPr>
      </w:pPr>
      <w:r w:rsidRPr="00301A18">
        <w:t xml:space="preserve">starke Ausschläge → fokussierte, aber ggf. einseitige Zustände </w:t>
      </w:r>
    </w:p>
    <w:p w14:paraId="2D520CA2" w14:textId="77777777" w:rsidR="00301A18" w:rsidRPr="00301A18" w:rsidRDefault="00301A18" w:rsidP="00301A18">
      <w:r w:rsidRPr="00301A18">
        <w:pict w14:anchorId="7306C8E7">
          <v:rect id="_x0000_i1026" style="width:0;height:1.5pt" o:hralign="center" o:hrstd="t" o:hr="t" fillcolor="#a0a0a0" stroked="f"/>
        </w:pict>
      </w:r>
    </w:p>
    <w:p w14:paraId="3FBB7233" w14:textId="77777777" w:rsidR="00301A18" w:rsidRPr="00301A18" w:rsidRDefault="00301A18" w:rsidP="00301A18">
      <w:pPr>
        <w:rPr>
          <w:b/>
          <w:bCs/>
        </w:rPr>
      </w:pPr>
      <w:r w:rsidRPr="00301A18">
        <w:rPr>
          <w:b/>
          <w:bCs/>
        </w:rPr>
        <w:t>X.3 Relationale Analysen: Vergleich von Teilnehmern innerhalb einer UE</w:t>
      </w:r>
    </w:p>
    <w:p w14:paraId="1518F615" w14:textId="77777777" w:rsidR="00301A18" w:rsidRPr="00301A18" w:rsidRDefault="00301A18" w:rsidP="00301A18">
      <w:r w:rsidRPr="00301A18">
        <w:t>Die eigentliche Stärke des FRZK liegt in der relationalen Analyse. Für eine Unterrichtseinheit ergibt sich die Menge</w:t>
      </w:r>
    </w:p>
    <w:p w14:paraId="79A53827" w14:textId="77777777" w:rsidR="00301A18" w:rsidRPr="00301A18" w:rsidRDefault="00301A18" w:rsidP="00301A18">
      <w:r w:rsidRPr="00301A18">
        <w:t>T(</w:t>
      </w:r>
      <w:proofErr w:type="spellStart"/>
      <w:r w:rsidRPr="00301A18">
        <w:t>ue</w:t>
      </w:r>
      <w:proofErr w:type="spellEnd"/>
      <w:r w:rsidRPr="00301A18">
        <w:t>)={T</w:t>
      </w:r>
      <w:r w:rsidRPr="00301A18">
        <w:rPr>
          <w:rFonts w:ascii="Segoe UI Symbol" w:hAnsi="Segoe UI Symbol" w:cs="Segoe UI Symbol"/>
        </w:rPr>
        <w:t>⃗</w:t>
      </w:r>
      <w:proofErr w:type="gramStart"/>
      <w:r w:rsidRPr="00301A18">
        <w:t>1,T</w:t>
      </w:r>
      <w:r w:rsidRPr="00301A18">
        <w:rPr>
          <w:rFonts w:ascii="Segoe UI Symbol" w:hAnsi="Segoe UI Symbol" w:cs="Segoe UI Symbol"/>
        </w:rPr>
        <w:t>⃗</w:t>
      </w:r>
      <w:proofErr w:type="gramEnd"/>
      <w:r w:rsidRPr="00301A18">
        <w:t>2,</w:t>
      </w:r>
      <w:r w:rsidRPr="00301A18">
        <w:rPr>
          <w:rFonts w:cs="Calibri"/>
        </w:rPr>
        <w:t>…</w:t>
      </w:r>
      <w:r w:rsidRPr="00301A18">
        <w:t>,</w:t>
      </w:r>
      <w:proofErr w:type="spellStart"/>
      <w:r w:rsidRPr="00301A18">
        <w:t>T</w:t>
      </w:r>
      <w:r w:rsidRPr="00301A18">
        <w:rPr>
          <w:rFonts w:ascii="Segoe UI Symbol" w:hAnsi="Segoe UI Symbol" w:cs="Segoe UI Symbol"/>
        </w:rPr>
        <w:t>⃗</w:t>
      </w:r>
      <w:r w:rsidRPr="00301A18">
        <w:t>n</w:t>
      </w:r>
      <w:proofErr w:type="spellEnd"/>
      <w:r w:rsidRPr="00301A18">
        <w:t>}\</w:t>
      </w:r>
      <w:proofErr w:type="spellStart"/>
      <w:r w:rsidRPr="00301A18">
        <w:t>mathcal</w:t>
      </w:r>
      <w:proofErr w:type="spellEnd"/>
      <w:r w:rsidRPr="00301A18">
        <w:t>{T}^{(</w:t>
      </w:r>
      <w:proofErr w:type="spellStart"/>
      <w:r w:rsidRPr="00301A18">
        <w:t>ue</w:t>
      </w:r>
      <w:proofErr w:type="spellEnd"/>
      <w:r w:rsidRPr="00301A18">
        <w:t>)} = \{ \</w:t>
      </w:r>
      <w:proofErr w:type="spellStart"/>
      <w:r w:rsidRPr="00301A18">
        <w:t>vec</w:t>
      </w:r>
      <w:proofErr w:type="spellEnd"/>
      <w:r w:rsidRPr="00301A18">
        <w:t>{T}_1, \</w:t>
      </w:r>
      <w:proofErr w:type="spellStart"/>
      <w:r w:rsidRPr="00301A18">
        <w:t>vec</w:t>
      </w:r>
      <w:proofErr w:type="spellEnd"/>
      <w:r w:rsidRPr="00301A18">
        <w:t>{T}_2, \</w:t>
      </w:r>
      <w:proofErr w:type="spellStart"/>
      <w:r w:rsidRPr="00301A18">
        <w:t>dots</w:t>
      </w:r>
      <w:proofErr w:type="spellEnd"/>
      <w:r w:rsidRPr="00301A18">
        <w:t>, \</w:t>
      </w:r>
      <w:proofErr w:type="spellStart"/>
      <w:r w:rsidRPr="00301A18">
        <w:t>vec</w:t>
      </w:r>
      <w:proofErr w:type="spellEnd"/>
      <w:r w:rsidRPr="00301A18">
        <w:t>{T}_n \}T(</w:t>
      </w:r>
      <w:proofErr w:type="spellStart"/>
      <w:r w:rsidRPr="00301A18">
        <w:t>ue</w:t>
      </w:r>
      <w:proofErr w:type="spellEnd"/>
      <w:r w:rsidRPr="00301A18">
        <w:t>)={T1​,T2​,…,</w:t>
      </w:r>
      <w:proofErr w:type="spellStart"/>
      <w:r w:rsidRPr="00301A18">
        <w:t>Tn</w:t>
      </w:r>
      <w:proofErr w:type="spellEnd"/>
      <w:r w:rsidRPr="00301A18">
        <w:t xml:space="preserve">​} </w:t>
      </w:r>
    </w:p>
    <w:p w14:paraId="526816AB" w14:textId="77777777" w:rsidR="00301A18" w:rsidRPr="00301A18" w:rsidRDefault="00301A18" w:rsidP="00301A18">
      <w:pPr>
        <w:rPr>
          <w:b/>
          <w:bCs/>
        </w:rPr>
      </w:pPr>
      <w:r w:rsidRPr="00301A18">
        <w:rPr>
          <w:b/>
          <w:bCs/>
        </w:rPr>
        <w:t>(1) Distanzmatrix</w:t>
      </w:r>
    </w:p>
    <w:p w14:paraId="7E3A8A8A" w14:textId="77777777" w:rsidR="00301A18" w:rsidRPr="00301A18" w:rsidRDefault="00301A18" w:rsidP="00301A18">
      <w:proofErr w:type="spellStart"/>
      <w:r w:rsidRPr="00301A18">
        <w:t>Dij</w:t>
      </w:r>
      <w:proofErr w:type="spellEnd"/>
      <w:r w:rsidRPr="00301A18">
        <w:t>=</w:t>
      </w:r>
      <w:r w:rsidRPr="00301A18">
        <w:rPr>
          <w:rFonts w:ascii="Cambria Math" w:hAnsi="Cambria Math" w:cs="Cambria Math"/>
        </w:rPr>
        <w:t>∥</w:t>
      </w:r>
      <w:proofErr w:type="spellStart"/>
      <w:r w:rsidRPr="00301A18">
        <w:t>T</w:t>
      </w:r>
      <w:r w:rsidRPr="00301A18">
        <w:rPr>
          <w:rFonts w:ascii="Segoe UI Symbol" w:hAnsi="Segoe UI Symbol" w:cs="Segoe UI Symbol"/>
        </w:rPr>
        <w:t>⃗</w:t>
      </w:r>
      <w:r w:rsidRPr="00301A18">
        <w:t>i</w:t>
      </w:r>
      <w:r w:rsidRPr="00301A18">
        <w:rPr>
          <w:rFonts w:cs="Calibri"/>
        </w:rPr>
        <w:t>−</w:t>
      </w:r>
      <w:r w:rsidRPr="00301A18">
        <w:t>T</w:t>
      </w:r>
      <w:r w:rsidRPr="00301A18">
        <w:rPr>
          <w:rFonts w:ascii="Segoe UI Symbol" w:hAnsi="Segoe UI Symbol" w:cs="Segoe UI Symbol"/>
        </w:rPr>
        <w:t>⃗</w:t>
      </w:r>
      <w:r w:rsidRPr="00301A18">
        <w:t>j</w:t>
      </w:r>
      <w:r w:rsidRPr="00301A18">
        <w:rPr>
          <w:rFonts w:ascii="Cambria Math" w:hAnsi="Cambria Math" w:cs="Cambria Math"/>
        </w:rPr>
        <w:t>∥</w:t>
      </w:r>
      <w:r w:rsidRPr="00301A18">
        <w:t>D</w:t>
      </w:r>
      <w:proofErr w:type="spellEnd"/>
      <w:r w:rsidRPr="00301A18">
        <w:t>_{</w:t>
      </w:r>
      <w:proofErr w:type="spellStart"/>
      <w:r w:rsidRPr="00301A18">
        <w:t>ij</w:t>
      </w:r>
      <w:proofErr w:type="spellEnd"/>
      <w:r w:rsidRPr="00301A18">
        <w:t>} = \</w:t>
      </w:r>
      <w:proofErr w:type="spellStart"/>
      <w:r w:rsidRPr="00301A18">
        <w:t>left</w:t>
      </w:r>
      <w:proofErr w:type="spellEnd"/>
      <w:r w:rsidRPr="00301A18">
        <w:t>\| \</w:t>
      </w:r>
      <w:proofErr w:type="spellStart"/>
      <w:r w:rsidRPr="00301A18">
        <w:t>vec</w:t>
      </w:r>
      <w:proofErr w:type="spellEnd"/>
      <w:r w:rsidRPr="00301A18">
        <w:t>{T}_i - \</w:t>
      </w:r>
      <w:proofErr w:type="spellStart"/>
      <w:r w:rsidRPr="00301A18">
        <w:t>vec</w:t>
      </w:r>
      <w:proofErr w:type="spellEnd"/>
      <w:r w:rsidRPr="00301A18">
        <w:t>{T}_j \</w:t>
      </w:r>
      <w:proofErr w:type="spellStart"/>
      <w:r w:rsidRPr="00301A18">
        <w:t>right</w:t>
      </w:r>
      <w:proofErr w:type="spellEnd"/>
      <w:r w:rsidRPr="00301A18">
        <w:t>\|</w:t>
      </w:r>
      <w:proofErr w:type="spellStart"/>
      <w:r w:rsidRPr="00301A18">
        <w:t>Dij</w:t>
      </w:r>
      <w:proofErr w:type="spellEnd"/>
      <w:r w:rsidRPr="00301A18">
        <w:t>​=​Ti​−</w:t>
      </w:r>
      <w:proofErr w:type="spellStart"/>
      <w:r w:rsidRPr="00301A18">
        <w:t>Tj</w:t>
      </w:r>
      <w:proofErr w:type="spellEnd"/>
      <w:r w:rsidRPr="00301A18">
        <w:t xml:space="preserve">​​ </w:t>
      </w:r>
    </w:p>
    <w:p w14:paraId="26E1C9F8" w14:textId="77777777" w:rsidR="00301A18" w:rsidRPr="00301A18" w:rsidRDefault="00301A18" w:rsidP="00301A18">
      <w:r w:rsidRPr="00301A18">
        <w:t xml:space="preserve">Diese Matrix beschreibt die </w:t>
      </w:r>
      <w:r w:rsidRPr="00301A18">
        <w:rPr>
          <w:b/>
          <w:bCs/>
        </w:rPr>
        <w:t>Unterschiede in der subjektiven Wahrnehmung derselben UE</w:t>
      </w:r>
      <w:r w:rsidRPr="00301A18">
        <w:t>.</w:t>
      </w:r>
    </w:p>
    <w:p w14:paraId="3F0DF00F" w14:textId="77777777" w:rsidR="00301A18" w:rsidRPr="00301A18" w:rsidRDefault="00301A18" w:rsidP="00301A18">
      <w:r w:rsidRPr="00301A18">
        <w:t>Erwartbare Befunde:</w:t>
      </w:r>
    </w:p>
    <w:p w14:paraId="14BF356F" w14:textId="77777777" w:rsidR="00301A18" w:rsidRPr="00301A18" w:rsidRDefault="00301A18" w:rsidP="00301A18">
      <w:pPr>
        <w:numPr>
          <w:ilvl w:val="0"/>
          <w:numId w:val="38"/>
        </w:numPr>
      </w:pPr>
      <w:r w:rsidRPr="00301A18">
        <w:t xml:space="preserve">geringe Distanzen → gemeinsame Wahrnehmung → hohe didaktische Kohärenz </w:t>
      </w:r>
    </w:p>
    <w:p w14:paraId="0671AFD4" w14:textId="77777777" w:rsidR="00301A18" w:rsidRPr="00301A18" w:rsidRDefault="00301A18" w:rsidP="00301A18">
      <w:pPr>
        <w:numPr>
          <w:ilvl w:val="0"/>
          <w:numId w:val="38"/>
        </w:numPr>
      </w:pPr>
      <w:r w:rsidRPr="00301A18">
        <w:t xml:space="preserve">große Distanzen → divergierende Wahrnehmungen → heterogene </w:t>
      </w:r>
      <w:proofErr w:type="spellStart"/>
      <w:r w:rsidRPr="00301A18">
        <w:t>Lernlage</w:t>
      </w:r>
      <w:proofErr w:type="spellEnd"/>
      <w:r w:rsidRPr="00301A18">
        <w:t xml:space="preserve"> </w:t>
      </w:r>
    </w:p>
    <w:p w14:paraId="52731CF3" w14:textId="77777777" w:rsidR="00301A18" w:rsidRPr="00301A18" w:rsidRDefault="00301A18" w:rsidP="00301A18">
      <w:pPr>
        <w:rPr>
          <w:b/>
          <w:bCs/>
        </w:rPr>
      </w:pPr>
      <w:r w:rsidRPr="00301A18">
        <w:rPr>
          <w:b/>
          <w:bCs/>
        </w:rPr>
        <w:t>(2) Clusterbildung</w:t>
      </w:r>
    </w:p>
    <w:p w14:paraId="252A7450" w14:textId="77777777" w:rsidR="00301A18" w:rsidRPr="00301A18" w:rsidRDefault="00301A18" w:rsidP="00301A18">
      <w:r w:rsidRPr="00301A18">
        <w:t>Durch Clustering entstehen Gruppen von Teilnehmern mit ähnlichen Zuständen:</w:t>
      </w:r>
    </w:p>
    <w:p w14:paraId="68BCF953" w14:textId="77777777" w:rsidR="00301A18" w:rsidRPr="00301A18" w:rsidRDefault="00301A18" w:rsidP="00301A18">
      <w:proofErr w:type="spellStart"/>
      <w:r w:rsidRPr="00301A18">
        <w:t>Ck</w:t>
      </w:r>
      <w:r w:rsidRPr="00301A18">
        <w:rPr>
          <w:rFonts w:ascii="Cambria Math" w:hAnsi="Cambria Math" w:cs="Cambria Math"/>
        </w:rPr>
        <w:t>⊂</w:t>
      </w:r>
      <w:r w:rsidRPr="00301A18">
        <w:t>T</w:t>
      </w:r>
      <w:proofErr w:type="spellEnd"/>
      <w:r w:rsidRPr="00301A18">
        <w:t>(</w:t>
      </w:r>
      <w:proofErr w:type="spellStart"/>
      <w:r w:rsidRPr="00301A18">
        <w:t>ue</w:t>
      </w:r>
      <w:proofErr w:type="spellEnd"/>
      <w:r w:rsidRPr="00301A18">
        <w:t>)\</w:t>
      </w:r>
      <w:proofErr w:type="spellStart"/>
      <w:r w:rsidRPr="00301A18">
        <w:t>mathcal</w:t>
      </w:r>
      <w:proofErr w:type="spellEnd"/>
      <w:r w:rsidRPr="00301A18">
        <w:t>{C}_k \</w:t>
      </w:r>
      <w:proofErr w:type="spellStart"/>
      <w:r w:rsidRPr="00301A18">
        <w:t>subset</w:t>
      </w:r>
      <w:proofErr w:type="spellEnd"/>
      <w:r w:rsidRPr="00301A18">
        <w:t xml:space="preserve"> \</w:t>
      </w:r>
      <w:proofErr w:type="spellStart"/>
      <w:r w:rsidRPr="00301A18">
        <w:t>mathcal</w:t>
      </w:r>
      <w:proofErr w:type="spellEnd"/>
      <w:r w:rsidRPr="00301A18">
        <w:t>{T}^{(</w:t>
      </w:r>
      <w:proofErr w:type="spellStart"/>
      <w:r w:rsidRPr="00301A18">
        <w:t>ue</w:t>
      </w:r>
      <w:proofErr w:type="spellEnd"/>
      <w:proofErr w:type="gramStart"/>
      <w:r w:rsidRPr="00301A18">
        <w:t>)}</w:t>
      </w:r>
      <w:proofErr w:type="spellStart"/>
      <w:r w:rsidRPr="00301A18">
        <w:t>Ck</w:t>
      </w:r>
      <w:proofErr w:type="spellEnd"/>
      <w:r w:rsidRPr="00301A18">
        <w:t>​</w:t>
      </w:r>
      <w:proofErr w:type="gramEnd"/>
      <w:r w:rsidRPr="00301A18">
        <w:rPr>
          <w:rFonts w:ascii="Cambria Math" w:hAnsi="Cambria Math" w:cs="Cambria Math"/>
        </w:rPr>
        <w:t>⊂</w:t>
      </w:r>
      <w:r w:rsidRPr="00301A18">
        <w:t>T(</w:t>
      </w:r>
      <w:proofErr w:type="spellStart"/>
      <w:r w:rsidRPr="00301A18">
        <w:t>ue</w:t>
      </w:r>
      <w:proofErr w:type="spellEnd"/>
      <w:r w:rsidRPr="00301A18">
        <w:t xml:space="preserve">) </w:t>
      </w:r>
    </w:p>
    <w:p w14:paraId="34B5E44F" w14:textId="77777777" w:rsidR="00301A18" w:rsidRPr="00301A18" w:rsidRDefault="00301A18" w:rsidP="00301A18">
      <w:r w:rsidRPr="00301A18">
        <w:t>Interpretation:</w:t>
      </w:r>
    </w:p>
    <w:p w14:paraId="4104678B" w14:textId="77777777" w:rsidR="00301A18" w:rsidRPr="00301A18" w:rsidRDefault="00301A18" w:rsidP="00301A18">
      <w:pPr>
        <w:numPr>
          <w:ilvl w:val="0"/>
          <w:numId w:val="39"/>
        </w:numPr>
      </w:pPr>
      <w:r w:rsidRPr="00301A18">
        <w:t xml:space="preserve">Cluster = </w:t>
      </w:r>
      <w:r w:rsidRPr="00301A18">
        <w:rPr>
          <w:b/>
          <w:bCs/>
        </w:rPr>
        <w:t>kohärente Erfahrungsräume innerhalb der UE</w:t>
      </w:r>
      <w:r w:rsidRPr="00301A18">
        <w:t xml:space="preserve"> </w:t>
      </w:r>
    </w:p>
    <w:p w14:paraId="610505DA" w14:textId="77777777" w:rsidR="00301A18" w:rsidRPr="00301A18" w:rsidRDefault="00301A18" w:rsidP="00301A18">
      <w:pPr>
        <w:numPr>
          <w:ilvl w:val="0"/>
          <w:numId w:val="39"/>
        </w:numPr>
      </w:pPr>
      <w:r w:rsidRPr="00301A18">
        <w:t xml:space="preserve">mehrere Cluster = fragmentierte Lernerfahrung </w:t>
      </w:r>
    </w:p>
    <w:p w14:paraId="18BE6B8B" w14:textId="77777777" w:rsidR="00301A18" w:rsidRPr="00301A18" w:rsidRDefault="00301A18" w:rsidP="00301A18">
      <w:r w:rsidRPr="00301A18">
        <w:t>Erwartung:</w:t>
      </w:r>
    </w:p>
    <w:p w14:paraId="5C3063D3" w14:textId="77777777" w:rsidR="00301A18" w:rsidRPr="00301A18" w:rsidRDefault="00301A18" w:rsidP="00301A18">
      <w:pPr>
        <w:numPr>
          <w:ilvl w:val="0"/>
          <w:numId w:val="40"/>
        </w:numPr>
      </w:pPr>
      <w:r w:rsidRPr="00301A18">
        <w:t xml:space="preserve">gut strukturierter Unterricht → 1 dominanter Cluster </w:t>
      </w:r>
    </w:p>
    <w:p w14:paraId="4772758F" w14:textId="77777777" w:rsidR="00301A18" w:rsidRPr="00301A18" w:rsidRDefault="00301A18" w:rsidP="00301A18">
      <w:pPr>
        <w:numPr>
          <w:ilvl w:val="0"/>
          <w:numId w:val="40"/>
        </w:numPr>
      </w:pPr>
      <w:r w:rsidRPr="00301A18">
        <w:t xml:space="preserve">instabile Unterrichtssituation → mehrere konkurrierende Cluster </w:t>
      </w:r>
    </w:p>
    <w:p w14:paraId="0D14DBF9" w14:textId="77777777" w:rsidR="00301A18" w:rsidRPr="00301A18" w:rsidRDefault="00301A18" w:rsidP="00301A18">
      <w:pPr>
        <w:rPr>
          <w:b/>
          <w:bCs/>
        </w:rPr>
      </w:pPr>
      <w:r w:rsidRPr="00301A18">
        <w:rPr>
          <w:b/>
          <w:bCs/>
        </w:rPr>
        <w:t>(3) Schwerpunkt (Gruppenzustand)</w:t>
      </w:r>
    </w:p>
    <w:p w14:paraId="74479DF2" w14:textId="77777777" w:rsidR="00301A18" w:rsidRPr="00301A18" w:rsidRDefault="00301A18" w:rsidP="00301A18">
      <w:proofErr w:type="spellStart"/>
      <w:r w:rsidRPr="00301A18">
        <w:t>T</w:t>
      </w:r>
      <w:r w:rsidRPr="00301A18">
        <w:rPr>
          <w:rFonts w:ascii="Segoe UI Symbol" w:hAnsi="Segoe UI Symbol" w:cs="Segoe UI Symbol"/>
        </w:rPr>
        <w:t>⃗</w:t>
      </w:r>
      <w:r w:rsidRPr="00301A18">
        <w:t>mean</w:t>
      </w:r>
      <w:proofErr w:type="spellEnd"/>
      <w:r w:rsidRPr="00301A18">
        <w:t>=1n</w:t>
      </w:r>
      <w:r w:rsidRPr="00301A18">
        <w:rPr>
          <w:rFonts w:cs="Calibri"/>
        </w:rPr>
        <w:t>∑</w:t>
      </w:r>
      <w:r w:rsidRPr="00301A18">
        <w:t>i=1nT</w:t>
      </w:r>
      <w:r w:rsidRPr="00301A18">
        <w:rPr>
          <w:rFonts w:ascii="Segoe UI Symbol" w:hAnsi="Segoe UI Symbol" w:cs="Segoe UI Symbol"/>
        </w:rPr>
        <w:t>⃗</w:t>
      </w:r>
      <w:r w:rsidRPr="00301A18">
        <w:t>i\</w:t>
      </w:r>
      <w:proofErr w:type="spellStart"/>
      <w:r w:rsidRPr="00301A18">
        <w:t>vec</w:t>
      </w:r>
      <w:proofErr w:type="spellEnd"/>
      <w:r w:rsidRPr="00301A18">
        <w:t>{T}_{\</w:t>
      </w:r>
      <w:proofErr w:type="spellStart"/>
      <w:r w:rsidRPr="00301A18">
        <w:t>text</w:t>
      </w:r>
      <w:proofErr w:type="spellEnd"/>
      <w:r w:rsidRPr="00301A18">
        <w:t>{</w:t>
      </w:r>
      <w:proofErr w:type="spellStart"/>
      <w:r w:rsidRPr="00301A18">
        <w:t>mean</w:t>
      </w:r>
      <w:proofErr w:type="spellEnd"/>
      <w:r w:rsidRPr="00301A18">
        <w:t>}} = \</w:t>
      </w:r>
      <w:proofErr w:type="spellStart"/>
      <w:r w:rsidRPr="00301A18">
        <w:t>frac</w:t>
      </w:r>
      <w:proofErr w:type="spellEnd"/>
      <w:r w:rsidRPr="00301A18">
        <w:t>{1}{n} \</w:t>
      </w:r>
      <w:proofErr w:type="spellStart"/>
      <w:r w:rsidRPr="00301A18">
        <w:t>sum</w:t>
      </w:r>
      <w:proofErr w:type="spellEnd"/>
      <w:r w:rsidRPr="00301A18">
        <w:t>_{i=</w:t>
      </w:r>
      <w:proofErr w:type="gramStart"/>
      <w:r w:rsidRPr="00301A18">
        <w:t>1}^</w:t>
      </w:r>
      <w:proofErr w:type="gramEnd"/>
      <w:r w:rsidRPr="00301A18">
        <w:t>{n} \</w:t>
      </w:r>
      <w:proofErr w:type="spellStart"/>
      <w:r w:rsidRPr="00301A18">
        <w:t>vec</w:t>
      </w:r>
      <w:proofErr w:type="spellEnd"/>
      <w:r w:rsidRPr="00301A18">
        <w:t>{T}_</w:t>
      </w:r>
      <w:proofErr w:type="spellStart"/>
      <w:r w:rsidRPr="00301A18">
        <w:t>iTmean</w:t>
      </w:r>
      <w:proofErr w:type="spellEnd"/>
      <w:r w:rsidRPr="00301A18">
        <w:t xml:space="preserve">​=n1​i=1∑n​Ti​ </w:t>
      </w:r>
    </w:p>
    <w:p w14:paraId="7A83397B" w14:textId="77777777" w:rsidR="00301A18" w:rsidRPr="00301A18" w:rsidRDefault="00301A18" w:rsidP="00301A18">
      <w:r w:rsidRPr="00301A18">
        <w:t xml:space="preserve">Dieser beschreibt die </w:t>
      </w:r>
      <w:r w:rsidRPr="00301A18">
        <w:rPr>
          <w:b/>
          <w:bCs/>
        </w:rPr>
        <w:t>kollektive semantische Lage der Gruppe</w:t>
      </w:r>
      <w:r w:rsidRPr="00301A18">
        <w:t>.</w:t>
      </w:r>
    </w:p>
    <w:p w14:paraId="17412B88" w14:textId="77777777" w:rsidR="00301A18" w:rsidRPr="00301A18" w:rsidRDefault="00301A18" w:rsidP="00301A18">
      <w:r w:rsidRPr="00301A18">
        <w:pict w14:anchorId="66564A04">
          <v:rect id="_x0000_i1027" style="width:0;height:1.5pt" o:hralign="center" o:hrstd="t" o:hr="t" fillcolor="#a0a0a0" stroked="f"/>
        </w:pict>
      </w:r>
    </w:p>
    <w:p w14:paraId="3A2FC005" w14:textId="77777777" w:rsidR="00301A18" w:rsidRPr="00301A18" w:rsidRDefault="00301A18" w:rsidP="00301A18">
      <w:pPr>
        <w:rPr>
          <w:b/>
          <w:bCs/>
        </w:rPr>
      </w:pPr>
      <w:r w:rsidRPr="00301A18">
        <w:rPr>
          <w:b/>
          <w:bCs/>
        </w:rPr>
        <w:t>X.4 Zeitliche Analysen: Dynamik über mehrere Unterrichtseinheiten</w:t>
      </w:r>
    </w:p>
    <w:p w14:paraId="54E661D2" w14:textId="77777777" w:rsidR="00301A18" w:rsidRPr="00301A18" w:rsidRDefault="00301A18" w:rsidP="00301A18">
      <w:r w:rsidRPr="00301A18">
        <w:t>Für eine Folge von Unterrichtseinheiten entsteht eine Trajektorie:</w:t>
      </w:r>
    </w:p>
    <w:p w14:paraId="2543A59C" w14:textId="77777777" w:rsidR="00301A18" w:rsidRPr="00301A18" w:rsidRDefault="00301A18" w:rsidP="00301A18">
      <w:r w:rsidRPr="00301A18">
        <w:t>T</w:t>
      </w:r>
      <w:r w:rsidRPr="00301A18">
        <w:rPr>
          <w:rFonts w:ascii="Segoe UI Symbol" w:hAnsi="Segoe UI Symbol" w:cs="Segoe UI Symbol"/>
        </w:rPr>
        <w:t>⃗</w:t>
      </w:r>
      <w:r w:rsidRPr="00301A18">
        <w:t>(</w:t>
      </w:r>
      <w:proofErr w:type="spellStart"/>
      <w:r w:rsidRPr="00301A18">
        <w:t>tn</w:t>
      </w:r>
      <w:proofErr w:type="spellEnd"/>
      <w:r w:rsidRPr="00301A18">
        <w:t>)(t1</w:t>
      </w:r>
      <w:proofErr w:type="gramStart"/>
      <w:r w:rsidRPr="00301A18">
        <w:t>),T</w:t>
      </w:r>
      <w:r w:rsidRPr="00301A18">
        <w:rPr>
          <w:rFonts w:ascii="Segoe UI Symbol" w:hAnsi="Segoe UI Symbol" w:cs="Segoe UI Symbol"/>
        </w:rPr>
        <w:t>⃗</w:t>
      </w:r>
      <w:proofErr w:type="gramEnd"/>
      <w:r w:rsidRPr="00301A18">
        <w:t>(</w:t>
      </w:r>
      <w:proofErr w:type="spellStart"/>
      <w:r w:rsidRPr="00301A18">
        <w:t>tn</w:t>
      </w:r>
      <w:proofErr w:type="spellEnd"/>
      <w:r w:rsidRPr="00301A18">
        <w:t>)(t2),</w:t>
      </w:r>
      <w:r w:rsidRPr="00301A18">
        <w:rPr>
          <w:rFonts w:cs="Calibri"/>
        </w:rPr>
        <w:t>…</w:t>
      </w:r>
      <w:r w:rsidRPr="00301A18">
        <w:t>\</w:t>
      </w:r>
      <w:proofErr w:type="spellStart"/>
      <w:r w:rsidRPr="00301A18">
        <w:t>vec</w:t>
      </w:r>
      <w:proofErr w:type="spellEnd"/>
      <w:r w:rsidRPr="00301A18">
        <w:t>{T}^{(</w:t>
      </w:r>
      <w:proofErr w:type="spellStart"/>
      <w:r w:rsidRPr="00301A18">
        <w:t>tn</w:t>
      </w:r>
      <w:proofErr w:type="spellEnd"/>
      <w:r w:rsidRPr="00301A18">
        <w:t>)}(t_1), \</w:t>
      </w:r>
      <w:proofErr w:type="spellStart"/>
      <w:r w:rsidRPr="00301A18">
        <w:t>vec</w:t>
      </w:r>
      <w:proofErr w:type="spellEnd"/>
      <w:r w:rsidRPr="00301A18">
        <w:t>{T}^{(</w:t>
      </w:r>
      <w:proofErr w:type="spellStart"/>
      <w:r w:rsidRPr="00301A18">
        <w:t>tn</w:t>
      </w:r>
      <w:proofErr w:type="spellEnd"/>
      <w:r w:rsidRPr="00301A18">
        <w:t>)}(t_2), \</w:t>
      </w:r>
      <w:proofErr w:type="spellStart"/>
      <w:r w:rsidRPr="00301A18">
        <w:t>dotsT</w:t>
      </w:r>
      <w:proofErr w:type="spellEnd"/>
      <w:r w:rsidRPr="00301A18">
        <w:t>(</w:t>
      </w:r>
      <w:proofErr w:type="spellStart"/>
      <w:r w:rsidRPr="00301A18">
        <w:t>tn</w:t>
      </w:r>
      <w:proofErr w:type="spellEnd"/>
      <w:r w:rsidRPr="00301A18">
        <w:t>)(t1​),T(</w:t>
      </w:r>
      <w:proofErr w:type="spellStart"/>
      <w:r w:rsidRPr="00301A18">
        <w:t>tn</w:t>
      </w:r>
      <w:proofErr w:type="spellEnd"/>
      <w:r w:rsidRPr="00301A18">
        <w:t xml:space="preserve">)(t2​),… </w:t>
      </w:r>
    </w:p>
    <w:p w14:paraId="2F350FDD" w14:textId="77777777" w:rsidR="00301A18" w:rsidRPr="00301A18" w:rsidRDefault="00301A18" w:rsidP="00301A18">
      <w:pPr>
        <w:rPr>
          <w:b/>
          <w:bCs/>
        </w:rPr>
      </w:pPr>
      <w:r w:rsidRPr="00301A18">
        <w:rPr>
          <w:b/>
          <w:bCs/>
        </w:rPr>
        <w:t>(1) Zustandsentwicklung</w:t>
      </w:r>
    </w:p>
    <w:p w14:paraId="21AE61FC" w14:textId="77777777" w:rsidR="00301A18" w:rsidRPr="00301A18" w:rsidRDefault="00301A18" w:rsidP="00301A18">
      <w:r w:rsidRPr="00301A18">
        <w:t>ΔT</w:t>
      </w:r>
      <w:r w:rsidRPr="00301A18">
        <w:rPr>
          <w:rFonts w:ascii="Segoe UI Symbol" w:hAnsi="Segoe UI Symbol" w:cs="Segoe UI Symbol"/>
        </w:rPr>
        <w:t>⃗</w:t>
      </w:r>
      <w:r w:rsidRPr="00301A18">
        <w:t>=T</w:t>
      </w:r>
      <w:r w:rsidRPr="00301A18">
        <w:rPr>
          <w:rFonts w:ascii="Segoe UI Symbol" w:hAnsi="Segoe UI Symbol" w:cs="Segoe UI Symbol"/>
        </w:rPr>
        <w:t>⃗</w:t>
      </w:r>
      <w:r w:rsidRPr="00301A18">
        <w:t>(t+</w:t>
      </w:r>
      <w:proofErr w:type="gramStart"/>
      <w:r w:rsidRPr="00301A18">
        <w:t>1)</w:t>
      </w:r>
      <w:r w:rsidRPr="00301A18">
        <w:rPr>
          <w:rFonts w:cs="Calibri"/>
        </w:rPr>
        <w:t>−</w:t>
      </w:r>
      <w:proofErr w:type="gramEnd"/>
      <w:r w:rsidRPr="00301A18">
        <w:t>T</w:t>
      </w:r>
      <w:r w:rsidRPr="00301A18">
        <w:rPr>
          <w:rFonts w:ascii="Segoe UI Symbol" w:hAnsi="Segoe UI Symbol" w:cs="Segoe UI Symbol"/>
        </w:rPr>
        <w:t>⃗</w:t>
      </w:r>
      <w:r w:rsidRPr="00301A18">
        <w:t>(t)\Delta \</w:t>
      </w:r>
      <w:proofErr w:type="spellStart"/>
      <w:r w:rsidRPr="00301A18">
        <w:t>vec</w:t>
      </w:r>
      <w:proofErr w:type="spellEnd"/>
      <w:r w:rsidRPr="00301A18">
        <w:t>{T} = \</w:t>
      </w:r>
      <w:proofErr w:type="spellStart"/>
      <w:r w:rsidRPr="00301A18">
        <w:t>vec</w:t>
      </w:r>
      <w:proofErr w:type="spellEnd"/>
      <w:r w:rsidRPr="00301A18">
        <w:t>{T}(t+1) - \</w:t>
      </w:r>
      <w:proofErr w:type="spellStart"/>
      <w:r w:rsidRPr="00301A18">
        <w:t>vec</w:t>
      </w:r>
      <w:proofErr w:type="spellEnd"/>
      <w:r w:rsidRPr="00301A18">
        <w:t xml:space="preserve">{T}(t)ΔT=T(t+1)−T(t) </w:t>
      </w:r>
    </w:p>
    <w:p w14:paraId="39F1CC13" w14:textId="77777777" w:rsidR="00301A18" w:rsidRPr="00301A18" w:rsidRDefault="00301A18" w:rsidP="00301A18">
      <w:r w:rsidRPr="00301A18">
        <w:t>Erwartbare Muster:</w:t>
      </w:r>
    </w:p>
    <w:p w14:paraId="0C2ED257" w14:textId="77777777" w:rsidR="00301A18" w:rsidRPr="00301A18" w:rsidRDefault="00301A18" w:rsidP="00301A18">
      <w:pPr>
        <w:numPr>
          <w:ilvl w:val="0"/>
          <w:numId w:val="41"/>
        </w:numPr>
      </w:pPr>
      <w:r w:rsidRPr="00301A18">
        <w:t xml:space="preserve">kontinuierliche Verschiebung → stabiler Lernprozess </w:t>
      </w:r>
    </w:p>
    <w:p w14:paraId="7B481A7C" w14:textId="77777777" w:rsidR="00301A18" w:rsidRPr="00301A18" w:rsidRDefault="00301A18" w:rsidP="00301A18">
      <w:pPr>
        <w:numPr>
          <w:ilvl w:val="0"/>
          <w:numId w:val="41"/>
        </w:numPr>
      </w:pPr>
      <w:r w:rsidRPr="00301A18">
        <w:lastRenderedPageBreak/>
        <w:t xml:space="preserve">sprunghafte Änderungen → didaktische Brüche </w:t>
      </w:r>
    </w:p>
    <w:p w14:paraId="182D00CF" w14:textId="77777777" w:rsidR="00301A18" w:rsidRPr="00301A18" w:rsidRDefault="00301A18" w:rsidP="00301A18">
      <w:pPr>
        <w:rPr>
          <w:b/>
          <w:bCs/>
        </w:rPr>
      </w:pPr>
      <w:r w:rsidRPr="00301A18">
        <w:rPr>
          <w:b/>
          <w:bCs/>
        </w:rPr>
        <w:t>(2) Dichteentwicklung</w:t>
      </w:r>
    </w:p>
    <w:p w14:paraId="1184BF1F" w14:textId="77777777" w:rsidR="00301A18" w:rsidRPr="00301A18" w:rsidRDefault="00301A18" w:rsidP="00301A18">
      <w:r w:rsidRPr="00301A18">
        <w:t xml:space="preserve">d(t)d(t)d(t) </w:t>
      </w:r>
    </w:p>
    <w:p w14:paraId="2CA4CB66" w14:textId="77777777" w:rsidR="00301A18" w:rsidRPr="00301A18" w:rsidRDefault="00301A18" w:rsidP="00301A18">
      <w:r w:rsidRPr="00301A18">
        <w:t>Interpretation:</w:t>
      </w:r>
    </w:p>
    <w:p w14:paraId="491BD84D" w14:textId="77777777" w:rsidR="00301A18" w:rsidRPr="00301A18" w:rsidRDefault="00301A18" w:rsidP="00301A18">
      <w:pPr>
        <w:numPr>
          <w:ilvl w:val="0"/>
          <w:numId w:val="42"/>
        </w:numPr>
      </w:pPr>
      <w:r w:rsidRPr="00301A18">
        <w:t xml:space="preserve">steigende Dichte → zunehmende Strukturierung des Lernzustands </w:t>
      </w:r>
    </w:p>
    <w:p w14:paraId="4C45F06B" w14:textId="77777777" w:rsidR="00301A18" w:rsidRPr="00301A18" w:rsidRDefault="00301A18" w:rsidP="00301A18">
      <w:pPr>
        <w:numPr>
          <w:ilvl w:val="0"/>
          <w:numId w:val="42"/>
        </w:numPr>
      </w:pPr>
      <w:r w:rsidRPr="00301A18">
        <w:t xml:space="preserve">fallende Dichte → Desintegration oder Überforderung </w:t>
      </w:r>
    </w:p>
    <w:p w14:paraId="322508AC" w14:textId="77777777" w:rsidR="00301A18" w:rsidRPr="00301A18" w:rsidRDefault="00301A18" w:rsidP="00301A18">
      <w:pPr>
        <w:rPr>
          <w:b/>
          <w:bCs/>
        </w:rPr>
      </w:pPr>
      <w:r w:rsidRPr="00301A18">
        <w:rPr>
          <w:b/>
          <w:bCs/>
        </w:rPr>
        <w:t>(3) Richtungsstabilität</w:t>
      </w:r>
    </w:p>
    <w:p w14:paraId="51CA731E" w14:textId="77777777" w:rsidR="00301A18" w:rsidRPr="00301A18" w:rsidRDefault="00301A18" w:rsidP="00301A18">
      <w:r w:rsidRPr="00301A18">
        <w:t>cos</w:t>
      </w:r>
      <w:r w:rsidRPr="00301A18">
        <w:rPr>
          <w:rFonts w:ascii="Cambria Math" w:hAnsi="Cambria Math" w:cs="Cambria Math"/>
        </w:rPr>
        <w:t>⁡</w:t>
      </w:r>
      <w:r w:rsidRPr="00301A18">
        <w:t>(</w:t>
      </w:r>
      <w:r w:rsidRPr="00301A18">
        <w:rPr>
          <w:rFonts w:cs="Calibri"/>
        </w:rPr>
        <w:t>θ</w:t>
      </w:r>
      <w:r w:rsidRPr="00301A18">
        <w:t>)=T</w:t>
      </w:r>
      <w:r w:rsidRPr="00301A18">
        <w:rPr>
          <w:rFonts w:ascii="Segoe UI Symbol" w:hAnsi="Segoe UI Symbol" w:cs="Segoe UI Symbol"/>
        </w:rPr>
        <w:t>⃗</w:t>
      </w:r>
      <w:r w:rsidRPr="00301A18">
        <w:t>(t)</w:t>
      </w:r>
      <w:r w:rsidRPr="00301A18">
        <w:rPr>
          <w:rFonts w:ascii="Cambria Math" w:hAnsi="Cambria Math" w:cs="Cambria Math"/>
        </w:rPr>
        <w:t>⋅</w:t>
      </w:r>
      <w:r w:rsidRPr="00301A18">
        <w:t>T</w:t>
      </w:r>
      <w:r w:rsidRPr="00301A18">
        <w:rPr>
          <w:rFonts w:ascii="Segoe UI Symbol" w:hAnsi="Segoe UI Symbol" w:cs="Segoe UI Symbol"/>
        </w:rPr>
        <w:t>⃗</w:t>
      </w:r>
      <w:r w:rsidRPr="00301A18">
        <w:t>(t+1)</w:t>
      </w:r>
      <w:r w:rsidRPr="00301A18">
        <w:rPr>
          <w:rFonts w:ascii="Cambria Math" w:hAnsi="Cambria Math" w:cs="Cambria Math"/>
        </w:rPr>
        <w:t>∥</w:t>
      </w:r>
      <w:r w:rsidRPr="00301A18">
        <w:t>T</w:t>
      </w:r>
      <w:r w:rsidRPr="00301A18">
        <w:rPr>
          <w:rFonts w:ascii="Segoe UI Symbol" w:hAnsi="Segoe UI Symbol" w:cs="Segoe UI Symbol"/>
        </w:rPr>
        <w:t>⃗</w:t>
      </w:r>
      <w:r w:rsidRPr="00301A18">
        <w:t>(t)</w:t>
      </w:r>
      <w:r w:rsidRPr="00301A18">
        <w:rPr>
          <w:rFonts w:ascii="Cambria Math" w:hAnsi="Cambria Math" w:cs="Cambria Math"/>
        </w:rPr>
        <w:t>∥∥</w:t>
      </w:r>
      <w:r w:rsidRPr="00301A18">
        <w:t>T</w:t>
      </w:r>
      <w:r w:rsidRPr="00301A18">
        <w:rPr>
          <w:rFonts w:ascii="Segoe UI Symbol" w:hAnsi="Segoe UI Symbol" w:cs="Segoe UI Symbol"/>
        </w:rPr>
        <w:t>⃗</w:t>
      </w:r>
      <w:r w:rsidRPr="00301A18">
        <w:t>(t+1)</w:t>
      </w:r>
      <w:r w:rsidRPr="00301A18">
        <w:rPr>
          <w:rFonts w:ascii="Cambria Math" w:hAnsi="Cambria Math" w:cs="Cambria Math"/>
        </w:rPr>
        <w:t>∥</w:t>
      </w:r>
      <w:r w:rsidRPr="00301A18">
        <w:t>\cos(\</w:t>
      </w:r>
      <w:proofErr w:type="spellStart"/>
      <w:r w:rsidRPr="00301A18">
        <w:t>theta</w:t>
      </w:r>
      <w:proofErr w:type="spellEnd"/>
      <w:r w:rsidRPr="00301A18">
        <w:t>) = \</w:t>
      </w:r>
      <w:proofErr w:type="spellStart"/>
      <w:r w:rsidRPr="00301A18">
        <w:t>frac</w:t>
      </w:r>
      <w:proofErr w:type="spellEnd"/>
      <w:r w:rsidRPr="00301A18">
        <w:t>{\</w:t>
      </w:r>
      <w:proofErr w:type="spellStart"/>
      <w:r w:rsidRPr="00301A18">
        <w:t>vec</w:t>
      </w:r>
      <w:proofErr w:type="spellEnd"/>
      <w:r w:rsidRPr="00301A18">
        <w:t>{T}(t) \</w:t>
      </w:r>
      <w:proofErr w:type="spellStart"/>
      <w:r w:rsidRPr="00301A18">
        <w:t>cdot</w:t>
      </w:r>
      <w:proofErr w:type="spellEnd"/>
      <w:r w:rsidRPr="00301A18">
        <w:t xml:space="preserve"> \vec{T}(t+1)}{\|\vec{T}(t)\|\|\vec{T}(t+1)\|}cos(θ)=</w:t>
      </w:r>
      <w:r w:rsidRPr="00301A18">
        <w:rPr>
          <w:rFonts w:ascii="Cambria Math" w:hAnsi="Cambria Math" w:cs="Cambria Math"/>
        </w:rPr>
        <w:t>∥</w:t>
      </w:r>
      <w:r w:rsidRPr="00301A18">
        <w:t>T(t)</w:t>
      </w:r>
      <w:r w:rsidRPr="00301A18">
        <w:rPr>
          <w:rFonts w:ascii="Cambria Math" w:hAnsi="Cambria Math" w:cs="Cambria Math"/>
        </w:rPr>
        <w:t>∥∥</w:t>
      </w:r>
      <w:r w:rsidRPr="00301A18">
        <w:t>T(t+1)</w:t>
      </w:r>
      <w:r w:rsidRPr="00301A18">
        <w:rPr>
          <w:rFonts w:ascii="Cambria Math" w:hAnsi="Cambria Math" w:cs="Cambria Math"/>
        </w:rPr>
        <w:t>∥</w:t>
      </w:r>
      <w:r w:rsidRPr="00301A18">
        <w:t>T(t)</w:t>
      </w:r>
      <w:r w:rsidRPr="00301A18">
        <w:rPr>
          <w:rFonts w:ascii="Cambria Math" w:hAnsi="Cambria Math" w:cs="Cambria Math"/>
        </w:rPr>
        <w:t>⋅</w:t>
      </w:r>
      <w:r w:rsidRPr="00301A18">
        <w:t xml:space="preserve">T(t+1)​ </w:t>
      </w:r>
    </w:p>
    <w:p w14:paraId="5EAF2E6C" w14:textId="77777777" w:rsidR="00301A18" w:rsidRPr="00301A18" w:rsidRDefault="00301A18" w:rsidP="00301A18">
      <w:pPr>
        <w:numPr>
          <w:ilvl w:val="0"/>
          <w:numId w:val="43"/>
        </w:numPr>
      </w:pPr>
      <w:r w:rsidRPr="00301A18">
        <w:t xml:space="preserve">hohe Werte → stabile Entwicklung </w:t>
      </w:r>
    </w:p>
    <w:p w14:paraId="0194CDFD" w14:textId="77777777" w:rsidR="00301A18" w:rsidRPr="00301A18" w:rsidRDefault="00301A18" w:rsidP="00301A18">
      <w:pPr>
        <w:numPr>
          <w:ilvl w:val="0"/>
          <w:numId w:val="43"/>
        </w:numPr>
      </w:pPr>
      <w:r w:rsidRPr="00301A18">
        <w:t xml:space="preserve">niedrige Werte → Richtungswechsel im Lernprozess </w:t>
      </w:r>
    </w:p>
    <w:p w14:paraId="44AF13D7" w14:textId="77777777" w:rsidR="00301A18" w:rsidRPr="00301A18" w:rsidRDefault="00301A18" w:rsidP="00301A18">
      <w:r w:rsidRPr="00301A18">
        <w:pict w14:anchorId="17625E49">
          <v:rect id="_x0000_i1028" style="width:0;height:1.5pt" o:hralign="center" o:hrstd="t" o:hr="t" fillcolor="#a0a0a0" stroked="f"/>
        </w:pict>
      </w:r>
    </w:p>
    <w:p w14:paraId="0B98EA0A" w14:textId="77777777" w:rsidR="00301A18" w:rsidRPr="00301A18" w:rsidRDefault="00301A18" w:rsidP="00301A18">
      <w:pPr>
        <w:rPr>
          <w:b/>
          <w:bCs/>
        </w:rPr>
      </w:pPr>
      <w:r w:rsidRPr="00301A18">
        <w:rPr>
          <w:b/>
          <w:bCs/>
        </w:rPr>
        <w:t>X.5 Vergleich Teilnehmer–Lehrkraft: Kohärenzanalyse</w:t>
      </w:r>
    </w:p>
    <w:p w14:paraId="045732CA" w14:textId="77777777" w:rsidR="00301A18" w:rsidRPr="00301A18" w:rsidRDefault="00301A18" w:rsidP="00301A18">
      <w:r w:rsidRPr="00301A18">
        <w:t>Ein zentraler Auswertungsschritt ist die Gegenüberstellung von:</w:t>
      </w:r>
    </w:p>
    <w:p w14:paraId="204428DB" w14:textId="77777777" w:rsidR="00301A18" w:rsidRPr="00301A18" w:rsidRDefault="00301A18" w:rsidP="00301A18">
      <w:r w:rsidRPr="00301A18">
        <w:t>T</w:t>
      </w:r>
      <w:r w:rsidRPr="00301A18">
        <w:rPr>
          <w:rFonts w:ascii="Segoe UI Symbol" w:hAnsi="Segoe UI Symbol" w:cs="Segoe UI Symbol"/>
        </w:rPr>
        <w:t>⃗</w:t>
      </w:r>
      <w:r w:rsidRPr="00301A18">
        <w:t>(</w:t>
      </w:r>
      <w:proofErr w:type="spellStart"/>
      <w:proofErr w:type="gramStart"/>
      <w:r w:rsidRPr="00301A18">
        <w:t>ue,tn</w:t>
      </w:r>
      <w:proofErr w:type="spellEnd"/>
      <w:proofErr w:type="gramEnd"/>
      <w:r w:rsidRPr="00301A18">
        <w:t>)</w:t>
      </w:r>
      <w:proofErr w:type="spellStart"/>
      <w:r w:rsidRPr="00301A18">
        <w:t>undL</w:t>
      </w:r>
      <w:proofErr w:type="spellEnd"/>
      <w:r w:rsidRPr="00301A18">
        <w:rPr>
          <w:rFonts w:ascii="Segoe UI Symbol" w:hAnsi="Segoe UI Symbol" w:cs="Segoe UI Symbol"/>
        </w:rPr>
        <w:t>⃗</w:t>
      </w:r>
      <w:r w:rsidRPr="00301A18">
        <w:t>(</w:t>
      </w:r>
      <w:proofErr w:type="spellStart"/>
      <w:r w:rsidRPr="00301A18">
        <w:t>ue</w:t>
      </w:r>
      <w:proofErr w:type="spellEnd"/>
      <w:r w:rsidRPr="00301A18">
        <w:t>)\</w:t>
      </w:r>
      <w:proofErr w:type="spellStart"/>
      <w:r w:rsidRPr="00301A18">
        <w:t>vec</w:t>
      </w:r>
      <w:proofErr w:type="spellEnd"/>
      <w:r w:rsidRPr="00301A18">
        <w:t>{T}^{(</w:t>
      </w:r>
      <w:proofErr w:type="spellStart"/>
      <w:r w:rsidRPr="00301A18">
        <w:t>ue,tn</w:t>
      </w:r>
      <w:proofErr w:type="spellEnd"/>
      <w:r w:rsidRPr="00301A18">
        <w:t>)} \</w:t>
      </w:r>
      <w:proofErr w:type="spellStart"/>
      <w:r w:rsidRPr="00301A18">
        <w:t>quad</w:t>
      </w:r>
      <w:proofErr w:type="spellEnd"/>
      <w:r w:rsidRPr="00301A18">
        <w:t xml:space="preserve"> \</w:t>
      </w:r>
      <w:proofErr w:type="spellStart"/>
      <w:r w:rsidRPr="00301A18">
        <w:t>text</w:t>
      </w:r>
      <w:proofErr w:type="spellEnd"/>
      <w:r w:rsidRPr="00301A18">
        <w:t>{und} \</w:t>
      </w:r>
      <w:proofErr w:type="spellStart"/>
      <w:r w:rsidRPr="00301A18">
        <w:t>quad</w:t>
      </w:r>
      <w:proofErr w:type="spellEnd"/>
      <w:r w:rsidRPr="00301A18">
        <w:t xml:space="preserve"> \</w:t>
      </w:r>
      <w:proofErr w:type="spellStart"/>
      <w:r w:rsidRPr="00301A18">
        <w:t>vec</w:t>
      </w:r>
      <w:proofErr w:type="spellEnd"/>
      <w:r w:rsidRPr="00301A18">
        <w:t>{L}^{(</w:t>
      </w:r>
      <w:proofErr w:type="spellStart"/>
      <w:r w:rsidRPr="00301A18">
        <w:t>ue</w:t>
      </w:r>
      <w:proofErr w:type="spellEnd"/>
      <w:r w:rsidRPr="00301A18">
        <w:t>)}T(</w:t>
      </w:r>
      <w:proofErr w:type="spellStart"/>
      <w:r w:rsidRPr="00301A18">
        <w:t>ue,tn</w:t>
      </w:r>
      <w:proofErr w:type="spellEnd"/>
      <w:r w:rsidRPr="00301A18">
        <w:t>)</w:t>
      </w:r>
      <w:proofErr w:type="spellStart"/>
      <w:r w:rsidRPr="00301A18">
        <w:t>undL</w:t>
      </w:r>
      <w:proofErr w:type="spellEnd"/>
      <w:r w:rsidRPr="00301A18">
        <w:t>(</w:t>
      </w:r>
      <w:proofErr w:type="spellStart"/>
      <w:r w:rsidRPr="00301A18">
        <w:t>ue</w:t>
      </w:r>
      <w:proofErr w:type="spellEnd"/>
      <w:r w:rsidRPr="00301A18">
        <w:t xml:space="preserve">) </w:t>
      </w:r>
    </w:p>
    <w:p w14:paraId="71E0193F" w14:textId="77777777" w:rsidR="00301A18" w:rsidRPr="00301A18" w:rsidRDefault="00301A18" w:rsidP="00301A18">
      <w:pPr>
        <w:rPr>
          <w:b/>
          <w:bCs/>
        </w:rPr>
      </w:pPr>
      <w:r w:rsidRPr="00301A18">
        <w:rPr>
          <w:b/>
          <w:bCs/>
        </w:rPr>
        <w:t>(1) Differenzvektor</w:t>
      </w:r>
    </w:p>
    <w:p w14:paraId="3D356EDD" w14:textId="77777777" w:rsidR="00301A18" w:rsidRPr="00301A18" w:rsidRDefault="00301A18" w:rsidP="00301A18">
      <w:r w:rsidRPr="00301A18">
        <w:t>Δ</w:t>
      </w:r>
      <w:r w:rsidRPr="00301A18">
        <w:rPr>
          <w:rFonts w:ascii="Segoe UI Symbol" w:hAnsi="Segoe UI Symbol" w:cs="Segoe UI Symbol"/>
        </w:rPr>
        <w:t>⃗</w:t>
      </w:r>
      <w:r w:rsidRPr="00301A18">
        <w:t>(</w:t>
      </w:r>
      <w:proofErr w:type="spellStart"/>
      <w:proofErr w:type="gramStart"/>
      <w:r w:rsidRPr="00301A18">
        <w:t>ue,tn</w:t>
      </w:r>
      <w:proofErr w:type="spellEnd"/>
      <w:proofErr w:type="gramEnd"/>
      <w:r w:rsidRPr="00301A18">
        <w:t>)=T</w:t>
      </w:r>
      <w:r w:rsidRPr="00301A18">
        <w:rPr>
          <w:rFonts w:ascii="Segoe UI Symbol" w:hAnsi="Segoe UI Symbol" w:cs="Segoe UI Symbol"/>
        </w:rPr>
        <w:t>⃗</w:t>
      </w:r>
      <w:r w:rsidRPr="00301A18">
        <w:t>(</w:t>
      </w:r>
      <w:proofErr w:type="spellStart"/>
      <w:r w:rsidRPr="00301A18">
        <w:t>ue,tn</w:t>
      </w:r>
      <w:proofErr w:type="spellEnd"/>
      <w:r w:rsidRPr="00301A18">
        <w:t>)</w:t>
      </w:r>
      <w:r w:rsidRPr="00301A18">
        <w:rPr>
          <w:rFonts w:cs="Calibri"/>
        </w:rPr>
        <w:t>−</w:t>
      </w:r>
      <w:r w:rsidRPr="00301A18">
        <w:t>L</w:t>
      </w:r>
      <w:r w:rsidRPr="00301A18">
        <w:rPr>
          <w:rFonts w:ascii="Segoe UI Symbol" w:hAnsi="Segoe UI Symbol" w:cs="Segoe UI Symbol"/>
        </w:rPr>
        <w:t>⃗</w:t>
      </w:r>
      <w:r w:rsidRPr="00301A18">
        <w:t>(</w:t>
      </w:r>
      <w:proofErr w:type="spellStart"/>
      <w:r w:rsidRPr="00301A18">
        <w:t>ue</w:t>
      </w:r>
      <w:proofErr w:type="spellEnd"/>
      <w:r w:rsidRPr="00301A18">
        <w:t>)\</w:t>
      </w:r>
      <w:proofErr w:type="spellStart"/>
      <w:r w:rsidRPr="00301A18">
        <w:t>vec</w:t>
      </w:r>
      <w:proofErr w:type="spellEnd"/>
      <w:r w:rsidRPr="00301A18">
        <w:t>{\Delta}^{(</w:t>
      </w:r>
      <w:proofErr w:type="spellStart"/>
      <w:r w:rsidRPr="00301A18">
        <w:t>ue,tn</w:t>
      </w:r>
      <w:proofErr w:type="spellEnd"/>
      <w:r w:rsidRPr="00301A18">
        <w:t>)} = \</w:t>
      </w:r>
      <w:proofErr w:type="spellStart"/>
      <w:r w:rsidRPr="00301A18">
        <w:t>vec</w:t>
      </w:r>
      <w:proofErr w:type="spellEnd"/>
      <w:r w:rsidRPr="00301A18">
        <w:t>{T}^{(</w:t>
      </w:r>
      <w:proofErr w:type="spellStart"/>
      <w:r w:rsidRPr="00301A18">
        <w:t>ue,tn</w:t>
      </w:r>
      <w:proofErr w:type="spellEnd"/>
      <w:r w:rsidRPr="00301A18">
        <w:t>)} - \</w:t>
      </w:r>
      <w:proofErr w:type="spellStart"/>
      <w:r w:rsidRPr="00301A18">
        <w:t>vec</w:t>
      </w:r>
      <w:proofErr w:type="spellEnd"/>
      <w:r w:rsidRPr="00301A18">
        <w:t>{L}^{(</w:t>
      </w:r>
      <w:proofErr w:type="spellStart"/>
      <w:r w:rsidRPr="00301A18">
        <w:t>ue</w:t>
      </w:r>
      <w:proofErr w:type="spellEnd"/>
      <w:r w:rsidRPr="00301A18">
        <w:t>)}Δ(</w:t>
      </w:r>
      <w:proofErr w:type="spellStart"/>
      <w:r w:rsidRPr="00301A18">
        <w:t>ue,tn</w:t>
      </w:r>
      <w:proofErr w:type="spellEnd"/>
      <w:r w:rsidRPr="00301A18">
        <w:t>)=T(</w:t>
      </w:r>
      <w:proofErr w:type="spellStart"/>
      <w:r w:rsidRPr="00301A18">
        <w:t>ue,tn</w:t>
      </w:r>
      <w:proofErr w:type="spellEnd"/>
      <w:r w:rsidRPr="00301A18">
        <w:t>)−L(</w:t>
      </w:r>
      <w:proofErr w:type="spellStart"/>
      <w:r w:rsidRPr="00301A18">
        <w:t>ue</w:t>
      </w:r>
      <w:proofErr w:type="spellEnd"/>
      <w:r w:rsidRPr="00301A18">
        <w:t xml:space="preserve">) </w:t>
      </w:r>
    </w:p>
    <w:p w14:paraId="45EADA31" w14:textId="77777777" w:rsidR="00301A18" w:rsidRPr="00301A18" w:rsidRDefault="00301A18" w:rsidP="00301A18">
      <w:r w:rsidRPr="00301A18">
        <w:t>Dieser beschreibt die Differenz zwischen Selbst- und Fremdwahrnehmung.</w:t>
      </w:r>
    </w:p>
    <w:p w14:paraId="5DC175B2" w14:textId="77777777" w:rsidR="00301A18" w:rsidRPr="00301A18" w:rsidRDefault="00301A18" w:rsidP="00301A18">
      <w:pPr>
        <w:rPr>
          <w:b/>
          <w:bCs/>
        </w:rPr>
      </w:pPr>
      <w:r w:rsidRPr="00301A18">
        <w:rPr>
          <w:b/>
          <w:bCs/>
        </w:rPr>
        <w:t>(2) Kohärenzmaß</w:t>
      </w:r>
    </w:p>
    <w:p w14:paraId="61CD1D15" w14:textId="77777777" w:rsidR="00301A18" w:rsidRPr="00301A18" w:rsidRDefault="00301A18" w:rsidP="00301A18">
      <w:r w:rsidRPr="00301A18">
        <w:t>C=1−</w:t>
      </w:r>
      <w:r w:rsidRPr="00301A18">
        <w:rPr>
          <w:rFonts w:ascii="Cambria Math" w:hAnsi="Cambria Math" w:cs="Cambria Math"/>
        </w:rPr>
        <w:t>∥</w:t>
      </w:r>
      <w:r w:rsidRPr="00301A18">
        <w:rPr>
          <w:rFonts w:cs="Calibri"/>
        </w:rPr>
        <w:t>Δ</w:t>
      </w:r>
      <w:r w:rsidRPr="00301A18">
        <w:rPr>
          <w:rFonts w:ascii="Segoe UI Symbol" w:hAnsi="Segoe UI Symbol" w:cs="Segoe UI Symbol"/>
        </w:rPr>
        <w:t>⃗∥∥</w:t>
      </w:r>
      <w:r w:rsidRPr="00301A18">
        <w:t>L</w:t>
      </w:r>
      <w:r w:rsidRPr="00301A18">
        <w:rPr>
          <w:rFonts w:ascii="Segoe UI Symbol" w:hAnsi="Segoe UI Symbol" w:cs="Segoe UI Symbol"/>
        </w:rPr>
        <w:t>⃗∥</w:t>
      </w:r>
      <w:r w:rsidRPr="00301A18">
        <w:t>+</w:t>
      </w:r>
      <w:r w:rsidRPr="00301A18">
        <w:rPr>
          <w:rFonts w:ascii="Cambria Math" w:hAnsi="Cambria Math" w:cs="Cambria Math"/>
        </w:rPr>
        <w:t>∥</w:t>
      </w:r>
      <w:r w:rsidRPr="00301A18">
        <w:t>T</w:t>
      </w:r>
      <w:r w:rsidRPr="00301A18">
        <w:rPr>
          <w:rFonts w:ascii="Segoe UI Symbol" w:hAnsi="Segoe UI Symbol" w:cs="Segoe UI Symbol"/>
        </w:rPr>
        <w:t>⃗∥</w:t>
      </w:r>
      <w:r w:rsidRPr="00301A18">
        <w:t>C = 1 - \</w:t>
      </w:r>
      <w:proofErr w:type="spellStart"/>
      <w:r w:rsidRPr="00301A18">
        <w:t>frac</w:t>
      </w:r>
      <w:proofErr w:type="spellEnd"/>
      <w:r w:rsidRPr="00301A18">
        <w:t>{\|\</w:t>
      </w:r>
      <w:proofErr w:type="spellStart"/>
      <w:r w:rsidRPr="00301A18">
        <w:t>vec</w:t>
      </w:r>
      <w:proofErr w:type="spellEnd"/>
      <w:r w:rsidRPr="00301A18">
        <w:t>{\</w:t>
      </w:r>
      <w:proofErr w:type="gramStart"/>
      <w:r w:rsidRPr="00301A18">
        <w:t>Delta}\</w:t>
      </w:r>
      <w:proofErr w:type="gramEnd"/>
      <w:r w:rsidRPr="00301A18">
        <w:t>|}{\|\</w:t>
      </w:r>
      <w:proofErr w:type="spellStart"/>
      <w:r w:rsidRPr="00301A18">
        <w:t>vec</w:t>
      </w:r>
      <w:proofErr w:type="spellEnd"/>
      <w:r w:rsidRPr="00301A18">
        <w:t>{L}\| + \|\</w:t>
      </w:r>
      <w:proofErr w:type="spellStart"/>
      <w:r w:rsidRPr="00301A18">
        <w:t>vec</w:t>
      </w:r>
      <w:proofErr w:type="spellEnd"/>
      <w:r w:rsidRPr="00301A18">
        <w:t>{T}\|}C=1−</w:t>
      </w:r>
      <w:r w:rsidRPr="00301A18">
        <w:rPr>
          <w:rFonts w:ascii="Cambria Math" w:hAnsi="Cambria Math" w:cs="Cambria Math"/>
        </w:rPr>
        <w:t>∥</w:t>
      </w:r>
      <w:r w:rsidRPr="00301A18">
        <w:t>L</w:t>
      </w:r>
      <w:r w:rsidRPr="00301A18">
        <w:rPr>
          <w:rFonts w:ascii="Cambria Math" w:hAnsi="Cambria Math" w:cs="Cambria Math"/>
        </w:rPr>
        <w:t>∥</w:t>
      </w:r>
      <w:r w:rsidRPr="00301A18">
        <w:t>+</w:t>
      </w:r>
      <w:r w:rsidRPr="00301A18">
        <w:rPr>
          <w:rFonts w:ascii="Cambria Math" w:hAnsi="Cambria Math" w:cs="Cambria Math"/>
        </w:rPr>
        <w:t>∥</w:t>
      </w:r>
      <w:r w:rsidRPr="00301A18">
        <w:t>T</w:t>
      </w:r>
      <w:r w:rsidRPr="00301A18">
        <w:rPr>
          <w:rFonts w:ascii="Cambria Math" w:hAnsi="Cambria Math" w:cs="Cambria Math"/>
        </w:rPr>
        <w:t>∥∥</w:t>
      </w:r>
      <w:r w:rsidRPr="00301A18">
        <w:rPr>
          <w:rFonts w:cs="Calibri"/>
        </w:rPr>
        <w:t>Δ</w:t>
      </w:r>
      <w:r w:rsidRPr="00301A18">
        <w:rPr>
          <w:rFonts w:ascii="Cambria Math" w:hAnsi="Cambria Math" w:cs="Cambria Math"/>
        </w:rPr>
        <w:t>∥</w:t>
      </w:r>
      <w:r w:rsidRPr="00301A18">
        <w:t xml:space="preserve">​ </w:t>
      </w:r>
    </w:p>
    <w:p w14:paraId="14E18C4B" w14:textId="77777777" w:rsidR="00301A18" w:rsidRPr="00301A18" w:rsidRDefault="00301A18" w:rsidP="00301A18">
      <w:r w:rsidRPr="00301A18">
        <w:t>Erwartbare Interpretation:</w:t>
      </w:r>
    </w:p>
    <w:p w14:paraId="2BCFCEAC" w14:textId="77777777" w:rsidR="00301A18" w:rsidRPr="00301A18" w:rsidRDefault="00301A18" w:rsidP="00301A18">
      <w:pPr>
        <w:numPr>
          <w:ilvl w:val="0"/>
          <w:numId w:val="44"/>
        </w:numPr>
      </w:pPr>
      <w:r w:rsidRPr="00301A18">
        <w:t xml:space="preserve">hoher Wert → hohe Übereinstimmung </w:t>
      </w:r>
    </w:p>
    <w:p w14:paraId="5E386384" w14:textId="77777777" w:rsidR="00301A18" w:rsidRPr="00301A18" w:rsidRDefault="00301A18" w:rsidP="00301A18">
      <w:pPr>
        <w:numPr>
          <w:ilvl w:val="0"/>
          <w:numId w:val="44"/>
        </w:numPr>
      </w:pPr>
      <w:r w:rsidRPr="00301A18">
        <w:t xml:space="preserve">niedriger Wert → Wahrnehmungsdifferenz </w:t>
      </w:r>
    </w:p>
    <w:p w14:paraId="344EA049" w14:textId="77777777" w:rsidR="00301A18" w:rsidRPr="00301A18" w:rsidRDefault="00301A18" w:rsidP="00301A18">
      <w:r w:rsidRPr="00301A18">
        <w:t>Typische Befunde:</w:t>
      </w:r>
    </w:p>
    <w:p w14:paraId="4767E87C" w14:textId="77777777" w:rsidR="00301A18" w:rsidRPr="00301A18" w:rsidRDefault="00301A18" w:rsidP="00301A18">
      <w:pPr>
        <w:numPr>
          <w:ilvl w:val="0"/>
          <w:numId w:val="45"/>
        </w:numPr>
      </w:pPr>
      <w:r w:rsidRPr="00301A18">
        <w:t xml:space="preserve">hohe Kohärenz → klare didaktische Struktur </w:t>
      </w:r>
    </w:p>
    <w:p w14:paraId="784EC053" w14:textId="77777777" w:rsidR="00301A18" w:rsidRPr="00301A18" w:rsidRDefault="00301A18" w:rsidP="00301A18">
      <w:pPr>
        <w:numPr>
          <w:ilvl w:val="0"/>
          <w:numId w:val="45"/>
        </w:numPr>
      </w:pPr>
      <w:r w:rsidRPr="00301A18">
        <w:t xml:space="preserve">niedrige Kohärenz → Missverständnisse oder verdeckte Lernprobleme </w:t>
      </w:r>
    </w:p>
    <w:p w14:paraId="003523D9" w14:textId="77777777" w:rsidR="00301A18" w:rsidRPr="00301A18" w:rsidRDefault="00301A18" w:rsidP="00301A18">
      <w:r w:rsidRPr="00301A18">
        <w:pict w14:anchorId="33C7E066">
          <v:rect id="_x0000_i1029" style="width:0;height:1.5pt" o:hralign="center" o:hrstd="t" o:hr="t" fillcolor="#a0a0a0" stroked="f"/>
        </w:pict>
      </w:r>
    </w:p>
    <w:p w14:paraId="11ACDA55" w14:textId="77777777" w:rsidR="00301A18" w:rsidRPr="00301A18" w:rsidRDefault="00301A18" w:rsidP="00301A18">
      <w:pPr>
        <w:rPr>
          <w:b/>
          <w:bCs/>
        </w:rPr>
      </w:pPr>
      <w:r w:rsidRPr="00301A18">
        <w:rPr>
          <w:b/>
          <w:bCs/>
        </w:rPr>
        <w:t xml:space="preserve">X.6 </w:t>
      </w:r>
      <w:proofErr w:type="spellStart"/>
      <w:r w:rsidRPr="00301A18">
        <w:rPr>
          <w:b/>
          <w:bCs/>
        </w:rPr>
        <w:t>Emergenzstrukturen</w:t>
      </w:r>
      <w:proofErr w:type="spellEnd"/>
      <w:r w:rsidRPr="00301A18">
        <w:rPr>
          <w:b/>
          <w:bCs/>
        </w:rPr>
        <w:t xml:space="preserve"> auf Gruppenebene</w:t>
      </w:r>
    </w:p>
    <w:p w14:paraId="2F409F96" w14:textId="77777777" w:rsidR="00301A18" w:rsidRPr="00301A18" w:rsidRDefault="00301A18" w:rsidP="00301A18">
      <w:r w:rsidRPr="00301A18">
        <w:t>Durch Aggregation entstehen emergente Strukturen:</w:t>
      </w:r>
    </w:p>
    <w:p w14:paraId="5D3701E2" w14:textId="77777777" w:rsidR="00301A18" w:rsidRPr="00301A18" w:rsidRDefault="00301A18" w:rsidP="00301A18">
      <w:pPr>
        <w:rPr>
          <w:b/>
          <w:bCs/>
        </w:rPr>
      </w:pPr>
      <w:r w:rsidRPr="00301A18">
        <w:rPr>
          <w:b/>
          <w:bCs/>
        </w:rPr>
        <w:t>(1) Kohärenzfelder</w:t>
      </w:r>
    </w:p>
    <w:p w14:paraId="22501697" w14:textId="77777777" w:rsidR="00301A18" w:rsidRPr="00301A18" w:rsidRDefault="00301A18" w:rsidP="00301A18">
      <w:r w:rsidRPr="00301A18">
        <w:t>Regionen im Raum mit hoher Punktdichte:</w:t>
      </w:r>
    </w:p>
    <w:p w14:paraId="757F7060" w14:textId="77777777" w:rsidR="00301A18" w:rsidRPr="00301A18" w:rsidRDefault="00301A18" w:rsidP="00301A18">
      <w:r w:rsidRPr="00301A18">
        <w:t>ρ(x</w:t>
      </w:r>
      <w:r w:rsidRPr="00301A18">
        <w:rPr>
          <w:rFonts w:ascii="Segoe UI Symbol" w:hAnsi="Segoe UI Symbol" w:cs="Segoe UI Symbol"/>
        </w:rPr>
        <w:t>⃗</w:t>
      </w:r>
      <w:r w:rsidRPr="00301A18">
        <w:t>)=Anzahl</w:t>
      </w:r>
      <w:r w:rsidRPr="00301A18">
        <w:rPr>
          <w:rFonts w:cs="Calibri"/>
        </w:rPr>
        <w:t> </w:t>
      </w:r>
      <w:r w:rsidRPr="00301A18">
        <w:t>der</w:t>
      </w:r>
      <w:r w:rsidRPr="00301A18">
        <w:rPr>
          <w:rFonts w:cs="Calibri"/>
        </w:rPr>
        <w:t> </w:t>
      </w:r>
      <w:r w:rsidRPr="00301A18">
        <w:t>Vektoren</w:t>
      </w:r>
      <w:r w:rsidRPr="00301A18">
        <w:rPr>
          <w:rFonts w:cs="Calibri"/>
        </w:rPr>
        <w:t> </w:t>
      </w:r>
      <w:r w:rsidRPr="00301A18">
        <w:t>in</w:t>
      </w:r>
      <w:r w:rsidRPr="00301A18">
        <w:rPr>
          <w:rFonts w:cs="Calibri"/>
        </w:rPr>
        <w:t> </w:t>
      </w:r>
      <w:r w:rsidRPr="00301A18">
        <w:t>Umgebung\</w:t>
      </w:r>
      <w:proofErr w:type="spellStart"/>
      <w:r w:rsidRPr="00301A18">
        <w:t>rho</w:t>
      </w:r>
      <w:proofErr w:type="spellEnd"/>
      <w:r w:rsidRPr="00301A18">
        <w:t>(\</w:t>
      </w:r>
      <w:proofErr w:type="spellStart"/>
      <w:r w:rsidRPr="00301A18">
        <w:t>vec</w:t>
      </w:r>
      <w:proofErr w:type="spellEnd"/>
      <w:r w:rsidRPr="00301A18">
        <w:t>{x}) = \</w:t>
      </w:r>
      <w:proofErr w:type="spellStart"/>
      <w:proofErr w:type="gramStart"/>
      <w:r w:rsidRPr="00301A18">
        <w:t>text</w:t>
      </w:r>
      <w:proofErr w:type="spellEnd"/>
      <w:r w:rsidRPr="00301A18">
        <w:t>{</w:t>
      </w:r>
      <w:proofErr w:type="gramEnd"/>
      <w:r w:rsidRPr="00301A18">
        <w:t xml:space="preserve">Anzahl der Vektoren in Umgebung}ρ(x)=Anzahl der Vektoren in Umgebung </w:t>
      </w:r>
    </w:p>
    <w:p w14:paraId="350704B1" w14:textId="77777777" w:rsidR="00301A18" w:rsidRPr="00301A18" w:rsidRDefault="00301A18" w:rsidP="00301A18">
      <w:r w:rsidRPr="00301A18">
        <w:t>→ zeigen stabile Lernzustände</w:t>
      </w:r>
    </w:p>
    <w:p w14:paraId="694BD0D7" w14:textId="77777777" w:rsidR="00301A18" w:rsidRPr="00301A18" w:rsidRDefault="00301A18" w:rsidP="00301A18">
      <w:pPr>
        <w:rPr>
          <w:b/>
          <w:bCs/>
        </w:rPr>
      </w:pPr>
      <w:r w:rsidRPr="00301A18">
        <w:rPr>
          <w:b/>
          <w:bCs/>
        </w:rPr>
        <w:lastRenderedPageBreak/>
        <w:t>(2) Übergangszonen</w:t>
      </w:r>
    </w:p>
    <w:p w14:paraId="1C97C071" w14:textId="77777777" w:rsidR="00301A18" w:rsidRPr="00301A18" w:rsidRDefault="00301A18" w:rsidP="00301A18">
      <w:r w:rsidRPr="00301A18">
        <w:t>Bereiche mit starken Gradienten:</w:t>
      </w:r>
    </w:p>
    <w:p w14:paraId="04BE7DF4" w14:textId="77777777" w:rsidR="00301A18" w:rsidRPr="00301A18" w:rsidRDefault="00301A18" w:rsidP="00301A18">
      <w:r w:rsidRPr="00301A18">
        <w:t xml:space="preserve">→ markieren </w:t>
      </w:r>
      <w:r w:rsidRPr="00301A18">
        <w:rPr>
          <w:b/>
          <w:bCs/>
        </w:rPr>
        <w:t>kritische Lernphasen</w:t>
      </w:r>
    </w:p>
    <w:p w14:paraId="1AF2B762" w14:textId="77777777" w:rsidR="00301A18" w:rsidRPr="00301A18" w:rsidRDefault="00301A18" w:rsidP="00301A18">
      <w:pPr>
        <w:rPr>
          <w:b/>
          <w:bCs/>
        </w:rPr>
      </w:pPr>
      <w:r w:rsidRPr="00301A18">
        <w:rPr>
          <w:b/>
          <w:bCs/>
        </w:rPr>
        <w:t>(3) Instabilitätsindikatoren</w:t>
      </w:r>
    </w:p>
    <w:p w14:paraId="6C71F7DA" w14:textId="77777777" w:rsidR="00301A18" w:rsidRPr="00301A18" w:rsidRDefault="00301A18" w:rsidP="00301A18">
      <w:pPr>
        <w:numPr>
          <w:ilvl w:val="0"/>
          <w:numId w:val="46"/>
        </w:numPr>
      </w:pPr>
      <w:r w:rsidRPr="00301A18">
        <w:t xml:space="preserve">hohe Varianz </w:t>
      </w:r>
    </w:p>
    <w:p w14:paraId="6B3E4A72" w14:textId="77777777" w:rsidR="00301A18" w:rsidRPr="00301A18" w:rsidRDefault="00301A18" w:rsidP="00301A18">
      <w:pPr>
        <w:numPr>
          <w:ilvl w:val="0"/>
          <w:numId w:val="46"/>
        </w:numPr>
      </w:pPr>
      <w:r w:rsidRPr="00301A18">
        <w:t xml:space="preserve">viele Cluster </w:t>
      </w:r>
    </w:p>
    <w:p w14:paraId="4FBAF91D" w14:textId="77777777" w:rsidR="00301A18" w:rsidRPr="00301A18" w:rsidRDefault="00301A18" w:rsidP="00301A18">
      <w:pPr>
        <w:numPr>
          <w:ilvl w:val="0"/>
          <w:numId w:val="46"/>
        </w:numPr>
      </w:pPr>
      <w:r w:rsidRPr="00301A18">
        <w:t xml:space="preserve">niedrige Dichte </w:t>
      </w:r>
    </w:p>
    <w:p w14:paraId="52F3B78F" w14:textId="77777777" w:rsidR="00301A18" w:rsidRPr="00301A18" w:rsidRDefault="00301A18" w:rsidP="00301A18">
      <w:r w:rsidRPr="00301A18">
        <w:t>→ weisen auf didaktische Probleme hin</w:t>
      </w:r>
    </w:p>
    <w:p w14:paraId="6AD5C39C" w14:textId="77777777" w:rsidR="00301A18" w:rsidRPr="00301A18" w:rsidRDefault="00301A18" w:rsidP="00301A18">
      <w:r w:rsidRPr="00301A18">
        <w:pict w14:anchorId="15F886A5">
          <v:rect id="_x0000_i1030" style="width:0;height:1.5pt" o:hralign="center" o:hrstd="t" o:hr="t" fillcolor="#a0a0a0" stroked="f"/>
        </w:pict>
      </w:r>
    </w:p>
    <w:p w14:paraId="25BE2FA2" w14:textId="77777777" w:rsidR="00301A18" w:rsidRPr="00301A18" w:rsidRDefault="00301A18" w:rsidP="00301A18">
      <w:pPr>
        <w:rPr>
          <w:b/>
          <w:bCs/>
        </w:rPr>
      </w:pPr>
      <w:r w:rsidRPr="00301A18">
        <w:rPr>
          <w:b/>
          <w:bCs/>
        </w:rPr>
        <w:t>X.7 Erwartbare Gesamtstruktur der Ergebnisse</w:t>
      </w:r>
    </w:p>
    <w:p w14:paraId="0C362C5A" w14:textId="77777777" w:rsidR="00301A18" w:rsidRPr="00301A18" w:rsidRDefault="00301A18" w:rsidP="00301A18">
      <w:r w:rsidRPr="00301A18">
        <w:t>Auf Basis der Modelllogik lassen sich klare Erwartungen formulieren:</w:t>
      </w:r>
    </w:p>
    <w:p w14:paraId="15502BA6" w14:textId="77777777" w:rsidR="00301A18" w:rsidRPr="00301A18" w:rsidRDefault="00301A18" w:rsidP="00301A18">
      <w:pPr>
        <w:rPr>
          <w:b/>
          <w:bCs/>
        </w:rPr>
      </w:pPr>
      <w:r w:rsidRPr="00301A18">
        <w:rPr>
          <w:b/>
          <w:bCs/>
        </w:rPr>
        <w:t>(1) Strukturierte Unterrichtseinheiten</w:t>
      </w:r>
    </w:p>
    <w:p w14:paraId="3FA74690" w14:textId="77777777" w:rsidR="00301A18" w:rsidRPr="00301A18" w:rsidRDefault="00301A18" w:rsidP="00301A18">
      <w:pPr>
        <w:numPr>
          <w:ilvl w:val="0"/>
          <w:numId w:val="47"/>
        </w:numPr>
      </w:pPr>
      <w:r w:rsidRPr="00301A18">
        <w:t xml:space="preserve">hohe mittlere Dichte </w:t>
      </w:r>
    </w:p>
    <w:p w14:paraId="0F4AD230" w14:textId="77777777" w:rsidR="00301A18" w:rsidRPr="00301A18" w:rsidRDefault="00301A18" w:rsidP="00301A18">
      <w:pPr>
        <w:numPr>
          <w:ilvl w:val="0"/>
          <w:numId w:val="47"/>
        </w:numPr>
      </w:pPr>
      <w:r w:rsidRPr="00301A18">
        <w:t xml:space="preserve">geringe Streuung </w:t>
      </w:r>
    </w:p>
    <w:p w14:paraId="446E470A" w14:textId="77777777" w:rsidR="00301A18" w:rsidRPr="00301A18" w:rsidRDefault="00301A18" w:rsidP="00301A18">
      <w:pPr>
        <w:numPr>
          <w:ilvl w:val="0"/>
          <w:numId w:val="47"/>
        </w:numPr>
      </w:pPr>
      <w:proofErr w:type="gramStart"/>
      <w:r w:rsidRPr="00301A18">
        <w:t>ein dominanter Cluster</w:t>
      </w:r>
      <w:proofErr w:type="gramEnd"/>
      <w:r w:rsidRPr="00301A18">
        <w:t xml:space="preserve"> </w:t>
      </w:r>
    </w:p>
    <w:p w14:paraId="55A82F09" w14:textId="77777777" w:rsidR="00301A18" w:rsidRPr="00301A18" w:rsidRDefault="00301A18" w:rsidP="00301A18">
      <w:pPr>
        <w:numPr>
          <w:ilvl w:val="0"/>
          <w:numId w:val="47"/>
        </w:numPr>
      </w:pPr>
      <w:r w:rsidRPr="00301A18">
        <w:t xml:space="preserve">hohe Teilnehmer–Lehrkraft-Kohärenz </w:t>
      </w:r>
    </w:p>
    <w:p w14:paraId="30215565" w14:textId="77777777" w:rsidR="00301A18" w:rsidRPr="00301A18" w:rsidRDefault="00301A18" w:rsidP="00301A18">
      <w:pPr>
        <w:rPr>
          <w:b/>
          <w:bCs/>
        </w:rPr>
      </w:pPr>
      <w:r w:rsidRPr="00301A18">
        <w:rPr>
          <w:b/>
          <w:bCs/>
        </w:rPr>
        <w:t>(2) Heterogene Unterrichtseinheiten</w:t>
      </w:r>
    </w:p>
    <w:p w14:paraId="09D5D777" w14:textId="77777777" w:rsidR="00301A18" w:rsidRPr="00301A18" w:rsidRDefault="00301A18" w:rsidP="00301A18">
      <w:pPr>
        <w:numPr>
          <w:ilvl w:val="0"/>
          <w:numId w:val="48"/>
        </w:numPr>
      </w:pPr>
      <w:r w:rsidRPr="00301A18">
        <w:t xml:space="preserve">mittlere Dichte </w:t>
      </w:r>
    </w:p>
    <w:p w14:paraId="6BB7A68D" w14:textId="77777777" w:rsidR="00301A18" w:rsidRPr="00301A18" w:rsidRDefault="00301A18" w:rsidP="00301A18">
      <w:pPr>
        <w:numPr>
          <w:ilvl w:val="0"/>
          <w:numId w:val="48"/>
        </w:numPr>
      </w:pPr>
      <w:r w:rsidRPr="00301A18">
        <w:t xml:space="preserve">mehrere Cluster </w:t>
      </w:r>
    </w:p>
    <w:p w14:paraId="7F7D6382" w14:textId="77777777" w:rsidR="00301A18" w:rsidRPr="00301A18" w:rsidRDefault="00301A18" w:rsidP="00301A18">
      <w:pPr>
        <w:numPr>
          <w:ilvl w:val="0"/>
          <w:numId w:val="48"/>
        </w:numPr>
      </w:pPr>
      <w:r w:rsidRPr="00301A18">
        <w:t xml:space="preserve">unterschiedliche Dominanzdimensionen </w:t>
      </w:r>
    </w:p>
    <w:p w14:paraId="085F6ED6" w14:textId="77777777" w:rsidR="00301A18" w:rsidRPr="00301A18" w:rsidRDefault="00301A18" w:rsidP="00301A18">
      <w:pPr>
        <w:rPr>
          <w:b/>
          <w:bCs/>
        </w:rPr>
      </w:pPr>
      <w:r w:rsidRPr="00301A18">
        <w:rPr>
          <w:b/>
          <w:bCs/>
        </w:rPr>
        <w:t>(3) Instabile Unterrichtseinheiten</w:t>
      </w:r>
    </w:p>
    <w:p w14:paraId="502BBDEA" w14:textId="77777777" w:rsidR="00301A18" w:rsidRPr="00301A18" w:rsidRDefault="00301A18" w:rsidP="00301A18">
      <w:pPr>
        <w:numPr>
          <w:ilvl w:val="0"/>
          <w:numId w:val="49"/>
        </w:numPr>
      </w:pPr>
      <w:r w:rsidRPr="00301A18">
        <w:t xml:space="preserve">niedrige Dichte </w:t>
      </w:r>
    </w:p>
    <w:p w14:paraId="3921A05C" w14:textId="77777777" w:rsidR="00301A18" w:rsidRPr="00301A18" w:rsidRDefault="00301A18" w:rsidP="00301A18">
      <w:pPr>
        <w:numPr>
          <w:ilvl w:val="0"/>
          <w:numId w:val="49"/>
        </w:numPr>
      </w:pPr>
      <w:r w:rsidRPr="00301A18">
        <w:t xml:space="preserve">hohe Streuung </w:t>
      </w:r>
    </w:p>
    <w:p w14:paraId="5A11C7E8" w14:textId="77777777" w:rsidR="00301A18" w:rsidRPr="00301A18" w:rsidRDefault="00301A18" w:rsidP="00301A18">
      <w:pPr>
        <w:numPr>
          <w:ilvl w:val="0"/>
          <w:numId w:val="49"/>
        </w:numPr>
      </w:pPr>
      <w:r w:rsidRPr="00301A18">
        <w:t xml:space="preserve">starke Richtungsunterschiede </w:t>
      </w:r>
    </w:p>
    <w:p w14:paraId="772EEAFE" w14:textId="77777777" w:rsidR="00301A18" w:rsidRPr="00301A18" w:rsidRDefault="00301A18" w:rsidP="00301A18">
      <w:pPr>
        <w:numPr>
          <w:ilvl w:val="0"/>
          <w:numId w:val="49"/>
        </w:numPr>
      </w:pPr>
      <w:r w:rsidRPr="00301A18">
        <w:t xml:space="preserve">geringe Kohärenz </w:t>
      </w:r>
    </w:p>
    <w:p w14:paraId="5DF9F8B3" w14:textId="77777777" w:rsidR="00301A18" w:rsidRPr="00301A18" w:rsidRDefault="00301A18" w:rsidP="00301A18">
      <w:r w:rsidRPr="00301A18">
        <w:pict w14:anchorId="7A521665">
          <v:rect id="_x0000_i1031" style="width:0;height:1.5pt" o:hralign="center" o:hrstd="t" o:hr="t" fillcolor="#a0a0a0" stroked="f"/>
        </w:pict>
      </w:r>
    </w:p>
    <w:p w14:paraId="59C6D08E" w14:textId="77777777" w:rsidR="00301A18" w:rsidRPr="00301A18" w:rsidRDefault="00301A18" w:rsidP="00301A18">
      <w:pPr>
        <w:rPr>
          <w:b/>
          <w:bCs/>
        </w:rPr>
      </w:pPr>
      <w:r w:rsidRPr="00301A18">
        <w:rPr>
          <w:b/>
          <w:bCs/>
        </w:rPr>
        <w:t>X.8 Modelltheoretische Einordnung</w:t>
      </w:r>
    </w:p>
    <w:p w14:paraId="3B3BB625" w14:textId="77777777" w:rsidR="00301A18" w:rsidRPr="00301A18" w:rsidRDefault="00301A18" w:rsidP="00301A18">
      <w:r w:rsidRPr="00301A18">
        <w:t xml:space="preserve">Die Auswertung der Teilnehmerdaten zeigt, dass semantische Dichte nicht als statischer Wert zu verstehen ist, sondern als </w:t>
      </w:r>
      <w:r w:rsidRPr="00301A18">
        <w:rPr>
          <w:b/>
          <w:bCs/>
        </w:rPr>
        <w:t>strukturkonstituierende Größe im FRZK-Raum</w:t>
      </w:r>
      <w:r w:rsidRPr="00301A18">
        <w:t>. Sie erlaubt:</w:t>
      </w:r>
    </w:p>
    <w:p w14:paraId="7CC78C1E" w14:textId="77777777" w:rsidR="00301A18" w:rsidRPr="00301A18" w:rsidRDefault="00301A18" w:rsidP="00301A18">
      <w:pPr>
        <w:numPr>
          <w:ilvl w:val="0"/>
          <w:numId w:val="50"/>
        </w:numPr>
      </w:pPr>
      <w:r w:rsidRPr="00301A18">
        <w:t xml:space="preserve">die Lokalisierung individueller Zustände </w:t>
      </w:r>
    </w:p>
    <w:p w14:paraId="0E576392" w14:textId="77777777" w:rsidR="00301A18" w:rsidRPr="00301A18" w:rsidRDefault="00301A18" w:rsidP="00301A18">
      <w:pPr>
        <w:numPr>
          <w:ilvl w:val="0"/>
          <w:numId w:val="50"/>
        </w:numPr>
      </w:pPr>
      <w:r w:rsidRPr="00301A18">
        <w:t xml:space="preserve">die Analyse relationaler Strukturen </w:t>
      </w:r>
    </w:p>
    <w:p w14:paraId="49939781" w14:textId="77777777" w:rsidR="00301A18" w:rsidRPr="00301A18" w:rsidRDefault="00301A18" w:rsidP="00301A18">
      <w:pPr>
        <w:numPr>
          <w:ilvl w:val="0"/>
          <w:numId w:val="50"/>
        </w:numPr>
      </w:pPr>
      <w:r w:rsidRPr="00301A18">
        <w:t xml:space="preserve">die Rekonstruktion dynamischer Prozesse </w:t>
      </w:r>
    </w:p>
    <w:p w14:paraId="3E2803EF" w14:textId="77777777" w:rsidR="00301A18" w:rsidRPr="00301A18" w:rsidRDefault="00301A18" w:rsidP="00301A18">
      <w:pPr>
        <w:numPr>
          <w:ilvl w:val="0"/>
          <w:numId w:val="50"/>
        </w:numPr>
      </w:pPr>
      <w:r w:rsidRPr="00301A18">
        <w:t xml:space="preserve">die Bestimmung von Kohärenz zwischen Perspektiven </w:t>
      </w:r>
    </w:p>
    <w:p w14:paraId="202BBA06" w14:textId="77777777" w:rsidR="00301A18" w:rsidRPr="00301A18" w:rsidRDefault="00301A18" w:rsidP="00301A18">
      <w:r w:rsidRPr="00301A18">
        <w:lastRenderedPageBreak/>
        <w:t xml:space="preserve">Damit wird die Teilnehmersemantik zu einem integralen Bestandteil der funktionalen Validierung: Sie liefert nicht nur zusätzliche Daten, sondern bestätigt die zentrale Annahme des Modells, dass </w:t>
      </w:r>
      <w:r w:rsidRPr="00301A18">
        <w:rPr>
          <w:b/>
          <w:bCs/>
        </w:rPr>
        <w:t>Bedeutung als strukturierter Zustand in einem relationalen Raum darstellbar ist</w:t>
      </w:r>
      <w:r w:rsidRPr="00301A18">
        <w:t>.</w:t>
      </w:r>
    </w:p>
    <w:p w14:paraId="1ACEE7D2" w14:textId="77777777" w:rsidR="005A4089" w:rsidRPr="000541E3" w:rsidRDefault="005A4089" w:rsidP="000541E3"/>
    <w:sectPr w:rsidR="005A4089" w:rsidRPr="000541E3">
      <w:pgSz w:w="11906" w:h="16838"/>
      <w:pgMar w:top="1417" w:right="1417" w:bottom="1134"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29F68F" w14:textId="77777777" w:rsidR="00461370" w:rsidRDefault="00461370" w:rsidP="007E7F0F">
      <w:pPr>
        <w:spacing w:after="0"/>
      </w:pPr>
      <w:r>
        <w:separator/>
      </w:r>
    </w:p>
  </w:endnote>
  <w:endnote w:type="continuationSeparator" w:id="0">
    <w:p w14:paraId="521E260F" w14:textId="77777777" w:rsidR="00461370" w:rsidRDefault="00461370" w:rsidP="007E7F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F4C9C" w14:textId="77777777" w:rsidR="00461370" w:rsidRDefault="00461370" w:rsidP="007E7F0F">
      <w:pPr>
        <w:spacing w:after="0"/>
      </w:pPr>
      <w:r>
        <w:separator/>
      </w:r>
    </w:p>
  </w:footnote>
  <w:footnote w:type="continuationSeparator" w:id="0">
    <w:p w14:paraId="75133CC1" w14:textId="77777777" w:rsidR="00461370" w:rsidRDefault="00461370" w:rsidP="007E7F0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27EDAA6"/>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197ED6"/>
    <w:multiLevelType w:val="hybridMultilevel"/>
    <w:tmpl w:val="EE6C5B62"/>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2AA745C"/>
    <w:multiLevelType w:val="multilevel"/>
    <w:tmpl w:val="69F2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908F9"/>
    <w:multiLevelType w:val="multilevel"/>
    <w:tmpl w:val="B5C0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3A516E"/>
    <w:multiLevelType w:val="multilevel"/>
    <w:tmpl w:val="4B8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67F0A"/>
    <w:multiLevelType w:val="multilevel"/>
    <w:tmpl w:val="F544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96FDE"/>
    <w:multiLevelType w:val="multilevel"/>
    <w:tmpl w:val="F7842E4E"/>
    <w:lvl w:ilvl="0">
      <w:start w:val="1"/>
      <w:numFmt w:val="decimal"/>
      <w:pStyle w:val="Zahlenliste"/>
      <w:lvlText w:val="%1."/>
      <w:lvlJc w:val="left"/>
      <w:pPr>
        <w:tabs>
          <w:tab w:val="num" w:pos="1428"/>
        </w:tabs>
        <w:ind w:left="1428" w:hanging="720"/>
      </w:pPr>
      <w:rPr>
        <w:rFonts w:hint="default"/>
      </w:rPr>
    </w:lvl>
    <w:lvl w:ilvl="1">
      <w:start w:val="1"/>
      <w:numFmt w:val="decimal"/>
      <w:lvlText w:val="%2."/>
      <w:lvlJc w:val="left"/>
      <w:pPr>
        <w:tabs>
          <w:tab w:val="num" w:pos="2148"/>
        </w:tabs>
        <w:ind w:left="2148" w:hanging="720"/>
      </w:pPr>
      <w:rPr>
        <w:rFonts w:hint="default"/>
      </w:rPr>
    </w:lvl>
    <w:lvl w:ilvl="2">
      <w:start w:val="1"/>
      <w:numFmt w:val="decimal"/>
      <w:lvlText w:val="%3."/>
      <w:lvlJc w:val="left"/>
      <w:pPr>
        <w:tabs>
          <w:tab w:val="num" w:pos="2868"/>
        </w:tabs>
        <w:ind w:left="2868" w:hanging="720"/>
      </w:pPr>
      <w:rPr>
        <w:rFonts w:hint="default"/>
      </w:rPr>
    </w:lvl>
    <w:lvl w:ilvl="3">
      <w:start w:val="1"/>
      <w:numFmt w:val="decimal"/>
      <w:lvlText w:val="%4."/>
      <w:lvlJc w:val="left"/>
      <w:pPr>
        <w:tabs>
          <w:tab w:val="num" w:pos="3588"/>
        </w:tabs>
        <w:ind w:left="3588" w:hanging="720"/>
      </w:pPr>
      <w:rPr>
        <w:rFonts w:hint="default"/>
      </w:rPr>
    </w:lvl>
    <w:lvl w:ilvl="4">
      <w:start w:val="1"/>
      <w:numFmt w:val="decimal"/>
      <w:lvlText w:val="%5."/>
      <w:lvlJc w:val="left"/>
      <w:pPr>
        <w:tabs>
          <w:tab w:val="num" w:pos="4308"/>
        </w:tabs>
        <w:ind w:left="4308" w:hanging="720"/>
      </w:pPr>
      <w:rPr>
        <w:rFonts w:hint="default"/>
      </w:rPr>
    </w:lvl>
    <w:lvl w:ilvl="5">
      <w:start w:val="1"/>
      <w:numFmt w:val="decimal"/>
      <w:lvlText w:val="%6."/>
      <w:lvlJc w:val="left"/>
      <w:pPr>
        <w:tabs>
          <w:tab w:val="num" w:pos="5028"/>
        </w:tabs>
        <w:ind w:left="5028" w:hanging="720"/>
      </w:pPr>
      <w:rPr>
        <w:rFonts w:hint="default"/>
      </w:rPr>
    </w:lvl>
    <w:lvl w:ilvl="6">
      <w:start w:val="1"/>
      <w:numFmt w:val="decimal"/>
      <w:lvlText w:val="%7."/>
      <w:lvlJc w:val="left"/>
      <w:pPr>
        <w:tabs>
          <w:tab w:val="num" w:pos="5748"/>
        </w:tabs>
        <w:ind w:left="5748" w:hanging="720"/>
      </w:pPr>
      <w:rPr>
        <w:rFonts w:hint="default"/>
      </w:rPr>
    </w:lvl>
    <w:lvl w:ilvl="7">
      <w:start w:val="1"/>
      <w:numFmt w:val="decimal"/>
      <w:lvlText w:val="%8."/>
      <w:lvlJc w:val="left"/>
      <w:pPr>
        <w:tabs>
          <w:tab w:val="num" w:pos="6468"/>
        </w:tabs>
        <w:ind w:left="6468" w:hanging="720"/>
      </w:pPr>
      <w:rPr>
        <w:rFonts w:hint="default"/>
      </w:rPr>
    </w:lvl>
    <w:lvl w:ilvl="8">
      <w:start w:val="1"/>
      <w:numFmt w:val="decimal"/>
      <w:lvlText w:val="%9."/>
      <w:lvlJc w:val="left"/>
      <w:pPr>
        <w:tabs>
          <w:tab w:val="num" w:pos="7188"/>
        </w:tabs>
        <w:ind w:left="7188" w:hanging="720"/>
      </w:pPr>
      <w:rPr>
        <w:rFonts w:hint="default"/>
      </w:rPr>
    </w:lvl>
  </w:abstractNum>
  <w:abstractNum w:abstractNumId="8" w15:restartNumberingAfterBreak="0">
    <w:nsid w:val="0CA41A67"/>
    <w:multiLevelType w:val="multilevel"/>
    <w:tmpl w:val="1182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766E3"/>
    <w:multiLevelType w:val="multilevel"/>
    <w:tmpl w:val="DD22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75A43"/>
    <w:multiLevelType w:val="multilevel"/>
    <w:tmpl w:val="EC9E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F50708"/>
    <w:multiLevelType w:val="multilevel"/>
    <w:tmpl w:val="F942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D241F"/>
    <w:multiLevelType w:val="multilevel"/>
    <w:tmpl w:val="E84C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50FB7"/>
    <w:multiLevelType w:val="multilevel"/>
    <w:tmpl w:val="352C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616D4"/>
    <w:multiLevelType w:val="multilevel"/>
    <w:tmpl w:val="F534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127A73"/>
    <w:multiLevelType w:val="multilevel"/>
    <w:tmpl w:val="BF00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6A4A49"/>
    <w:multiLevelType w:val="hybridMultilevel"/>
    <w:tmpl w:val="9724ADE2"/>
    <w:lvl w:ilvl="0" w:tplc="063EF834">
      <w:numFmt w:val="bullet"/>
      <w:lvlText w:val=""/>
      <w:lvlJc w:val="left"/>
      <w:pPr>
        <w:ind w:left="754" w:hanging="394"/>
      </w:pPr>
      <w:rPr>
        <w:rFonts w:ascii="Wingdings" w:eastAsia="Times New Roman" w:hAnsi="Wingdings" w:cs="Times New Roman" w:hint="default"/>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28B1DA9"/>
    <w:multiLevelType w:val="multilevel"/>
    <w:tmpl w:val="2886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F27142"/>
    <w:multiLevelType w:val="multilevel"/>
    <w:tmpl w:val="A86A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63707"/>
    <w:multiLevelType w:val="multilevel"/>
    <w:tmpl w:val="897A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1D489E"/>
    <w:multiLevelType w:val="multilevel"/>
    <w:tmpl w:val="40CC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9964F9"/>
    <w:multiLevelType w:val="multilevel"/>
    <w:tmpl w:val="D642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B90F9F"/>
    <w:multiLevelType w:val="multilevel"/>
    <w:tmpl w:val="EA7C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9249A7"/>
    <w:multiLevelType w:val="multilevel"/>
    <w:tmpl w:val="B4FEF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991520"/>
    <w:multiLevelType w:val="multilevel"/>
    <w:tmpl w:val="5250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2A5BB5"/>
    <w:multiLevelType w:val="multilevel"/>
    <w:tmpl w:val="CBEC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86081F"/>
    <w:multiLevelType w:val="multilevel"/>
    <w:tmpl w:val="7F36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91368B"/>
    <w:multiLevelType w:val="multilevel"/>
    <w:tmpl w:val="5734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0C201A"/>
    <w:multiLevelType w:val="multilevel"/>
    <w:tmpl w:val="7AD0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670144"/>
    <w:multiLevelType w:val="multilevel"/>
    <w:tmpl w:val="5B52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A4375F"/>
    <w:multiLevelType w:val="multilevel"/>
    <w:tmpl w:val="E21E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2731F2"/>
    <w:multiLevelType w:val="multilevel"/>
    <w:tmpl w:val="A0E0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070A48"/>
    <w:multiLevelType w:val="multilevel"/>
    <w:tmpl w:val="5FAC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684189">
    <w:abstractNumId w:val="4"/>
  </w:num>
  <w:num w:numId="2" w16cid:durableId="824273812">
    <w:abstractNumId w:val="7"/>
  </w:num>
  <w:num w:numId="3" w16cid:durableId="7055652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882380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3270223">
    <w:abstractNumId w:val="0"/>
  </w:num>
  <w:num w:numId="6" w16cid:durableId="18571179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03793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7435337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177972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0797625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458719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672195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46713595">
    <w:abstractNumId w:val="31"/>
  </w:num>
  <w:num w:numId="14" w16cid:durableId="1323196369">
    <w:abstractNumId w:val="23"/>
  </w:num>
  <w:num w:numId="15" w16cid:durableId="1155759885">
    <w:abstractNumId w:val="13"/>
  </w:num>
  <w:num w:numId="16" w16cid:durableId="2102484975">
    <w:abstractNumId w:val="5"/>
  </w:num>
  <w:num w:numId="17" w16cid:durableId="798230816">
    <w:abstractNumId w:val="12"/>
  </w:num>
  <w:num w:numId="18" w16cid:durableId="1399396594">
    <w:abstractNumId w:val="20"/>
  </w:num>
  <w:num w:numId="19" w16cid:durableId="744686741">
    <w:abstractNumId w:val="28"/>
  </w:num>
  <w:num w:numId="20" w16cid:durableId="10592095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83179233">
    <w:abstractNumId w:val="1"/>
  </w:num>
  <w:num w:numId="22" w16cid:durableId="35404109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1480118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2428935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9749687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2312428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49930621">
    <w:abstractNumId w:val="16"/>
  </w:num>
  <w:num w:numId="28" w16cid:durableId="1764452740">
    <w:abstractNumId w:val="24"/>
  </w:num>
  <w:num w:numId="29" w16cid:durableId="712584618">
    <w:abstractNumId w:val="2"/>
  </w:num>
  <w:num w:numId="30" w16cid:durableId="205921299">
    <w:abstractNumId w:val="26"/>
  </w:num>
  <w:num w:numId="31" w16cid:durableId="15919656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6453890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04768973">
    <w:abstractNumId w:val="10"/>
  </w:num>
  <w:num w:numId="34" w16cid:durableId="417333991">
    <w:abstractNumId w:val="32"/>
  </w:num>
  <w:num w:numId="35" w16cid:durableId="2015720921">
    <w:abstractNumId w:val="30"/>
  </w:num>
  <w:num w:numId="36" w16cid:durableId="1018895074">
    <w:abstractNumId w:val="18"/>
  </w:num>
  <w:num w:numId="37" w16cid:durableId="403069589">
    <w:abstractNumId w:val="8"/>
  </w:num>
  <w:num w:numId="38" w16cid:durableId="1810246370">
    <w:abstractNumId w:val="19"/>
  </w:num>
  <w:num w:numId="39" w16cid:durableId="1087845950">
    <w:abstractNumId w:val="22"/>
  </w:num>
  <w:num w:numId="40" w16cid:durableId="593443393">
    <w:abstractNumId w:val="11"/>
  </w:num>
  <w:num w:numId="41" w16cid:durableId="2082167026">
    <w:abstractNumId w:val="6"/>
  </w:num>
  <w:num w:numId="42" w16cid:durableId="923949981">
    <w:abstractNumId w:val="3"/>
  </w:num>
  <w:num w:numId="43" w16cid:durableId="568854592">
    <w:abstractNumId w:val="25"/>
  </w:num>
  <w:num w:numId="44" w16cid:durableId="1178890673">
    <w:abstractNumId w:val="15"/>
  </w:num>
  <w:num w:numId="45" w16cid:durableId="1943493770">
    <w:abstractNumId w:val="29"/>
  </w:num>
  <w:num w:numId="46" w16cid:durableId="1093621580">
    <w:abstractNumId w:val="27"/>
  </w:num>
  <w:num w:numId="47" w16cid:durableId="1028067530">
    <w:abstractNumId w:val="17"/>
  </w:num>
  <w:num w:numId="48" w16cid:durableId="1504975360">
    <w:abstractNumId w:val="21"/>
  </w:num>
  <w:num w:numId="49" w16cid:durableId="1981499356">
    <w:abstractNumId w:val="14"/>
  </w:num>
  <w:num w:numId="50" w16cid:durableId="1590116601">
    <w:abstractNumId w:val="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A18"/>
    <w:rsid w:val="00014AE1"/>
    <w:rsid w:val="00017ACF"/>
    <w:rsid w:val="00046781"/>
    <w:rsid w:val="000467F2"/>
    <w:rsid w:val="00051D5A"/>
    <w:rsid w:val="000538FF"/>
    <w:rsid w:val="000541E3"/>
    <w:rsid w:val="000629A6"/>
    <w:rsid w:val="00072DD7"/>
    <w:rsid w:val="00082214"/>
    <w:rsid w:val="000834C6"/>
    <w:rsid w:val="000864DA"/>
    <w:rsid w:val="000A5368"/>
    <w:rsid w:val="001011EF"/>
    <w:rsid w:val="001029F1"/>
    <w:rsid w:val="00106528"/>
    <w:rsid w:val="00117076"/>
    <w:rsid w:val="0012760A"/>
    <w:rsid w:val="00134F4B"/>
    <w:rsid w:val="0013761E"/>
    <w:rsid w:val="00146621"/>
    <w:rsid w:val="001830F2"/>
    <w:rsid w:val="00187BC3"/>
    <w:rsid w:val="0019044F"/>
    <w:rsid w:val="0019229D"/>
    <w:rsid w:val="0019381E"/>
    <w:rsid w:val="001A5B7A"/>
    <w:rsid w:val="001B0E4D"/>
    <w:rsid w:val="001C5E1F"/>
    <w:rsid w:val="001E053C"/>
    <w:rsid w:val="001F2D73"/>
    <w:rsid w:val="001F4440"/>
    <w:rsid w:val="002003FA"/>
    <w:rsid w:val="002256ED"/>
    <w:rsid w:val="0023612E"/>
    <w:rsid w:val="00237FFC"/>
    <w:rsid w:val="002459C2"/>
    <w:rsid w:val="00252CC5"/>
    <w:rsid w:val="00286EFA"/>
    <w:rsid w:val="0029509A"/>
    <w:rsid w:val="002A3826"/>
    <w:rsid w:val="002B03D4"/>
    <w:rsid w:val="002C0DBD"/>
    <w:rsid w:val="002D4202"/>
    <w:rsid w:val="002E4240"/>
    <w:rsid w:val="002F6BB6"/>
    <w:rsid w:val="00301A18"/>
    <w:rsid w:val="00306F38"/>
    <w:rsid w:val="0031363C"/>
    <w:rsid w:val="003169D9"/>
    <w:rsid w:val="00324306"/>
    <w:rsid w:val="003343D2"/>
    <w:rsid w:val="00334451"/>
    <w:rsid w:val="00362D3B"/>
    <w:rsid w:val="003703CF"/>
    <w:rsid w:val="00385D1D"/>
    <w:rsid w:val="003A4CF1"/>
    <w:rsid w:val="003B0EBE"/>
    <w:rsid w:val="003B2119"/>
    <w:rsid w:val="003F4A4D"/>
    <w:rsid w:val="004046A1"/>
    <w:rsid w:val="0041761D"/>
    <w:rsid w:val="0043310A"/>
    <w:rsid w:val="004339C4"/>
    <w:rsid w:val="00433ECB"/>
    <w:rsid w:val="00436FC4"/>
    <w:rsid w:val="00442126"/>
    <w:rsid w:val="004448E2"/>
    <w:rsid w:val="00446557"/>
    <w:rsid w:val="004520E7"/>
    <w:rsid w:val="00452B0F"/>
    <w:rsid w:val="00460FE9"/>
    <w:rsid w:val="00461370"/>
    <w:rsid w:val="00474DAF"/>
    <w:rsid w:val="004B6C1B"/>
    <w:rsid w:val="004D6807"/>
    <w:rsid w:val="004E1067"/>
    <w:rsid w:val="004F74BD"/>
    <w:rsid w:val="00500020"/>
    <w:rsid w:val="00523C5A"/>
    <w:rsid w:val="005454E6"/>
    <w:rsid w:val="00545DDE"/>
    <w:rsid w:val="00547D5E"/>
    <w:rsid w:val="00556A7C"/>
    <w:rsid w:val="00560B17"/>
    <w:rsid w:val="005713AB"/>
    <w:rsid w:val="00572A03"/>
    <w:rsid w:val="00580C95"/>
    <w:rsid w:val="005A2B57"/>
    <w:rsid w:val="005A4089"/>
    <w:rsid w:val="005B5373"/>
    <w:rsid w:val="005B5EFD"/>
    <w:rsid w:val="005E4CED"/>
    <w:rsid w:val="005F4F4D"/>
    <w:rsid w:val="006016DC"/>
    <w:rsid w:val="00602B7C"/>
    <w:rsid w:val="0061570F"/>
    <w:rsid w:val="00656599"/>
    <w:rsid w:val="00657E12"/>
    <w:rsid w:val="0066006F"/>
    <w:rsid w:val="00663AD5"/>
    <w:rsid w:val="00665808"/>
    <w:rsid w:val="00673F74"/>
    <w:rsid w:val="00676F60"/>
    <w:rsid w:val="00684F7C"/>
    <w:rsid w:val="0069626C"/>
    <w:rsid w:val="006B73E4"/>
    <w:rsid w:val="006E7404"/>
    <w:rsid w:val="00703488"/>
    <w:rsid w:val="00713FEA"/>
    <w:rsid w:val="00714A28"/>
    <w:rsid w:val="0071769F"/>
    <w:rsid w:val="00723EC6"/>
    <w:rsid w:val="00730516"/>
    <w:rsid w:val="00740136"/>
    <w:rsid w:val="007719DA"/>
    <w:rsid w:val="007809E4"/>
    <w:rsid w:val="007A3369"/>
    <w:rsid w:val="007A5E59"/>
    <w:rsid w:val="007A6BFE"/>
    <w:rsid w:val="007B627A"/>
    <w:rsid w:val="007B7DE7"/>
    <w:rsid w:val="007D1725"/>
    <w:rsid w:val="007E333F"/>
    <w:rsid w:val="007E7F0F"/>
    <w:rsid w:val="008116FA"/>
    <w:rsid w:val="00831524"/>
    <w:rsid w:val="0083692F"/>
    <w:rsid w:val="00844B2E"/>
    <w:rsid w:val="008456D0"/>
    <w:rsid w:val="0087223E"/>
    <w:rsid w:val="00886CD7"/>
    <w:rsid w:val="008871CF"/>
    <w:rsid w:val="008A3B03"/>
    <w:rsid w:val="008A65F9"/>
    <w:rsid w:val="008B0C43"/>
    <w:rsid w:val="008C249D"/>
    <w:rsid w:val="008C4935"/>
    <w:rsid w:val="008C5388"/>
    <w:rsid w:val="008E59DA"/>
    <w:rsid w:val="008F5027"/>
    <w:rsid w:val="009032D7"/>
    <w:rsid w:val="009320ED"/>
    <w:rsid w:val="00944129"/>
    <w:rsid w:val="00955559"/>
    <w:rsid w:val="0095670C"/>
    <w:rsid w:val="00963003"/>
    <w:rsid w:val="009659B7"/>
    <w:rsid w:val="00997246"/>
    <w:rsid w:val="009D214E"/>
    <w:rsid w:val="009F37A5"/>
    <w:rsid w:val="00A11168"/>
    <w:rsid w:val="00A307C9"/>
    <w:rsid w:val="00A30FCA"/>
    <w:rsid w:val="00A33B8D"/>
    <w:rsid w:val="00A353E0"/>
    <w:rsid w:val="00A40E7C"/>
    <w:rsid w:val="00A61509"/>
    <w:rsid w:val="00A84468"/>
    <w:rsid w:val="00AA0629"/>
    <w:rsid w:val="00AA4222"/>
    <w:rsid w:val="00AC1483"/>
    <w:rsid w:val="00AC310F"/>
    <w:rsid w:val="00AD74B1"/>
    <w:rsid w:val="00AE0E15"/>
    <w:rsid w:val="00AF6392"/>
    <w:rsid w:val="00B01E40"/>
    <w:rsid w:val="00B03612"/>
    <w:rsid w:val="00B04313"/>
    <w:rsid w:val="00B05FF7"/>
    <w:rsid w:val="00B166B9"/>
    <w:rsid w:val="00B178FA"/>
    <w:rsid w:val="00B33703"/>
    <w:rsid w:val="00B3678B"/>
    <w:rsid w:val="00B53EE0"/>
    <w:rsid w:val="00B552C3"/>
    <w:rsid w:val="00B71919"/>
    <w:rsid w:val="00B86235"/>
    <w:rsid w:val="00B873C2"/>
    <w:rsid w:val="00B954E5"/>
    <w:rsid w:val="00BA664A"/>
    <w:rsid w:val="00BB5781"/>
    <w:rsid w:val="00BD4282"/>
    <w:rsid w:val="00BE1DD1"/>
    <w:rsid w:val="00C05E26"/>
    <w:rsid w:val="00C174B1"/>
    <w:rsid w:val="00C2341D"/>
    <w:rsid w:val="00C2343F"/>
    <w:rsid w:val="00C27C94"/>
    <w:rsid w:val="00C6555A"/>
    <w:rsid w:val="00C726BE"/>
    <w:rsid w:val="00CB6A24"/>
    <w:rsid w:val="00CB7A48"/>
    <w:rsid w:val="00CC66AC"/>
    <w:rsid w:val="00CD1B3A"/>
    <w:rsid w:val="00CD2089"/>
    <w:rsid w:val="00CD4786"/>
    <w:rsid w:val="00CE6961"/>
    <w:rsid w:val="00CF1709"/>
    <w:rsid w:val="00D0088C"/>
    <w:rsid w:val="00D02698"/>
    <w:rsid w:val="00D02AD5"/>
    <w:rsid w:val="00D04130"/>
    <w:rsid w:val="00D12761"/>
    <w:rsid w:val="00D1358E"/>
    <w:rsid w:val="00D15D97"/>
    <w:rsid w:val="00D20250"/>
    <w:rsid w:val="00D25328"/>
    <w:rsid w:val="00D337D3"/>
    <w:rsid w:val="00D33BDA"/>
    <w:rsid w:val="00D35860"/>
    <w:rsid w:val="00D35FA4"/>
    <w:rsid w:val="00D44FE7"/>
    <w:rsid w:val="00D542C6"/>
    <w:rsid w:val="00D572C7"/>
    <w:rsid w:val="00D63A7B"/>
    <w:rsid w:val="00D67542"/>
    <w:rsid w:val="00D80CC8"/>
    <w:rsid w:val="00D80F16"/>
    <w:rsid w:val="00D81A50"/>
    <w:rsid w:val="00D916BF"/>
    <w:rsid w:val="00DC7420"/>
    <w:rsid w:val="00DD7EA8"/>
    <w:rsid w:val="00DE29FB"/>
    <w:rsid w:val="00DF3153"/>
    <w:rsid w:val="00DF386C"/>
    <w:rsid w:val="00E079E8"/>
    <w:rsid w:val="00E1261A"/>
    <w:rsid w:val="00E21482"/>
    <w:rsid w:val="00E25B3B"/>
    <w:rsid w:val="00E30AA2"/>
    <w:rsid w:val="00E37BB6"/>
    <w:rsid w:val="00E43F4C"/>
    <w:rsid w:val="00E45BA7"/>
    <w:rsid w:val="00E50158"/>
    <w:rsid w:val="00E52F3F"/>
    <w:rsid w:val="00E56317"/>
    <w:rsid w:val="00E6450A"/>
    <w:rsid w:val="00E759D7"/>
    <w:rsid w:val="00E75C12"/>
    <w:rsid w:val="00E9463F"/>
    <w:rsid w:val="00E94D79"/>
    <w:rsid w:val="00EA1CC2"/>
    <w:rsid w:val="00EA2DF8"/>
    <w:rsid w:val="00EB0E28"/>
    <w:rsid w:val="00EB5648"/>
    <w:rsid w:val="00EC35D8"/>
    <w:rsid w:val="00ED26F8"/>
    <w:rsid w:val="00ED3332"/>
    <w:rsid w:val="00EF6488"/>
    <w:rsid w:val="00F23CAF"/>
    <w:rsid w:val="00F7495B"/>
    <w:rsid w:val="00F74A0F"/>
    <w:rsid w:val="00F74C3A"/>
    <w:rsid w:val="00F801D6"/>
    <w:rsid w:val="00FC3BD7"/>
    <w:rsid w:val="00FF55D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38EDD"/>
  <w15:chartTrackingRefBased/>
  <w15:docId w15:val="{05994132-E23F-45EA-95CF-6E5DAB047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D3332"/>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4448E2"/>
    <w:pPr>
      <w:keepNext/>
      <w:keepLines/>
      <w:spacing w:before="40" w:after="240"/>
      <w:outlineLvl w:val="3"/>
    </w:pPr>
    <w:rPr>
      <w:rFonts w:eastAsia="Calibri" w:cs="Calibri"/>
      <w:b/>
    </w:rPr>
  </w:style>
  <w:style w:type="paragraph" w:styleId="berschrift5">
    <w:name w:val="heading 5"/>
    <w:basedOn w:val="Standard"/>
    <w:next w:val="Standard"/>
    <w:link w:val="berschrift5Zchn"/>
    <w:uiPriority w:val="9"/>
    <w:semiHidden/>
    <w:unhideWhenUsed/>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4448E2"/>
    <w:rPr>
      <w:rFonts w:cs="Calibri"/>
      <w:b/>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0088C"/>
    <w:pPr>
      <w:tabs>
        <w:tab w:val="left" w:pos="7088"/>
      </w:tabs>
      <w:spacing w:before="360" w:after="360"/>
    </w:pPr>
    <w:rPr>
      <w:rFonts w:ascii="Cambria Math" w:eastAsia="Calibri" w:hAnsi="Cambria Math"/>
      <w:i/>
      <w:iCs/>
      <w:sz w:val="36"/>
      <w:szCs w:val="36"/>
    </w:rPr>
  </w:style>
  <w:style w:type="character" w:customStyle="1" w:styleId="FormelZchn">
    <w:name w:val="Formel Zchn"/>
    <w:link w:val="Formel"/>
    <w:rsid w:val="00D0088C"/>
    <w:rPr>
      <w:rFonts w:ascii="Cambria Math" w:hAnsi="Cambria Math"/>
      <w:i/>
      <w:iCs/>
      <w:sz w:val="36"/>
      <w:szCs w:val="36"/>
    </w:rPr>
  </w:style>
  <w:style w:type="paragraph" w:customStyle="1" w:styleId="Zahlenliste">
    <w:name w:val="Zahlenliste"/>
    <w:basedOn w:val="Listenabsatz"/>
    <w:link w:val="ZahlenlisteZchn"/>
    <w:autoRedefine/>
    <w:qFormat/>
    <w:rsid w:val="00955559"/>
    <w:pPr>
      <w:numPr>
        <w:numId w:val="2"/>
      </w:numPr>
      <w:spacing w:line="360" w:lineRule="auto"/>
    </w:pPr>
  </w:style>
  <w:style w:type="character" w:customStyle="1" w:styleId="ZahlenlisteZchn">
    <w:name w:val="Zahlenliste Zchn"/>
    <w:link w:val="Zahlenliste"/>
    <w:rsid w:val="00955559"/>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basedOn w:val="Absatz-Standardschriftart"/>
    <w:uiPriority w:val="20"/>
    <w:qFormat/>
    <w:rsid w:val="00F7495B"/>
    <w:rPr>
      <w:i/>
      <w:iCs/>
    </w:rPr>
  </w:style>
  <w:style w:type="character" w:customStyle="1" w:styleId="katex-mathml">
    <w:name w:val="katex-mathml"/>
    <w:basedOn w:val="Absatz-Standardschriftart"/>
    <w:rsid w:val="00523C5A"/>
  </w:style>
  <w:style w:type="character" w:customStyle="1" w:styleId="mord">
    <w:name w:val="mord"/>
    <w:basedOn w:val="Absatz-Standardschriftart"/>
    <w:rsid w:val="00523C5A"/>
  </w:style>
  <w:style w:type="character" w:customStyle="1" w:styleId="vlist-s">
    <w:name w:val="vlist-s"/>
    <w:basedOn w:val="Absatz-Standardschriftart"/>
    <w:rsid w:val="00523C5A"/>
  </w:style>
  <w:style w:type="character" w:customStyle="1" w:styleId="mopen">
    <w:name w:val="mopen"/>
    <w:basedOn w:val="Absatz-Standardschriftart"/>
    <w:rsid w:val="00523C5A"/>
  </w:style>
  <w:style w:type="character" w:customStyle="1" w:styleId="mclose">
    <w:name w:val="mclose"/>
    <w:basedOn w:val="Absatz-Standardschriftart"/>
    <w:rsid w:val="00523C5A"/>
  </w:style>
  <w:style w:type="character" w:customStyle="1" w:styleId="mrel">
    <w:name w:val="mrel"/>
    <w:basedOn w:val="Absatz-Standardschriftart"/>
    <w:rsid w:val="00523C5A"/>
  </w:style>
  <w:style w:type="character" w:customStyle="1" w:styleId="mbin">
    <w:name w:val="mbin"/>
    <w:basedOn w:val="Absatz-Standardschriftart"/>
    <w:rsid w:val="00BD4282"/>
  </w:style>
  <w:style w:type="table" w:styleId="Tabellenraster">
    <w:name w:val="Table Grid"/>
    <w:basedOn w:val="NormaleTabelle"/>
    <w:uiPriority w:val="39"/>
    <w:rsid w:val="007809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elEinzeln">
    <w:name w:val="FormelEinzeln"/>
    <w:basedOn w:val="Formel"/>
    <w:link w:val="FormelEinzelnZchn"/>
    <w:qFormat/>
    <w:rsid w:val="007809E4"/>
    <w:rPr>
      <w:i w:val="0"/>
    </w:rPr>
  </w:style>
  <w:style w:type="character" w:customStyle="1" w:styleId="FormelEinzelnZchn">
    <w:name w:val="FormelEinzeln Zchn"/>
    <w:basedOn w:val="FormelZchn"/>
    <w:link w:val="FormelEinzeln"/>
    <w:rsid w:val="007809E4"/>
    <w:rPr>
      <w:rFonts w:ascii="Cambria Math" w:hAnsi="Cambria Math"/>
      <w:i w:val="0"/>
      <w:iCs/>
      <w:sz w:val="36"/>
      <w:szCs w:val="36"/>
    </w:rPr>
  </w:style>
  <w:style w:type="paragraph" w:styleId="Funotentext">
    <w:name w:val="footnote text"/>
    <w:basedOn w:val="Standard"/>
    <w:link w:val="FunotentextZchn"/>
    <w:uiPriority w:val="99"/>
    <w:semiHidden/>
    <w:unhideWhenUsed/>
    <w:rsid w:val="007E7F0F"/>
    <w:pPr>
      <w:spacing w:after="0"/>
    </w:pPr>
    <w:rPr>
      <w:sz w:val="20"/>
      <w:szCs w:val="20"/>
    </w:rPr>
  </w:style>
  <w:style w:type="character" w:customStyle="1" w:styleId="FunotentextZchn">
    <w:name w:val="Fußnotentext Zchn"/>
    <w:basedOn w:val="Absatz-Standardschriftart"/>
    <w:link w:val="Funotentext"/>
    <w:uiPriority w:val="99"/>
    <w:semiHidden/>
    <w:rsid w:val="007E7F0F"/>
    <w:rPr>
      <w:rFonts w:eastAsia="Times New Roman"/>
    </w:rPr>
  </w:style>
  <w:style w:type="character" w:styleId="Funotenzeichen">
    <w:name w:val="footnote reference"/>
    <w:basedOn w:val="Absatz-Standardschriftart"/>
    <w:uiPriority w:val="99"/>
    <w:semiHidden/>
    <w:unhideWhenUsed/>
    <w:rsid w:val="007E7F0F"/>
    <w:rPr>
      <w:vertAlign w:val="superscript"/>
    </w:rPr>
  </w:style>
  <w:style w:type="character" w:customStyle="1" w:styleId="mpunct">
    <w:name w:val="mpunct"/>
    <w:basedOn w:val="Absatz-Standardschriftart"/>
    <w:rsid w:val="00362D3B"/>
  </w:style>
  <w:style w:type="character" w:customStyle="1" w:styleId="mspace">
    <w:name w:val="mspace"/>
    <w:basedOn w:val="Absatz-Standardschriftart"/>
    <w:rsid w:val="00FC3BD7"/>
  </w:style>
  <w:style w:type="paragraph" w:styleId="Aufzhlungszeichen">
    <w:name w:val="List Bullet"/>
    <w:basedOn w:val="Standard"/>
    <w:uiPriority w:val="99"/>
    <w:unhideWhenUsed/>
    <w:rsid w:val="00C2341D"/>
    <w:pPr>
      <w:numPr>
        <w:numId w:val="5"/>
      </w:numPr>
      <w:contextualSpacing/>
    </w:pPr>
  </w:style>
  <w:style w:type="character" w:customStyle="1" w:styleId="minner">
    <w:name w:val="minner"/>
    <w:basedOn w:val="Absatz-Standardschriftart"/>
    <w:rsid w:val="00DD7EA8"/>
  </w:style>
  <w:style w:type="character" w:customStyle="1" w:styleId="mop">
    <w:name w:val="mop"/>
    <w:basedOn w:val="Absatz-Standardschriftart"/>
    <w:rsid w:val="00B954E5"/>
  </w:style>
  <w:style w:type="paragraph" w:customStyle="1" w:styleId="FormelAllein">
    <w:name w:val="FormelAllein"/>
    <w:basedOn w:val="Standard"/>
    <w:link w:val="FormelAlleinZchn"/>
    <w:qFormat/>
    <w:rsid w:val="002459C2"/>
    <w:pPr>
      <w:spacing w:before="120"/>
      <w:jc w:val="center"/>
    </w:pPr>
    <w:rPr>
      <w:rFonts w:ascii="Cambria Math" w:hAnsi="Cambria Math"/>
      <w:i/>
    </w:rPr>
  </w:style>
  <w:style w:type="character" w:customStyle="1" w:styleId="FormelAlleinZchn">
    <w:name w:val="FormelAllein Zchn"/>
    <w:basedOn w:val="Absatz-Standardschriftart"/>
    <w:link w:val="FormelAllein"/>
    <w:rsid w:val="002459C2"/>
    <w:rPr>
      <w:rFonts w:ascii="Cambria Math" w:eastAsia="Times New Roman" w:hAnsi="Cambria Math"/>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760">
      <w:bodyDiv w:val="1"/>
      <w:marLeft w:val="0"/>
      <w:marRight w:val="0"/>
      <w:marTop w:val="0"/>
      <w:marBottom w:val="0"/>
      <w:divBdr>
        <w:top w:val="none" w:sz="0" w:space="0" w:color="auto"/>
        <w:left w:val="none" w:sz="0" w:space="0" w:color="auto"/>
        <w:bottom w:val="none" w:sz="0" w:space="0" w:color="auto"/>
        <w:right w:val="none" w:sz="0" w:space="0" w:color="auto"/>
      </w:divBdr>
      <w:divsChild>
        <w:div w:id="1150827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85859">
      <w:bodyDiv w:val="1"/>
      <w:marLeft w:val="0"/>
      <w:marRight w:val="0"/>
      <w:marTop w:val="0"/>
      <w:marBottom w:val="0"/>
      <w:divBdr>
        <w:top w:val="none" w:sz="0" w:space="0" w:color="auto"/>
        <w:left w:val="none" w:sz="0" w:space="0" w:color="auto"/>
        <w:bottom w:val="none" w:sz="0" w:space="0" w:color="auto"/>
        <w:right w:val="none" w:sz="0" w:space="0" w:color="auto"/>
      </w:divBdr>
      <w:divsChild>
        <w:div w:id="1996257302">
          <w:blockQuote w:val="1"/>
          <w:marLeft w:val="720"/>
          <w:marRight w:val="720"/>
          <w:marTop w:val="100"/>
          <w:marBottom w:val="100"/>
          <w:divBdr>
            <w:top w:val="none" w:sz="0" w:space="0" w:color="auto"/>
            <w:left w:val="none" w:sz="0" w:space="0" w:color="auto"/>
            <w:bottom w:val="none" w:sz="0" w:space="0" w:color="auto"/>
            <w:right w:val="none" w:sz="0" w:space="0" w:color="auto"/>
          </w:divBdr>
        </w:div>
        <w:div w:id="97526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82892">
      <w:bodyDiv w:val="1"/>
      <w:marLeft w:val="0"/>
      <w:marRight w:val="0"/>
      <w:marTop w:val="0"/>
      <w:marBottom w:val="0"/>
      <w:divBdr>
        <w:top w:val="none" w:sz="0" w:space="0" w:color="auto"/>
        <w:left w:val="none" w:sz="0" w:space="0" w:color="auto"/>
        <w:bottom w:val="none" w:sz="0" w:space="0" w:color="auto"/>
        <w:right w:val="none" w:sz="0" w:space="0" w:color="auto"/>
      </w:divBdr>
    </w:div>
    <w:div w:id="38436238">
      <w:bodyDiv w:val="1"/>
      <w:marLeft w:val="0"/>
      <w:marRight w:val="0"/>
      <w:marTop w:val="0"/>
      <w:marBottom w:val="0"/>
      <w:divBdr>
        <w:top w:val="none" w:sz="0" w:space="0" w:color="auto"/>
        <w:left w:val="none" w:sz="0" w:space="0" w:color="auto"/>
        <w:bottom w:val="none" w:sz="0" w:space="0" w:color="auto"/>
        <w:right w:val="none" w:sz="0" w:space="0" w:color="auto"/>
      </w:divBdr>
      <w:divsChild>
        <w:div w:id="801507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428322">
      <w:bodyDiv w:val="1"/>
      <w:marLeft w:val="0"/>
      <w:marRight w:val="0"/>
      <w:marTop w:val="0"/>
      <w:marBottom w:val="0"/>
      <w:divBdr>
        <w:top w:val="none" w:sz="0" w:space="0" w:color="auto"/>
        <w:left w:val="none" w:sz="0" w:space="0" w:color="auto"/>
        <w:bottom w:val="none" w:sz="0" w:space="0" w:color="auto"/>
        <w:right w:val="none" w:sz="0" w:space="0" w:color="auto"/>
      </w:divBdr>
      <w:divsChild>
        <w:div w:id="1921793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51416">
      <w:bodyDiv w:val="1"/>
      <w:marLeft w:val="0"/>
      <w:marRight w:val="0"/>
      <w:marTop w:val="0"/>
      <w:marBottom w:val="0"/>
      <w:divBdr>
        <w:top w:val="none" w:sz="0" w:space="0" w:color="auto"/>
        <w:left w:val="none" w:sz="0" w:space="0" w:color="auto"/>
        <w:bottom w:val="none" w:sz="0" w:space="0" w:color="auto"/>
        <w:right w:val="none" w:sz="0" w:space="0" w:color="auto"/>
      </w:divBdr>
    </w:div>
    <w:div w:id="79521699">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10824073">
      <w:bodyDiv w:val="1"/>
      <w:marLeft w:val="0"/>
      <w:marRight w:val="0"/>
      <w:marTop w:val="0"/>
      <w:marBottom w:val="0"/>
      <w:divBdr>
        <w:top w:val="none" w:sz="0" w:space="0" w:color="auto"/>
        <w:left w:val="none" w:sz="0" w:space="0" w:color="auto"/>
        <w:bottom w:val="none" w:sz="0" w:space="0" w:color="auto"/>
        <w:right w:val="none" w:sz="0" w:space="0" w:color="auto"/>
      </w:divBdr>
    </w:div>
    <w:div w:id="114296375">
      <w:bodyDiv w:val="1"/>
      <w:marLeft w:val="0"/>
      <w:marRight w:val="0"/>
      <w:marTop w:val="0"/>
      <w:marBottom w:val="0"/>
      <w:divBdr>
        <w:top w:val="none" w:sz="0" w:space="0" w:color="auto"/>
        <w:left w:val="none" w:sz="0" w:space="0" w:color="auto"/>
        <w:bottom w:val="none" w:sz="0" w:space="0" w:color="auto"/>
        <w:right w:val="none" w:sz="0" w:space="0" w:color="auto"/>
      </w:divBdr>
      <w:divsChild>
        <w:div w:id="909119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061925">
      <w:bodyDiv w:val="1"/>
      <w:marLeft w:val="0"/>
      <w:marRight w:val="0"/>
      <w:marTop w:val="0"/>
      <w:marBottom w:val="0"/>
      <w:divBdr>
        <w:top w:val="none" w:sz="0" w:space="0" w:color="auto"/>
        <w:left w:val="none" w:sz="0" w:space="0" w:color="auto"/>
        <w:bottom w:val="none" w:sz="0" w:space="0" w:color="auto"/>
        <w:right w:val="none" w:sz="0" w:space="0" w:color="auto"/>
      </w:divBdr>
    </w:div>
    <w:div w:id="132867453">
      <w:bodyDiv w:val="1"/>
      <w:marLeft w:val="0"/>
      <w:marRight w:val="0"/>
      <w:marTop w:val="0"/>
      <w:marBottom w:val="0"/>
      <w:divBdr>
        <w:top w:val="none" w:sz="0" w:space="0" w:color="auto"/>
        <w:left w:val="none" w:sz="0" w:space="0" w:color="auto"/>
        <w:bottom w:val="none" w:sz="0" w:space="0" w:color="auto"/>
        <w:right w:val="none" w:sz="0" w:space="0" w:color="auto"/>
      </w:divBdr>
    </w:div>
    <w:div w:id="135493489">
      <w:bodyDiv w:val="1"/>
      <w:marLeft w:val="0"/>
      <w:marRight w:val="0"/>
      <w:marTop w:val="0"/>
      <w:marBottom w:val="0"/>
      <w:divBdr>
        <w:top w:val="none" w:sz="0" w:space="0" w:color="auto"/>
        <w:left w:val="none" w:sz="0" w:space="0" w:color="auto"/>
        <w:bottom w:val="none" w:sz="0" w:space="0" w:color="auto"/>
        <w:right w:val="none" w:sz="0" w:space="0" w:color="auto"/>
      </w:divBdr>
    </w:div>
    <w:div w:id="142157854">
      <w:bodyDiv w:val="1"/>
      <w:marLeft w:val="0"/>
      <w:marRight w:val="0"/>
      <w:marTop w:val="0"/>
      <w:marBottom w:val="0"/>
      <w:divBdr>
        <w:top w:val="none" w:sz="0" w:space="0" w:color="auto"/>
        <w:left w:val="none" w:sz="0" w:space="0" w:color="auto"/>
        <w:bottom w:val="none" w:sz="0" w:space="0" w:color="auto"/>
        <w:right w:val="none" w:sz="0" w:space="0" w:color="auto"/>
      </w:divBdr>
    </w:div>
    <w:div w:id="155535899">
      <w:bodyDiv w:val="1"/>
      <w:marLeft w:val="0"/>
      <w:marRight w:val="0"/>
      <w:marTop w:val="0"/>
      <w:marBottom w:val="0"/>
      <w:divBdr>
        <w:top w:val="none" w:sz="0" w:space="0" w:color="auto"/>
        <w:left w:val="none" w:sz="0" w:space="0" w:color="auto"/>
        <w:bottom w:val="none" w:sz="0" w:space="0" w:color="auto"/>
        <w:right w:val="none" w:sz="0" w:space="0" w:color="auto"/>
      </w:divBdr>
      <w:divsChild>
        <w:div w:id="1353454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19615">
      <w:bodyDiv w:val="1"/>
      <w:marLeft w:val="0"/>
      <w:marRight w:val="0"/>
      <w:marTop w:val="0"/>
      <w:marBottom w:val="0"/>
      <w:divBdr>
        <w:top w:val="none" w:sz="0" w:space="0" w:color="auto"/>
        <w:left w:val="none" w:sz="0" w:space="0" w:color="auto"/>
        <w:bottom w:val="none" w:sz="0" w:space="0" w:color="auto"/>
        <w:right w:val="none" w:sz="0" w:space="0" w:color="auto"/>
      </w:divBdr>
      <w:divsChild>
        <w:div w:id="460151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14546">
      <w:bodyDiv w:val="1"/>
      <w:marLeft w:val="0"/>
      <w:marRight w:val="0"/>
      <w:marTop w:val="0"/>
      <w:marBottom w:val="0"/>
      <w:divBdr>
        <w:top w:val="none" w:sz="0" w:space="0" w:color="auto"/>
        <w:left w:val="none" w:sz="0" w:space="0" w:color="auto"/>
        <w:bottom w:val="none" w:sz="0" w:space="0" w:color="auto"/>
        <w:right w:val="none" w:sz="0" w:space="0" w:color="auto"/>
      </w:divBdr>
      <w:divsChild>
        <w:div w:id="1536851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48063">
      <w:bodyDiv w:val="1"/>
      <w:marLeft w:val="0"/>
      <w:marRight w:val="0"/>
      <w:marTop w:val="0"/>
      <w:marBottom w:val="0"/>
      <w:divBdr>
        <w:top w:val="none" w:sz="0" w:space="0" w:color="auto"/>
        <w:left w:val="none" w:sz="0" w:space="0" w:color="auto"/>
        <w:bottom w:val="none" w:sz="0" w:space="0" w:color="auto"/>
        <w:right w:val="none" w:sz="0" w:space="0" w:color="auto"/>
      </w:divBdr>
    </w:div>
    <w:div w:id="181087285">
      <w:bodyDiv w:val="1"/>
      <w:marLeft w:val="0"/>
      <w:marRight w:val="0"/>
      <w:marTop w:val="0"/>
      <w:marBottom w:val="0"/>
      <w:divBdr>
        <w:top w:val="none" w:sz="0" w:space="0" w:color="auto"/>
        <w:left w:val="none" w:sz="0" w:space="0" w:color="auto"/>
        <w:bottom w:val="none" w:sz="0" w:space="0" w:color="auto"/>
        <w:right w:val="none" w:sz="0" w:space="0" w:color="auto"/>
      </w:divBdr>
    </w:div>
    <w:div w:id="183640046">
      <w:bodyDiv w:val="1"/>
      <w:marLeft w:val="0"/>
      <w:marRight w:val="0"/>
      <w:marTop w:val="0"/>
      <w:marBottom w:val="0"/>
      <w:divBdr>
        <w:top w:val="none" w:sz="0" w:space="0" w:color="auto"/>
        <w:left w:val="none" w:sz="0" w:space="0" w:color="auto"/>
        <w:bottom w:val="none" w:sz="0" w:space="0" w:color="auto"/>
        <w:right w:val="none" w:sz="0" w:space="0" w:color="auto"/>
      </w:divBdr>
    </w:div>
    <w:div w:id="185601769">
      <w:bodyDiv w:val="1"/>
      <w:marLeft w:val="0"/>
      <w:marRight w:val="0"/>
      <w:marTop w:val="0"/>
      <w:marBottom w:val="0"/>
      <w:divBdr>
        <w:top w:val="none" w:sz="0" w:space="0" w:color="auto"/>
        <w:left w:val="none" w:sz="0" w:space="0" w:color="auto"/>
        <w:bottom w:val="none" w:sz="0" w:space="0" w:color="auto"/>
        <w:right w:val="none" w:sz="0" w:space="0" w:color="auto"/>
      </w:divBdr>
    </w:div>
    <w:div w:id="201017280">
      <w:bodyDiv w:val="1"/>
      <w:marLeft w:val="0"/>
      <w:marRight w:val="0"/>
      <w:marTop w:val="0"/>
      <w:marBottom w:val="0"/>
      <w:divBdr>
        <w:top w:val="none" w:sz="0" w:space="0" w:color="auto"/>
        <w:left w:val="none" w:sz="0" w:space="0" w:color="auto"/>
        <w:bottom w:val="none" w:sz="0" w:space="0" w:color="auto"/>
        <w:right w:val="none" w:sz="0" w:space="0" w:color="auto"/>
      </w:divBdr>
    </w:div>
    <w:div w:id="203448488">
      <w:bodyDiv w:val="1"/>
      <w:marLeft w:val="0"/>
      <w:marRight w:val="0"/>
      <w:marTop w:val="0"/>
      <w:marBottom w:val="0"/>
      <w:divBdr>
        <w:top w:val="none" w:sz="0" w:space="0" w:color="auto"/>
        <w:left w:val="none" w:sz="0" w:space="0" w:color="auto"/>
        <w:bottom w:val="none" w:sz="0" w:space="0" w:color="auto"/>
        <w:right w:val="none" w:sz="0" w:space="0" w:color="auto"/>
      </w:divBdr>
      <w:divsChild>
        <w:div w:id="1770157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533213">
      <w:bodyDiv w:val="1"/>
      <w:marLeft w:val="0"/>
      <w:marRight w:val="0"/>
      <w:marTop w:val="0"/>
      <w:marBottom w:val="0"/>
      <w:divBdr>
        <w:top w:val="none" w:sz="0" w:space="0" w:color="auto"/>
        <w:left w:val="none" w:sz="0" w:space="0" w:color="auto"/>
        <w:bottom w:val="none" w:sz="0" w:space="0" w:color="auto"/>
        <w:right w:val="none" w:sz="0" w:space="0" w:color="auto"/>
      </w:divBdr>
    </w:div>
    <w:div w:id="217207744">
      <w:bodyDiv w:val="1"/>
      <w:marLeft w:val="0"/>
      <w:marRight w:val="0"/>
      <w:marTop w:val="0"/>
      <w:marBottom w:val="0"/>
      <w:divBdr>
        <w:top w:val="none" w:sz="0" w:space="0" w:color="auto"/>
        <w:left w:val="none" w:sz="0" w:space="0" w:color="auto"/>
        <w:bottom w:val="none" w:sz="0" w:space="0" w:color="auto"/>
        <w:right w:val="none" w:sz="0" w:space="0" w:color="auto"/>
      </w:divBdr>
    </w:div>
    <w:div w:id="225646712">
      <w:bodyDiv w:val="1"/>
      <w:marLeft w:val="0"/>
      <w:marRight w:val="0"/>
      <w:marTop w:val="0"/>
      <w:marBottom w:val="0"/>
      <w:divBdr>
        <w:top w:val="none" w:sz="0" w:space="0" w:color="auto"/>
        <w:left w:val="none" w:sz="0" w:space="0" w:color="auto"/>
        <w:bottom w:val="none" w:sz="0" w:space="0" w:color="auto"/>
        <w:right w:val="none" w:sz="0" w:space="0" w:color="auto"/>
      </w:divBdr>
    </w:div>
    <w:div w:id="228270901">
      <w:bodyDiv w:val="1"/>
      <w:marLeft w:val="0"/>
      <w:marRight w:val="0"/>
      <w:marTop w:val="0"/>
      <w:marBottom w:val="0"/>
      <w:divBdr>
        <w:top w:val="none" w:sz="0" w:space="0" w:color="auto"/>
        <w:left w:val="none" w:sz="0" w:space="0" w:color="auto"/>
        <w:bottom w:val="none" w:sz="0" w:space="0" w:color="auto"/>
        <w:right w:val="none" w:sz="0" w:space="0" w:color="auto"/>
      </w:divBdr>
      <w:divsChild>
        <w:div w:id="110394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130010">
      <w:bodyDiv w:val="1"/>
      <w:marLeft w:val="0"/>
      <w:marRight w:val="0"/>
      <w:marTop w:val="0"/>
      <w:marBottom w:val="0"/>
      <w:divBdr>
        <w:top w:val="none" w:sz="0" w:space="0" w:color="auto"/>
        <w:left w:val="none" w:sz="0" w:space="0" w:color="auto"/>
        <w:bottom w:val="none" w:sz="0" w:space="0" w:color="auto"/>
        <w:right w:val="none" w:sz="0" w:space="0" w:color="auto"/>
      </w:divBdr>
      <w:divsChild>
        <w:div w:id="1708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434349">
          <w:blockQuote w:val="1"/>
          <w:marLeft w:val="720"/>
          <w:marRight w:val="720"/>
          <w:marTop w:val="100"/>
          <w:marBottom w:val="100"/>
          <w:divBdr>
            <w:top w:val="none" w:sz="0" w:space="0" w:color="auto"/>
            <w:left w:val="none" w:sz="0" w:space="0" w:color="auto"/>
            <w:bottom w:val="none" w:sz="0" w:space="0" w:color="auto"/>
            <w:right w:val="none" w:sz="0" w:space="0" w:color="auto"/>
          </w:divBdr>
        </w:div>
        <w:div w:id="844442107">
          <w:blockQuote w:val="1"/>
          <w:marLeft w:val="720"/>
          <w:marRight w:val="720"/>
          <w:marTop w:val="100"/>
          <w:marBottom w:val="100"/>
          <w:divBdr>
            <w:top w:val="none" w:sz="0" w:space="0" w:color="auto"/>
            <w:left w:val="none" w:sz="0" w:space="0" w:color="auto"/>
            <w:bottom w:val="none" w:sz="0" w:space="0" w:color="auto"/>
            <w:right w:val="none" w:sz="0" w:space="0" w:color="auto"/>
          </w:divBdr>
        </w:div>
        <w:div w:id="427966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487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588030">
      <w:bodyDiv w:val="1"/>
      <w:marLeft w:val="0"/>
      <w:marRight w:val="0"/>
      <w:marTop w:val="0"/>
      <w:marBottom w:val="0"/>
      <w:divBdr>
        <w:top w:val="none" w:sz="0" w:space="0" w:color="auto"/>
        <w:left w:val="none" w:sz="0" w:space="0" w:color="auto"/>
        <w:bottom w:val="none" w:sz="0" w:space="0" w:color="auto"/>
        <w:right w:val="none" w:sz="0" w:space="0" w:color="auto"/>
      </w:divBdr>
      <w:divsChild>
        <w:div w:id="1517190783">
          <w:marLeft w:val="0"/>
          <w:marRight w:val="0"/>
          <w:marTop w:val="0"/>
          <w:marBottom w:val="0"/>
          <w:divBdr>
            <w:top w:val="none" w:sz="0" w:space="0" w:color="auto"/>
            <w:left w:val="none" w:sz="0" w:space="0" w:color="auto"/>
            <w:bottom w:val="none" w:sz="0" w:space="0" w:color="auto"/>
            <w:right w:val="none" w:sz="0" w:space="0" w:color="auto"/>
          </w:divBdr>
          <w:divsChild>
            <w:div w:id="83514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64061">
      <w:bodyDiv w:val="1"/>
      <w:marLeft w:val="0"/>
      <w:marRight w:val="0"/>
      <w:marTop w:val="0"/>
      <w:marBottom w:val="0"/>
      <w:divBdr>
        <w:top w:val="none" w:sz="0" w:space="0" w:color="auto"/>
        <w:left w:val="none" w:sz="0" w:space="0" w:color="auto"/>
        <w:bottom w:val="none" w:sz="0" w:space="0" w:color="auto"/>
        <w:right w:val="none" w:sz="0" w:space="0" w:color="auto"/>
      </w:divBdr>
    </w:div>
    <w:div w:id="244845932">
      <w:bodyDiv w:val="1"/>
      <w:marLeft w:val="0"/>
      <w:marRight w:val="0"/>
      <w:marTop w:val="0"/>
      <w:marBottom w:val="0"/>
      <w:divBdr>
        <w:top w:val="none" w:sz="0" w:space="0" w:color="auto"/>
        <w:left w:val="none" w:sz="0" w:space="0" w:color="auto"/>
        <w:bottom w:val="none" w:sz="0" w:space="0" w:color="auto"/>
        <w:right w:val="none" w:sz="0" w:space="0" w:color="auto"/>
      </w:divBdr>
    </w:div>
    <w:div w:id="250509104">
      <w:bodyDiv w:val="1"/>
      <w:marLeft w:val="0"/>
      <w:marRight w:val="0"/>
      <w:marTop w:val="0"/>
      <w:marBottom w:val="0"/>
      <w:divBdr>
        <w:top w:val="none" w:sz="0" w:space="0" w:color="auto"/>
        <w:left w:val="none" w:sz="0" w:space="0" w:color="auto"/>
        <w:bottom w:val="none" w:sz="0" w:space="0" w:color="auto"/>
        <w:right w:val="none" w:sz="0" w:space="0" w:color="auto"/>
      </w:divBdr>
    </w:div>
    <w:div w:id="252708961">
      <w:bodyDiv w:val="1"/>
      <w:marLeft w:val="0"/>
      <w:marRight w:val="0"/>
      <w:marTop w:val="0"/>
      <w:marBottom w:val="0"/>
      <w:divBdr>
        <w:top w:val="none" w:sz="0" w:space="0" w:color="auto"/>
        <w:left w:val="none" w:sz="0" w:space="0" w:color="auto"/>
        <w:bottom w:val="none" w:sz="0" w:space="0" w:color="auto"/>
        <w:right w:val="none" w:sz="0" w:space="0" w:color="auto"/>
      </w:divBdr>
      <w:divsChild>
        <w:div w:id="340162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7444268">
      <w:bodyDiv w:val="1"/>
      <w:marLeft w:val="0"/>
      <w:marRight w:val="0"/>
      <w:marTop w:val="0"/>
      <w:marBottom w:val="0"/>
      <w:divBdr>
        <w:top w:val="none" w:sz="0" w:space="0" w:color="auto"/>
        <w:left w:val="none" w:sz="0" w:space="0" w:color="auto"/>
        <w:bottom w:val="none" w:sz="0" w:space="0" w:color="auto"/>
        <w:right w:val="none" w:sz="0" w:space="0" w:color="auto"/>
      </w:divBdr>
      <w:divsChild>
        <w:div w:id="561137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3461208">
      <w:bodyDiv w:val="1"/>
      <w:marLeft w:val="0"/>
      <w:marRight w:val="0"/>
      <w:marTop w:val="0"/>
      <w:marBottom w:val="0"/>
      <w:divBdr>
        <w:top w:val="none" w:sz="0" w:space="0" w:color="auto"/>
        <w:left w:val="none" w:sz="0" w:space="0" w:color="auto"/>
        <w:bottom w:val="none" w:sz="0" w:space="0" w:color="auto"/>
        <w:right w:val="none" w:sz="0" w:space="0" w:color="auto"/>
      </w:divBdr>
    </w:div>
    <w:div w:id="265233801">
      <w:bodyDiv w:val="1"/>
      <w:marLeft w:val="0"/>
      <w:marRight w:val="0"/>
      <w:marTop w:val="0"/>
      <w:marBottom w:val="0"/>
      <w:divBdr>
        <w:top w:val="none" w:sz="0" w:space="0" w:color="auto"/>
        <w:left w:val="none" w:sz="0" w:space="0" w:color="auto"/>
        <w:bottom w:val="none" w:sz="0" w:space="0" w:color="auto"/>
        <w:right w:val="none" w:sz="0" w:space="0" w:color="auto"/>
      </w:divBdr>
    </w:div>
    <w:div w:id="283777410">
      <w:bodyDiv w:val="1"/>
      <w:marLeft w:val="0"/>
      <w:marRight w:val="0"/>
      <w:marTop w:val="0"/>
      <w:marBottom w:val="0"/>
      <w:divBdr>
        <w:top w:val="none" w:sz="0" w:space="0" w:color="auto"/>
        <w:left w:val="none" w:sz="0" w:space="0" w:color="auto"/>
        <w:bottom w:val="none" w:sz="0" w:space="0" w:color="auto"/>
        <w:right w:val="none" w:sz="0" w:space="0" w:color="auto"/>
      </w:divBdr>
      <w:divsChild>
        <w:div w:id="1251619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257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2119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411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92558594">
      <w:bodyDiv w:val="1"/>
      <w:marLeft w:val="0"/>
      <w:marRight w:val="0"/>
      <w:marTop w:val="0"/>
      <w:marBottom w:val="0"/>
      <w:divBdr>
        <w:top w:val="none" w:sz="0" w:space="0" w:color="auto"/>
        <w:left w:val="none" w:sz="0" w:space="0" w:color="auto"/>
        <w:bottom w:val="none" w:sz="0" w:space="0" w:color="auto"/>
        <w:right w:val="none" w:sz="0" w:space="0" w:color="auto"/>
      </w:divBdr>
    </w:div>
    <w:div w:id="301615065">
      <w:bodyDiv w:val="1"/>
      <w:marLeft w:val="0"/>
      <w:marRight w:val="0"/>
      <w:marTop w:val="0"/>
      <w:marBottom w:val="0"/>
      <w:divBdr>
        <w:top w:val="none" w:sz="0" w:space="0" w:color="auto"/>
        <w:left w:val="none" w:sz="0" w:space="0" w:color="auto"/>
        <w:bottom w:val="none" w:sz="0" w:space="0" w:color="auto"/>
        <w:right w:val="none" w:sz="0" w:space="0" w:color="auto"/>
      </w:divBdr>
    </w:div>
    <w:div w:id="304357575">
      <w:bodyDiv w:val="1"/>
      <w:marLeft w:val="0"/>
      <w:marRight w:val="0"/>
      <w:marTop w:val="0"/>
      <w:marBottom w:val="0"/>
      <w:divBdr>
        <w:top w:val="none" w:sz="0" w:space="0" w:color="auto"/>
        <w:left w:val="none" w:sz="0" w:space="0" w:color="auto"/>
        <w:bottom w:val="none" w:sz="0" w:space="0" w:color="auto"/>
        <w:right w:val="none" w:sz="0" w:space="0" w:color="auto"/>
      </w:divBdr>
      <w:divsChild>
        <w:div w:id="991714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744353">
      <w:bodyDiv w:val="1"/>
      <w:marLeft w:val="0"/>
      <w:marRight w:val="0"/>
      <w:marTop w:val="0"/>
      <w:marBottom w:val="0"/>
      <w:divBdr>
        <w:top w:val="none" w:sz="0" w:space="0" w:color="auto"/>
        <w:left w:val="none" w:sz="0" w:space="0" w:color="auto"/>
        <w:bottom w:val="none" w:sz="0" w:space="0" w:color="auto"/>
        <w:right w:val="none" w:sz="0" w:space="0" w:color="auto"/>
      </w:divBdr>
    </w:div>
    <w:div w:id="307982408">
      <w:bodyDiv w:val="1"/>
      <w:marLeft w:val="0"/>
      <w:marRight w:val="0"/>
      <w:marTop w:val="0"/>
      <w:marBottom w:val="0"/>
      <w:divBdr>
        <w:top w:val="none" w:sz="0" w:space="0" w:color="auto"/>
        <w:left w:val="none" w:sz="0" w:space="0" w:color="auto"/>
        <w:bottom w:val="none" w:sz="0" w:space="0" w:color="auto"/>
        <w:right w:val="none" w:sz="0" w:space="0" w:color="auto"/>
      </w:divBdr>
    </w:div>
    <w:div w:id="310715756">
      <w:bodyDiv w:val="1"/>
      <w:marLeft w:val="0"/>
      <w:marRight w:val="0"/>
      <w:marTop w:val="0"/>
      <w:marBottom w:val="0"/>
      <w:divBdr>
        <w:top w:val="none" w:sz="0" w:space="0" w:color="auto"/>
        <w:left w:val="none" w:sz="0" w:space="0" w:color="auto"/>
        <w:bottom w:val="none" w:sz="0" w:space="0" w:color="auto"/>
        <w:right w:val="none" w:sz="0" w:space="0" w:color="auto"/>
      </w:divBdr>
    </w:div>
    <w:div w:id="316349316">
      <w:bodyDiv w:val="1"/>
      <w:marLeft w:val="0"/>
      <w:marRight w:val="0"/>
      <w:marTop w:val="0"/>
      <w:marBottom w:val="0"/>
      <w:divBdr>
        <w:top w:val="none" w:sz="0" w:space="0" w:color="auto"/>
        <w:left w:val="none" w:sz="0" w:space="0" w:color="auto"/>
        <w:bottom w:val="none" w:sz="0" w:space="0" w:color="auto"/>
        <w:right w:val="none" w:sz="0" w:space="0" w:color="auto"/>
      </w:divBdr>
      <w:divsChild>
        <w:div w:id="1827627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276333">
      <w:bodyDiv w:val="1"/>
      <w:marLeft w:val="0"/>
      <w:marRight w:val="0"/>
      <w:marTop w:val="0"/>
      <w:marBottom w:val="0"/>
      <w:divBdr>
        <w:top w:val="none" w:sz="0" w:space="0" w:color="auto"/>
        <w:left w:val="none" w:sz="0" w:space="0" w:color="auto"/>
        <w:bottom w:val="none" w:sz="0" w:space="0" w:color="auto"/>
        <w:right w:val="none" w:sz="0" w:space="0" w:color="auto"/>
      </w:divBdr>
      <w:divsChild>
        <w:div w:id="1098677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9990791">
      <w:bodyDiv w:val="1"/>
      <w:marLeft w:val="0"/>
      <w:marRight w:val="0"/>
      <w:marTop w:val="0"/>
      <w:marBottom w:val="0"/>
      <w:divBdr>
        <w:top w:val="none" w:sz="0" w:space="0" w:color="auto"/>
        <w:left w:val="none" w:sz="0" w:space="0" w:color="auto"/>
        <w:bottom w:val="none" w:sz="0" w:space="0" w:color="auto"/>
        <w:right w:val="none" w:sz="0" w:space="0" w:color="auto"/>
      </w:divBdr>
      <w:divsChild>
        <w:div w:id="1267620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8628965">
      <w:bodyDiv w:val="1"/>
      <w:marLeft w:val="0"/>
      <w:marRight w:val="0"/>
      <w:marTop w:val="0"/>
      <w:marBottom w:val="0"/>
      <w:divBdr>
        <w:top w:val="none" w:sz="0" w:space="0" w:color="auto"/>
        <w:left w:val="none" w:sz="0" w:space="0" w:color="auto"/>
        <w:bottom w:val="none" w:sz="0" w:space="0" w:color="auto"/>
        <w:right w:val="none" w:sz="0" w:space="0" w:color="auto"/>
      </w:divBdr>
      <w:divsChild>
        <w:div w:id="13768653">
          <w:marLeft w:val="0"/>
          <w:marRight w:val="0"/>
          <w:marTop w:val="0"/>
          <w:marBottom w:val="0"/>
          <w:divBdr>
            <w:top w:val="none" w:sz="0" w:space="0" w:color="auto"/>
            <w:left w:val="none" w:sz="0" w:space="0" w:color="auto"/>
            <w:bottom w:val="none" w:sz="0" w:space="0" w:color="auto"/>
            <w:right w:val="none" w:sz="0" w:space="0" w:color="auto"/>
          </w:divBdr>
          <w:divsChild>
            <w:div w:id="1088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04356">
      <w:bodyDiv w:val="1"/>
      <w:marLeft w:val="0"/>
      <w:marRight w:val="0"/>
      <w:marTop w:val="0"/>
      <w:marBottom w:val="0"/>
      <w:divBdr>
        <w:top w:val="none" w:sz="0" w:space="0" w:color="auto"/>
        <w:left w:val="none" w:sz="0" w:space="0" w:color="auto"/>
        <w:bottom w:val="none" w:sz="0" w:space="0" w:color="auto"/>
        <w:right w:val="none" w:sz="0" w:space="0" w:color="auto"/>
      </w:divBdr>
    </w:div>
    <w:div w:id="342361686">
      <w:bodyDiv w:val="1"/>
      <w:marLeft w:val="0"/>
      <w:marRight w:val="0"/>
      <w:marTop w:val="0"/>
      <w:marBottom w:val="0"/>
      <w:divBdr>
        <w:top w:val="none" w:sz="0" w:space="0" w:color="auto"/>
        <w:left w:val="none" w:sz="0" w:space="0" w:color="auto"/>
        <w:bottom w:val="none" w:sz="0" w:space="0" w:color="auto"/>
        <w:right w:val="none" w:sz="0" w:space="0" w:color="auto"/>
      </w:divBdr>
    </w:div>
    <w:div w:id="348482422">
      <w:bodyDiv w:val="1"/>
      <w:marLeft w:val="0"/>
      <w:marRight w:val="0"/>
      <w:marTop w:val="0"/>
      <w:marBottom w:val="0"/>
      <w:divBdr>
        <w:top w:val="none" w:sz="0" w:space="0" w:color="auto"/>
        <w:left w:val="none" w:sz="0" w:space="0" w:color="auto"/>
        <w:bottom w:val="none" w:sz="0" w:space="0" w:color="auto"/>
        <w:right w:val="none" w:sz="0" w:space="0" w:color="auto"/>
      </w:divBdr>
    </w:div>
    <w:div w:id="349137689">
      <w:bodyDiv w:val="1"/>
      <w:marLeft w:val="0"/>
      <w:marRight w:val="0"/>
      <w:marTop w:val="0"/>
      <w:marBottom w:val="0"/>
      <w:divBdr>
        <w:top w:val="none" w:sz="0" w:space="0" w:color="auto"/>
        <w:left w:val="none" w:sz="0" w:space="0" w:color="auto"/>
        <w:bottom w:val="none" w:sz="0" w:space="0" w:color="auto"/>
        <w:right w:val="none" w:sz="0" w:space="0" w:color="auto"/>
      </w:divBdr>
    </w:div>
    <w:div w:id="352268150">
      <w:bodyDiv w:val="1"/>
      <w:marLeft w:val="0"/>
      <w:marRight w:val="0"/>
      <w:marTop w:val="0"/>
      <w:marBottom w:val="0"/>
      <w:divBdr>
        <w:top w:val="none" w:sz="0" w:space="0" w:color="auto"/>
        <w:left w:val="none" w:sz="0" w:space="0" w:color="auto"/>
        <w:bottom w:val="none" w:sz="0" w:space="0" w:color="auto"/>
        <w:right w:val="none" w:sz="0" w:space="0" w:color="auto"/>
      </w:divBdr>
    </w:div>
    <w:div w:id="359673644">
      <w:bodyDiv w:val="1"/>
      <w:marLeft w:val="0"/>
      <w:marRight w:val="0"/>
      <w:marTop w:val="0"/>
      <w:marBottom w:val="0"/>
      <w:divBdr>
        <w:top w:val="none" w:sz="0" w:space="0" w:color="auto"/>
        <w:left w:val="none" w:sz="0" w:space="0" w:color="auto"/>
        <w:bottom w:val="none" w:sz="0" w:space="0" w:color="auto"/>
        <w:right w:val="none" w:sz="0" w:space="0" w:color="auto"/>
      </w:divBdr>
      <w:divsChild>
        <w:div w:id="98713129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35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6947932">
      <w:bodyDiv w:val="1"/>
      <w:marLeft w:val="0"/>
      <w:marRight w:val="0"/>
      <w:marTop w:val="0"/>
      <w:marBottom w:val="0"/>
      <w:divBdr>
        <w:top w:val="none" w:sz="0" w:space="0" w:color="auto"/>
        <w:left w:val="none" w:sz="0" w:space="0" w:color="auto"/>
        <w:bottom w:val="none" w:sz="0" w:space="0" w:color="auto"/>
        <w:right w:val="none" w:sz="0" w:space="0" w:color="auto"/>
      </w:divBdr>
    </w:div>
    <w:div w:id="370690626">
      <w:bodyDiv w:val="1"/>
      <w:marLeft w:val="0"/>
      <w:marRight w:val="0"/>
      <w:marTop w:val="0"/>
      <w:marBottom w:val="0"/>
      <w:divBdr>
        <w:top w:val="none" w:sz="0" w:space="0" w:color="auto"/>
        <w:left w:val="none" w:sz="0" w:space="0" w:color="auto"/>
        <w:bottom w:val="none" w:sz="0" w:space="0" w:color="auto"/>
        <w:right w:val="none" w:sz="0" w:space="0" w:color="auto"/>
      </w:divBdr>
      <w:divsChild>
        <w:div w:id="94836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072824">
      <w:bodyDiv w:val="1"/>
      <w:marLeft w:val="0"/>
      <w:marRight w:val="0"/>
      <w:marTop w:val="0"/>
      <w:marBottom w:val="0"/>
      <w:divBdr>
        <w:top w:val="none" w:sz="0" w:space="0" w:color="auto"/>
        <w:left w:val="none" w:sz="0" w:space="0" w:color="auto"/>
        <w:bottom w:val="none" w:sz="0" w:space="0" w:color="auto"/>
        <w:right w:val="none" w:sz="0" w:space="0" w:color="auto"/>
      </w:divBdr>
    </w:div>
    <w:div w:id="384108078">
      <w:bodyDiv w:val="1"/>
      <w:marLeft w:val="0"/>
      <w:marRight w:val="0"/>
      <w:marTop w:val="0"/>
      <w:marBottom w:val="0"/>
      <w:divBdr>
        <w:top w:val="none" w:sz="0" w:space="0" w:color="auto"/>
        <w:left w:val="none" w:sz="0" w:space="0" w:color="auto"/>
        <w:bottom w:val="none" w:sz="0" w:space="0" w:color="auto"/>
        <w:right w:val="none" w:sz="0" w:space="0" w:color="auto"/>
      </w:divBdr>
    </w:div>
    <w:div w:id="398672501">
      <w:bodyDiv w:val="1"/>
      <w:marLeft w:val="0"/>
      <w:marRight w:val="0"/>
      <w:marTop w:val="0"/>
      <w:marBottom w:val="0"/>
      <w:divBdr>
        <w:top w:val="none" w:sz="0" w:space="0" w:color="auto"/>
        <w:left w:val="none" w:sz="0" w:space="0" w:color="auto"/>
        <w:bottom w:val="none" w:sz="0" w:space="0" w:color="auto"/>
        <w:right w:val="none" w:sz="0" w:space="0" w:color="auto"/>
      </w:divBdr>
      <w:divsChild>
        <w:div w:id="268784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658512">
      <w:bodyDiv w:val="1"/>
      <w:marLeft w:val="0"/>
      <w:marRight w:val="0"/>
      <w:marTop w:val="0"/>
      <w:marBottom w:val="0"/>
      <w:divBdr>
        <w:top w:val="none" w:sz="0" w:space="0" w:color="auto"/>
        <w:left w:val="none" w:sz="0" w:space="0" w:color="auto"/>
        <w:bottom w:val="none" w:sz="0" w:space="0" w:color="auto"/>
        <w:right w:val="none" w:sz="0" w:space="0" w:color="auto"/>
      </w:divBdr>
      <w:divsChild>
        <w:div w:id="1412190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3866634">
      <w:bodyDiv w:val="1"/>
      <w:marLeft w:val="0"/>
      <w:marRight w:val="0"/>
      <w:marTop w:val="0"/>
      <w:marBottom w:val="0"/>
      <w:divBdr>
        <w:top w:val="none" w:sz="0" w:space="0" w:color="auto"/>
        <w:left w:val="none" w:sz="0" w:space="0" w:color="auto"/>
        <w:bottom w:val="none" w:sz="0" w:space="0" w:color="auto"/>
        <w:right w:val="none" w:sz="0" w:space="0" w:color="auto"/>
      </w:divBdr>
    </w:div>
    <w:div w:id="418647910">
      <w:bodyDiv w:val="1"/>
      <w:marLeft w:val="0"/>
      <w:marRight w:val="0"/>
      <w:marTop w:val="0"/>
      <w:marBottom w:val="0"/>
      <w:divBdr>
        <w:top w:val="none" w:sz="0" w:space="0" w:color="auto"/>
        <w:left w:val="none" w:sz="0" w:space="0" w:color="auto"/>
        <w:bottom w:val="none" w:sz="0" w:space="0" w:color="auto"/>
        <w:right w:val="none" w:sz="0" w:space="0" w:color="auto"/>
      </w:divBdr>
      <w:divsChild>
        <w:div w:id="1724138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1999128">
      <w:bodyDiv w:val="1"/>
      <w:marLeft w:val="0"/>
      <w:marRight w:val="0"/>
      <w:marTop w:val="0"/>
      <w:marBottom w:val="0"/>
      <w:divBdr>
        <w:top w:val="none" w:sz="0" w:space="0" w:color="auto"/>
        <w:left w:val="none" w:sz="0" w:space="0" w:color="auto"/>
        <w:bottom w:val="none" w:sz="0" w:space="0" w:color="auto"/>
        <w:right w:val="none" w:sz="0" w:space="0" w:color="auto"/>
      </w:divBdr>
      <w:divsChild>
        <w:div w:id="795955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2800982">
      <w:bodyDiv w:val="1"/>
      <w:marLeft w:val="0"/>
      <w:marRight w:val="0"/>
      <w:marTop w:val="0"/>
      <w:marBottom w:val="0"/>
      <w:divBdr>
        <w:top w:val="none" w:sz="0" w:space="0" w:color="auto"/>
        <w:left w:val="none" w:sz="0" w:space="0" w:color="auto"/>
        <w:bottom w:val="none" w:sz="0" w:space="0" w:color="auto"/>
        <w:right w:val="none" w:sz="0" w:space="0" w:color="auto"/>
      </w:divBdr>
      <w:divsChild>
        <w:div w:id="26180894">
          <w:marLeft w:val="0"/>
          <w:marRight w:val="0"/>
          <w:marTop w:val="0"/>
          <w:marBottom w:val="0"/>
          <w:divBdr>
            <w:top w:val="none" w:sz="0" w:space="0" w:color="auto"/>
            <w:left w:val="none" w:sz="0" w:space="0" w:color="auto"/>
            <w:bottom w:val="none" w:sz="0" w:space="0" w:color="auto"/>
            <w:right w:val="none" w:sz="0" w:space="0" w:color="auto"/>
          </w:divBdr>
          <w:divsChild>
            <w:div w:id="75212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88958">
      <w:bodyDiv w:val="1"/>
      <w:marLeft w:val="0"/>
      <w:marRight w:val="0"/>
      <w:marTop w:val="0"/>
      <w:marBottom w:val="0"/>
      <w:divBdr>
        <w:top w:val="none" w:sz="0" w:space="0" w:color="auto"/>
        <w:left w:val="none" w:sz="0" w:space="0" w:color="auto"/>
        <w:bottom w:val="none" w:sz="0" w:space="0" w:color="auto"/>
        <w:right w:val="none" w:sz="0" w:space="0" w:color="auto"/>
      </w:divBdr>
      <w:divsChild>
        <w:div w:id="1364477041">
          <w:blockQuote w:val="1"/>
          <w:marLeft w:val="720"/>
          <w:marRight w:val="720"/>
          <w:marTop w:val="100"/>
          <w:marBottom w:val="100"/>
          <w:divBdr>
            <w:top w:val="none" w:sz="0" w:space="0" w:color="auto"/>
            <w:left w:val="none" w:sz="0" w:space="0" w:color="auto"/>
            <w:bottom w:val="none" w:sz="0" w:space="0" w:color="auto"/>
            <w:right w:val="none" w:sz="0" w:space="0" w:color="auto"/>
          </w:divBdr>
        </w:div>
        <w:div w:id="782842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553155">
      <w:bodyDiv w:val="1"/>
      <w:marLeft w:val="0"/>
      <w:marRight w:val="0"/>
      <w:marTop w:val="0"/>
      <w:marBottom w:val="0"/>
      <w:divBdr>
        <w:top w:val="none" w:sz="0" w:space="0" w:color="auto"/>
        <w:left w:val="none" w:sz="0" w:space="0" w:color="auto"/>
        <w:bottom w:val="none" w:sz="0" w:space="0" w:color="auto"/>
        <w:right w:val="none" w:sz="0" w:space="0" w:color="auto"/>
      </w:divBdr>
      <w:divsChild>
        <w:div w:id="1502549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846310">
      <w:bodyDiv w:val="1"/>
      <w:marLeft w:val="0"/>
      <w:marRight w:val="0"/>
      <w:marTop w:val="0"/>
      <w:marBottom w:val="0"/>
      <w:divBdr>
        <w:top w:val="none" w:sz="0" w:space="0" w:color="auto"/>
        <w:left w:val="none" w:sz="0" w:space="0" w:color="auto"/>
        <w:bottom w:val="none" w:sz="0" w:space="0" w:color="auto"/>
        <w:right w:val="none" w:sz="0" w:space="0" w:color="auto"/>
      </w:divBdr>
      <w:divsChild>
        <w:div w:id="274482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3115355">
      <w:bodyDiv w:val="1"/>
      <w:marLeft w:val="0"/>
      <w:marRight w:val="0"/>
      <w:marTop w:val="0"/>
      <w:marBottom w:val="0"/>
      <w:divBdr>
        <w:top w:val="none" w:sz="0" w:space="0" w:color="auto"/>
        <w:left w:val="none" w:sz="0" w:space="0" w:color="auto"/>
        <w:bottom w:val="none" w:sz="0" w:space="0" w:color="auto"/>
        <w:right w:val="none" w:sz="0" w:space="0" w:color="auto"/>
      </w:divBdr>
    </w:div>
    <w:div w:id="445388867">
      <w:bodyDiv w:val="1"/>
      <w:marLeft w:val="0"/>
      <w:marRight w:val="0"/>
      <w:marTop w:val="0"/>
      <w:marBottom w:val="0"/>
      <w:divBdr>
        <w:top w:val="none" w:sz="0" w:space="0" w:color="auto"/>
        <w:left w:val="none" w:sz="0" w:space="0" w:color="auto"/>
        <w:bottom w:val="none" w:sz="0" w:space="0" w:color="auto"/>
        <w:right w:val="none" w:sz="0" w:space="0" w:color="auto"/>
      </w:divBdr>
    </w:div>
    <w:div w:id="450326759">
      <w:bodyDiv w:val="1"/>
      <w:marLeft w:val="0"/>
      <w:marRight w:val="0"/>
      <w:marTop w:val="0"/>
      <w:marBottom w:val="0"/>
      <w:divBdr>
        <w:top w:val="none" w:sz="0" w:space="0" w:color="auto"/>
        <w:left w:val="none" w:sz="0" w:space="0" w:color="auto"/>
        <w:bottom w:val="none" w:sz="0" w:space="0" w:color="auto"/>
        <w:right w:val="none" w:sz="0" w:space="0" w:color="auto"/>
      </w:divBdr>
      <w:divsChild>
        <w:div w:id="1521428394">
          <w:marLeft w:val="0"/>
          <w:marRight w:val="0"/>
          <w:marTop w:val="0"/>
          <w:marBottom w:val="0"/>
          <w:divBdr>
            <w:top w:val="none" w:sz="0" w:space="0" w:color="auto"/>
            <w:left w:val="none" w:sz="0" w:space="0" w:color="auto"/>
            <w:bottom w:val="none" w:sz="0" w:space="0" w:color="auto"/>
            <w:right w:val="none" w:sz="0" w:space="0" w:color="auto"/>
          </w:divBdr>
          <w:divsChild>
            <w:div w:id="290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348759">
      <w:bodyDiv w:val="1"/>
      <w:marLeft w:val="0"/>
      <w:marRight w:val="0"/>
      <w:marTop w:val="0"/>
      <w:marBottom w:val="0"/>
      <w:divBdr>
        <w:top w:val="none" w:sz="0" w:space="0" w:color="auto"/>
        <w:left w:val="none" w:sz="0" w:space="0" w:color="auto"/>
        <w:bottom w:val="none" w:sz="0" w:space="0" w:color="auto"/>
        <w:right w:val="none" w:sz="0" w:space="0" w:color="auto"/>
      </w:divBdr>
    </w:div>
    <w:div w:id="460465065">
      <w:bodyDiv w:val="1"/>
      <w:marLeft w:val="0"/>
      <w:marRight w:val="0"/>
      <w:marTop w:val="0"/>
      <w:marBottom w:val="0"/>
      <w:divBdr>
        <w:top w:val="none" w:sz="0" w:space="0" w:color="auto"/>
        <w:left w:val="none" w:sz="0" w:space="0" w:color="auto"/>
        <w:bottom w:val="none" w:sz="0" w:space="0" w:color="auto"/>
        <w:right w:val="none" w:sz="0" w:space="0" w:color="auto"/>
      </w:divBdr>
    </w:div>
    <w:div w:id="461311919">
      <w:bodyDiv w:val="1"/>
      <w:marLeft w:val="0"/>
      <w:marRight w:val="0"/>
      <w:marTop w:val="0"/>
      <w:marBottom w:val="0"/>
      <w:divBdr>
        <w:top w:val="none" w:sz="0" w:space="0" w:color="auto"/>
        <w:left w:val="none" w:sz="0" w:space="0" w:color="auto"/>
        <w:bottom w:val="none" w:sz="0" w:space="0" w:color="auto"/>
        <w:right w:val="none" w:sz="0" w:space="0" w:color="auto"/>
      </w:divBdr>
    </w:div>
    <w:div w:id="466624261">
      <w:bodyDiv w:val="1"/>
      <w:marLeft w:val="0"/>
      <w:marRight w:val="0"/>
      <w:marTop w:val="0"/>
      <w:marBottom w:val="0"/>
      <w:divBdr>
        <w:top w:val="none" w:sz="0" w:space="0" w:color="auto"/>
        <w:left w:val="none" w:sz="0" w:space="0" w:color="auto"/>
        <w:bottom w:val="none" w:sz="0" w:space="0" w:color="auto"/>
        <w:right w:val="none" w:sz="0" w:space="0" w:color="auto"/>
      </w:divBdr>
    </w:div>
    <w:div w:id="467014114">
      <w:bodyDiv w:val="1"/>
      <w:marLeft w:val="0"/>
      <w:marRight w:val="0"/>
      <w:marTop w:val="0"/>
      <w:marBottom w:val="0"/>
      <w:divBdr>
        <w:top w:val="none" w:sz="0" w:space="0" w:color="auto"/>
        <w:left w:val="none" w:sz="0" w:space="0" w:color="auto"/>
        <w:bottom w:val="none" w:sz="0" w:space="0" w:color="auto"/>
        <w:right w:val="none" w:sz="0" w:space="0" w:color="auto"/>
      </w:divBdr>
    </w:div>
    <w:div w:id="467474668">
      <w:bodyDiv w:val="1"/>
      <w:marLeft w:val="0"/>
      <w:marRight w:val="0"/>
      <w:marTop w:val="0"/>
      <w:marBottom w:val="0"/>
      <w:divBdr>
        <w:top w:val="none" w:sz="0" w:space="0" w:color="auto"/>
        <w:left w:val="none" w:sz="0" w:space="0" w:color="auto"/>
        <w:bottom w:val="none" w:sz="0" w:space="0" w:color="auto"/>
        <w:right w:val="none" w:sz="0" w:space="0" w:color="auto"/>
      </w:divBdr>
    </w:div>
    <w:div w:id="472480790">
      <w:bodyDiv w:val="1"/>
      <w:marLeft w:val="0"/>
      <w:marRight w:val="0"/>
      <w:marTop w:val="0"/>
      <w:marBottom w:val="0"/>
      <w:divBdr>
        <w:top w:val="none" w:sz="0" w:space="0" w:color="auto"/>
        <w:left w:val="none" w:sz="0" w:space="0" w:color="auto"/>
        <w:bottom w:val="none" w:sz="0" w:space="0" w:color="auto"/>
        <w:right w:val="none" w:sz="0" w:space="0" w:color="auto"/>
      </w:divBdr>
    </w:div>
    <w:div w:id="480736390">
      <w:bodyDiv w:val="1"/>
      <w:marLeft w:val="0"/>
      <w:marRight w:val="0"/>
      <w:marTop w:val="0"/>
      <w:marBottom w:val="0"/>
      <w:divBdr>
        <w:top w:val="none" w:sz="0" w:space="0" w:color="auto"/>
        <w:left w:val="none" w:sz="0" w:space="0" w:color="auto"/>
        <w:bottom w:val="none" w:sz="0" w:space="0" w:color="auto"/>
        <w:right w:val="none" w:sz="0" w:space="0" w:color="auto"/>
      </w:divBdr>
      <w:divsChild>
        <w:div w:id="134223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017347">
      <w:bodyDiv w:val="1"/>
      <w:marLeft w:val="0"/>
      <w:marRight w:val="0"/>
      <w:marTop w:val="0"/>
      <w:marBottom w:val="0"/>
      <w:divBdr>
        <w:top w:val="none" w:sz="0" w:space="0" w:color="auto"/>
        <w:left w:val="none" w:sz="0" w:space="0" w:color="auto"/>
        <w:bottom w:val="none" w:sz="0" w:space="0" w:color="auto"/>
        <w:right w:val="none" w:sz="0" w:space="0" w:color="auto"/>
      </w:divBdr>
      <w:divsChild>
        <w:div w:id="1781072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357484">
      <w:bodyDiv w:val="1"/>
      <w:marLeft w:val="0"/>
      <w:marRight w:val="0"/>
      <w:marTop w:val="0"/>
      <w:marBottom w:val="0"/>
      <w:divBdr>
        <w:top w:val="none" w:sz="0" w:space="0" w:color="auto"/>
        <w:left w:val="none" w:sz="0" w:space="0" w:color="auto"/>
        <w:bottom w:val="none" w:sz="0" w:space="0" w:color="auto"/>
        <w:right w:val="none" w:sz="0" w:space="0" w:color="auto"/>
      </w:divBdr>
    </w:div>
    <w:div w:id="498010180">
      <w:bodyDiv w:val="1"/>
      <w:marLeft w:val="0"/>
      <w:marRight w:val="0"/>
      <w:marTop w:val="0"/>
      <w:marBottom w:val="0"/>
      <w:divBdr>
        <w:top w:val="none" w:sz="0" w:space="0" w:color="auto"/>
        <w:left w:val="none" w:sz="0" w:space="0" w:color="auto"/>
        <w:bottom w:val="none" w:sz="0" w:space="0" w:color="auto"/>
        <w:right w:val="none" w:sz="0" w:space="0" w:color="auto"/>
      </w:divBdr>
    </w:div>
    <w:div w:id="511382223">
      <w:bodyDiv w:val="1"/>
      <w:marLeft w:val="0"/>
      <w:marRight w:val="0"/>
      <w:marTop w:val="0"/>
      <w:marBottom w:val="0"/>
      <w:divBdr>
        <w:top w:val="none" w:sz="0" w:space="0" w:color="auto"/>
        <w:left w:val="none" w:sz="0" w:space="0" w:color="auto"/>
        <w:bottom w:val="none" w:sz="0" w:space="0" w:color="auto"/>
        <w:right w:val="none" w:sz="0" w:space="0" w:color="auto"/>
      </w:divBdr>
    </w:div>
    <w:div w:id="529418653">
      <w:bodyDiv w:val="1"/>
      <w:marLeft w:val="0"/>
      <w:marRight w:val="0"/>
      <w:marTop w:val="0"/>
      <w:marBottom w:val="0"/>
      <w:divBdr>
        <w:top w:val="none" w:sz="0" w:space="0" w:color="auto"/>
        <w:left w:val="none" w:sz="0" w:space="0" w:color="auto"/>
        <w:bottom w:val="none" w:sz="0" w:space="0" w:color="auto"/>
        <w:right w:val="none" w:sz="0" w:space="0" w:color="auto"/>
      </w:divBdr>
    </w:div>
    <w:div w:id="532773298">
      <w:bodyDiv w:val="1"/>
      <w:marLeft w:val="0"/>
      <w:marRight w:val="0"/>
      <w:marTop w:val="0"/>
      <w:marBottom w:val="0"/>
      <w:divBdr>
        <w:top w:val="none" w:sz="0" w:space="0" w:color="auto"/>
        <w:left w:val="none" w:sz="0" w:space="0" w:color="auto"/>
        <w:bottom w:val="none" w:sz="0" w:space="0" w:color="auto"/>
        <w:right w:val="none" w:sz="0" w:space="0" w:color="auto"/>
      </w:divBdr>
      <w:divsChild>
        <w:div w:id="1903369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158631">
      <w:bodyDiv w:val="1"/>
      <w:marLeft w:val="0"/>
      <w:marRight w:val="0"/>
      <w:marTop w:val="0"/>
      <w:marBottom w:val="0"/>
      <w:divBdr>
        <w:top w:val="none" w:sz="0" w:space="0" w:color="auto"/>
        <w:left w:val="none" w:sz="0" w:space="0" w:color="auto"/>
        <w:bottom w:val="none" w:sz="0" w:space="0" w:color="auto"/>
        <w:right w:val="none" w:sz="0" w:space="0" w:color="auto"/>
      </w:divBdr>
    </w:div>
    <w:div w:id="534779762">
      <w:bodyDiv w:val="1"/>
      <w:marLeft w:val="0"/>
      <w:marRight w:val="0"/>
      <w:marTop w:val="0"/>
      <w:marBottom w:val="0"/>
      <w:divBdr>
        <w:top w:val="none" w:sz="0" w:space="0" w:color="auto"/>
        <w:left w:val="none" w:sz="0" w:space="0" w:color="auto"/>
        <w:bottom w:val="none" w:sz="0" w:space="0" w:color="auto"/>
        <w:right w:val="none" w:sz="0" w:space="0" w:color="auto"/>
      </w:divBdr>
    </w:div>
    <w:div w:id="535655178">
      <w:bodyDiv w:val="1"/>
      <w:marLeft w:val="0"/>
      <w:marRight w:val="0"/>
      <w:marTop w:val="0"/>
      <w:marBottom w:val="0"/>
      <w:divBdr>
        <w:top w:val="none" w:sz="0" w:space="0" w:color="auto"/>
        <w:left w:val="none" w:sz="0" w:space="0" w:color="auto"/>
        <w:bottom w:val="none" w:sz="0" w:space="0" w:color="auto"/>
        <w:right w:val="none" w:sz="0" w:space="0" w:color="auto"/>
      </w:divBdr>
      <w:divsChild>
        <w:div w:id="1731616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6431282">
      <w:bodyDiv w:val="1"/>
      <w:marLeft w:val="0"/>
      <w:marRight w:val="0"/>
      <w:marTop w:val="0"/>
      <w:marBottom w:val="0"/>
      <w:divBdr>
        <w:top w:val="none" w:sz="0" w:space="0" w:color="auto"/>
        <w:left w:val="none" w:sz="0" w:space="0" w:color="auto"/>
        <w:bottom w:val="none" w:sz="0" w:space="0" w:color="auto"/>
        <w:right w:val="none" w:sz="0" w:space="0" w:color="auto"/>
      </w:divBdr>
      <w:divsChild>
        <w:div w:id="1262034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520179">
      <w:bodyDiv w:val="1"/>
      <w:marLeft w:val="0"/>
      <w:marRight w:val="0"/>
      <w:marTop w:val="0"/>
      <w:marBottom w:val="0"/>
      <w:divBdr>
        <w:top w:val="none" w:sz="0" w:space="0" w:color="auto"/>
        <w:left w:val="none" w:sz="0" w:space="0" w:color="auto"/>
        <w:bottom w:val="none" w:sz="0" w:space="0" w:color="auto"/>
        <w:right w:val="none" w:sz="0" w:space="0" w:color="auto"/>
      </w:divBdr>
    </w:div>
    <w:div w:id="552231082">
      <w:bodyDiv w:val="1"/>
      <w:marLeft w:val="0"/>
      <w:marRight w:val="0"/>
      <w:marTop w:val="0"/>
      <w:marBottom w:val="0"/>
      <w:divBdr>
        <w:top w:val="none" w:sz="0" w:space="0" w:color="auto"/>
        <w:left w:val="none" w:sz="0" w:space="0" w:color="auto"/>
        <w:bottom w:val="none" w:sz="0" w:space="0" w:color="auto"/>
        <w:right w:val="none" w:sz="0" w:space="0" w:color="auto"/>
      </w:divBdr>
      <w:divsChild>
        <w:div w:id="1975670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48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886646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64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525930">
      <w:bodyDiv w:val="1"/>
      <w:marLeft w:val="0"/>
      <w:marRight w:val="0"/>
      <w:marTop w:val="0"/>
      <w:marBottom w:val="0"/>
      <w:divBdr>
        <w:top w:val="none" w:sz="0" w:space="0" w:color="auto"/>
        <w:left w:val="none" w:sz="0" w:space="0" w:color="auto"/>
        <w:bottom w:val="none" w:sz="0" w:space="0" w:color="auto"/>
        <w:right w:val="none" w:sz="0" w:space="0" w:color="auto"/>
      </w:divBdr>
    </w:div>
    <w:div w:id="564533398">
      <w:bodyDiv w:val="1"/>
      <w:marLeft w:val="0"/>
      <w:marRight w:val="0"/>
      <w:marTop w:val="0"/>
      <w:marBottom w:val="0"/>
      <w:divBdr>
        <w:top w:val="none" w:sz="0" w:space="0" w:color="auto"/>
        <w:left w:val="none" w:sz="0" w:space="0" w:color="auto"/>
        <w:bottom w:val="none" w:sz="0" w:space="0" w:color="auto"/>
        <w:right w:val="none" w:sz="0" w:space="0" w:color="auto"/>
      </w:divBdr>
      <w:divsChild>
        <w:div w:id="40522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5260137">
      <w:bodyDiv w:val="1"/>
      <w:marLeft w:val="0"/>
      <w:marRight w:val="0"/>
      <w:marTop w:val="0"/>
      <w:marBottom w:val="0"/>
      <w:divBdr>
        <w:top w:val="none" w:sz="0" w:space="0" w:color="auto"/>
        <w:left w:val="none" w:sz="0" w:space="0" w:color="auto"/>
        <w:bottom w:val="none" w:sz="0" w:space="0" w:color="auto"/>
        <w:right w:val="none" w:sz="0" w:space="0" w:color="auto"/>
      </w:divBdr>
    </w:div>
    <w:div w:id="569854896">
      <w:bodyDiv w:val="1"/>
      <w:marLeft w:val="0"/>
      <w:marRight w:val="0"/>
      <w:marTop w:val="0"/>
      <w:marBottom w:val="0"/>
      <w:divBdr>
        <w:top w:val="none" w:sz="0" w:space="0" w:color="auto"/>
        <w:left w:val="none" w:sz="0" w:space="0" w:color="auto"/>
        <w:bottom w:val="none" w:sz="0" w:space="0" w:color="auto"/>
        <w:right w:val="none" w:sz="0" w:space="0" w:color="auto"/>
      </w:divBdr>
    </w:div>
    <w:div w:id="574700904">
      <w:bodyDiv w:val="1"/>
      <w:marLeft w:val="0"/>
      <w:marRight w:val="0"/>
      <w:marTop w:val="0"/>
      <w:marBottom w:val="0"/>
      <w:divBdr>
        <w:top w:val="none" w:sz="0" w:space="0" w:color="auto"/>
        <w:left w:val="none" w:sz="0" w:space="0" w:color="auto"/>
        <w:bottom w:val="none" w:sz="0" w:space="0" w:color="auto"/>
        <w:right w:val="none" w:sz="0" w:space="0" w:color="auto"/>
      </w:divBdr>
    </w:div>
    <w:div w:id="574971478">
      <w:bodyDiv w:val="1"/>
      <w:marLeft w:val="0"/>
      <w:marRight w:val="0"/>
      <w:marTop w:val="0"/>
      <w:marBottom w:val="0"/>
      <w:divBdr>
        <w:top w:val="none" w:sz="0" w:space="0" w:color="auto"/>
        <w:left w:val="none" w:sz="0" w:space="0" w:color="auto"/>
        <w:bottom w:val="none" w:sz="0" w:space="0" w:color="auto"/>
        <w:right w:val="none" w:sz="0" w:space="0" w:color="auto"/>
      </w:divBdr>
    </w:div>
    <w:div w:id="576867290">
      <w:bodyDiv w:val="1"/>
      <w:marLeft w:val="0"/>
      <w:marRight w:val="0"/>
      <w:marTop w:val="0"/>
      <w:marBottom w:val="0"/>
      <w:divBdr>
        <w:top w:val="none" w:sz="0" w:space="0" w:color="auto"/>
        <w:left w:val="none" w:sz="0" w:space="0" w:color="auto"/>
        <w:bottom w:val="none" w:sz="0" w:space="0" w:color="auto"/>
        <w:right w:val="none" w:sz="0" w:space="0" w:color="auto"/>
      </w:divBdr>
    </w:div>
    <w:div w:id="615216302">
      <w:bodyDiv w:val="1"/>
      <w:marLeft w:val="0"/>
      <w:marRight w:val="0"/>
      <w:marTop w:val="0"/>
      <w:marBottom w:val="0"/>
      <w:divBdr>
        <w:top w:val="none" w:sz="0" w:space="0" w:color="auto"/>
        <w:left w:val="none" w:sz="0" w:space="0" w:color="auto"/>
        <w:bottom w:val="none" w:sz="0" w:space="0" w:color="auto"/>
        <w:right w:val="none" w:sz="0" w:space="0" w:color="auto"/>
      </w:divBdr>
      <w:divsChild>
        <w:div w:id="1323508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19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03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902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5677583">
      <w:bodyDiv w:val="1"/>
      <w:marLeft w:val="0"/>
      <w:marRight w:val="0"/>
      <w:marTop w:val="0"/>
      <w:marBottom w:val="0"/>
      <w:divBdr>
        <w:top w:val="none" w:sz="0" w:space="0" w:color="auto"/>
        <w:left w:val="none" w:sz="0" w:space="0" w:color="auto"/>
        <w:bottom w:val="none" w:sz="0" w:space="0" w:color="auto"/>
        <w:right w:val="none" w:sz="0" w:space="0" w:color="auto"/>
      </w:divBdr>
    </w:div>
    <w:div w:id="623660038">
      <w:bodyDiv w:val="1"/>
      <w:marLeft w:val="0"/>
      <w:marRight w:val="0"/>
      <w:marTop w:val="0"/>
      <w:marBottom w:val="0"/>
      <w:divBdr>
        <w:top w:val="none" w:sz="0" w:space="0" w:color="auto"/>
        <w:left w:val="none" w:sz="0" w:space="0" w:color="auto"/>
        <w:bottom w:val="none" w:sz="0" w:space="0" w:color="auto"/>
        <w:right w:val="none" w:sz="0" w:space="0" w:color="auto"/>
      </w:divBdr>
    </w:div>
    <w:div w:id="630013840">
      <w:bodyDiv w:val="1"/>
      <w:marLeft w:val="0"/>
      <w:marRight w:val="0"/>
      <w:marTop w:val="0"/>
      <w:marBottom w:val="0"/>
      <w:divBdr>
        <w:top w:val="none" w:sz="0" w:space="0" w:color="auto"/>
        <w:left w:val="none" w:sz="0" w:space="0" w:color="auto"/>
        <w:bottom w:val="none" w:sz="0" w:space="0" w:color="auto"/>
        <w:right w:val="none" w:sz="0" w:space="0" w:color="auto"/>
      </w:divBdr>
    </w:div>
    <w:div w:id="632370789">
      <w:bodyDiv w:val="1"/>
      <w:marLeft w:val="0"/>
      <w:marRight w:val="0"/>
      <w:marTop w:val="0"/>
      <w:marBottom w:val="0"/>
      <w:divBdr>
        <w:top w:val="none" w:sz="0" w:space="0" w:color="auto"/>
        <w:left w:val="none" w:sz="0" w:space="0" w:color="auto"/>
        <w:bottom w:val="none" w:sz="0" w:space="0" w:color="auto"/>
        <w:right w:val="none" w:sz="0" w:space="0" w:color="auto"/>
      </w:divBdr>
    </w:div>
    <w:div w:id="635526829">
      <w:bodyDiv w:val="1"/>
      <w:marLeft w:val="0"/>
      <w:marRight w:val="0"/>
      <w:marTop w:val="0"/>
      <w:marBottom w:val="0"/>
      <w:divBdr>
        <w:top w:val="none" w:sz="0" w:space="0" w:color="auto"/>
        <w:left w:val="none" w:sz="0" w:space="0" w:color="auto"/>
        <w:bottom w:val="none" w:sz="0" w:space="0" w:color="auto"/>
        <w:right w:val="none" w:sz="0" w:space="0" w:color="auto"/>
      </w:divBdr>
    </w:div>
    <w:div w:id="638658025">
      <w:bodyDiv w:val="1"/>
      <w:marLeft w:val="0"/>
      <w:marRight w:val="0"/>
      <w:marTop w:val="0"/>
      <w:marBottom w:val="0"/>
      <w:divBdr>
        <w:top w:val="none" w:sz="0" w:space="0" w:color="auto"/>
        <w:left w:val="none" w:sz="0" w:space="0" w:color="auto"/>
        <w:bottom w:val="none" w:sz="0" w:space="0" w:color="auto"/>
        <w:right w:val="none" w:sz="0" w:space="0" w:color="auto"/>
      </w:divBdr>
    </w:div>
    <w:div w:id="641665146">
      <w:bodyDiv w:val="1"/>
      <w:marLeft w:val="0"/>
      <w:marRight w:val="0"/>
      <w:marTop w:val="0"/>
      <w:marBottom w:val="0"/>
      <w:divBdr>
        <w:top w:val="none" w:sz="0" w:space="0" w:color="auto"/>
        <w:left w:val="none" w:sz="0" w:space="0" w:color="auto"/>
        <w:bottom w:val="none" w:sz="0" w:space="0" w:color="auto"/>
        <w:right w:val="none" w:sz="0" w:space="0" w:color="auto"/>
      </w:divBdr>
    </w:div>
    <w:div w:id="646666653">
      <w:bodyDiv w:val="1"/>
      <w:marLeft w:val="0"/>
      <w:marRight w:val="0"/>
      <w:marTop w:val="0"/>
      <w:marBottom w:val="0"/>
      <w:divBdr>
        <w:top w:val="none" w:sz="0" w:space="0" w:color="auto"/>
        <w:left w:val="none" w:sz="0" w:space="0" w:color="auto"/>
        <w:bottom w:val="none" w:sz="0" w:space="0" w:color="auto"/>
        <w:right w:val="none" w:sz="0" w:space="0" w:color="auto"/>
      </w:divBdr>
      <w:divsChild>
        <w:div w:id="1367363756">
          <w:blockQuote w:val="1"/>
          <w:marLeft w:val="720"/>
          <w:marRight w:val="720"/>
          <w:marTop w:val="100"/>
          <w:marBottom w:val="100"/>
          <w:divBdr>
            <w:top w:val="none" w:sz="0" w:space="0" w:color="auto"/>
            <w:left w:val="none" w:sz="0" w:space="0" w:color="auto"/>
            <w:bottom w:val="none" w:sz="0" w:space="0" w:color="auto"/>
            <w:right w:val="none" w:sz="0" w:space="0" w:color="auto"/>
          </w:divBdr>
        </w:div>
        <w:div w:id="239490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2004328">
      <w:bodyDiv w:val="1"/>
      <w:marLeft w:val="0"/>
      <w:marRight w:val="0"/>
      <w:marTop w:val="0"/>
      <w:marBottom w:val="0"/>
      <w:divBdr>
        <w:top w:val="none" w:sz="0" w:space="0" w:color="auto"/>
        <w:left w:val="none" w:sz="0" w:space="0" w:color="auto"/>
        <w:bottom w:val="none" w:sz="0" w:space="0" w:color="auto"/>
        <w:right w:val="none" w:sz="0" w:space="0" w:color="auto"/>
      </w:divBdr>
    </w:div>
    <w:div w:id="667947685">
      <w:bodyDiv w:val="1"/>
      <w:marLeft w:val="0"/>
      <w:marRight w:val="0"/>
      <w:marTop w:val="0"/>
      <w:marBottom w:val="0"/>
      <w:divBdr>
        <w:top w:val="none" w:sz="0" w:space="0" w:color="auto"/>
        <w:left w:val="none" w:sz="0" w:space="0" w:color="auto"/>
        <w:bottom w:val="none" w:sz="0" w:space="0" w:color="auto"/>
        <w:right w:val="none" w:sz="0" w:space="0" w:color="auto"/>
      </w:divBdr>
    </w:div>
    <w:div w:id="677969995">
      <w:bodyDiv w:val="1"/>
      <w:marLeft w:val="0"/>
      <w:marRight w:val="0"/>
      <w:marTop w:val="0"/>
      <w:marBottom w:val="0"/>
      <w:divBdr>
        <w:top w:val="none" w:sz="0" w:space="0" w:color="auto"/>
        <w:left w:val="none" w:sz="0" w:space="0" w:color="auto"/>
        <w:bottom w:val="none" w:sz="0" w:space="0" w:color="auto"/>
        <w:right w:val="none" w:sz="0" w:space="0" w:color="auto"/>
      </w:divBdr>
    </w:div>
    <w:div w:id="682978379">
      <w:bodyDiv w:val="1"/>
      <w:marLeft w:val="0"/>
      <w:marRight w:val="0"/>
      <w:marTop w:val="0"/>
      <w:marBottom w:val="0"/>
      <w:divBdr>
        <w:top w:val="none" w:sz="0" w:space="0" w:color="auto"/>
        <w:left w:val="none" w:sz="0" w:space="0" w:color="auto"/>
        <w:bottom w:val="none" w:sz="0" w:space="0" w:color="auto"/>
        <w:right w:val="none" w:sz="0" w:space="0" w:color="auto"/>
      </w:divBdr>
    </w:div>
    <w:div w:id="683938243">
      <w:bodyDiv w:val="1"/>
      <w:marLeft w:val="0"/>
      <w:marRight w:val="0"/>
      <w:marTop w:val="0"/>
      <w:marBottom w:val="0"/>
      <w:divBdr>
        <w:top w:val="none" w:sz="0" w:space="0" w:color="auto"/>
        <w:left w:val="none" w:sz="0" w:space="0" w:color="auto"/>
        <w:bottom w:val="none" w:sz="0" w:space="0" w:color="auto"/>
        <w:right w:val="none" w:sz="0" w:space="0" w:color="auto"/>
      </w:divBdr>
      <w:divsChild>
        <w:div w:id="1430662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540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7951">
      <w:bodyDiv w:val="1"/>
      <w:marLeft w:val="0"/>
      <w:marRight w:val="0"/>
      <w:marTop w:val="0"/>
      <w:marBottom w:val="0"/>
      <w:divBdr>
        <w:top w:val="none" w:sz="0" w:space="0" w:color="auto"/>
        <w:left w:val="none" w:sz="0" w:space="0" w:color="auto"/>
        <w:bottom w:val="none" w:sz="0" w:space="0" w:color="auto"/>
        <w:right w:val="none" w:sz="0" w:space="0" w:color="auto"/>
      </w:divBdr>
    </w:div>
    <w:div w:id="711000200">
      <w:bodyDiv w:val="1"/>
      <w:marLeft w:val="0"/>
      <w:marRight w:val="0"/>
      <w:marTop w:val="0"/>
      <w:marBottom w:val="0"/>
      <w:divBdr>
        <w:top w:val="none" w:sz="0" w:space="0" w:color="auto"/>
        <w:left w:val="none" w:sz="0" w:space="0" w:color="auto"/>
        <w:bottom w:val="none" w:sz="0" w:space="0" w:color="auto"/>
        <w:right w:val="none" w:sz="0" w:space="0" w:color="auto"/>
      </w:divBdr>
    </w:div>
    <w:div w:id="723674510">
      <w:bodyDiv w:val="1"/>
      <w:marLeft w:val="0"/>
      <w:marRight w:val="0"/>
      <w:marTop w:val="0"/>
      <w:marBottom w:val="0"/>
      <w:divBdr>
        <w:top w:val="none" w:sz="0" w:space="0" w:color="auto"/>
        <w:left w:val="none" w:sz="0" w:space="0" w:color="auto"/>
        <w:bottom w:val="none" w:sz="0" w:space="0" w:color="auto"/>
        <w:right w:val="none" w:sz="0" w:space="0" w:color="auto"/>
      </w:divBdr>
      <w:divsChild>
        <w:div w:id="1752924000">
          <w:marLeft w:val="0"/>
          <w:marRight w:val="0"/>
          <w:marTop w:val="0"/>
          <w:marBottom w:val="0"/>
          <w:divBdr>
            <w:top w:val="none" w:sz="0" w:space="0" w:color="auto"/>
            <w:left w:val="none" w:sz="0" w:space="0" w:color="auto"/>
            <w:bottom w:val="none" w:sz="0" w:space="0" w:color="auto"/>
            <w:right w:val="none" w:sz="0" w:space="0" w:color="auto"/>
          </w:divBdr>
          <w:divsChild>
            <w:div w:id="96543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12438">
      <w:bodyDiv w:val="1"/>
      <w:marLeft w:val="0"/>
      <w:marRight w:val="0"/>
      <w:marTop w:val="0"/>
      <w:marBottom w:val="0"/>
      <w:divBdr>
        <w:top w:val="none" w:sz="0" w:space="0" w:color="auto"/>
        <w:left w:val="none" w:sz="0" w:space="0" w:color="auto"/>
        <w:bottom w:val="none" w:sz="0" w:space="0" w:color="auto"/>
        <w:right w:val="none" w:sz="0" w:space="0" w:color="auto"/>
      </w:divBdr>
    </w:div>
    <w:div w:id="747579435">
      <w:bodyDiv w:val="1"/>
      <w:marLeft w:val="0"/>
      <w:marRight w:val="0"/>
      <w:marTop w:val="0"/>
      <w:marBottom w:val="0"/>
      <w:divBdr>
        <w:top w:val="none" w:sz="0" w:space="0" w:color="auto"/>
        <w:left w:val="none" w:sz="0" w:space="0" w:color="auto"/>
        <w:bottom w:val="none" w:sz="0" w:space="0" w:color="auto"/>
        <w:right w:val="none" w:sz="0" w:space="0" w:color="auto"/>
      </w:divBdr>
    </w:div>
    <w:div w:id="766078874">
      <w:bodyDiv w:val="1"/>
      <w:marLeft w:val="0"/>
      <w:marRight w:val="0"/>
      <w:marTop w:val="0"/>
      <w:marBottom w:val="0"/>
      <w:divBdr>
        <w:top w:val="none" w:sz="0" w:space="0" w:color="auto"/>
        <w:left w:val="none" w:sz="0" w:space="0" w:color="auto"/>
        <w:bottom w:val="none" w:sz="0" w:space="0" w:color="auto"/>
        <w:right w:val="none" w:sz="0" w:space="0" w:color="auto"/>
      </w:divBdr>
      <w:divsChild>
        <w:div w:id="141045576">
          <w:blockQuote w:val="1"/>
          <w:marLeft w:val="720"/>
          <w:marRight w:val="720"/>
          <w:marTop w:val="100"/>
          <w:marBottom w:val="100"/>
          <w:divBdr>
            <w:top w:val="none" w:sz="0" w:space="0" w:color="auto"/>
            <w:left w:val="none" w:sz="0" w:space="0" w:color="auto"/>
            <w:bottom w:val="none" w:sz="0" w:space="0" w:color="auto"/>
            <w:right w:val="none" w:sz="0" w:space="0" w:color="auto"/>
          </w:divBdr>
        </w:div>
        <w:div w:id="636379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508184">
      <w:bodyDiv w:val="1"/>
      <w:marLeft w:val="0"/>
      <w:marRight w:val="0"/>
      <w:marTop w:val="0"/>
      <w:marBottom w:val="0"/>
      <w:divBdr>
        <w:top w:val="none" w:sz="0" w:space="0" w:color="auto"/>
        <w:left w:val="none" w:sz="0" w:space="0" w:color="auto"/>
        <w:bottom w:val="none" w:sz="0" w:space="0" w:color="auto"/>
        <w:right w:val="none" w:sz="0" w:space="0" w:color="auto"/>
      </w:divBdr>
    </w:div>
    <w:div w:id="767965528">
      <w:bodyDiv w:val="1"/>
      <w:marLeft w:val="0"/>
      <w:marRight w:val="0"/>
      <w:marTop w:val="0"/>
      <w:marBottom w:val="0"/>
      <w:divBdr>
        <w:top w:val="none" w:sz="0" w:space="0" w:color="auto"/>
        <w:left w:val="none" w:sz="0" w:space="0" w:color="auto"/>
        <w:bottom w:val="none" w:sz="0" w:space="0" w:color="auto"/>
        <w:right w:val="none" w:sz="0" w:space="0" w:color="auto"/>
      </w:divBdr>
      <w:divsChild>
        <w:div w:id="1033506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282815">
      <w:bodyDiv w:val="1"/>
      <w:marLeft w:val="0"/>
      <w:marRight w:val="0"/>
      <w:marTop w:val="0"/>
      <w:marBottom w:val="0"/>
      <w:divBdr>
        <w:top w:val="none" w:sz="0" w:space="0" w:color="auto"/>
        <w:left w:val="none" w:sz="0" w:space="0" w:color="auto"/>
        <w:bottom w:val="none" w:sz="0" w:space="0" w:color="auto"/>
        <w:right w:val="none" w:sz="0" w:space="0" w:color="auto"/>
      </w:divBdr>
    </w:div>
    <w:div w:id="773744084">
      <w:bodyDiv w:val="1"/>
      <w:marLeft w:val="0"/>
      <w:marRight w:val="0"/>
      <w:marTop w:val="0"/>
      <w:marBottom w:val="0"/>
      <w:divBdr>
        <w:top w:val="none" w:sz="0" w:space="0" w:color="auto"/>
        <w:left w:val="none" w:sz="0" w:space="0" w:color="auto"/>
        <w:bottom w:val="none" w:sz="0" w:space="0" w:color="auto"/>
        <w:right w:val="none" w:sz="0" w:space="0" w:color="auto"/>
      </w:divBdr>
      <w:divsChild>
        <w:div w:id="1186215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6582085">
      <w:bodyDiv w:val="1"/>
      <w:marLeft w:val="0"/>
      <w:marRight w:val="0"/>
      <w:marTop w:val="0"/>
      <w:marBottom w:val="0"/>
      <w:divBdr>
        <w:top w:val="none" w:sz="0" w:space="0" w:color="auto"/>
        <w:left w:val="none" w:sz="0" w:space="0" w:color="auto"/>
        <w:bottom w:val="none" w:sz="0" w:space="0" w:color="auto"/>
        <w:right w:val="none" w:sz="0" w:space="0" w:color="auto"/>
      </w:divBdr>
      <w:divsChild>
        <w:div w:id="2105032276">
          <w:marLeft w:val="0"/>
          <w:marRight w:val="0"/>
          <w:marTop w:val="0"/>
          <w:marBottom w:val="0"/>
          <w:divBdr>
            <w:top w:val="none" w:sz="0" w:space="0" w:color="auto"/>
            <w:left w:val="none" w:sz="0" w:space="0" w:color="auto"/>
            <w:bottom w:val="none" w:sz="0" w:space="0" w:color="auto"/>
            <w:right w:val="none" w:sz="0" w:space="0" w:color="auto"/>
          </w:divBdr>
          <w:divsChild>
            <w:div w:id="15383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3241">
      <w:bodyDiv w:val="1"/>
      <w:marLeft w:val="0"/>
      <w:marRight w:val="0"/>
      <w:marTop w:val="0"/>
      <w:marBottom w:val="0"/>
      <w:divBdr>
        <w:top w:val="none" w:sz="0" w:space="0" w:color="auto"/>
        <w:left w:val="none" w:sz="0" w:space="0" w:color="auto"/>
        <w:bottom w:val="none" w:sz="0" w:space="0" w:color="auto"/>
        <w:right w:val="none" w:sz="0" w:space="0" w:color="auto"/>
      </w:divBdr>
    </w:div>
    <w:div w:id="802235264">
      <w:bodyDiv w:val="1"/>
      <w:marLeft w:val="0"/>
      <w:marRight w:val="0"/>
      <w:marTop w:val="0"/>
      <w:marBottom w:val="0"/>
      <w:divBdr>
        <w:top w:val="none" w:sz="0" w:space="0" w:color="auto"/>
        <w:left w:val="none" w:sz="0" w:space="0" w:color="auto"/>
        <w:bottom w:val="none" w:sz="0" w:space="0" w:color="auto"/>
        <w:right w:val="none" w:sz="0" w:space="0" w:color="auto"/>
      </w:divBdr>
    </w:div>
    <w:div w:id="816189978">
      <w:bodyDiv w:val="1"/>
      <w:marLeft w:val="0"/>
      <w:marRight w:val="0"/>
      <w:marTop w:val="0"/>
      <w:marBottom w:val="0"/>
      <w:divBdr>
        <w:top w:val="none" w:sz="0" w:space="0" w:color="auto"/>
        <w:left w:val="none" w:sz="0" w:space="0" w:color="auto"/>
        <w:bottom w:val="none" w:sz="0" w:space="0" w:color="auto"/>
        <w:right w:val="none" w:sz="0" w:space="0" w:color="auto"/>
      </w:divBdr>
    </w:div>
    <w:div w:id="821308775">
      <w:bodyDiv w:val="1"/>
      <w:marLeft w:val="0"/>
      <w:marRight w:val="0"/>
      <w:marTop w:val="0"/>
      <w:marBottom w:val="0"/>
      <w:divBdr>
        <w:top w:val="none" w:sz="0" w:space="0" w:color="auto"/>
        <w:left w:val="none" w:sz="0" w:space="0" w:color="auto"/>
        <w:bottom w:val="none" w:sz="0" w:space="0" w:color="auto"/>
        <w:right w:val="none" w:sz="0" w:space="0" w:color="auto"/>
      </w:divBdr>
    </w:div>
    <w:div w:id="823084316">
      <w:bodyDiv w:val="1"/>
      <w:marLeft w:val="0"/>
      <w:marRight w:val="0"/>
      <w:marTop w:val="0"/>
      <w:marBottom w:val="0"/>
      <w:divBdr>
        <w:top w:val="none" w:sz="0" w:space="0" w:color="auto"/>
        <w:left w:val="none" w:sz="0" w:space="0" w:color="auto"/>
        <w:bottom w:val="none" w:sz="0" w:space="0" w:color="auto"/>
        <w:right w:val="none" w:sz="0" w:space="0" w:color="auto"/>
      </w:divBdr>
      <w:divsChild>
        <w:div w:id="2022735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3811665">
      <w:bodyDiv w:val="1"/>
      <w:marLeft w:val="0"/>
      <w:marRight w:val="0"/>
      <w:marTop w:val="0"/>
      <w:marBottom w:val="0"/>
      <w:divBdr>
        <w:top w:val="none" w:sz="0" w:space="0" w:color="auto"/>
        <w:left w:val="none" w:sz="0" w:space="0" w:color="auto"/>
        <w:bottom w:val="none" w:sz="0" w:space="0" w:color="auto"/>
        <w:right w:val="none" w:sz="0" w:space="0" w:color="auto"/>
      </w:divBdr>
    </w:div>
    <w:div w:id="829445695">
      <w:bodyDiv w:val="1"/>
      <w:marLeft w:val="0"/>
      <w:marRight w:val="0"/>
      <w:marTop w:val="0"/>
      <w:marBottom w:val="0"/>
      <w:divBdr>
        <w:top w:val="none" w:sz="0" w:space="0" w:color="auto"/>
        <w:left w:val="none" w:sz="0" w:space="0" w:color="auto"/>
        <w:bottom w:val="none" w:sz="0" w:space="0" w:color="auto"/>
        <w:right w:val="none" w:sz="0" w:space="0" w:color="auto"/>
      </w:divBdr>
      <w:divsChild>
        <w:div w:id="1376393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3489992">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74853481">
      <w:bodyDiv w:val="1"/>
      <w:marLeft w:val="0"/>
      <w:marRight w:val="0"/>
      <w:marTop w:val="0"/>
      <w:marBottom w:val="0"/>
      <w:divBdr>
        <w:top w:val="none" w:sz="0" w:space="0" w:color="auto"/>
        <w:left w:val="none" w:sz="0" w:space="0" w:color="auto"/>
        <w:bottom w:val="none" w:sz="0" w:space="0" w:color="auto"/>
        <w:right w:val="none" w:sz="0" w:space="0" w:color="auto"/>
      </w:divBdr>
    </w:div>
    <w:div w:id="884105140">
      <w:bodyDiv w:val="1"/>
      <w:marLeft w:val="0"/>
      <w:marRight w:val="0"/>
      <w:marTop w:val="0"/>
      <w:marBottom w:val="0"/>
      <w:divBdr>
        <w:top w:val="none" w:sz="0" w:space="0" w:color="auto"/>
        <w:left w:val="none" w:sz="0" w:space="0" w:color="auto"/>
        <w:bottom w:val="none" w:sz="0" w:space="0" w:color="auto"/>
        <w:right w:val="none" w:sz="0" w:space="0" w:color="auto"/>
      </w:divBdr>
    </w:div>
    <w:div w:id="889414402">
      <w:bodyDiv w:val="1"/>
      <w:marLeft w:val="0"/>
      <w:marRight w:val="0"/>
      <w:marTop w:val="0"/>
      <w:marBottom w:val="0"/>
      <w:divBdr>
        <w:top w:val="none" w:sz="0" w:space="0" w:color="auto"/>
        <w:left w:val="none" w:sz="0" w:space="0" w:color="auto"/>
        <w:bottom w:val="none" w:sz="0" w:space="0" w:color="auto"/>
        <w:right w:val="none" w:sz="0" w:space="0" w:color="auto"/>
      </w:divBdr>
      <w:divsChild>
        <w:div w:id="621882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702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809331">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811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838604">
      <w:bodyDiv w:val="1"/>
      <w:marLeft w:val="0"/>
      <w:marRight w:val="0"/>
      <w:marTop w:val="0"/>
      <w:marBottom w:val="0"/>
      <w:divBdr>
        <w:top w:val="none" w:sz="0" w:space="0" w:color="auto"/>
        <w:left w:val="none" w:sz="0" w:space="0" w:color="auto"/>
        <w:bottom w:val="none" w:sz="0" w:space="0" w:color="auto"/>
        <w:right w:val="none" w:sz="0" w:space="0" w:color="auto"/>
      </w:divBdr>
    </w:div>
    <w:div w:id="917637706">
      <w:bodyDiv w:val="1"/>
      <w:marLeft w:val="0"/>
      <w:marRight w:val="0"/>
      <w:marTop w:val="0"/>
      <w:marBottom w:val="0"/>
      <w:divBdr>
        <w:top w:val="none" w:sz="0" w:space="0" w:color="auto"/>
        <w:left w:val="none" w:sz="0" w:space="0" w:color="auto"/>
        <w:bottom w:val="none" w:sz="0" w:space="0" w:color="auto"/>
        <w:right w:val="none" w:sz="0" w:space="0" w:color="auto"/>
      </w:divBdr>
    </w:div>
    <w:div w:id="920725179">
      <w:bodyDiv w:val="1"/>
      <w:marLeft w:val="0"/>
      <w:marRight w:val="0"/>
      <w:marTop w:val="0"/>
      <w:marBottom w:val="0"/>
      <w:divBdr>
        <w:top w:val="none" w:sz="0" w:space="0" w:color="auto"/>
        <w:left w:val="none" w:sz="0" w:space="0" w:color="auto"/>
        <w:bottom w:val="none" w:sz="0" w:space="0" w:color="auto"/>
        <w:right w:val="none" w:sz="0" w:space="0" w:color="auto"/>
      </w:divBdr>
      <w:divsChild>
        <w:div w:id="166755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148368">
      <w:bodyDiv w:val="1"/>
      <w:marLeft w:val="0"/>
      <w:marRight w:val="0"/>
      <w:marTop w:val="0"/>
      <w:marBottom w:val="0"/>
      <w:divBdr>
        <w:top w:val="none" w:sz="0" w:space="0" w:color="auto"/>
        <w:left w:val="none" w:sz="0" w:space="0" w:color="auto"/>
        <w:bottom w:val="none" w:sz="0" w:space="0" w:color="auto"/>
        <w:right w:val="none" w:sz="0" w:space="0" w:color="auto"/>
      </w:divBdr>
    </w:div>
    <w:div w:id="941769087">
      <w:bodyDiv w:val="1"/>
      <w:marLeft w:val="0"/>
      <w:marRight w:val="0"/>
      <w:marTop w:val="0"/>
      <w:marBottom w:val="0"/>
      <w:divBdr>
        <w:top w:val="none" w:sz="0" w:space="0" w:color="auto"/>
        <w:left w:val="none" w:sz="0" w:space="0" w:color="auto"/>
        <w:bottom w:val="none" w:sz="0" w:space="0" w:color="auto"/>
        <w:right w:val="none" w:sz="0" w:space="0" w:color="auto"/>
      </w:divBdr>
      <w:divsChild>
        <w:div w:id="1536654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3831795">
      <w:bodyDiv w:val="1"/>
      <w:marLeft w:val="0"/>
      <w:marRight w:val="0"/>
      <w:marTop w:val="0"/>
      <w:marBottom w:val="0"/>
      <w:divBdr>
        <w:top w:val="none" w:sz="0" w:space="0" w:color="auto"/>
        <w:left w:val="none" w:sz="0" w:space="0" w:color="auto"/>
        <w:bottom w:val="none" w:sz="0" w:space="0" w:color="auto"/>
        <w:right w:val="none" w:sz="0" w:space="0" w:color="auto"/>
      </w:divBdr>
    </w:div>
    <w:div w:id="965893728">
      <w:bodyDiv w:val="1"/>
      <w:marLeft w:val="0"/>
      <w:marRight w:val="0"/>
      <w:marTop w:val="0"/>
      <w:marBottom w:val="0"/>
      <w:divBdr>
        <w:top w:val="none" w:sz="0" w:space="0" w:color="auto"/>
        <w:left w:val="none" w:sz="0" w:space="0" w:color="auto"/>
        <w:bottom w:val="none" w:sz="0" w:space="0" w:color="auto"/>
        <w:right w:val="none" w:sz="0" w:space="0" w:color="auto"/>
      </w:divBdr>
      <w:divsChild>
        <w:div w:id="2069381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724313">
      <w:bodyDiv w:val="1"/>
      <w:marLeft w:val="0"/>
      <w:marRight w:val="0"/>
      <w:marTop w:val="0"/>
      <w:marBottom w:val="0"/>
      <w:divBdr>
        <w:top w:val="none" w:sz="0" w:space="0" w:color="auto"/>
        <w:left w:val="none" w:sz="0" w:space="0" w:color="auto"/>
        <w:bottom w:val="none" w:sz="0" w:space="0" w:color="auto"/>
        <w:right w:val="none" w:sz="0" w:space="0" w:color="auto"/>
      </w:divBdr>
    </w:div>
    <w:div w:id="983630311">
      <w:bodyDiv w:val="1"/>
      <w:marLeft w:val="0"/>
      <w:marRight w:val="0"/>
      <w:marTop w:val="0"/>
      <w:marBottom w:val="0"/>
      <w:divBdr>
        <w:top w:val="none" w:sz="0" w:space="0" w:color="auto"/>
        <w:left w:val="none" w:sz="0" w:space="0" w:color="auto"/>
        <w:bottom w:val="none" w:sz="0" w:space="0" w:color="auto"/>
        <w:right w:val="none" w:sz="0" w:space="0" w:color="auto"/>
      </w:divBdr>
    </w:div>
    <w:div w:id="995651262">
      <w:bodyDiv w:val="1"/>
      <w:marLeft w:val="0"/>
      <w:marRight w:val="0"/>
      <w:marTop w:val="0"/>
      <w:marBottom w:val="0"/>
      <w:divBdr>
        <w:top w:val="none" w:sz="0" w:space="0" w:color="auto"/>
        <w:left w:val="none" w:sz="0" w:space="0" w:color="auto"/>
        <w:bottom w:val="none" w:sz="0" w:space="0" w:color="auto"/>
        <w:right w:val="none" w:sz="0" w:space="0" w:color="auto"/>
      </w:divBdr>
    </w:div>
    <w:div w:id="1002246555">
      <w:bodyDiv w:val="1"/>
      <w:marLeft w:val="0"/>
      <w:marRight w:val="0"/>
      <w:marTop w:val="0"/>
      <w:marBottom w:val="0"/>
      <w:divBdr>
        <w:top w:val="none" w:sz="0" w:space="0" w:color="auto"/>
        <w:left w:val="none" w:sz="0" w:space="0" w:color="auto"/>
        <w:bottom w:val="none" w:sz="0" w:space="0" w:color="auto"/>
        <w:right w:val="none" w:sz="0" w:space="0" w:color="auto"/>
      </w:divBdr>
      <w:divsChild>
        <w:div w:id="2007587948">
          <w:marLeft w:val="0"/>
          <w:marRight w:val="0"/>
          <w:marTop w:val="0"/>
          <w:marBottom w:val="0"/>
          <w:divBdr>
            <w:top w:val="none" w:sz="0" w:space="0" w:color="auto"/>
            <w:left w:val="none" w:sz="0" w:space="0" w:color="auto"/>
            <w:bottom w:val="none" w:sz="0" w:space="0" w:color="auto"/>
            <w:right w:val="none" w:sz="0" w:space="0" w:color="auto"/>
          </w:divBdr>
          <w:divsChild>
            <w:div w:id="177236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58007">
      <w:bodyDiv w:val="1"/>
      <w:marLeft w:val="0"/>
      <w:marRight w:val="0"/>
      <w:marTop w:val="0"/>
      <w:marBottom w:val="0"/>
      <w:divBdr>
        <w:top w:val="none" w:sz="0" w:space="0" w:color="auto"/>
        <w:left w:val="none" w:sz="0" w:space="0" w:color="auto"/>
        <w:bottom w:val="none" w:sz="0" w:space="0" w:color="auto"/>
        <w:right w:val="none" w:sz="0" w:space="0" w:color="auto"/>
      </w:divBdr>
    </w:div>
    <w:div w:id="1023943520">
      <w:bodyDiv w:val="1"/>
      <w:marLeft w:val="0"/>
      <w:marRight w:val="0"/>
      <w:marTop w:val="0"/>
      <w:marBottom w:val="0"/>
      <w:divBdr>
        <w:top w:val="none" w:sz="0" w:space="0" w:color="auto"/>
        <w:left w:val="none" w:sz="0" w:space="0" w:color="auto"/>
        <w:bottom w:val="none" w:sz="0" w:space="0" w:color="auto"/>
        <w:right w:val="none" w:sz="0" w:space="0" w:color="auto"/>
      </w:divBdr>
    </w:div>
    <w:div w:id="1036930898">
      <w:bodyDiv w:val="1"/>
      <w:marLeft w:val="0"/>
      <w:marRight w:val="0"/>
      <w:marTop w:val="0"/>
      <w:marBottom w:val="0"/>
      <w:divBdr>
        <w:top w:val="none" w:sz="0" w:space="0" w:color="auto"/>
        <w:left w:val="none" w:sz="0" w:space="0" w:color="auto"/>
        <w:bottom w:val="none" w:sz="0" w:space="0" w:color="auto"/>
        <w:right w:val="none" w:sz="0" w:space="0" w:color="auto"/>
      </w:divBdr>
    </w:div>
    <w:div w:id="1050613077">
      <w:bodyDiv w:val="1"/>
      <w:marLeft w:val="0"/>
      <w:marRight w:val="0"/>
      <w:marTop w:val="0"/>
      <w:marBottom w:val="0"/>
      <w:divBdr>
        <w:top w:val="none" w:sz="0" w:space="0" w:color="auto"/>
        <w:left w:val="none" w:sz="0" w:space="0" w:color="auto"/>
        <w:bottom w:val="none" w:sz="0" w:space="0" w:color="auto"/>
        <w:right w:val="none" w:sz="0" w:space="0" w:color="auto"/>
      </w:divBdr>
    </w:div>
    <w:div w:id="1052845175">
      <w:bodyDiv w:val="1"/>
      <w:marLeft w:val="0"/>
      <w:marRight w:val="0"/>
      <w:marTop w:val="0"/>
      <w:marBottom w:val="0"/>
      <w:divBdr>
        <w:top w:val="none" w:sz="0" w:space="0" w:color="auto"/>
        <w:left w:val="none" w:sz="0" w:space="0" w:color="auto"/>
        <w:bottom w:val="none" w:sz="0" w:space="0" w:color="auto"/>
        <w:right w:val="none" w:sz="0" w:space="0" w:color="auto"/>
      </w:divBdr>
    </w:div>
    <w:div w:id="1052845266">
      <w:bodyDiv w:val="1"/>
      <w:marLeft w:val="0"/>
      <w:marRight w:val="0"/>
      <w:marTop w:val="0"/>
      <w:marBottom w:val="0"/>
      <w:divBdr>
        <w:top w:val="none" w:sz="0" w:space="0" w:color="auto"/>
        <w:left w:val="none" w:sz="0" w:space="0" w:color="auto"/>
        <w:bottom w:val="none" w:sz="0" w:space="0" w:color="auto"/>
        <w:right w:val="none" w:sz="0" w:space="0" w:color="auto"/>
      </w:divBdr>
    </w:div>
    <w:div w:id="1054039827">
      <w:bodyDiv w:val="1"/>
      <w:marLeft w:val="0"/>
      <w:marRight w:val="0"/>
      <w:marTop w:val="0"/>
      <w:marBottom w:val="0"/>
      <w:divBdr>
        <w:top w:val="none" w:sz="0" w:space="0" w:color="auto"/>
        <w:left w:val="none" w:sz="0" w:space="0" w:color="auto"/>
        <w:bottom w:val="none" w:sz="0" w:space="0" w:color="auto"/>
        <w:right w:val="none" w:sz="0" w:space="0" w:color="auto"/>
      </w:divBdr>
      <w:divsChild>
        <w:div w:id="599679514">
          <w:blockQuote w:val="1"/>
          <w:marLeft w:val="720"/>
          <w:marRight w:val="720"/>
          <w:marTop w:val="100"/>
          <w:marBottom w:val="100"/>
          <w:divBdr>
            <w:top w:val="none" w:sz="0" w:space="0" w:color="auto"/>
            <w:left w:val="none" w:sz="0" w:space="0" w:color="auto"/>
            <w:bottom w:val="none" w:sz="0" w:space="0" w:color="auto"/>
            <w:right w:val="none" w:sz="0" w:space="0" w:color="auto"/>
          </w:divBdr>
        </w:div>
        <w:div w:id="439683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565063">
      <w:bodyDiv w:val="1"/>
      <w:marLeft w:val="0"/>
      <w:marRight w:val="0"/>
      <w:marTop w:val="0"/>
      <w:marBottom w:val="0"/>
      <w:divBdr>
        <w:top w:val="none" w:sz="0" w:space="0" w:color="auto"/>
        <w:left w:val="none" w:sz="0" w:space="0" w:color="auto"/>
        <w:bottom w:val="none" w:sz="0" w:space="0" w:color="auto"/>
        <w:right w:val="none" w:sz="0" w:space="0" w:color="auto"/>
      </w:divBdr>
    </w:div>
    <w:div w:id="1067219310">
      <w:bodyDiv w:val="1"/>
      <w:marLeft w:val="0"/>
      <w:marRight w:val="0"/>
      <w:marTop w:val="0"/>
      <w:marBottom w:val="0"/>
      <w:divBdr>
        <w:top w:val="none" w:sz="0" w:space="0" w:color="auto"/>
        <w:left w:val="none" w:sz="0" w:space="0" w:color="auto"/>
        <w:bottom w:val="none" w:sz="0" w:space="0" w:color="auto"/>
        <w:right w:val="none" w:sz="0" w:space="0" w:color="auto"/>
      </w:divBdr>
    </w:div>
    <w:div w:id="1071583996">
      <w:bodyDiv w:val="1"/>
      <w:marLeft w:val="0"/>
      <w:marRight w:val="0"/>
      <w:marTop w:val="0"/>
      <w:marBottom w:val="0"/>
      <w:divBdr>
        <w:top w:val="none" w:sz="0" w:space="0" w:color="auto"/>
        <w:left w:val="none" w:sz="0" w:space="0" w:color="auto"/>
        <w:bottom w:val="none" w:sz="0" w:space="0" w:color="auto"/>
        <w:right w:val="none" w:sz="0" w:space="0" w:color="auto"/>
      </w:divBdr>
      <w:divsChild>
        <w:div w:id="693075818">
          <w:marLeft w:val="0"/>
          <w:marRight w:val="0"/>
          <w:marTop w:val="0"/>
          <w:marBottom w:val="0"/>
          <w:divBdr>
            <w:top w:val="none" w:sz="0" w:space="0" w:color="auto"/>
            <w:left w:val="none" w:sz="0" w:space="0" w:color="auto"/>
            <w:bottom w:val="none" w:sz="0" w:space="0" w:color="auto"/>
            <w:right w:val="none" w:sz="0" w:space="0" w:color="auto"/>
          </w:divBdr>
          <w:divsChild>
            <w:div w:id="59756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3602">
      <w:bodyDiv w:val="1"/>
      <w:marLeft w:val="0"/>
      <w:marRight w:val="0"/>
      <w:marTop w:val="0"/>
      <w:marBottom w:val="0"/>
      <w:divBdr>
        <w:top w:val="none" w:sz="0" w:space="0" w:color="auto"/>
        <w:left w:val="none" w:sz="0" w:space="0" w:color="auto"/>
        <w:bottom w:val="none" w:sz="0" w:space="0" w:color="auto"/>
        <w:right w:val="none" w:sz="0" w:space="0" w:color="auto"/>
      </w:divBdr>
    </w:div>
    <w:div w:id="1134565874">
      <w:bodyDiv w:val="1"/>
      <w:marLeft w:val="0"/>
      <w:marRight w:val="0"/>
      <w:marTop w:val="0"/>
      <w:marBottom w:val="0"/>
      <w:divBdr>
        <w:top w:val="none" w:sz="0" w:space="0" w:color="auto"/>
        <w:left w:val="none" w:sz="0" w:space="0" w:color="auto"/>
        <w:bottom w:val="none" w:sz="0" w:space="0" w:color="auto"/>
        <w:right w:val="none" w:sz="0" w:space="0" w:color="auto"/>
      </w:divBdr>
    </w:div>
    <w:div w:id="1136026543">
      <w:bodyDiv w:val="1"/>
      <w:marLeft w:val="0"/>
      <w:marRight w:val="0"/>
      <w:marTop w:val="0"/>
      <w:marBottom w:val="0"/>
      <w:divBdr>
        <w:top w:val="none" w:sz="0" w:space="0" w:color="auto"/>
        <w:left w:val="none" w:sz="0" w:space="0" w:color="auto"/>
        <w:bottom w:val="none" w:sz="0" w:space="0" w:color="auto"/>
        <w:right w:val="none" w:sz="0" w:space="0" w:color="auto"/>
      </w:divBdr>
    </w:div>
    <w:div w:id="1137605596">
      <w:bodyDiv w:val="1"/>
      <w:marLeft w:val="0"/>
      <w:marRight w:val="0"/>
      <w:marTop w:val="0"/>
      <w:marBottom w:val="0"/>
      <w:divBdr>
        <w:top w:val="none" w:sz="0" w:space="0" w:color="auto"/>
        <w:left w:val="none" w:sz="0" w:space="0" w:color="auto"/>
        <w:bottom w:val="none" w:sz="0" w:space="0" w:color="auto"/>
        <w:right w:val="none" w:sz="0" w:space="0" w:color="auto"/>
      </w:divBdr>
    </w:div>
    <w:div w:id="1147092360">
      <w:bodyDiv w:val="1"/>
      <w:marLeft w:val="0"/>
      <w:marRight w:val="0"/>
      <w:marTop w:val="0"/>
      <w:marBottom w:val="0"/>
      <w:divBdr>
        <w:top w:val="none" w:sz="0" w:space="0" w:color="auto"/>
        <w:left w:val="none" w:sz="0" w:space="0" w:color="auto"/>
        <w:bottom w:val="none" w:sz="0" w:space="0" w:color="auto"/>
        <w:right w:val="none" w:sz="0" w:space="0" w:color="auto"/>
      </w:divBdr>
      <w:divsChild>
        <w:div w:id="1281107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518505">
      <w:bodyDiv w:val="1"/>
      <w:marLeft w:val="0"/>
      <w:marRight w:val="0"/>
      <w:marTop w:val="0"/>
      <w:marBottom w:val="0"/>
      <w:divBdr>
        <w:top w:val="none" w:sz="0" w:space="0" w:color="auto"/>
        <w:left w:val="none" w:sz="0" w:space="0" w:color="auto"/>
        <w:bottom w:val="none" w:sz="0" w:space="0" w:color="auto"/>
        <w:right w:val="none" w:sz="0" w:space="0" w:color="auto"/>
      </w:divBdr>
    </w:div>
    <w:div w:id="1160578292">
      <w:bodyDiv w:val="1"/>
      <w:marLeft w:val="0"/>
      <w:marRight w:val="0"/>
      <w:marTop w:val="0"/>
      <w:marBottom w:val="0"/>
      <w:divBdr>
        <w:top w:val="none" w:sz="0" w:space="0" w:color="auto"/>
        <w:left w:val="none" w:sz="0" w:space="0" w:color="auto"/>
        <w:bottom w:val="none" w:sz="0" w:space="0" w:color="auto"/>
        <w:right w:val="none" w:sz="0" w:space="0" w:color="auto"/>
      </w:divBdr>
    </w:div>
    <w:div w:id="1164590035">
      <w:bodyDiv w:val="1"/>
      <w:marLeft w:val="0"/>
      <w:marRight w:val="0"/>
      <w:marTop w:val="0"/>
      <w:marBottom w:val="0"/>
      <w:divBdr>
        <w:top w:val="none" w:sz="0" w:space="0" w:color="auto"/>
        <w:left w:val="none" w:sz="0" w:space="0" w:color="auto"/>
        <w:bottom w:val="none" w:sz="0" w:space="0" w:color="auto"/>
        <w:right w:val="none" w:sz="0" w:space="0" w:color="auto"/>
      </w:divBdr>
      <w:divsChild>
        <w:div w:id="165440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605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693600">
          <w:blockQuote w:val="1"/>
          <w:marLeft w:val="720"/>
          <w:marRight w:val="720"/>
          <w:marTop w:val="100"/>
          <w:marBottom w:val="100"/>
          <w:divBdr>
            <w:top w:val="none" w:sz="0" w:space="0" w:color="auto"/>
            <w:left w:val="none" w:sz="0" w:space="0" w:color="auto"/>
            <w:bottom w:val="none" w:sz="0" w:space="0" w:color="auto"/>
            <w:right w:val="none" w:sz="0" w:space="0" w:color="auto"/>
          </w:divBdr>
        </w:div>
        <w:div w:id="442771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867199">
      <w:bodyDiv w:val="1"/>
      <w:marLeft w:val="0"/>
      <w:marRight w:val="0"/>
      <w:marTop w:val="0"/>
      <w:marBottom w:val="0"/>
      <w:divBdr>
        <w:top w:val="none" w:sz="0" w:space="0" w:color="auto"/>
        <w:left w:val="none" w:sz="0" w:space="0" w:color="auto"/>
        <w:bottom w:val="none" w:sz="0" w:space="0" w:color="auto"/>
        <w:right w:val="none" w:sz="0" w:space="0" w:color="auto"/>
      </w:divBdr>
      <w:divsChild>
        <w:div w:id="1392461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2767703">
      <w:bodyDiv w:val="1"/>
      <w:marLeft w:val="0"/>
      <w:marRight w:val="0"/>
      <w:marTop w:val="0"/>
      <w:marBottom w:val="0"/>
      <w:divBdr>
        <w:top w:val="none" w:sz="0" w:space="0" w:color="auto"/>
        <w:left w:val="none" w:sz="0" w:space="0" w:color="auto"/>
        <w:bottom w:val="none" w:sz="0" w:space="0" w:color="auto"/>
        <w:right w:val="none" w:sz="0" w:space="0" w:color="auto"/>
      </w:divBdr>
      <w:divsChild>
        <w:div w:id="836461313">
          <w:marLeft w:val="0"/>
          <w:marRight w:val="0"/>
          <w:marTop w:val="0"/>
          <w:marBottom w:val="0"/>
          <w:divBdr>
            <w:top w:val="none" w:sz="0" w:space="0" w:color="auto"/>
            <w:left w:val="none" w:sz="0" w:space="0" w:color="auto"/>
            <w:bottom w:val="none" w:sz="0" w:space="0" w:color="auto"/>
            <w:right w:val="none" w:sz="0" w:space="0" w:color="auto"/>
          </w:divBdr>
          <w:divsChild>
            <w:div w:id="140752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69856">
      <w:bodyDiv w:val="1"/>
      <w:marLeft w:val="0"/>
      <w:marRight w:val="0"/>
      <w:marTop w:val="0"/>
      <w:marBottom w:val="0"/>
      <w:divBdr>
        <w:top w:val="none" w:sz="0" w:space="0" w:color="auto"/>
        <w:left w:val="none" w:sz="0" w:space="0" w:color="auto"/>
        <w:bottom w:val="none" w:sz="0" w:space="0" w:color="auto"/>
        <w:right w:val="none" w:sz="0" w:space="0" w:color="auto"/>
      </w:divBdr>
    </w:div>
    <w:div w:id="1186290802">
      <w:bodyDiv w:val="1"/>
      <w:marLeft w:val="0"/>
      <w:marRight w:val="0"/>
      <w:marTop w:val="0"/>
      <w:marBottom w:val="0"/>
      <w:divBdr>
        <w:top w:val="none" w:sz="0" w:space="0" w:color="auto"/>
        <w:left w:val="none" w:sz="0" w:space="0" w:color="auto"/>
        <w:bottom w:val="none" w:sz="0" w:space="0" w:color="auto"/>
        <w:right w:val="none" w:sz="0" w:space="0" w:color="auto"/>
      </w:divBdr>
      <w:divsChild>
        <w:div w:id="46807399">
          <w:marLeft w:val="0"/>
          <w:marRight w:val="0"/>
          <w:marTop w:val="0"/>
          <w:marBottom w:val="0"/>
          <w:divBdr>
            <w:top w:val="none" w:sz="0" w:space="0" w:color="auto"/>
            <w:left w:val="none" w:sz="0" w:space="0" w:color="auto"/>
            <w:bottom w:val="none" w:sz="0" w:space="0" w:color="auto"/>
            <w:right w:val="none" w:sz="0" w:space="0" w:color="auto"/>
          </w:divBdr>
          <w:divsChild>
            <w:div w:id="135614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24321">
      <w:bodyDiv w:val="1"/>
      <w:marLeft w:val="0"/>
      <w:marRight w:val="0"/>
      <w:marTop w:val="0"/>
      <w:marBottom w:val="0"/>
      <w:divBdr>
        <w:top w:val="none" w:sz="0" w:space="0" w:color="auto"/>
        <w:left w:val="none" w:sz="0" w:space="0" w:color="auto"/>
        <w:bottom w:val="none" w:sz="0" w:space="0" w:color="auto"/>
        <w:right w:val="none" w:sz="0" w:space="0" w:color="auto"/>
      </w:divBdr>
    </w:div>
    <w:div w:id="1200435768">
      <w:bodyDiv w:val="1"/>
      <w:marLeft w:val="0"/>
      <w:marRight w:val="0"/>
      <w:marTop w:val="0"/>
      <w:marBottom w:val="0"/>
      <w:divBdr>
        <w:top w:val="none" w:sz="0" w:space="0" w:color="auto"/>
        <w:left w:val="none" w:sz="0" w:space="0" w:color="auto"/>
        <w:bottom w:val="none" w:sz="0" w:space="0" w:color="auto"/>
        <w:right w:val="none" w:sz="0" w:space="0" w:color="auto"/>
      </w:divBdr>
    </w:div>
    <w:div w:id="1205487418">
      <w:bodyDiv w:val="1"/>
      <w:marLeft w:val="0"/>
      <w:marRight w:val="0"/>
      <w:marTop w:val="0"/>
      <w:marBottom w:val="0"/>
      <w:divBdr>
        <w:top w:val="none" w:sz="0" w:space="0" w:color="auto"/>
        <w:left w:val="none" w:sz="0" w:space="0" w:color="auto"/>
        <w:bottom w:val="none" w:sz="0" w:space="0" w:color="auto"/>
        <w:right w:val="none" w:sz="0" w:space="0" w:color="auto"/>
      </w:divBdr>
      <w:divsChild>
        <w:div w:id="161115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972761">
      <w:bodyDiv w:val="1"/>
      <w:marLeft w:val="0"/>
      <w:marRight w:val="0"/>
      <w:marTop w:val="0"/>
      <w:marBottom w:val="0"/>
      <w:divBdr>
        <w:top w:val="none" w:sz="0" w:space="0" w:color="auto"/>
        <w:left w:val="none" w:sz="0" w:space="0" w:color="auto"/>
        <w:bottom w:val="none" w:sz="0" w:space="0" w:color="auto"/>
        <w:right w:val="none" w:sz="0" w:space="0" w:color="auto"/>
      </w:divBdr>
    </w:div>
    <w:div w:id="1225214948">
      <w:bodyDiv w:val="1"/>
      <w:marLeft w:val="0"/>
      <w:marRight w:val="0"/>
      <w:marTop w:val="0"/>
      <w:marBottom w:val="0"/>
      <w:divBdr>
        <w:top w:val="none" w:sz="0" w:space="0" w:color="auto"/>
        <w:left w:val="none" w:sz="0" w:space="0" w:color="auto"/>
        <w:bottom w:val="none" w:sz="0" w:space="0" w:color="auto"/>
        <w:right w:val="none" w:sz="0" w:space="0" w:color="auto"/>
      </w:divBdr>
    </w:div>
    <w:div w:id="1250239207">
      <w:bodyDiv w:val="1"/>
      <w:marLeft w:val="0"/>
      <w:marRight w:val="0"/>
      <w:marTop w:val="0"/>
      <w:marBottom w:val="0"/>
      <w:divBdr>
        <w:top w:val="none" w:sz="0" w:space="0" w:color="auto"/>
        <w:left w:val="none" w:sz="0" w:space="0" w:color="auto"/>
        <w:bottom w:val="none" w:sz="0" w:space="0" w:color="auto"/>
        <w:right w:val="none" w:sz="0" w:space="0" w:color="auto"/>
      </w:divBdr>
      <w:divsChild>
        <w:div w:id="2160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741633">
      <w:bodyDiv w:val="1"/>
      <w:marLeft w:val="0"/>
      <w:marRight w:val="0"/>
      <w:marTop w:val="0"/>
      <w:marBottom w:val="0"/>
      <w:divBdr>
        <w:top w:val="none" w:sz="0" w:space="0" w:color="auto"/>
        <w:left w:val="none" w:sz="0" w:space="0" w:color="auto"/>
        <w:bottom w:val="none" w:sz="0" w:space="0" w:color="auto"/>
        <w:right w:val="none" w:sz="0" w:space="0" w:color="auto"/>
      </w:divBdr>
    </w:div>
    <w:div w:id="1261455262">
      <w:bodyDiv w:val="1"/>
      <w:marLeft w:val="0"/>
      <w:marRight w:val="0"/>
      <w:marTop w:val="0"/>
      <w:marBottom w:val="0"/>
      <w:divBdr>
        <w:top w:val="none" w:sz="0" w:space="0" w:color="auto"/>
        <w:left w:val="none" w:sz="0" w:space="0" w:color="auto"/>
        <w:bottom w:val="none" w:sz="0" w:space="0" w:color="auto"/>
        <w:right w:val="none" w:sz="0" w:space="0" w:color="auto"/>
      </w:divBdr>
    </w:div>
    <w:div w:id="1264728372">
      <w:bodyDiv w:val="1"/>
      <w:marLeft w:val="0"/>
      <w:marRight w:val="0"/>
      <w:marTop w:val="0"/>
      <w:marBottom w:val="0"/>
      <w:divBdr>
        <w:top w:val="none" w:sz="0" w:space="0" w:color="auto"/>
        <w:left w:val="none" w:sz="0" w:space="0" w:color="auto"/>
        <w:bottom w:val="none" w:sz="0" w:space="0" w:color="auto"/>
        <w:right w:val="none" w:sz="0" w:space="0" w:color="auto"/>
      </w:divBdr>
    </w:div>
    <w:div w:id="1281180569">
      <w:bodyDiv w:val="1"/>
      <w:marLeft w:val="0"/>
      <w:marRight w:val="0"/>
      <w:marTop w:val="0"/>
      <w:marBottom w:val="0"/>
      <w:divBdr>
        <w:top w:val="none" w:sz="0" w:space="0" w:color="auto"/>
        <w:left w:val="none" w:sz="0" w:space="0" w:color="auto"/>
        <w:bottom w:val="none" w:sz="0" w:space="0" w:color="auto"/>
        <w:right w:val="none" w:sz="0" w:space="0" w:color="auto"/>
      </w:divBdr>
      <w:divsChild>
        <w:div w:id="1611205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251763">
      <w:bodyDiv w:val="1"/>
      <w:marLeft w:val="0"/>
      <w:marRight w:val="0"/>
      <w:marTop w:val="0"/>
      <w:marBottom w:val="0"/>
      <w:divBdr>
        <w:top w:val="none" w:sz="0" w:space="0" w:color="auto"/>
        <w:left w:val="none" w:sz="0" w:space="0" w:color="auto"/>
        <w:bottom w:val="none" w:sz="0" w:space="0" w:color="auto"/>
        <w:right w:val="none" w:sz="0" w:space="0" w:color="auto"/>
      </w:divBdr>
    </w:div>
    <w:div w:id="1302272017">
      <w:bodyDiv w:val="1"/>
      <w:marLeft w:val="0"/>
      <w:marRight w:val="0"/>
      <w:marTop w:val="0"/>
      <w:marBottom w:val="0"/>
      <w:divBdr>
        <w:top w:val="none" w:sz="0" w:space="0" w:color="auto"/>
        <w:left w:val="none" w:sz="0" w:space="0" w:color="auto"/>
        <w:bottom w:val="none" w:sz="0" w:space="0" w:color="auto"/>
        <w:right w:val="none" w:sz="0" w:space="0" w:color="auto"/>
      </w:divBdr>
      <w:divsChild>
        <w:div w:id="2012757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631730">
      <w:bodyDiv w:val="1"/>
      <w:marLeft w:val="0"/>
      <w:marRight w:val="0"/>
      <w:marTop w:val="0"/>
      <w:marBottom w:val="0"/>
      <w:divBdr>
        <w:top w:val="none" w:sz="0" w:space="0" w:color="auto"/>
        <w:left w:val="none" w:sz="0" w:space="0" w:color="auto"/>
        <w:bottom w:val="none" w:sz="0" w:space="0" w:color="auto"/>
        <w:right w:val="none" w:sz="0" w:space="0" w:color="auto"/>
      </w:divBdr>
      <w:divsChild>
        <w:div w:id="588272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083924">
      <w:bodyDiv w:val="1"/>
      <w:marLeft w:val="0"/>
      <w:marRight w:val="0"/>
      <w:marTop w:val="0"/>
      <w:marBottom w:val="0"/>
      <w:divBdr>
        <w:top w:val="none" w:sz="0" w:space="0" w:color="auto"/>
        <w:left w:val="none" w:sz="0" w:space="0" w:color="auto"/>
        <w:bottom w:val="none" w:sz="0" w:space="0" w:color="auto"/>
        <w:right w:val="none" w:sz="0" w:space="0" w:color="auto"/>
      </w:divBdr>
    </w:div>
    <w:div w:id="1325203976">
      <w:bodyDiv w:val="1"/>
      <w:marLeft w:val="0"/>
      <w:marRight w:val="0"/>
      <w:marTop w:val="0"/>
      <w:marBottom w:val="0"/>
      <w:divBdr>
        <w:top w:val="none" w:sz="0" w:space="0" w:color="auto"/>
        <w:left w:val="none" w:sz="0" w:space="0" w:color="auto"/>
        <w:bottom w:val="none" w:sz="0" w:space="0" w:color="auto"/>
        <w:right w:val="none" w:sz="0" w:space="0" w:color="auto"/>
      </w:divBdr>
    </w:div>
    <w:div w:id="1334455629">
      <w:bodyDiv w:val="1"/>
      <w:marLeft w:val="0"/>
      <w:marRight w:val="0"/>
      <w:marTop w:val="0"/>
      <w:marBottom w:val="0"/>
      <w:divBdr>
        <w:top w:val="none" w:sz="0" w:space="0" w:color="auto"/>
        <w:left w:val="none" w:sz="0" w:space="0" w:color="auto"/>
        <w:bottom w:val="none" w:sz="0" w:space="0" w:color="auto"/>
        <w:right w:val="none" w:sz="0" w:space="0" w:color="auto"/>
      </w:divBdr>
      <w:divsChild>
        <w:div w:id="1680692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888866">
      <w:bodyDiv w:val="1"/>
      <w:marLeft w:val="0"/>
      <w:marRight w:val="0"/>
      <w:marTop w:val="0"/>
      <w:marBottom w:val="0"/>
      <w:divBdr>
        <w:top w:val="none" w:sz="0" w:space="0" w:color="auto"/>
        <w:left w:val="none" w:sz="0" w:space="0" w:color="auto"/>
        <w:bottom w:val="none" w:sz="0" w:space="0" w:color="auto"/>
        <w:right w:val="none" w:sz="0" w:space="0" w:color="auto"/>
      </w:divBdr>
    </w:div>
    <w:div w:id="1341926374">
      <w:bodyDiv w:val="1"/>
      <w:marLeft w:val="0"/>
      <w:marRight w:val="0"/>
      <w:marTop w:val="0"/>
      <w:marBottom w:val="0"/>
      <w:divBdr>
        <w:top w:val="none" w:sz="0" w:space="0" w:color="auto"/>
        <w:left w:val="none" w:sz="0" w:space="0" w:color="auto"/>
        <w:bottom w:val="none" w:sz="0" w:space="0" w:color="auto"/>
        <w:right w:val="none" w:sz="0" w:space="0" w:color="auto"/>
      </w:divBdr>
    </w:div>
    <w:div w:id="1343361405">
      <w:bodyDiv w:val="1"/>
      <w:marLeft w:val="0"/>
      <w:marRight w:val="0"/>
      <w:marTop w:val="0"/>
      <w:marBottom w:val="0"/>
      <w:divBdr>
        <w:top w:val="none" w:sz="0" w:space="0" w:color="auto"/>
        <w:left w:val="none" w:sz="0" w:space="0" w:color="auto"/>
        <w:bottom w:val="none" w:sz="0" w:space="0" w:color="auto"/>
        <w:right w:val="none" w:sz="0" w:space="0" w:color="auto"/>
      </w:divBdr>
    </w:div>
    <w:div w:id="1389065542">
      <w:bodyDiv w:val="1"/>
      <w:marLeft w:val="0"/>
      <w:marRight w:val="0"/>
      <w:marTop w:val="0"/>
      <w:marBottom w:val="0"/>
      <w:divBdr>
        <w:top w:val="none" w:sz="0" w:space="0" w:color="auto"/>
        <w:left w:val="none" w:sz="0" w:space="0" w:color="auto"/>
        <w:bottom w:val="none" w:sz="0" w:space="0" w:color="auto"/>
        <w:right w:val="none" w:sz="0" w:space="0" w:color="auto"/>
      </w:divBdr>
      <w:divsChild>
        <w:div w:id="1158615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006482">
      <w:bodyDiv w:val="1"/>
      <w:marLeft w:val="0"/>
      <w:marRight w:val="0"/>
      <w:marTop w:val="0"/>
      <w:marBottom w:val="0"/>
      <w:divBdr>
        <w:top w:val="none" w:sz="0" w:space="0" w:color="auto"/>
        <w:left w:val="none" w:sz="0" w:space="0" w:color="auto"/>
        <w:bottom w:val="none" w:sz="0" w:space="0" w:color="auto"/>
        <w:right w:val="none" w:sz="0" w:space="0" w:color="auto"/>
      </w:divBdr>
      <w:divsChild>
        <w:div w:id="3036593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261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34256">
          <w:blockQuote w:val="1"/>
          <w:marLeft w:val="720"/>
          <w:marRight w:val="720"/>
          <w:marTop w:val="100"/>
          <w:marBottom w:val="100"/>
          <w:divBdr>
            <w:top w:val="none" w:sz="0" w:space="0" w:color="auto"/>
            <w:left w:val="none" w:sz="0" w:space="0" w:color="auto"/>
            <w:bottom w:val="none" w:sz="0" w:space="0" w:color="auto"/>
            <w:right w:val="none" w:sz="0" w:space="0" w:color="auto"/>
          </w:divBdr>
        </w:div>
        <w:div w:id="387345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9691002">
      <w:bodyDiv w:val="1"/>
      <w:marLeft w:val="0"/>
      <w:marRight w:val="0"/>
      <w:marTop w:val="0"/>
      <w:marBottom w:val="0"/>
      <w:divBdr>
        <w:top w:val="none" w:sz="0" w:space="0" w:color="auto"/>
        <w:left w:val="none" w:sz="0" w:space="0" w:color="auto"/>
        <w:bottom w:val="none" w:sz="0" w:space="0" w:color="auto"/>
        <w:right w:val="none" w:sz="0" w:space="0" w:color="auto"/>
      </w:divBdr>
    </w:div>
    <w:div w:id="1422599781">
      <w:bodyDiv w:val="1"/>
      <w:marLeft w:val="0"/>
      <w:marRight w:val="0"/>
      <w:marTop w:val="0"/>
      <w:marBottom w:val="0"/>
      <w:divBdr>
        <w:top w:val="none" w:sz="0" w:space="0" w:color="auto"/>
        <w:left w:val="none" w:sz="0" w:space="0" w:color="auto"/>
        <w:bottom w:val="none" w:sz="0" w:space="0" w:color="auto"/>
        <w:right w:val="none" w:sz="0" w:space="0" w:color="auto"/>
      </w:divBdr>
    </w:div>
    <w:div w:id="1428228188">
      <w:bodyDiv w:val="1"/>
      <w:marLeft w:val="0"/>
      <w:marRight w:val="0"/>
      <w:marTop w:val="0"/>
      <w:marBottom w:val="0"/>
      <w:divBdr>
        <w:top w:val="none" w:sz="0" w:space="0" w:color="auto"/>
        <w:left w:val="none" w:sz="0" w:space="0" w:color="auto"/>
        <w:bottom w:val="none" w:sz="0" w:space="0" w:color="auto"/>
        <w:right w:val="none" w:sz="0" w:space="0" w:color="auto"/>
      </w:divBdr>
    </w:div>
    <w:div w:id="1428959422">
      <w:bodyDiv w:val="1"/>
      <w:marLeft w:val="0"/>
      <w:marRight w:val="0"/>
      <w:marTop w:val="0"/>
      <w:marBottom w:val="0"/>
      <w:divBdr>
        <w:top w:val="none" w:sz="0" w:space="0" w:color="auto"/>
        <w:left w:val="none" w:sz="0" w:space="0" w:color="auto"/>
        <w:bottom w:val="none" w:sz="0" w:space="0" w:color="auto"/>
        <w:right w:val="none" w:sz="0" w:space="0" w:color="auto"/>
      </w:divBdr>
    </w:div>
    <w:div w:id="1446995381">
      <w:bodyDiv w:val="1"/>
      <w:marLeft w:val="0"/>
      <w:marRight w:val="0"/>
      <w:marTop w:val="0"/>
      <w:marBottom w:val="0"/>
      <w:divBdr>
        <w:top w:val="none" w:sz="0" w:space="0" w:color="auto"/>
        <w:left w:val="none" w:sz="0" w:space="0" w:color="auto"/>
        <w:bottom w:val="none" w:sz="0" w:space="0" w:color="auto"/>
        <w:right w:val="none" w:sz="0" w:space="0" w:color="auto"/>
      </w:divBdr>
      <w:divsChild>
        <w:div w:id="2057777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331259">
      <w:bodyDiv w:val="1"/>
      <w:marLeft w:val="0"/>
      <w:marRight w:val="0"/>
      <w:marTop w:val="0"/>
      <w:marBottom w:val="0"/>
      <w:divBdr>
        <w:top w:val="none" w:sz="0" w:space="0" w:color="auto"/>
        <w:left w:val="none" w:sz="0" w:space="0" w:color="auto"/>
        <w:bottom w:val="none" w:sz="0" w:space="0" w:color="auto"/>
        <w:right w:val="none" w:sz="0" w:space="0" w:color="auto"/>
      </w:divBdr>
      <w:divsChild>
        <w:div w:id="1841967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566604">
      <w:bodyDiv w:val="1"/>
      <w:marLeft w:val="0"/>
      <w:marRight w:val="0"/>
      <w:marTop w:val="0"/>
      <w:marBottom w:val="0"/>
      <w:divBdr>
        <w:top w:val="none" w:sz="0" w:space="0" w:color="auto"/>
        <w:left w:val="none" w:sz="0" w:space="0" w:color="auto"/>
        <w:bottom w:val="none" w:sz="0" w:space="0" w:color="auto"/>
        <w:right w:val="none" w:sz="0" w:space="0" w:color="auto"/>
      </w:divBdr>
    </w:div>
    <w:div w:id="1465193436">
      <w:bodyDiv w:val="1"/>
      <w:marLeft w:val="0"/>
      <w:marRight w:val="0"/>
      <w:marTop w:val="0"/>
      <w:marBottom w:val="0"/>
      <w:divBdr>
        <w:top w:val="none" w:sz="0" w:space="0" w:color="auto"/>
        <w:left w:val="none" w:sz="0" w:space="0" w:color="auto"/>
        <w:bottom w:val="none" w:sz="0" w:space="0" w:color="auto"/>
        <w:right w:val="none" w:sz="0" w:space="0" w:color="auto"/>
      </w:divBdr>
      <w:divsChild>
        <w:div w:id="324936548">
          <w:marLeft w:val="0"/>
          <w:marRight w:val="0"/>
          <w:marTop w:val="0"/>
          <w:marBottom w:val="0"/>
          <w:divBdr>
            <w:top w:val="none" w:sz="0" w:space="0" w:color="auto"/>
            <w:left w:val="none" w:sz="0" w:space="0" w:color="auto"/>
            <w:bottom w:val="none" w:sz="0" w:space="0" w:color="auto"/>
            <w:right w:val="none" w:sz="0" w:space="0" w:color="auto"/>
          </w:divBdr>
          <w:divsChild>
            <w:div w:id="205580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2047">
      <w:bodyDiv w:val="1"/>
      <w:marLeft w:val="0"/>
      <w:marRight w:val="0"/>
      <w:marTop w:val="0"/>
      <w:marBottom w:val="0"/>
      <w:divBdr>
        <w:top w:val="none" w:sz="0" w:space="0" w:color="auto"/>
        <w:left w:val="none" w:sz="0" w:space="0" w:color="auto"/>
        <w:bottom w:val="none" w:sz="0" w:space="0" w:color="auto"/>
        <w:right w:val="none" w:sz="0" w:space="0" w:color="auto"/>
      </w:divBdr>
      <w:divsChild>
        <w:div w:id="1425304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707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0631060">
      <w:bodyDiv w:val="1"/>
      <w:marLeft w:val="0"/>
      <w:marRight w:val="0"/>
      <w:marTop w:val="0"/>
      <w:marBottom w:val="0"/>
      <w:divBdr>
        <w:top w:val="none" w:sz="0" w:space="0" w:color="auto"/>
        <w:left w:val="none" w:sz="0" w:space="0" w:color="auto"/>
        <w:bottom w:val="none" w:sz="0" w:space="0" w:color="auto"/>
        <w:right w:val="none" w:sz="0" w:space="0" w:color="auto"/>
      </w:divBdr>
    </w:div>
    <w:div w:id="1479298923">
      <w:bodyDiv w:val="1"/>
      <w:marLeft w:val="0"/>
      <w:marRight w:val="0"/>
      <w:marTop w:val="0"/>
      <w:marBottom w:val="0"/>
      <w:divBdr>
        <w:top w:val="none" w:sz="0" w:space="0" w:color="auto"/>
        <w:left w:val="none" w:sz="0" w:space="0" w:color="auto"/>
        <w:bottom w:val="none" w:sz="0" w:space="0" w:color="auto"/>
        <w:right w:val="none" w:sz="0" w:space="0" w:color="auto"/>
      </w:divBdr>
    </w:div>
    <w:div w:id="1504975806">
      <w:bodyDiv w:val="1"/>
      <w:marLeft w:val="0"/>
      <w:marRight w:val="0"/>
      <w:marTop w:val="0"/>
      <w:marBottom w:val="0"/>
      <w:divBdr>
        <w:top w:val="none" w:sz="0" w:space="0" w:color="auto"/>
        <w:left w:val="none" w:sz="0" w:space="0" w:color="auto"/>
        <w:bottom w:val="none" w:sz="0" w:space="0" w:color="auto"/>
        <w:right w:val="none" w:sz="0" w:space="0" w:color="auto"/>
      </w:divBdr>
    </w:div>
    <w:div w:id="1533106654">
      <w:bodyDiv w:val="1"/>
      <w:marLeft w:val="0"/>
      <w:marRight w:val="0"/>
      <w:marTop w:val="0"/>
      <w:marBottom w:val="0"/>
      <w:divBdr>
        <w:top w:val="none" w:sz="0" w:space="0" w:color="auto"/>
        <w:left w:val="none" w:sz="0" w:space="0" w:color="auto"/>
        <w:bottom w:val="none" w:sz="0" w:space="0" w:color="auto"/>
        <w:right w:val="none" w:sz="0" w:space="0" w:color="auto"/>
      </w:divBdr>
      <w:divsChild>
        <w:div w:id="1222255501">
          <w:marLeft w:val="0"/>
          <w:marRight w:val="0"/>
          <w:marTop w:val="0"/>
          <w:marBottom w:val="0"/>
          <w:divBdr>
            <w:top w:val="none" w:sz="0" w:space="0" w:color="auto"/>
            <w:left w:val="none" w:sz="0" w:space="0" w:color="auto"/>
            <w:bottom w:val="none" w:sz="0" w:space="0" w:color="auto"/>
            <w:right w:val="none" w:sz="0" w:space="0" w:color="auto"/>
          </w:divBdr>
          <w:divsChild>
            <w:div w:id="96916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92733">
      <w:bodyDiv w:val="1"/>
      <w:marLeft w:val="0"/>
      <w:marRight w:val="0"/>
      <w:marTop w:val="0"/>
      <w:marBottom w:val="0"/>
      <w:divBdr>
        <w:top w:val="none" w:sz="0" w:space="0" w:color="auto"/>
        <w:left w:val="none" w:sz="0" w:space="0" w:color="auto"/>
        <w:bottom w:val="none" w:sz="0" w:space="0" w:color="auto"/>
        <w:right w:val="none" w:sz="0" w:space="0" w:color="auto"/>
      </w:divBdr>
    </w:div>
    <w:div w:id="1584334956">
      <w:bodyDiv w:val="1"/>
      <w:marLeft w:val="0"/>
      <w:marRight w:val="0"/>
      <w:marTop w:val="0"/>
      <w:marBottom w:val="0"/>
      <w:divBdr>
        <w:top w:val="none" w:sz="0" w:space="0" w:color="auto"/>
        <w:left w:val="none" w:sz="0" w:space="0" w:color="auto"/>
        <w:bottom w:val="none" w:sz="0" w:space="0" w:color="auto"/>
        <w:right w:val="none" w:sz="0" w:space="0" w:color="auto"/>
      </w:divBdr>
    </w:div>
    <w:div w:id="1595016067">
      <w:bodyDiv w:val="1"/>
      <w:marLeft w:val="0"/>
      <w:marRight w:val="0"/>
      <w:marTop w:val="0"/>
      <w:marBottom w:val="0"/>
      <w:divBdr>
        <w:top w:val="none" w:sz="0" w:space="0" w:color="auto"/>
        <w:left w:val="none" w:sz="0" w:space="0" w:color="auto"/>
        <w:bottom w:val="none" w:sz="0" w:space="0" w:color="auto"/>
        <w:right w:val="none" w:sz="0" w:space="0" w:color="auto"/>
      </w:divBdr>
      <w:divsChild>
        <w:div w:id="66192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435642">
      <w:bodyDiv w:val="1"/>
      <w:marLeft w:val="0"/>
      <w:marRight w:val="0"/>
      <w:marTop w:val="0"/>
      <w:marBottom w:val="0"/>
      <w:divBdr>
        <w:top w:val="none" w:sz="0" w:space="0" w:color="auto"/>
        <w:left w:val="none" w:sz="0" w:space="0" w:color="auto"/>
        <w:bottom w:val="none" w:sz="0" w:space="0" w:color="auto"/>
        <w:right w:val="none" w:sz="0" w:space="0" w:color="auto"/>
      </w:divBdr>
    </w:div>
    <w:div w:id="1615553292">
      <w:bodyDiv w:val="1"/>
      <w:marLeft w:val="0"/>
      <w:marRight w:val="0"/>
      <w:marTop w:val="0"/>
      <w:marBottom w:val="0"/>
      <w:divBdr>
        <w:top w:val="none" w:sz="0" w:space="0" w:color="auto"/>
        <w:left w:val="none" w:sz="0" w:space="0" w:color="auto"/>
        <w:bottom w:val="none" w:sz="0" w:space="0" w:color="auto"/>
        <w:right w:val="none" w:sz="0" w:space="0" w:color="auto"/>
      </w:divBdr>
    </w:div>
    <w:div w:id="1629774462">
      <w:bodyDiv w:val="1"/>
      <w:marLeft w:val="0"/>
      <w:marRight w:val="0"/>
      <w:marTop w:val="0"/>
      <w:marBottom w:val="0"/>
      <w:divBdr>
        <w:top w:val="none" w:sz="0" w:space="0" w:color="auto"/>
        <w:left w:val="none" w:sz="0" w:space="0" w:color="auto"/>
        <w:bottom w:val="none" w:sz="0" w:space="0" w:color="auto"/>
        <w:right w:val="none" w:sz="0" w:space="0" w:color="auto"/>
      </w:divBdr>
    </w:div>
    <w:div w:id="1652173696">
      <w:bodyDiv w:val="1"/>
      <w:marLeft w:val="0"/>
      <w:marRight w:val="0"/>
      <w:marTop w:val="0"/>
      <w:marBottom w:val="0"/>
      <w:divBdr>
        <w:top w:val="none" w:sz="0" w:space="0" w:color="auto"/>
        <w:left w:val="none" w:sz="0" w:space="0" w:color="auto"/>
        <w:bottom w:val="none" w:sz="0" w:space="0" w:color="auto"/>
        <w:right w:val="none" w:sz="0" w:space="0" w:color="auto"/>
      </w:divBdr>
      <w:divsChild>
        <w:div w:id="390734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059788">
      <w:bodyDiv w:val="1"/>
      <w:marLeft w:val="0"/>
      <w:marRight w:val="0"/>
      <w:marTop w:val="0"/>
      <w:marBottom w:val="0"/>
      <w:divBdr>
        <w:top w:val="none" w:sz="0" w:space="0" w:color="auto"/>
        <w:left w:val="none" w:sz="0" w:space="0" w:color="auto"/>
        <w:bottom w:val="none" w:sz="0" w:space="0" w:color="auto"/>
        <w:right w:val="none" w:sz="0" w:space="0" w:color="auto"/>
      </w:divBdr>
    </w:div>
    <w:div w:id="1657220273">
      <w:bodyDiv w:val="1"/>
      <w:marLeft w:val="0"/>
      <w:marRight w:val="0"/>
      <w:marTop w:val="0"/>
      <w:marBottom w:val="0"/>
      <w:divBdr>
        <w:top w:val="none" w:sz="0" w:space="0" w:color="auto"/>
        <w:left w:val="none" w:sz="0" w:space="0" w:color="auto"/>
        <w:bottom w:val="none" w:sz="0" w:space="0" w:color="auto"/>
        <w:right w:val="none" w:sz="0" w:space="0" w:color="auto"/>
      </w:divBdr>
    </w:div>
    <w:div w:id="1665205852">
      <w:bodyDiv w:val="1"/>
      <w:marLeft w:val="0"/>
      <w:marRight w:val="0"/>
      <w:marTop w:val="0"/>
      <w:marBottom w:val="0"/>
      <w:divBdr>
        <w:top w:val="none" w:sz="0" w:space="0" w:color="auto"/>
        <w:left w:val="none" w:sz="0" w:space="0" w:color="auto"/>
        <w:bottom w:val="none" w:sz="0" w:space="0" w:color="auto"/>
        <w:right w:val="none" w:sz="0" w:space="0" w:color="auto"/>
      </w:divBdr>
      <w:divsChild>
        <w:div w:id="1721829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7971">
      <w:bodyDiv w:val="1"/>
      <w:marLeft w:val="0"/>
      <w:marRight w:val="0"/>
      <w:marTop w:val="0"/>
      <w:marBottom w:val="0"/>
      <w:divBdr>
        <w:top w:val="none" w:sz="0" w:space="0" w:color="auto"/>
        <w:left w:val="none" w:sz="0" w:space="0" w:color="auto"/>
        <w:bottom w:val="none" w:sz="0" w:space="0" w:color="auto"/>
        <w:right w:val="none" w:sz="0" w:space="0" w:color="auto"/>
      </w:divBdr>
    </w:div>
    <w:div w:id="1675260659">
      <w:bodyDiv w:val="1"/>
      <w:marLeft w:val="0"/>
      <w:marRight w:val="0"/>
      <w:marTop w:val="0"/>
      <w:marBottom w:val="0"/>
      <w:divBdr>
        <w:top w:val="none" w:sz="0" w:space="0" w:color="auto"/>
        <w:left w:val="none" w:sz="0" w:space="0" w:color="auto"/>
        <w:bottom w:val="none" w:sz="0" w:space="0" w:color="auto"/>
        <w:right w:val="none" w:sz="0" w:space="0" w:color="auto"/>
      </w:divBdr>
      <w:divsChild>
        <w:div w:id="2034106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375260">
      <w:bodyDiv w:val="1"/>
      <w:marLeft w:val="0"/>
      <w:marRight w:val="0"/>
      <w:marTop w:val="0"/>
      <w:marBottom w:val="0"/>
      <w:divBdr>
        <w:top w:val="none" w:sz="0" w:space="0" w:color="auto"/>
        <w:left w:val="none" w:sz="0" w:space="0" w:color="auto"/>
        <w:bottom w:val="none" w:sz="0" w:space="0" w:color="auto"/>
        <w:right w:val="none" w:sz="0" w:space="0" w:color="auto"/>
      </w:divBdr>
    </w:div>
    <w:div w:id="1697389937">
      <w:bodyDiv w:val="1"/>
      <w:marLeft w:val="0"/>
      <w:marRight w:val="0"/>
      <w:marTop w:val="0"/>
      <w:marBottom w:val="0"/>
      <w:divBdr>
        <w:top w:val="none" w:sz="0" w:space="0" w:color="auto"/>
        <w:left w:val="none" w:sz="0" w:space="0" w:color="auto"/>
        <w:bottom w:val="none" w:sz="0" w:space="0" w:color="auto"/>
        <w:right w:val="none" w:sz="0" w:space="0" w:color="auto"/>
      </w:divBdr>
    </w:div>
    <w:div w:id="1714498702">
      <w:bodyDiv w:val="1"/>
      <w:marLeft w:val="0"/>
      <w:marRight w:val="0"/>
      <w:marTop w:val="0"/>
      <w:marBottom w:val="0"/>
      <w:divBdr>
        <w:top w:val="none" w:sz="0" w:space="0" w:color="auto"/>
        <w:left w:val="none" w:sz="0" w:space="0" w:color="auto"/>
        <w:bottom w:val="none" w:sz="0" w:space="0" w:color="auto"/>
        <w:right w:val="none" w:sz="0" w:space="0" w:color="auto"/>
      </w:divBdr>
      <w:divsChild>
        <w:div w:id="1631473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781257">
      <w:bodyDiv w:val="1"/>
      <w:marLeft w:val="0"/>
      <w:marRight w:val="0"/>
      <w:marTop w:val="0"/>
      <w:marBottom w:val="0"/>
      <w:divBdr>
        <w:top w:val="none" w:sz="0" w:space="0" w:color="auto"/>
        <w:left w:val="none" w:sz="0" w:space="0" w:color="auto"/>
        <w:bottom w:val="none" w:sz="0" w:space="0" w:color="auto"/>
        <w:right w:val="none" w:sz="0" w:space="0" w:color="auto"/>
      </w:divBdr>
    </w:div>
    <w:div w:id="1720739127">
      <w:bodyDiv w:val="1"/>
      <w:marLeft w:val="0"/>
      <w:marRight w:val="0"/>
      <w:marTop w:val="0"/>
      <w:marBottom w:val="0"/>
      <w:divBdr>
        <w:top w:val="none" w:sz="0" w:space="0" w:color="auto"/>
        <w:left w:val="none" w:sz="0" w:space="0" w:color="auto"/>
        <w:bottom w:val="none" w:sz="0" w:space="0" w:color="auto"/>
        <w:right w:val="none" w:sz="0" w:space="0" w:color="auto"/>
      </w:divBdr>
    </w:div>
    <w:div w:id="1729181338">
      <w:bodyDiv w:val="1"/>
      <w:marLeft w:val="0"/>
      <w:marRight w:val="0"/>
      <w:marTop w:val="0"/>
      <w:marBottom w:val="0"/>
      <w:divBdr>
        <w:top w:val="none" w:sz="0" w:space="0" w:color="auto"/>
        <w:left w:val="none" w:sz="0" w:space="0" w:color="auto"/>
        <w:bottom w:val="none" w:sz="0" w:space="0" w:color="auto"/>
        <w:right w:val="none" w:sz="0" w:space="0" w:color="auto"/>
      </w:divBdr>
    </w:div>
    <w:div w:id="1732576250">
      <w:bodyDiv w:val="1"/>
      <w:marLeft w:val="0"/>
      <w:marRight w:val="0"/>
      <w:marTop w:val="0"/>
      <w:marBottom w:val="0"/>
      <w:divBdr>
        <w:top w:val="none" w:sz="0" w:space="0" w:color="auto"/>
        <w:left w:val="none" w:sz="0" w:space="0" w:color="auto"/>
        <w:bottom w:val="none" w:sz="0" w:space="0" w:color="auto"/>
        <w:right w:val="none" w:sz="0" w:space="0" w:color="auto"/>
      </w:divBdr>
    </w:div>
    <w:div w:id="1758594557">
      <w:bodyDiv w:val="1"/>
      <w:marLeft w:val="0"/>
      <w:marRight w:val="0"/>
      <w:marTop w:val="0"/>
      <w:marBottom w:val="0"/>
      <w:divBdr>
        <w:top w:val="none" w:sz="0" w:space="0" w:color="auto"/>
        <w:left w:val="none" w:sz="0" w:space="0" w:color="auto"/>
        <w:bottom w:val="none" w:sz="0" w:space="0" w:color="auto"/>
        <w:right w:val="none" w:sz="0" w:space="0" w:color="auto"/>
      </w:divBdr>
      <w:divsChild>
        <w:div w:id="1084451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8676973">
      <w:bodyDiv w:val="1"/>
      <w:marLeft w:val="0"/>
      <w:marRight w:val="0"/>
      <w:marTop w:val="0"/>
      <w:marBottom w:val="0"/>
      <w:divBdr>
        <w:top w:val="none" w:sz="0" w:space="0" w:color="auto"/>
        <w:left w:val="none" w:sz="0" w:space="0" w:color="auto"/>
        <w:bottom w:val="none" w:sz="0" w:space="0" w:color="auto"/>
        <w:right w:val="none" w:sz="0" w:space="0" w:color="auto"/>
      </w:divBdr>
    </w:div>
    <w:div w:id="1787961428">
      <w:bodyDiv w:val="1"/>
      <w:marLeft w:val="0"/>
      <w:marRight w:val="0"/>
      <w:marTop w:val="0"/>
      <w:marBottom w:val="0"/>
      <w:divBdr>
        <w:top w:val="none" w:sz="0" w:space="0" w:color="auto"/>
        <w:left w:val="none" w:sz="0" w:space="0" w:color="auto"/>
        <w:bottom w:val="none" w:sz="0" w:space="0" w:color="auto"/>
        <w:right w:val="none" w:sz="0" w:space="0" w:color="auto"/>
      </w:divBdr>
    </w:div>
    <w:div w:id="1790128791">
      <w:bodyDiv w:val="1"/>
      <w:marLeft w:val="0"/>
      <w:marRight w:val="0"/>
      <w:marTop w:val="0"/>
      <w:marBottom w:val="0"/>
      <w:divBdr>
        <w:top w:val="none" w:sz="0" w:space="0" w:color="auto"/>
        <w:left w:val="none" w:sz="0" w:space="0" w:color="auto"/>
        <w:bottom w:val="none" w:sz="0" w:space="0" w:color="auto"/>
        <w:right w:val="none" w:sz="0" w:space="0" w:color="auto"/>
      </w:divBdr>
      <w:divsChild>
        <w:div w:id="1306471111">
          <w:blockQuote w:val="1"/>
          <w:marLeft w:val="720"/>
          <w:marRight w:val="720"/>
          <w:marTop w:val="100"/>
          <w:marBottom w:val="100"/>
          <w:divBdr>
            <w:top w:val="none" w:sz="0" w:space="0" w:color="auto"/>
            <w:left w:val="none" w:sz="0" w:space="0" w:color="auto"/>
            <w:bottom w:val="none" w:sz="0" w:space="0" w:color="auto"/>
            <w:right w:val="none" w:sz="0" w:space="0" w:color="auto"/>
          </w:divBdr>
        </w:div>
        <w:div w:id="932936604">
          <w:blockQuote w:val="1"/>
          <w:marLeft w:val="720"/>
          <w:marRight w:val="720"/>
          <w:marTop w:val="100"/>
          <w:marBottom w:val="100"/>
          <w:divBdr>
            <w:top w:val="none" w:sz="0" w:space="0" w:color="auto"/>
            <w:left w:val="none" w:sz="0" w:space="0" w:color="auto"/>
            <w:bottom w:val="none" w:sz="0" w:space="0" w:color="auto"/>
            <w:right w:val="none" w:sz="0" w:space="0" w:color="auto"/>
          </w:divBdr>
        </w:div>
        <w:div w:id="91744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850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2896695">
      <w:bodyDiv w:val="1"/>
      <w:marLeft w:val="0"/>
      <w:marRight w:val="0"/>
      <w:marTop w:val="0"/>
      <w:marBottom w:val="0"/>
      <w:divBdr>
        <w:top w:val="none" w:sz="0" w:space="0" w:color="auto"/>
        <w:left w:val="none" w:sz="0" w:space="0" w:color="auto"/>
        <w:bottom w:val="none" w:sz="0" w:space="0" w:color="auto"/>
        <w:right w:val="none" w:sz="0" w:space="0" w:color="auto"/>
      </w:divBdr>
    </w:div>
    <w:div w:id="1807968390">
      <w:bodyDiv w:val="1"/>
      <w:marLeft w:val="0"/>
      <w:marRight w:val="0"/>
      <w:marTop w:val="0"/>
      <w:marBottom w:val="0"/>
      <w:divBdr>
        <w:top w:val="none" w:sz="0" w:space="0" w:color="auto"/>
        <w:left w:val="none" w:sz="0" w:space="0" w:color="auto"/>
        <w:bottom w:val="none" w:sz="0" w:space="0" w:color="auto"/>
        <w:right w:val="none" w:sz="0" w:space="0" w:color="auto"/>
      </w:divBdr>
    </w:div>
    <w:div w:id="1829713356">
      <w:bodyDiv w:val="1"/>
      <w:marLeft w:val="0"/>
      <w:marRight w:val="0"/>
      <w:marTop w:val="0"/>
      <w:marBottom w:val="0"/>
      <w:divBdr>
        <w:top w:val="none" w:sz="0" w:space="0" w:color="auto"/>
        <w:left w:val="none" w:sz="0" w:space="0" w:color="auto"/>
        <w:bottom w:val="none" w:sz="0" w:space="0" w:color="auto"/>
        <w:right w:val="none" w:sz="0" w:space="0" w:color="auto"/>
      </w:divBdr>
      <w:divsChild>
        <w:div w:id="1032463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343965">
      <w:bodyDiv w:val="1"/>
      <w:marLeft w:val="0"/>
      <w:marRight w:val="0"/>
      <w:marTop w:val="0"/>
      <w:marBottom w:val="0"/>
      <w:divBdr>
        <w:top w:val="none" w:sz="0" w:space="0" w:color="auto"/>
        <w:left w:val="none" w:sz="0" w:space="0" w:color="auto"/>
        <w:bottom w:val="none" w:sz="0" w:space="0" w:color="auto"/>
        <w:right w:val="none" w:sz="0" w:space="0" w:color="auto"/>
      </w:divBdr>
    </w:div>
    <w:div w:id="1847204853">
      <w:bodyDiv w:val="1"/>
      <w:marLeft w:val="0"/>
      <w:marRight w:val="0"/>
      <w:marTop w:val="0"/>
      <w:marBottom w:val="0"/>
      <w:divBdr>
        <w:top w:val="none" w:sz="0" w:space="0" w:color="auto"/>
        <w:left w:val="none" w:sz="0" w:space="0" w:color="auto"/>
        <w:bottom w:val="none" w:sz="0" w:space="0" w:color="auto"/>
        <w:right w:val="none" w:sz="0" w:space="0" w:color="auto"/>
      </w:divBdr>
      <w:divsChild>
        <w:div w:id="1384867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410333">
      <w:bodyDiv w:val="1"/>
      <w:marLeft w:val="0"/>
      <w:marRight w:val="0"/>
      <w:marTop w:val="0"/>
      <w:marBottom w:val="0"/>
      <w:divBdr>
        <w:top w:val="none" w:sz="0" w:space="0" w:color="auto"/>
        <w:left w:val="none" w:sz="0" w:space="0" w:color="auto"/>
        <w:bottom w:val="none" w:sz="0" w:space="0" w:color="auto"/>
        <w:right w:val="none" w:sz="0" w:space="0" w:color="auto"/>
      </w:divBdr>
    </w:div>
    <w:div w:id="1881435507">
      <w:bodyDiv w:val="1"/>
      <w:marLeft w:val="0"/>
      <w:marRight w:val="0"/>
      <w:marTop w:val="0"/>
      <w:marBottom w:val="0"/>
      <w:divBdr>
        <w:top w:val="none" w:sz="0" w:space="0" w:color="auto"/>
        <w:left w:val="none" w:sz="0" w:space="0" w:color="auto"/>
        <w:bottom w:val="none" w:sz="0" w:space="0" w:color="auto"/>
        <w:right w:val="none" w:sz="0" w:space="0" w:color="auto"/>
      </w:divBdr>
    </w:div>
    <w:div w:id="1886024266">
      <w:bodyDiv w:val="1"/>
      <w:marLeft w:val="0"/>
      <w:marRight w:val="0"/>
      <w:marTop w:val="0"/>
      <w:marBottom w:val="0"/>
      <w:divBdr>
        <w:top w:val="none" w:sz="0" w:space="0" w:color="auto"/>
        <w:left w:val="none" w:sz="0" w:space="0" w:color="auto"/>
        <w:bottom w:val="none" w:sz="0" w:space="0" w:color="auto"/>
        <w:right w:val="none" w:sz="0" w:space="0" w:color="auto"/>
      </w:divBdr>
      <w:divsChild>
        <w:div w:id="1006711581">
          <w:blockQuote w:val="1"/>
          <w:marLeft w:val="720"/>
          <w:marRight w:val="720"/>
          <w:marTop w:val="100"/>
          <w:marBottom w:val="100"/>
          <w:divBdr>
            <w:top w:val="none" w:sz="0" w:space="0" w:color="auto"/>
            <w:left w:val="none" w:sz="0" w:space="0" w:color="auto"/>
            <w:bottom w:val="none" w:sz="0" w:space="0" w:color="auto"/>
            <w:right w:val="none" w:sz="0" w:space="0" w:color="auto"/>
          </w:divBdr>
        </w:div>
        <w:div w:id="67121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32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936061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8443775">
      <w:bodyDiv w:val="1"/>
      <w:marLeft w:val="0"/>
      <w:marRight w:val="0"/>
      <w:marTop w:val="0"/>
      <w:marBottom w:val="0"/>
      <w:divBdr>
        <w:top w:val="none" w:sz="0" w:space="0" w:color="auto"/>
        <w:left w:val="none" w:sz="0" w:space="0" w:color="auto"/>
        <w:bottom w:val="none" w:sz="0" w:space="0" w:color="auto"/>
        <w:right w:val="none" w:sz="0" w:space="0" w:color="auto"/>
      </w:divBdr>
    </w:div>
    <w:div w:id="1888833903">
      <w:bodyDiv w:val="1"/>
      <w:marLeft w:val="0"/>
      <w:marRight w:val="0"/>
      <w:marTop w:val="0"/>
      <w:marBottom w:val="0"/>
      <w:divBdr>
        <w:top w:val="none" w:sz="0" w:space="0" w:color="auto"/>
        <w:left w:val="none" w:sz="0" w:space="0" w:color="auto"/>
        <w:bottom w:val="none" w:sz="0" w:space="0" w:color="auto"/>
        <w:right w:val="none" w:sz="0" w:space="0" w:color="auto"/>
      </w:divBdr>
    </w:div>
    <w:div w:id="1895505837">
      <w:bodyDiv w:val="1"/>
      <w:marLeft w:val="0"/>
      <w:marRight w:val="0"/>
      <w:marTop w:val="0"/>
      <w:marBottom w:val="0"/>
      <w:divBdr>
        <w:top w:val="none" w:sz="0" w:space="0" w:color="auto"/>
        <w:left w:val="none" w:sz="0" w:space="0" w:color="auto"/>
        <w:bottom w:val="none" w:sz="0" w:space="0" w:color="auto"/>
        <w:right w:val="none" w:sz="0" w:space="0" w:color="auto"/>
      </w:divBdr>
      <w:divsChild>
        <w:div w:id="179778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5585412">
      <w:bodyDiv w:val="1"/>
      <w:marLeft w:val="0"/>
      <w:marRight w:val="0"/>
      <w:marTop w:val="0"/>
      <w:marBottom w:val="0"/>
      <w:divBdr>
        <w:top w:val="none" w:sz="0" w:space="0" w:color="auto"/>
        <w:left w:val="none" w:sz="0" w:space="0" w:color="auto"/>
        <w:bottom w:val="none" w:sz="0" w:space="0" w:color="auto"/>
        <w:right w:val="none" w:sz="0" w:space="0" w:color="auto"/>
      </w:divBdr>
      <w:divsChild>
        <w:div w:id="975716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1087108">
      <w:bodyDiv w:val="1"/>
      <w:marLeft w:val="0"/>
      <w:marRight w:val="0"/>
      <w:marTop w:val="0"/>
      <w:marBottom w:val="0"/>
      <w:divBdr>
        <w:top w:val="none" w:sz="0" w:space="0" w:color="auto"/>
        <w:left w:val="none" w:sz="0" w:space="0" w:color="auto"/>
        <w:bottom w:val="none" w:sz="0" w:space="0" w:color="auto"/>
        <w:right w:val="none" w:sz="0" w:space="0" w:color="auto"/>
      </w:divBdr>
    </w:div>
    <w:div w:id="1904486367">
      <w:bodyDiv w:val="1"/>
      <w:marLeft w:val="0"/>
      <w:marRight w:val="0"/>
      <w:marTop w:val="0"/>
      <w:marBottom w:val="0"/>
      <w:divBdr>
        <w:top w:val="none" w:sz="0" w:space="0" w:color="auto"/>
        <w:left w:val="none" w:sz="0" w:space="0" w:color="auto"/>
        <w:bottom w:val="none" w:sz="0" w:space="0" w:color="auto"/>
        <w:right w:val="none" w:sz="0" w:space="0" w:color="auto"/>
      </w:divBdr>
    </w:div>
    <w:div w:id="1911230220">
      <w:bodyDiv w:val="1"/>
      <w:marLeft w:val="0"/>
      <w:marRight w:val="0"/>
      <w:marTop w:val="0"/>
      <w:marBottom w:val="0"/>
      <w:divBdr>
        <w:top w:val="none" w:sz="0" w:space="0" w:color="auto"/>
        <w:left w:val="none" w:sz="0" w:space="0" w:color="auto"/>
        <w:bottom w:val="none" w:sz="0" w:space="0" w:color="auto"/>
        <w:right w:val="none" w:sz="0" w:space="0" w:color="auto"/>
      </w:divBdr>
    </w:div>
    <w:div w:id="1920405804">
      <w:bodyDiv w:val="1"/>
      <w:marLeft w:val="0"/>
      <w:marRight w:val="0"/>
      <w:marTop w:val="0"/>
      <w:marBottom w:val="0"/>
      <w:divBdr>
        <w:top w:val="none" w:sz="0" w:space="0" w:color="auto"/>
        <w:left w:val="none" w:sz="0" w:space="0" w:color="auto"/>
        <w:bottom w:val="none" w:sz="0" w:space="0" w:color="auto"/>
        <w:right w:val="none" w:sz="0" w:space="0" w:color="auto"/>
      </w:divBdr>
      <w:divsChild>
        <w:div w:id="1213881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836235">
      <w:bodyDiv w:val="1"/>
      <w:marLeft w:val="0"/>
      <w:marRight w:val="0"/>
      <w:marTop w:val="0"/>
      <w:marBottom w:val="0"/>
      <w:divBdr>
        <w:top w:val="none" w:sz="0" w:space="0" w:color="auto"/>
        <w:left w:val="none" w:sz="0" w:space="0" w:color="auto"/>
        <w:bottom w:val="none" w:sz="0" w:space="0" w:color="auto"/>
        <w:right w:val="none" w:sz="0" w:space="0" w:color="auto"/>
      </w:divBdr>
    </w:div>
    <w:div w:id="1930112167">
      <w:bodyDiv w:val="1"/>
      <w:marLeft w:val="0"/>
      <w:marRight w:val="0"/>
      <w:marTop w:val="0"/>
      <w:marBottom w:val="0"/>
      <w:divBdr>
        <w:top w:val="none" w:sz="0" w:space="0" w:color="auto"/>
        <w:left w:val="none" w:sz="0" w:space="0" w:color="auto"/>
        <w:bottom w:val="none" w:sz="0" w:space="0" w:color="auto"/>
        <w:right w:val="none" w:sz="0" w:space="0" w:color="auto"/>
      </w:divBdr>
    </w:div>
    <w:div w:id="1939823712">
      <w:bodyDiv w:val="1"/>
      <w:marLeft w:val="0"/>
      <w:marRight w:val="0"/>
      <w:marTop w:val="0"/>
      <w:marBottom w:val="0"/>
      <w:divBdr>
        <w:top w:val="none" w:sz="0" w:space="0" w:color="auto"/>
        <w:left w:val="none" w:sz="0" w:space="0" w:color="auto"/>
        <w:bottom w:val="none" w:sz="0" w:space="0" w:color="auto"/>
        <w:right w:val="none" w:sz="0" w:space="0" w:color="auto"/>
      </w:divBdr>
    </w:div>
    <w:div w:id="1962030242">
      <w:bodyDiv w:val="1"/>
      <w:marLeft w:val="0"/>
      <w:marRight w:val="0"/>
      <w:marTop w:val="0"/>
      <w:marBottom w:val="0"/>
      <w:divBdr>
        <w:top w:val="none" w:sz="0" w:space="0" w:color="auto"/>
        <w:left w:val="none" w:sz="0" w:space="0" w:color="auto"/>
        <w:bottom w:val="none" w:sz="0" w:space="0" w:color="auto"/>
        <w:right w:val="none" w:sz="0" w:space="0" w:color="auto"/>
      </w:divBdr>
    </w:div>
    <w:div w:id="1962881857">
      <w:bodyDiv w:val="1"/>
      <w:marLeft w:val="0"/>
      <w:marRight w:val="0"/>
      <w:marTop w:val="0"/>
      <w:marBottom w:val="0"/>
      <w:divBdr>
        <w:top w:val="none" w:sz="0" w:space="0" w:color="auto"/>
        <w:left w:val="none" w:sz="0" w:space="0" w:color="auto"/>
        <w:bottom w:val="none" w:sz="0" w:space="0" w:color="auto"/>
        <w:right w:val="none" w:sz="0" w:space="0" w:color="auto"/>
      </w:divBdr>
      <w:divsChild>
        <w:div w:id="856430459">
          <w:blockQuote w:val="1"/>
          <w:marLeft w:val="720"/>
          <w:marRight w:val="720"/>
          <w:marTop w:val="100"/>
          <w:marBottom w:val="100"/>
          <w:divBdr>
            <w:top w:val="none" w:sz="0" w:space="0" w:color="auto"/>
            <w:left w:val="none" w:sz="0" w:space="0" w:color="auto"/>
            <w:bottom w:val="none" w:sz="0" w:space="0" w:color="auto"/>
            <w:right w:val="none" w:sz="0" w:space="0" w:color="auto"/>
          </w:divBdr>
        </w:div>
        <w:div w:id="389112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318714">
      <w:bodyDiv w:val="1"/>
      <w:marLeft w:val="0"/>
      <w:marRight w:val="0"/>
      <w:marTop w:val="0"/>
      <w:marBottom w:val="0"/>
      <w:divBdr>
        <w:top w:val="none" w:sz="0" w:space="0" w:color="auto"/>
        <w:left w:val="none" w:sz="0" w:space="0" w:color="auto"/>
        <w:bottom w:val="none" w:sz="0" w:space="0" w:color="auto"/>
        <w:right w:val="none" w:sz="0" w:space="0" w:color="auto"/>
      </w:divBdr>
      <w:divsChild>
        <w:div w:id="124546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166999">
      <w:bodyDiv w:val="1"/>
      <w:marLeft w:val="0"/>
      <w:marRight w:val="0"/>
      <w:marTop w:val="0"/>
      <w:marBottom w:val="0"/>
      <w:divBdr>
        <w:top w:val="none" w:sz="0" w:space="0" w:color="auto"/>
        <w:left w:val="none" w:sz="0" w:space="0" w:color="auto"/>
        <w:bottom w:val="none" w:sz="0" w:space="0" w:color="auto"/>
        <w:right w:val="none" w:sz="0" w:space="0" w:color="auto"/>
      </w:divBdr>
      <w:divsChild>
        <w:div w:id="918488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866866">
      <w:bodyDiv w:val="1"/>
      <w:marLeft w:val="0"/>
      <w:marRight w:val="0"/>
      <w:marTop w:val="0"/>
      <w:marBottom w:val="0"/>
      <w:divBdr>
        <w:top w:val="none" w:sz="0" w:space="0" w:color="auto"/>
        <w:left w:val="none" w:sz="0" w:space="0" w:color="auto"/>
        <w:bottom w:val="none" w:sz="0" w:space="0" w:color="auto"/>
        <w:right w:val="none" w:sz="0" w:space="0" w:color="auto"/>
      </w:divBdr>
    </w:div>
    <w:div w:id="2024090744">
      <w:bodyDiv w:val="1"/>
      <w:marLeft w:val="0"/>
      <w:marRight w:val="0"/>
      <w:marTop w:val="0"/>
      <w:marBottom w:val="0"/>
      <w:divBdr>
        <w:top w:val="none" w:sz="0" w:space="0" w:color="auto"/>
        <w:left w:val="none" w:sz="0" w:space="0" w:color="auto"/>
        <w:bottom w:val="none" w:sz="0" w:space="0" w:color="auto"/>
        <w:right w:val="none" w:sz="0" w:space="0" w:color="auto"/>
      </w:divBdr>
    </w:div>
    <w:div w:id="2034114858">
      <w:bodyDiv w:val="1"/>
      <w:marLeft w:val="0"/>
      <w:marRight w:val="0"/>
      <w:marTop w:val="0"/>
      <w:marBottom w:val="0"/>
      <w:divBdr>
        <w:top w:val="none" w:sz="0" w:space="0" w:color="auto"/>
        <w:left w:val="none" w:sz="0" w:space="0" w:color="auto"/>
        <w:bottom w:val="none" w:sz="0" w:space="0" w:color="auto"/>
        <w:right w:val="none" w:sz="0" w:space="0" w:color="auto"/>
      </w:divBdr>
    </w:div>
    <w:div w:id="2044818138">
      <w:bodyDiv w:val="1"/>
      <w:marLeft w:val="0"/>
      <w:marRight w:val="0"/>
      <w:marTop w:val="0"/>
      <w:marBottom w:val="0"/>
      <w:divBdr>
        <w:top w:val="none" w:sz="0" w:space="0" w:color="auto"/>
        <w:left w:val="none" w:sz="0" w:space="0" w:color="auto"/>
        <w:bottom w:val="none" w:sz="0" w:space="0" w:color="auto"/>
        <w:right w:val="none" w:sz="0" w:space="0" w:color="auto"/>
      </w:divBdr>
    </w:div>
    <w:div w:id="2045985931">
      <w:bodyDiv w:val="1"/>
      <w:marLeft w:val="0"/>
      <w:marRight w:val="0"/>
      <w:marTop w:val="0"/>
      <w:marBottom w:val="0"/>
      <w:divBdr>
        <w:top w:val="none" w:sz="0" w:space="0" w:color="auto"/>
        <w:left w:val="none" w:sz="0" w:space="0" w:color="auto"/>
        <w:bottom w:val="none" w:sz="0" w:space="0" w:color="auto"/>
        <w:right w:val="none" w:sz="0" w:space="0" w:color="auto"/>
      </w:divBdr>
    </w:div>
    <w:div w:id="2049255145">
      <w:bodyDiv w:val="1"/>
      <w:marLeft w:val="0"/>
      <w:marRight w:val="0"/>
      <w:marTop w:val="0"/>
      <w:marBottom w:val="0"/>
      <w:divBdr>
        <w:top w:val="none" w:sz="0" w:space="0" w:color="auto"/>
        <w:left w:val="none" w:sz="0" w:space="0" w:color="auto"/>
        <w:bottom w:val="none" w:sz="0" w:space="0" w:color="auto"/>
        <w:right w:val="none" w:sz="0" w:space="0" w:color="auto"/>
      </w:divBdr>
    </w:div>
    <w:div w:id="2061779573">
      <w:bodyDiv w:val="1"/>
      <w:marLeft w:val="0"/>
      <w:marRight w:val="0"/>
      <w:marTop w:val="0"/>
      <w:marBottom w:val="0"/>
      <w:divBdr>
        <w:top w:val="none" w:sz="0" w:space="0" w:color="auto"/>
        <w:left w:val="none" w:sz="0" w:space="0" w:color="auto"/>
        <w:bottom w:val="none" w:sz="0" w:space="0" w:color="auto"/>
        <w:right w:val="none" w:sz="0" w:space="0" w:color="auto"/>
      </w:divBdr>
    </w:div>
    <w:div w:id="2070112264">
      <w:bodyDiv w:val="1"/>
      <w:marLeft w:val="0"/>
      <w:marRight w:val="0"/>
      <w:marTop w:val="0"/>
      <w:marBottom w:val="0"/>
      <w:divBdr>
        <w:top w:val="none" w:sz="0" w:space="0" w:color="auto"/>
        <w:left w:val="none" w:sz="0" w:space="0" w:color="auto"/>
        <w:bottom w:val="none" w:sz="0" w:space="0" w:color="auto"/>
        <w:right w:val="none" w:sz="0" w:space="0" w:color="auto"/>
      </w:divBdr>
      <w:divsChild>
        <w:div w:id="1914000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475806">
      <w:bodyDiv w:val="1"/>
      <w:marLeft w:val="0"/>
      <w:marRight w:val="0"/>
      <w:marTop w:val="0"/>
      <w:marBottom w:val="0"/>
      <w:divBdr>
        <w:top w:val="none" w:sz="0" w:space="0" w:color="auto"/>
        <w:left w:val="none" w:sz="0" w:space="0" w:color="auto"/>
        <w:bottom w:val="none" w:sz="0" w:space="0" w:color="auto"/>
        <w:right w:val="none" w:sz="0" w:space="0" w:color="auto"/>
      </w:divBdr>
      <w:divsChild>
        <w:div w:id="1877499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529375">
      <w:bodyDiv w:val="1"/>
      <w:marLeft w:val="0"/>
      <w:marRight w:val="0"/>
      <w:marTop w:val="0"/>
      <w:marBottom w:val="0"/>
      <w:divBdr>
        <w:top w:val="none" w:sz="0" w:space="0" w:color="auto"/>
        <w:left w:val="none" w:sz="0" w:space="0" w:color="auto"/>
        <w:bottom w:val="none" w:sz="0" w:space="0" w:color="auto"/>
        <w:right w:val="none" w:sz="0" w:space="0" w:color="auto"/>
      </w:divBdr>
    </w:div>
    <w:div w:id="2095010655">
      <w:bodyDiv w:val="1"/>
      <w:marLeft w:val="0"/>
      <w:marRight w:val="0"/>
      <w:marTop w:val="0"/>
      <w:marBottom w:val="0"/>
      <w:divBdr>
        <w:top w:val="none" w:sz="0" w:space="0" w:color="auto"/>
        <w:left w:val="none" w:sz="0" w:space="0" w:color="auto"/>
        <w:bottom w:val="none" w:sz="0" w:space="0" w:color="auto"/>
        <w:right w:val="none" w:sz="0" w:space="0" w:color="auto"/>
      </w:divBdr>
    </w:div>
    <w:div w:id="2097509550">
      <w:bodyDiv w:val="1"/>
      <w:marLeft w:val="0"/>
      <w:marRight w:val="0"/>
      <w:marTop w:val="0"/>
      <w:marBottom w:val="0"/>
      <w:divBdr>
        <w:top w:val="none" w:sz="0" w:space="0" w:color="auto"/>
        <w:left w:val="none" w:sz="0" w:space="0" w:color="auto"/>
        <w:bottom w:val="none" w:sz="0" w:space="0" w:color="auto"/>
        <w:right w:val="none" w:sz="0" w:space="0" w:color="auto"/>
      </w:divBdr>
    </w:div>
    <w:div w:id="2097751472">
      <w:bodyDiv w:val="1"/>
      <w:marLeft w:val="0"/>
      <w:marRight w:val="0"/>
      <w:marTop w:val="0"/>
      <w:marBottom w:val="0"/>
      <w:divBdr>
        <w:top w:val="none" w:sz="0" w:space="0" w:color="auto"/>
        <w:left w:val="none" w:sz="0" w:space="0" w:color="auto"/>
        <w:bottom w:val="none" w:sz="0" w:space="0" w:color="auto"/>
        <w:right w:val="none" w:sz="0" w:space="0" w:color="auto"/>
      </w:divBdr>
      <w:divsChild>
        <w:div w:id="562644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793880">
      <w:bodyDiv w:val="1"/>
      <w:marLeft w:val="0"/>
      <w:marRight w:val="0"/>
      <w:marTop w:val="0"/>
      <w:marBottom w:val="0"/>
      <w:divBdr>
        <w:top w:val="none" w:sz="0" w:space="0" w:color="auto"/>
        <w:left w:val="none" w:sz="0" w:space="0" w:color="auto"/>
        <w:bottom w:val="none" w:sz="0" w:space="0" w:color="auto"/>
        <w:right w:val="none" w:sz="0" w:space="0" w:color="auto"/>
      </w:divBdr>
      <w:divsChild>
        <w:div w:id="457651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067787">
      <w:bodyDiv w:val="1"/>
      <w:marLeft w:val="0"/>
      <w:marRight w:val="0"/>
      <w:marTop w:val="0"/>
      <w:marBottom w:val="0"/>
      <w:divBdr>
        <w:top w:val="none" w:sz="0" w:space="0" w:color="auto"/>
        <w:left w:val="none" w:sz="0" w:space="0" w:color="auto"/>
        <w:bottom w:val="none" w:sz="0" w:space="0" w:color="auto"/>
        <w:right w:val="none" w:sz="0" w:space="0" w:color="auto"/>
      </w:divBdr>
    </w:div>
    <w:div w:id="2107531775">
      <w:bodyDiv w:val="1"/>
      <w:marLeft w:val="0"/>
      <w:marRight w:val="0"/>
      <w:marTop w:val="0"/>
      <w:marBottom w:val="0"/>
      <w:divBdr>
        <w:top w:val="none" w:sz="0" w:space="0" w:color="auto"/>
        <w:left w:val="none" w:sz="0" w:space="0" w:color="auto"/>
        <w:bottom w:val="none" w:sz="0" w:space="0" w:color="auto"/>
        <w:right w:val="none" w:sz="0" w:space="0" w:color="auto"/>
      </w:divBdr>
    </w:div>
    <w:div w:id="2113473577">
      <w:bodyDiv w:val="1"/>
      <w:marLeft w:val="0"/>
      <w:marRight w:val="0"/>
      <w:marTop w:val="0"/>
      <w:marBottom w:val="0"/>
      <w:divBdr>
        <w:top w:val="none" w:sz="0" w:space="0" w:color="auto"/>
        <w:left w:val="none" w:sz="0" w:space="0" w:color="auto"/>
        <w:bottom w:val="none" w:sz="0" w:space="0" w:color="auto"/>
        <w:right w:val="none" w:sz="0" w:space="0" w:color="auto"/>
      </w:divBdr>
    </w:div>
    <w:div w:id="2123651645">
      <w:bodyDiv w:val="1"/>
      <w:marLeft w:val="0"/>
      <w:marRight w:val="0"/>
      <w:marTop w:val="0"/>
      <w:marBottom w:val="0"/>
      <w:divBdr>
        <w:top w:val="none" w:sz="0" w:space="0" w:color="auto"/>
        <w:left w:val="none" w:sz="0" w:space="0" w:color="auto"/>
        <w:bottom w:val="none" w:sz="0" w:space="0" w:color="auto"/>
        <w:right w:val="none" w:sz="0" w:space="0" w:color="auto"/>
      </w:divBdr>
    </w:div>
    <w:div w:id="2128742577">
      <w:bodyDiv w:val="1"/>
      <w:marLeft w:val="0"/>
      <w:marRight w:val="0"/>
      <w:marTop w:val="0"/>
      <w:marBottom w:val="0"/>
      <w:divBdr>
        <w:top w:val="none" w:sz="0" w:space="0" w:color="auto"/>
        <w:left w:val="none" w:sz="0" w:space="0" w:color="auto"/>
        <w:bottom w:val="none" w:sz="0" w:space="0" w:color="auto"/>
        <w:right w:val="none" w:sz="0" w:space="0" w:color="auto"/>
      </w:divBdr>
    </w:div>
    <w:div w:id="2129544182">
      <w:bodyDiv w:val="1"/>
      <w:marLeft w:val="0"/>
      <w:marRight w:val="0"/>
      <w:marTop w:val="0"/>
      <w:marBottom w:val="0"/>
      <w:divBdr>
        <w:top w:val="none" w:sz="0" w:space="0" w:color="auto"/>
        <w:left w:val="none" w:sz="0" w:space="0" w:color="auto"/>
        <w:bottom w:val="none" w:sz="0" w:space="0" w:color="auto"/>
        <w:right w:val="none" w:sz="0" w:space="0" w:color="auto"/>
      </w:divBdr>
      <w:divsChild>
        <w:div w:id="2035761827">
          <w:marLeft w:val="0"/>
          <w:marRight w:val="0"/>
          <w:marTop w:val="0"/>
          <w:marBottom w:val="0"/>
          <w:divBdr>
            <w:top w:val="none" w:sz="0" w:space="0" w:color="auto"/>
            <w:left w:val="none" w:sz="0" w:space="0" w:color="auto"/>
            <w:bottom w:val="none" w:sz="0" w:space="0" w:color="auto"/>
            <w:right w:val="none" w:sz="0" w:space="0" w:color="auto"/>
          </w:divBdr>
          <w:divsChild>
            <w:div w:id="32158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71616">
      <w:bodyDiv w:val="1"/>
      <w:marLeft w:val="0"/>
      <w:marRight w:val="0"/>
      <w:marTop w:val="0"/>
      <w:marBottom w:val="0"/>
      <w:divBdr>
        <w:top w:val="none" w:sz="0" w:space="0" w:color="auto"/>
        <w:left w:val="none" w:sz="0" w:space="0" w:color="auto"/>
        <w:bottom w:val="none" w:sz="0" w:space="0" w:color="auto"/>
        <w:right w:val="none" w:sz="0" w:space="0" w:color="auto"/>
      </w:divBdr>
    </w:div>
    <w:div w:id="2134981775">
      <w:bodyDiv w:val="1"/>
      <w:marLeft w:val="0"/>
      <w:marRight w:val="0"/>
      <w:marTop w:val="0"/>
      <w:marBottom w:val="0"/>
      <w:divBdr>
        <w:top w:val="none" w:sz="0" w:space="0" w:color="auto"/>
        <w:left w:val="none" w:sz="0" w:space="0" w:color="auto"/>
        <w:bottom w:val="none" w:sz="0" w:space="0" w:color="auto"/>
        <w:right w:val="none" w:sz="0" w:space="0" w:color="auto"/>
      </w:divBdr>
    </w:div>
    <w:div w:id="2144345797">
      <w:bodyDiv w:val="1"/>
      <w:marLeft w:val="0"/>
      <w:marRight w:val="0"/>
      <w:marTop w:val="0"/>
      <w:marBottom w:val="0"/>
      <w:divBdr>
        <w:top w:val="none" w:sz="0" w:space="0" w:color="auto"/>
        <w:left w:val="none" w:sz="0" w:space="0" w:color="auto"/>
        <w:bottom w:val="none" w:sz="0" w:space="0" w:color="auto"/>
        <w:right w:val="none" w:sz="0" w:space="0" w:color="auto"/>
      </w:divBdr>
      <w:divsChild>
        <w:div w:id="1607611802">
          <w:marLeft w:val="0"/>
          <w:marRight w:val="0"/>
          <w:marTop w:val="0"/>
          <w:marBottom w:val="0"/>
          <w:divBdr>
            <w:top w:val="none" w:sz="0" w:space="0" w:color="auto"/>
            <w:left w:val="none" w:sz="0" w:space="0" w:color="auto"/>
            <w:bottom w:val="none" w:sz="0" w:space="0" w:color="auto"/>
            <w:right w:val="none" w:sz="0" w:space="0" w:color="auto"/>
          </w:divBdr>
          <w:divsChild>
            <w:div w:id="71428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Doktorarbei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Doktorarbeit.dotx</Template>
  <TotalTime>0</TotalTime>
  <Pages>5</Pages>
  <Words>912</Words>
  <Characters>5751</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2026-03-29T14:23:00Z</dcterms:created>
  <dcterms:modified xsi:type="dcterms:W3CDTF">2026-03-29T14:24:00Z</dcterms:modified>
</cp:coreProperties>
</file>