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51883" w14:textId="77777777" w:rsidR="00F636C8" w:rsidRPr="00F636C8" w:rsidRDefault="00F636C8" w:rsidP="00F636C8">
      <w:pPr>
        <w:spacing w:before="100" w:beforeAutospacing="1" w:after="100" w:afterAutospacing="1"/>
        <w:outlineLvl w:val="2"/>
        <w:rPr>
          <w:rFonts w:ascii="Times New Roman" w:hAnsi="Times New Roman"/>
          <w:b/>
          <w:bCs/>
          <w:sz w:val="27"/>
          <w:szCs w:val="27"/>
        </w:rPr>
      </w:pPr>
      <w:r w:rsidRPr="00F636C8">
        <w:rPr>
          <w:rFonts w:ascii="Times New Roman" w:hAnsi="Times New Roman"/>
          <w:b/>
          <w:bCs/>
          <w:sz w:val="27"/>
          <w:szCs w:val="27"/>
        </w:rPr>
        <w:t>6.x.x Data-Mining-gestützte Kalibrierung der Funktionsklassenvektoren</w:t>
      </w:r>
    </w:p>
    <w:p w14:paraId="690A002D" w14:textId="77777777" w:rsidR="00F636C8" w:rsidRPr="00F636C8" w:rsidRDefault="00F636C8" w:rsidP="00F636C8">
      <w:r w:rsidRPr="00F636C8">
        <w:t xml:space="preserve">Die Analyse der in </w:t>
      </w:r>
      <w:proofErr w:type="spellStart"/>
      <w:r w:rsidRPr="00F636C8">
        <w:rPr>
          <w:rFonts w:ascii="Courier New" w:hAnsi="Courier New" w:cs="Courier New"/>
          <w:sz w:val="20"/>
          <w:szCs w:val="20"/>
        </w:rPr>
        <w:t>frzk_funktionsklasse_weight</w:t>
      </w:r>
      <w:proofErr w:type="spellEnd"/>
      <w:r w:rsidRPr="00F636C8">
        <w:t xml:space="preserve"> hinterlegten multidimensionalen Vektorgewichte zeigte im Rahmen des Data-</w:t>
      </w:r>
      <w:proofErr w:type="spellStart"/>
      <w:r w:rsidRPr="00F636C8">
        <w:t>Minings</w:t>
      </w:r>
      <w:proofErr w:type="spellEnd"/>
      <w:r w:rsidRPr="00F636C8">
        <w:t xml:space="preserve"> eine strukturelle Asymmetrie der semantischen Gewichtungsverteilung. Während die Dimension „Kognition“ in nahezu allen positiven Funktionsklassen stark ausgeprägt modelliert wurde, blieben soziale und affektive Komponenten in zahlreichen theoretisch komplexen Klassen vollständig unberücksichtigt. Besonders deutlich zeigte sich dies bei den Klassen </w:t>
      </w:r>
      <w:proofErr w:type="spellStart"/>
      <w:r w:rsidRPr="00F636C8">
        <w:rPr>
          <w:rFonts w:ascii="Courier New" w:hAnsi="Courier New" w:cs="Courier New"/>
          <w:sz w:val="20"/>
          <w:szCs w:val="20"/>
        </w:rPr>
        <w:t>metakognitive_regulation</w:t>
      </w:r>
      <w:proofErr w:type="spellEnd"/>
      <w:r w:rsidRPr="00F636C8">
        <w:t xml:space="preserve"> (FK 3), </w:t>
      </w:r>
      <w:proofErr w:type="spellStart"/>
      <w:r w:rsidRPr="00F636C8">
        <w:rPr>
          <w:rFonts w:ascii="Courier New" w:hAnsi="Courier New" w:cs="Courier New"/>
          <w:sz w:val="20"/>
          <w:szCs w:val="20"/>
        </w:rPr>
        <w:t>kognitive_aktivierung</w:t>
      </w:r>
      <w:proofErr w:type="spellEnd"/>
      <w:r w:rsidRPr="00F636C8">
        <w:t xml:space="preserve"> (FK 4), </w:t>
      </w:r>
      <w:proofErr w:type="spellStart"/>
      <w:r w:rsidRPr="00F636C8">
        <w:rPr>
          <w:rFonts w:ascii="Courier New" w:hAnsi="Courier New" w:cs="Courier New"/>
          <w:sz w:val="20"/>
          <w:szCs w:val="20"/>
        </w:rPr>
        <w:t>methodische_kompetenz</w:t>
      </w:r>
      <w:proofErr w:type="spellEnd"/>
      <w:r w:rsidRPr="00F636C8">
        <w:t xml:space="preserve"> (FK 7), </w:t>
      </w:r>
      <w:proofErr w:type="spellStart"/>
      <w:r w:rsidRPr="00F636C8">
        <w:rPr>
          <w:rFonts w:ascii="Courier New" w:hAnsi="Courier New" w:cs="Courier New"/>
          <w:sz w:val="20"/>
          <w:szCs w:val="20"/>
        </w:rPr>
        <w:t>aufmerksamkeitsregulation</w:t>
      </w:r>
      <w:proofErr w:type="spellEnd"/>
      <w:r w:rsidRPr="00F636C8">
        <w:t xml:space="preserve"> (FK 8) sowie den auf der Bloom-Taxonomie basierenden Klassen </w:t>
      </w:r>
      <w:proofErr w:type="spellStart"/>
      <w:r w:rsidRPr="00F636C8">
        <w:rPr>
          <w:rFonts w:ascii="Courier New" w:hAnsi="Courier New" w:cs="Courier New"/>
          <w:sz w:val="20"/>
          <w:szCs w:val="20"/>
        </w:rPr>
        <w:t>kognitiv_erinnern</w:t>
      </w:r>
      <w:proofErr w:type="spellEnd"/>
      <w:r w:rsidRPr="00F636C8">
        <w:t xml:space="preserve"> bis </w:t>
      </w:r>
      <w:proofErr w:type="spellStart"/>
      <w:r w:rsidRPr="00F636C8">
        <w:rPr>
          <w:rFonts w:ascii="Courier New" w:hAnsi="Courier New" w:cs="Courier New"/>
          <w:sz w:val="20"/>
          <w:szCs w:val="20"/>
        </w:rPr>
        <w:t>kognitiv_erschaffen</w:t>
      </w:r>
      <w:proofErr w:type="spellEnd"/>
      <w:r w:rsidRPr="00F636C8">
        <w:t xml:space="preserve"> (FK 11–16). Diese Klassen besitzen in der ursprünglichen Modellierung häufig Werte von </w:t>
      </w:r>
      <w:r w:rsidRPr="00F636C8">
        <w:rPr>
          <w:rFonts w:ascii="Courier New" w:hAnsi="Courier New" w:cs="Courier New"/>
          <w:sz w:val="20"/>
          <w:szCs w:val="20"/>
        </w:rPr>
        <w:t>0.000</w:t>
      </w:r>
      <w:r w:rsidRPr="00F636C8">
        <w:t xml:space="preserve"> in den Dimensionen </w:t>
      </w:r>
      <w:r w:rsidRPr="00F636C8">
        <w:rPr>
          <w:rFonts w:ascii="Courier New" w:hAnsi="Courier New" w:cs="Courier New"/>
          <w:sz w:val="20"/>
          <w:szCs w:val="20"/>
        </w:rPr>
        <w:t>sozial</w:t>
      </w:r>
      <w:r w:rsidRPr="00F636C8">
        <w:t xml:space="preserve"> und </w:t>
      </w:r>
      <w:r w:rsidRPr="00F636C8">
        <w:rPr>
          <w:rFonts w:ascii="Courier New" w:hAnsi="Courier New" w:cs="Courier New"/>
          <w:sz w:val="20"/>
          <w:szCs w:val="20"/>
        </w:rPr>
        <w:t>affektiv</w:t>
      </w:r>
      <w:r w:rsidRPr="00F636C8">
        <w:t>, obwohl ihre theoretischen Grundlagen explizit soziale, emotionale und selbstregulative Komponenten beinhalten [1][2][3].</w:t>
      </w:r>
    </w:p>
    <w:p w14:paraId="3FB5AD18" w14:textId="77777777" w:rsidR="00F636C8" w:rsidRPr="00F636C8" w:rsidRDefault="00F636C8" w:rsidP="00F636C8">
      <w:r w:rsidRPr="00F636C8">
        <w:t xml:space="preserve">Die Datenanalyse der erzeugten Satzvektoren bestätigte diese strukturelle Dominanz der Kognitionsdimension. In den berechneten Vektorräumen der Reihe 1 traten dominante Dimensionen mit hoher Regelmäßigkeit im Bereich </w:t>
      </w:r>
      <w:proofErr w:type="spellStart"/>
      <w:r w:rsidRPr="00F636C8">
        <w:rPr>
          <w:rFonts w:ascii="Courier New" w:hAnsi="Courier New" w:cs="Courier New"/>
          <w:sz w:val="20"/>
          <w:szCs w:val="20"/>
        </w:rPr>
        <w:t>kognition</w:t>
      </w:r>
      <w:proofErr w:type="spellEnd"/>
      <w:r w:rsidRPr="00F636C8">
        <w:t xml:space="preserve"> auf, selbst dann, wenn die zugrunde liegenden Aussagen motivational-regulative oder sozial-interaktive Komponenten enthielten. Dies führte dazu, dass emergente Zustände des Systems mathematisch in Richtung kognitiver Zentrierung drifteten. Die Ursache hierfür liegt nicht primär in der Rekursionsgleichung des FRZK-Modells, sondern in der semantischen Vorstrukturierung der Funktionsklassen selbst. Die rekursive Zustandsfunktion</w:t>
      </w:r>
    </w:p>
    <w:p w14:paraId="37BE3707" w14:textId="7E0C6D21" w:rsidR="00F636C8" w:rsidRPr="00F636C8" w:rsidRDefault="00EB0C20" w:rsidP="00F636C8">
      <w:pPr>
        <w:spacing w:before="100" w:beforeAutospacing="1" w:after="100" w:afterAutospacing="1"/>
        <w:rPr>
          <w:rFonts w:ascii="Times New Roman" w:hAnsi="Times New Roman"/>
        </w:rPr>
      </w:pPr>
      <m:oMathPara>
        <m:oMath>
          <m:sSub>
            <m:sSubPr>
              <m:ctrlPr>
                <w:rPr>
                  <w:rFonts w:ascii="Cambria Math" w:hAnsi="Cambria Math"/>
                  <w:i/>
                </w:rPr>
              </m:ctrlPr>
            </m:sSubPr>
            <m:e>
              <m:r>
                <w:rPr>
                  <w:rFonts w:ascii="Cambria Math" w:hAnsi="Cambria Math"/>
                </w:rPr>
                <m:t>V</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cs="Cambria Math"/>
            </w:rPr>
            <m:t>⋅</m:t>
          </m:r>
          <m:sSub>
            <m:sSubPr>
              <m:ctrlPr>
                <w:rPr>
                  <w:rFonts w:ascii="Cambria Math" w:hAnsi="Cambria Math"/>
                  <w:i/>
                </w:rPr>
              </m:ctrlPr>
            </m:sSubPr>
            <m:e>
              <m:r>
                <w:rPr>
                  <w:rFonts w:ascii="Cambria Math" w:hAnsi="Cambria Math"/>
                </w:rPr>
                <m:t>d</m:t>
              </m:r>
              <m:ctrlPr>
                <w:rPr>
                  <w:rFonts w:ascii="Cambria Math" w:hAnsi="Cambria Math" w:cs="Cambria Math"/>
                  <w:i/>
                </w:rPr>
              </m:ctrlPr>
            </m:e>
            <m:sub>
              <m:r>
                <w:rPr>
                  <w:rFonts w:ascii="Cambria Math" w:hAnsi="Cambria Math"/>
                </w:rPr>
                <m:t>t</m:t>
              </m:r>
            </m:sub>
          </m:sSub>
          <m:r>
            <w:rPr>
              <w:rFonts w:ascii="Cambria Math" w:hAnsi="Cambria Math"/>
            </w:rPr>
            <m:t>)-λ(</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cs="Cambria Math"/>
            </w:rPr>
            <m:t>∘</m:t>
          </m:r>
          <m:sSub>
            <m:sSubPr>
              <m:ctrlPr>
                <w:rPr>
                  <w:rFonts w:ascii="Cambria Math" w:hAnsi="Cambria Math"/>
                  <w:i/>
                </w:rPr>
              </m:ctrlPr>
            </m:sSubPr>
            <m:e>
              <m:r>
                <w:rPr>
                  <w:rFonts w:ascii="Cambria Math" w:hAnsi="Cambria Math"/>
                </w:rPr>
                <m:t>w</m:t>
              </m:r>
              <m:ctrlPr>
                <w:rPr>
                  <w:rFonts w:ascii="Cambria Math" w:hAnsi="Cambria Math" w:cs="Cambria Math"/>
                  <w:i/>
                </w:rPr>
              </m:ctrlPr>
            </m:e>
            <m:sub>
              <m:r>
                <w:rPr>
                  <w:rFonts w:ascii="Cambria Math" w:hAnsi="Cambria Math"/>
                </w:rPr>
                <m:t>t</m:t>
              </m:r>
            </m:sub>
          </m:sSub>
          <m:r>
            <w:rPr>
              <w:rFonts w:ascii="Cambria Math" w:hAnsi="Cambria Math"/>
            </w:rPr>
            <m:t>)+δco</m:t>
          </m:r>
          <m:func>
            <m:funcPr>
              <m:ctrlPr>
                <w:rPr>
                  <w:rFonts w:ascii="Cambria Math" w:hAnsi="Cambria Math"/>
                  <w:i/>
                </w:rPr>
              </m:ctrlPr>
            </m:funcPr>
            <m:fName>
              <m:r>
                <w:rPr>
                  <w:rFonts w:ascii="Cambria Math" w:hAnsi="Cambria Math"/>
                </w:rPr>
                <m:t>s</m:t>
              </m:r>
            </m:fName>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e>
              </m:d>
            </m:e>
          </m:func>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oMath>
      </m:oMathPara>
    </w:p>
    <w:p w14:paraId="1751E20F" w14:textId="77777777" w:rsidR="00F636C8" w:rsidRPr="00F636C8" w:rsidRDefault="00F636C8" w:rsidP="00F636C8">
      <w:r w:rsidRPr="00F636C8">
        <w:t>verstärkt bereits vorhandene Dominanzen durch Resonanz- und Dämpfungsprozesse. Werden soziale oder affektive Komponenten initial nicht oder nur minimal eingespeist, können sie systemdynamisch kaum emergieren.</w:t>
      </w:r>
    </w:p>
    <w:p w14:paraId="3B5A1D1C" w14:textId="77777777" w:rsidR="00F636C8" w:rsidRPr="00F636C8" w:rsidRDefault="00F636C8" w:rsidP="00F636C8">
      <w:r w:rsidRPr="00F636C8">
        <w:t xml:space="preserve">Die theoretische Problematik dieser Konfiguration wird durch zahlreiche empirische und pädagogisch-psychologische Forschungsarbeiten gestützt. Zimmerman beschreibt Selbstregulation nicht als rein individuelle Kognition, sondern als zirkulären Prozess aus Verhalten, Umwelt und Selbstbeobachtung [1]. Damit ist die Funktionsklasse </w:t>
      </w:r>
      <w:proofErr w:type="spellStart"/>
      <w:r w:rsidRPr="00F636C8">
        <w:rPr>
          <w:rFonts w:ascii="Courier New" w:hAnsi="Courier New" w:cs="Courier New"/>
          <w:sz w:val="20"/>
          <w:szCs w:val="20"/>
        </w:rPr>
        <w:t>metakognitive_regulation</w:t>
      </w:r>
      <w:proofErr w:type="spellEnd"/>
      <w:r w:rsidRPr="00F636C8">
        <w:t xml:space="preserve"> notwendigerweise sozial und affektiv gekoppelt. Ebenso zeigen Deci und Ryan im Rahmen der Self-Determination-Theory, dass Motivation nicht isoliert entsteht, sondern aus den drei Grunddimensionen Kompetenz, soziale Eingebundenheit und Autonomie emergiert [2]. Die bisherige Modellierung motivationaler Klassen ohne soziale Kopplung widerspricht daher der theoretischen Ausgangslage.</w:t>
      </w:r>
    </w:p>
    <w:p w14:paraId="0B1B95D7" w14:textId="77777777" w:rsidR="00F636C8" w:rsidRPr="00F636C8" w:rsidRDefault="00F636C8" w:rsidP="00F636C8">
      <w:r w:rsidRPr="00F636C8">
        <w:t xml:space="preserve">Auch Pekruns Control-Value-Theory zeigt, dass Lernleistung und Emotion nicht voneinander getrennt betrachtet werden können. Leistungssituationen erzeugen emotionale Zustände wie Stolz, Angst, Frustration oder Selbstwirksamkeit, die wiederum auf Aufmerksamkeit, Regulation und Transferfähigkeit rückwirken [3]. Daraus folgt, dass selbst stark leistungsorientierte Klassen wie </w:t>
      </w:r>
      <w:proofErr w:type="spellStart"/>
      <w:r w:rsidRPr="00F636C8">
        <w:rPr>
          <w:rFonts w:ascii="Courier New" w:hAnsi="Courier New" w:cs="Courier New"/>
          <w:sz w:val="20"/>
          <w:szCs w:val="20"/>
        </w:rPr>
        <w:t>performanz_pos</w:t>
      </w:r>
      <w:proofErr w:type="spellEnd"/>
      <w:r w:rsidRPr="00F636C8">
        <w:t xml:space="preserve"> oder </w:t>
      </w:r>
      <w:proofErr w:type="spellStart"/>
      <w:r w:rsidRPr="00F636C8">
        <w:rPr>
          <w:rFonts w:ascii="Courier New" w:hAnsi="Courier New" w:cs="Courier New"/>
          <w:sz w:val="20"/>
          <w:szCs w:val="20"/>
        </w:rPr>
        <w:t>performanz_mittel</w:t>
      </w:r>
      <w:proofErr w:type="spellEnd"/>
      <w:r w:rsidRPr="00F636C8">
        <w:t xml:space="preserve"> affektive Komponenten enthalten müssen. Die im ursprünglichen Vektormodell nahezu affektfreie </w:t>
      </w:r>
      <w:proofErr w:type="spellStart"/>
      <w:r w:rsidRPr="00F636C8">
        <w:t>Performanzstruktur</w:t>
      </w:r>
      <w:proofErr w:type="spellEnd"/>
      <w:r w:rsidRPr="00F636C8">
        <w:t xml:space="preserve"> erzeugt demgegenüber eine künstliche Trennung von Leistung und emotionaler Resonanz.</w:t>
      </w:r>
    </w:p>
    <w:p w14:paraId="3C500457" w14:textId="77777777" w:rsidR="00F636C8" w:rsidRPr="00F636C8" w:rsidRDefault="00F636C8" w:rsidP="00F636C8">
      <w:r w:rsidRPr="00F636C8">
        <w:t xml:space="preserve">Darüber hinaus zeigen Johnson und Johnson im Rahmen der </w:t>
      </w:r>
      <w:proofErr w:type="spellStart"/>
      <w:r w:rsidRPr="00F636C8">
        <w:t>Social</w:t>
      </w:r>
      <w:proofErr w:type="spellEnd"/>
      <w:r w:rsidRPr="00F636C8">
        <w:t>-</w:t>
      </w:r>
      <w:proofErr w:type="spellStart"/>
      <w:r w:rsidRPr="00F636C8">
        <w:t>Interdependence</w:t>
      </w:r>
      <w:proofErr w:type="spellEnd"/>
      <w:r w:rsidRPr="00F636C8">
        <w:t xml:space="preserve">-Theory, dass kooperatives Lernen strukturell emergente Effekte hervorruft, die weit über explizite </w:t>
      </w:r>
      <w:r w:rsidRPr="00F636C8">
        <w:lastRenderedPageBreak/>
        <w:t xml:space="preserve">Kommunikationsakte hinausgehen [4]. Dies bedeutet, dass soziale Dynamiken nicht ausschließlich in explizit sozialen Klassen wie </w:t>
      </w:r>
      <w:proofErr w:type="spellStart"/>
      <w:r w:rsidRPr="00F636C8">
        <w:rPr>
          <w:rFonts w:ascii="Courier New" w:hAnsi="Courier New" w:cs="Courier New"/>
          <w:sz w:val="20"/>
          <w:szCs w:val="20"/>
        </w:rPr>
        <w:t>sozial_interaktion</w:t>
      </w:r>
      <w:proofErr w:type="spellEnd"/>
      <w:r w:rsidRPr="00F636C8">
        <w:t xml:space="preserve"> oder </w:t>
      </w:r>
      <w:proofErr w:type="spellStart"/>
      <w:r w:rsidRPr="00F636C8">
        <w:rPr>
          <w:rFonts w:ascii="Courier New" w:hAnsi="Courier New" w:cs="Courier New"/>
          <w:sz w:val="20"/>
          <w:szCs w:val="20"/>
        </w:rPr>
        <w:t>kommunikativ_interaktion</w:t>
      </w:r>
      <w:proofErr w:type="spellEnd"/>
      <w:r w:rsidRPr="00F636C8">
        <w:t xml:space="preserve"> auftreten dürfen, sondern auch implizit in metakognitiven, motivationalen und transferorientierten Prozessen enthalten sind. Die vollständige Nullsetzung sozialer Gewichtungen in großen Teilen des Systems führte daher zu einer systematischen Unterrepräsentation emergenter Gruppen- und Resonanzprozesse.</w:t>
      </w:r>
    </w:p>
    <w:p w14:paraId="64C35006" w14:textId="77777777" w:rsidR="00F636C8" w:rsidRPr="00F636C8" w:rsidRDefault="00F636C8" w:rsidP="00F636C8">
      <w:r w:rsidRPr="00F636C8">
        <w:t>Im Rahmen des Data-</w:t>
      </w:r>
      <w:proofErr w:type="spellStart"/>
      <w:r w:rsidRPr="00F636C8">
        <w:t>Minings</w:t>
      </w:r>
      <w:proofErr w:type="spellEnd"/>
      <w:r w:rsidRPr="00F636C8">
        <w:t xml:space="preserve"> wurde deshalb eine multidimensionale Rekalibrierung der Funktionsklassen vorgeschlagen. Ziel dieser Rekalibrierung war nicht die radikale Veränderung des Systems, sondern die theoretisch konsistente Öffnung der Vektorklassen gegenüber affektiven und sozialen Kopplungen. Die Anpassungen erfolgten insbesondere bei den Klassen FK 3, 4, 7, 8 sowie FK 11–16. Zusätzlich wurden die Intensitätsklassen FK 211 und 212 affektiv verstärkt, da Intensität in lernpsychologischen Modellen eng mit emotionaler Aktivierung verbunden ist. Die Rekalibrierung reduzierte die übermäßige Dominanz der Kognitionsdimension, ohne die funktionale Grundstruktur des FRZK-Modells zu destabilisieren.</w:t>
      </w:r>
    </w:p>
    <w:p w14:paraId="33E1EEE4" w14:textId="77777777" w:rsidR="00F636C8" w:rsidRPr="00F636C8" w:rsidRDefault="00F636C8" w:rsidP="00F636C8">
      <w:r w:rsidRPr="00F636C8">
        <w:t xml:space="preserve">Die Analyse zeigt damit einen zentralen Vorteil datenbasierter FRZK-Modellierung: Semantische Strukturen werden nicht ausschließlich theoretisch postuliert, sondern können über rekursive Systemanalysen, Vektorraumuntersuchungen und </w:t>
      </w:r>
      <w:proofErr w:type="spellStart"/>
      <w:r w:rsidRPr="00F636C8">
        <w:t>Emergenzanalysen</w:t>
      </w:r>
      <w:proofErr w:type="spellEnd"/>
      <w:r w:rsidRPr="00F636C8">
        <w:t xml:space="preserve"> empirisch geprüft und iterativ angepasst werden. Das FRZK-Modell fungiert damit nicht nur als statisches Klassifikationssystem, sondern als dynamisch kalibrierbarer semantischer Operatorraum.</w:t>
      </w:r>
    </w:p>
    <w:p w14:paraId="7D966C34" w14:textId="77777777" w:rsidR="00F636C8" w:rsidRPr="00F636C8" w:rsidRDefault="00F636C8" w:rsidP="00F636C8">
      <w:pPr>
        <w:spacing w:before="100" w:beforeAutospacing="1" w:after="100" w:afterAutospacing="1"/>
        <w:outlineLvl w:val="3"/>
        <w:rPr>
          <w:rFonts w:ascii="Times New Roman" w:hAnsi="Times New Roman"/>
          <w:b/>
          <w:bCs/>
        </w:rPr>
      </w:pPr>
      <w:r w:rsidRPr="00F636C8">
        <w:rPr>
          <w:rFonts w:ascii="Times New Roman" w:hAnsi="Times New Roman"/>
          <w:b/>
          <w:bCs/>
        </w:rPr>
        <w:t>Quellenverzeichnis</w:t>
      </w:r>
    </w:p>
    <w:p w14:paraId="0EC1FCC2" w14:textId="77777777" w:rsidR="00F636C8" w:rsidRPr="00F636C8" w:rsidRDefault="00F636C8" w:rsidP="00F636C8">
      <w:pPr>
        <w:spacing w:before="100" w:beforeAutospacing="1" w:after="100" w:afterAutospacing="1"/>
        <w:rPr>
          <w:rFonts w:ascii="Times New Roman" w:hAnsi="Times New Roman"/>
        </w:rPr>
      </w:pPr>
      <w:r w:rsidRPr="00F636C8">
        <w:rPr>
          <w:rFonts w:ascii="Times New Roman" w:hAnsi="Times New Roman"/>
        </w:rPr>
        <w:t xml:space="preserve">[1] Zimmerman, B. J. (2000). </w:t>
      </w:r>
      <w:proofErr w:type="spellStart"/>
      <w:r w:rsidRPr="00F636C8">
        <w:rPr>
          <w:rFonts w:ascii="Times New Roman" w:hAnsi="Times New Roman"/>
          <w:i/>
          <w:iCs/>
        </w:rPr>
        <w:t>Attaining</w:t>
      </w:r>
      <w:proofErr w:type="spellEnd"/>
      <w:r w:rsidRPr="00F636C8">
        <w:rPr>
          <w:rFonts w:ascii="Times New Roman" w:hAnsi="Times New Roman"/>
          <w:i/>
          <w:iCs/>
        </w:rPr>
        <w:t xml:space="preserve"> Self-Regulation: A </w:t>
      </w:r>
      <w:proofErr w:type="spellStart"/>
      <w:r w:rsidRPr="00F636C8">
        <w:rPr>
          <w:rFonts w:ascii="Times New Roman" w:hAnsi="Times New Roman"/>
          <w:i/>
          <w:iCs/>
        </w:rPr>
        <w:t>Social</w:t>
      </w:r>
      <w:proofErr w:type="spellEnd"/>
      <w:r w:rsidRPr="00F636C8">
        <w:rPr>
          <w:rFonts w:ascii="Times New Roman" w:hAnsi="Times New Roman"/>
          <w:i/>
          <w:iCs/>
        </w:rPr>
        <w:t xml:space="preserve"> </w:t>
      </w:r>
      <w:proofErr w:type="spellStart"/>
      <w:r w:rsidRPr="00F636C8">
        <w:rPr>
          <w:rFonts w:ascii="Times New Roman" w:hAnsi="Times New Roman"/>
          <w:i/>
          <w:iCs/>
        </w:rPr>
        <w:t>Cognitive</w:t>
      </w:r>
      <w:proofErr w:type="spellEnd"/>
      <w:r w:rsidRPr="00F636C8">
        <w:rPr>
          <w:rFonts w:ascii="Times New Roman" w:hAnsi="Times New Roman"/>
          <w:i/>
          <w:iCs/>
        </w:rPr>
        <w:t xml:space="preserve"> </w:t>
      </w:r>
      <w:proofErr w:type="spellStart"/>
      <w:r w:rsidRPr="00F636C8">
        <w:rPr>
          <w:rFonts w:ascii="Times New Roman" w:hAnsi="Times New Roman"/>
          <w:i/>
          <w:iCs/>
        </w:rPr>
        <w:t>Perspective</w:t>
      </w:r>
      <w:proofErr w:type="spellEnd"/>
      <w:r w:rsidRPr="00F636C8">
        <w:rPr>
          <w:rFonts w:ascii="Times New Roman" w:hAnsi="Times New Roman"/>
        </w:rPr>
        <w:t xml:space="preserve">. In: Handbook </w:t>
      </w:r>
      <w:proofErr w:type="spellStart"/>
      <w:r w:rsidRPr="00F636C8">
        <w:rPr>
          <w:rFonts w:ascii="Times New Roman" w:hAnsi="Times New Roman"/>
        </w:rPr>
        <w:t>of</w:t>
      </w:r>
      <w:proofErr w:type="spellEnd"/>
      <w:r w:rsidRPr="00F636C8">
        <w:rPr>
          <w:rFonts w:ascii="Times New Roman" w:hAnsi="Times New Roman"/>
        </w:rPr>
        <w:t xml:space="preserve"> Self-Regulation. San Diego: Academic Press.</w:t>
      </w:r>
    </w:p>
    <w:p w14:paraId="430A4750" w14:textId="77777777" w:rsidR="00F636C8" w:rsidRPr="00F636C8" w:rsidRDefault="00F636C8" w:rsidP="00F636C8">
      <w:pPr>
        <w:spacing w:before="100" w:beforeAutospacing="1" w:after="100" w:afterAutospacing="1"/>
        <w:rPr>
          <w:rFonts w:ascii="Times New Roman" w:hAnsi="Times New Roman"/>
        </w:rPr>
      </w:pPr>
      <w:r w:rsidRPr="00F636C8">
        <w:rPr>
          <w:rFonts w:ascii="Times New Roman" w:hAnsi="Times New Roman"/>
        </w:rPr>
        <w:t xml:space="preserve">[2] Deci, E. L., &amp; Ryan, R. M. (1985). </w:t>
      </w:r>
      <w:proofErr w:type="spellStart"/>
      <w:r w:rsidRPr="00F636C8">
        <w:rPr>
          <w:rFonts w:ascii="Times New Roman" w:hAnsi="Times New Roman"/>
          <w:i/>
          <w:iCs/>
        </w:rPr>
        <w:t>Intrinsic</w:t>
      </w:r>
      <w:proofErr w:type="spellEnd"/>
      <w:r w:rsidRPr="00F636C8">
        <w:rPr>
          <w:rFonts w:ascii="Times New Roman" w:hAnsi="Times New Roman"/>
          <w:i/>
          <w:iCs/>
        </w:rPr>
        <w:t xml:space="preserve"> Motivation and Self-Determination in Human </w:t>
      </w:r>
      <w:proofErr w:type="spellStart"/>
      <w:r w:rsidRPr="00F636C8">
        <w:rPr>
          <w:rFonts w:ascii="Times New Roman" w:hAnsi="Times New Roman"/>
          <w:i/>
          <w:iCs/>
        </w:rPr>
        <w:t>Behavior</w:t>
      </w:r>
      <w:proofErr w:type="spellEnd"/>
      <w:r w:rsidRPr="00F636C8">
        <w:rPr>
          <w:rFonts w:ascii="Times New Roman" w:hAnsi="Times New Roman"/>
        </w:rPr>
        <w:t>. New York: Plenum.</w:t>
      </w:r>
    </w:p>
    <w:p w14:paraId="7C5EA1AC" w14:textId="77777777" w:rsidR="00F636C8" w:rsidRPr="00F636C8" w:rsidRDefault="00F636C8" w:rsidP="00F636C8">
      <w:pPr>
        <w:spacing w:before="100" w:beforeAutospacing="1" w:after="100" w:afterAutospacing="1"/>
        <w:rPr>
          <w:rFonts w:ascii="Times New Roman" w:hAnsi="Times New Roman"/>
        </w:rPr>
      </w:pPr>
      <w:r w:rsidRPr="00F636C8">
        <w:rPr>
          <w:rFonts w:ascii="Times New Roman" w:hAnsi="Times New Roman"/>
        </w:rPr>
        <w:t xml:space="preserve">[3] Pekrun, R. (2006). </w:t>
      </w:r>
      <w:r w:rsidRPr="00F636C8">
        <w:rPr>
          <w:rFonts w:ascii="Times New Roman" w:hAnsi="Times New Roman"/>
          <w:i/>
          <w:iCs/>
        </w:rPr>
        <w:t xml:space="preserve">The Control-Value Theory </w:t>
      </w:r>
      <w:proofErr w:type="spellStart"/>
      <w:r w:rsidRPr="00F636C8">
        <w:rPr>
          <w:rFonts w:ascii="Times New Roman" w:hAnsi="Times New Roman"/>
          <w:i/>
          <w:iCs/>
        </w:rPr>
        <w:t>of</w:t>
      </w:r>
      <w:proofErr w:type="spellEnd"/>
      <w:r w:rsidRPr="00F636C8">
        <w:rPr>
          <w:rFonts w:ascii="Times New Roman" w:hAnsi="Times New Roman"/>
          <w:i/>
          <w:iCs/>
        </w:rPr>
        <w:t xml:space="preserve"> Achievement </w:t>
      </w:r>
      <w:proofErr w:type="spellStart"/>
      <w:r w:rsidRPr="00F636C8">
        <w:rPr>
          <w:rFonts w:ascii="Times New Roman" w:hAnsi="Times New Roman"/>
          <w:i/>
          <w:iCs/>
        </w:rPr>
        <w:t>Emotions</w:t>
      </w:r>
      <w:proofErr w:type="spellEnd"/>
      <w:r w:rsidRPr="00F636C8">
        <w:rPr>
          <w:rFonts w:ascii="Times New Roman" w:hAnsi="Times New Roman"/>
        </w:rPr>
        <w:t xml:space="preserve">. Educational </w:t>
      </w:r>
      <w:proofErr w:type="spellStart"/>
      <w:r w:rsidRPr="00F636C8">
        <w:rPr>
          <w:rFonts w:ascii="Times New Roman" w:hAnsi="Times New Roman"/>
        </w:rPr>
        <w:t>Psychology</w:t>
      </w:r>
      <w:proofErr w:type="spellEnd"/>
      <w:r w:rsidRPr="00F636C8">
        <w:rPr>
          <w:rFonts w:ascii="Times New Roman" w:hAnsi="Times New Roman"/>
        </w:rPr>
        <w:t xml:space="preserve"> Review, 18(4), 315–341.</w:t>
      </w:r>
    </w:p>
    <w:p w14:paraId="556D4CFA" w14:textId="77777777" w:rsidR="00F636C8" w:rsidRPr="00F636C8" w:rsidRDefault="00F636C8" w:rsidP="00F636C8">
      <w:pPr>
        <w:spacing w:before="100" w:beforeAutospacing="1" w:after="100" w:afterAutospacing="1"/>
        <w:rPr>
          <w:rFonts w:ascii="Times New Roman" w:hAnsi="Times New Roman"/>
        </w:rPr>
      </w:pPr>
      <w:r w:rsidRPr="00F636C8">
        <w:rPr>
          <w:rFonts w:ascii="Times New Roman" w:hAnsi="Times New Roman"/>
        </w:rPr>
        <w:t xml:space="preserve">[4] Johnson, D. W., &amp; Johnson, R. T. (2009). </w:t>
      </w:r>
      <w:r w:rsidRPr="00F636C8">
        <w:rPr>
          <w:rFonts w:ascii="Times New Roman" w:hAnsi="Times New Roman"/>
          <w:i/>
          <w:iCs/>
        </w:rPr>
        <w:t xml:space="preserve">An Educational </w:t>
      </w:r>
      <w:proofErr w:type="spellStart"/>
      <w:r w:rsidRPr="00F636C8">
        <w:rPr>
          <w:rFonts w:ascii="Times New Roman" w:hAnsi="Times New Roman"/>
          <w:i/>
          <w:iCs/>
        </w:rPr>
        <w:t>Psychology</w:t>
      </w:r>
      <w:proofErr w:type="spellEnd"/>
      <w:r w:rsidRPr="00F636C8">
        <w:rPr>
          <w:rFonts w:ascii="Times New Roman" w:hAnsi="Times New Roman"/>
          <w:i/>
          <w:iCs/>
        </w:rPr>
        <w:t xml:space="preserve"> </w:t>
      </w:r>
      <w:proofErr w:type="spellStart"/>
      <w:r w:rsidRPr="00F636C8">
        <w:rPr>
          <w:rFonts w:ascii="Times New Roman" w:hAnsi="Times New Roman"/>
          <w:i/>
          <w:iCs/>
        </w:rPr>
        <w:t>Success</w:t>
      </w:r>
      <w:proofErr w:type="spellEnd"/>
      <w:r w:rsidRPr="00F636C8">
        <w:rPr>
          <w:rFonts w:ascii="Times New Roman" w:hAnsi="Times New Roman"/>
          <w:i/>
          <w:iCs/>
        </w:rPr>
        <w:t xml:space="preserve"> Story: </w:t>
      </w:r>
      <w:proofErr w:type="spellStart"/>
      <w:r w:rsidRPr="00F636C8">
        <w:rPr>
          <w:rFonts w:ascii="Times New Roman" w:hAnsi="Times New Roman"/>
          <w:i/>
          <w:iCs/>
        </w:rPr>
        <w:t>Social</w:t>
      </w:r>
      <w:proofErr w:type="spellEnd"/>
      <w:r w:rsidRPr="00F636C8">
        <w:rPr>
          <w:rFonts w:ascii="Times New Roman" w:hAnsi="Times New Roman"/>
          <w:i/>
          <w:iCs/>
        </w:rPr>
        <w:t xml:space="preserve"> </w:t>
      </w:r>
      <w:proofErr w:type="spellStart"/>
      <w:r w:rsidRPr="00F636C8">
        <w:rPr>
          <w:rFonts w:ascii="Times New Roman" w:hAnsi="Times New Roman"/>
          <w:i/>
          <w:iCs/>
        </w:rPr>
        <w:t>Interdependence</w:t>
      </w:r>
      <w:proofErr w:type="spellEnd"/>
      <w:r w:rsidRPr="00F636C8">
        <w:rPr>
          <w:rFonts w:ascii="Times New Roman" w:hAnsi="Times New Roman"/>
          <w:i/>
          <w:iCs/>
        </w:rPr>
        <w:t xml:space="preserve"> Theory and </w:t>
      </w:r>
      <w:proofErr w:type="spellStart"/>
      <w:r w:rsidRPr="00F636C8">
        <w:rPr>
          <w:rFonts w:ascii="Times New Roman" w:hAnsi="Times New Roman"/>
          <w:i/>
          <w:iCs/>
        </w:rPr>
        <w:t>Cooperative</w:t>
      </w:r>
      <w:proofErr w:type="spellEnd"/>
      <w:r w:rsidRPr="00F636C8">
        <w:rPr>
          <w:rFonts w:ascii="Times New Roman" w:hAnsi="Times New Roman"/>
          <w:i/>
          <w:iCs/>
        </w:rPr>
        <w:t xml:space="preserve"> Learning</w:t>
      </w:r>
      <w:r w:rsidRPr="00F636C8">
        <w:rPr>
          <w:rFonts w:ascii="Times New Roman" w:hAnsi="Times New Roman"/>
        </w:rPr>
        <w:t>. Educational Researcher, 38(5), 365–379.</w:t>
      </w:r>
    </w:p>
    <w:p w14:paraId="3BD43949"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START TRANSACTION;</w:t>
      </w:r>
    </w:p>
    <w:p w14:paraId="57A6831B" w14:textId="77777777" w:rsidR="00F636C8" w:rsidRPr="00F636C8" w:rsidRDefault="00F636C8" w:rsidP="00F636C8">
      <w:pPr>
        <w:pStyle w:val="Code"/>
        <w:rPr>
          <w:rStyle w:val="IntensiveHervorhebung"/>
          <w:i w:val="0"/>
          <w:iCs w:val="0"/>
          <w:color w:val="auto"/>
        </w:rPr>
      </w:pPr>
    </w:p>
    <w:p w14:paraId="2A0077A1"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UPDATE </w:t>
      </w:r>
      <w:proofErr w:type="spellStart"/>
      <w:r w:rsidRPr="00F636C8">
        <w:rPr>
          <w:rStyle w:val="IntensiveHervorhebung"/>
          <w:i w:val="0"/>
          <w:iCs w:val="0"/>
          <w:color w:val="auto"/>
        </w:rPr>
        <w:t>frzk_funktionsklasse_weight</w:t>
      </w:r>
      <w:proofErr w:type="spellEnd"/>
    </w:p>
    <w:p w14:paraId="6EFA26A4"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SET sozial = 0.120,</w:t>
      </w:r>
    </w:p>
    <w:p w14:paraId="0DA9428A"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    affektiv = 0.100</w:t>
      </w:r>
    </w:p>
    <w:p w14:paraId="316A5D68"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WHERE </w:t>
      </w:r>
      <w:proofErr w:type="spellStart"/>
      <w:r w:rsidRPr="00F636C8">
        <w:rPr>
          <w:rStyle w:val="IntensiveHervorhebung"/>
          <w:i w:val="0"/>
          <w:iCs w:val="0"/>
          <w:color w:val="auto"/>
        </w:rPr>
        <w:t>funktionsklasse_id</w:t>
      </w:r>
      <w:proofErr w:type="spellEnd"/>
      <w:r w:rsidRPr="00F636C8">
        <w:rPr>
          <w:rStyle w:val="IntensiveHervorhebung"/>
          <w:i w:val="0"/>
          <w:iCs w:val="0"/>
          <w:color w:val="auto"/>
        </w:rPr>
        <w:t xml:space="preserve"> = 3;</w:t>
      </w:r>
    </w:p>
    <w:p w14:paraId="588E3E3D" w14:textId="77777777" w:rsidR="00F636C8" w:rsidRPr="00F636C8" w:rsidRDefault="00F636C8" w:rsidP="00F636C8">
      <w:pPr>
        <w:pStyle w:val="Code"/>
        <w:rPr>
          <w:rStyle w:val="IntensiveHervorhebung"/>
          <w:i w:val="0"/>
          <w:iCs w:val="0"/>
          <w:color w:val="auto"/>
        </w:rPr>
      </w:pPr>
    </w:p>
    <w:p w14:paraId="63F693BB"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UPDATE </w:t>
      </w:r>
      <w:proofErr w:type="spellStart"/>
      <w:r w:rsidRPr="00F636C8">
        <w:rPr>
          <w:rStyle w:val="IntensiveHervorhebung"/>
          <w:i w:val="0"/>
          <w:iCs w:val="0"/>
          <w:color w:val="auto"/>
        </w:rPr>
        <w:t>frzk_funktionsklasse_weight</w:t>
      </w:r>
      <w:proofErr w:type="spellEnd"/>
    </w:p>
    <w:p w14:paraId="058E6A84"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SET sozial = 0.080,</w:t>
      </w:r>
    </w:p>
    <w:p w14:paraId="43990DEA"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lastRenderedPageBreak/>
        <w:t xml:space="preserve">    affektiv = 0.120</w:t>
      </w:r>
    </w:p>
    <w:p w14:paraId="61B79A2E"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WHERE </w:t>
      </w:r>
      <w:proofErr w:type="spellStart"/>
      <w:r w:rsidRPr="00F636C8">
        <w:rPr>
          <w:rStyle w:val="IntensiveHervorhebung"/>
          <w:i w:val="0"/>
          <w:iCs w:val="0"/>
          <w:color w:val="auto"/>
        </w:rPr>
        <w:t>funktionsklasse_id</w:t>
      </w:r>
      <w:proofErr w:type="spellEnd"/>
      <w:r w:rsidRPr="00F636C8">
        <w:rPr>
          <w:rStyle w:val="IntensiveHervorhebung"/>
          <w:i w:val="0"/>
          <w:iCs w:val="0"/>
          <w:color w:val="auto"/>
        </w:rPr>
        <w:t xml:space="preserve"> = 4;</w:t>
      </w:r>
    </w:p>
    <w:p w14:paraId="5BA2BE2F" w14:textId="77777777" w:rsidR="00F636C8" w:rsidRPr="00F636C8" w:rsidRDefault="00F636C8" w:rsidP="00F636C8">
      <w:pPr>
        <w:pStyle w:val="Code"/>
        <w:rPr>
          <w:rStyle w:val="IntensiveHervorhebung"/>
          <w:i w:val="0"/>
          <w:iCs w:val="0"/>
          <w:color w:val="auto"/>
        </w:rPr>
      </w:pPr>
    </w:p>
    <w:p w14:paraId="0D670B5C"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UPDATE </w:t>
      </w:r>
      <w:proofErr w:type="spellStart"/>
      <w:r w:rsidRPr="00F636C8">
        <w:rPr>
          <w:rStyle w:val="IntensiveHervorhebung"/>
          <w:i w:val="0"/>
          <w:iCs w:val="0"/>
          <w:color w:val="auto"/>
        </w:rPr>
        <w:t>frzk_funktionsklasse_weight</w:t>
      </w:r>
      <w:proofErr w:type="spellEnd"/>
    </w:p>
    <w:p w14:paraId="452B8CAE"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SET sozial = 0.100,</w:t>
      </w:r>
    </w:p>
    <w:p w14:paraId="32C0DB42"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    affektiv = 0.060</w:t>
      </w:r>
    </w:p>
    <w:p w14:paraId="2BA849F8"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WHERE </w:t>
      </w:r>
      <w:proofErr w:type="spellStart"/>
      <w:r w:rsidRPr="00F636C8">
        <w:rPr>
          <w:rStyle w:val="IntensiveHervorhebung"/>
          <w:i w:val="0"/>
          <w:iCs w:val="0"/>
          <w:color w:val="auto"/>
        </w:rPr>
        <w:t>funktionsklasse_id</w:t>
      </w:r>
      <w:proofErr w:type="spellEnd"/>
      <w:r w:rsidRPr="00F636C8">
        <w:rPr>
          <w:rStyle w:val="IntensiveHervorhebung"/>
          <w:i w:val="0"/>
          <w:iCs w:val="0"/>
          <w:color w:val="auto"/>
        </w:rPr>
        <w:t xml:space="preserve"> = 7;</w:t>
      </w:r>
    </w:p>
    <w:p w14:paraId="722A8482" w14:textId="77777777" w:rsidR="00F636C8" w:rsidRPr="00F636C8" w:rsidRDefault="00F636C8" w:rsidP="00F636C8">
      <w:pPr>
        <w:pStyle w:val="Code"/>
        <w:rPr>
          <w:rStyle w:val="IntensiveHervorhebung"/>
          <w:i w:val="0"/>
          <w:iCs w:val="0"/>
          <w:color w:val="auto"/>
        </w:rPr>
      </w:pPr>
    </w:p>
    <w:p w14:paraId="642A7220"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UPDATE </w:t>
      </w:r>
      <w:proofErr w:type="spellStart"/>
      <w:r w:rsidRPr="00F636C8">
        <w:rPr>
          <w:rStyle w:val="IntensiveHervorhebung"/>
          <w:i w:val="0"/>
          <w:iCs w:val="0"/>
          <w:color w:val="auto"/>
        </w:rPr>
        <w:t>frzk_funktionsklasse_weight</w:t>
      </w:r>
      <w:proofErr w:type="spellEnd"/>
    </w:p>
    <w:p w14:paraId="4B691C0D"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SET sozial = 0.050,</w:t>
      </w:r>
    </w:p>
    <w:p w14:paraId="1A66042E"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    affektiv = 0.120</w:t>
      </w:r>
    </w:p>
    <w:p w14:paraId="56BB09F0"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WHERE </w:t>
      </w:r>
      <w:proofErr w:type="spellStart"/>
      <w:r w:rsidRPr="00F636C8">
        <w:rPr>
          <w:rStyle w:val="IntensiveHervorhebung"/>
          <w:i w:val="0"/>
          <w:iCs w:val="0"/>
          <w:color w:val="auto"/>
        </w:rPr>
        <w:t>funktionsklasse_id</w:t>
      </w:r>
      <w:proofErr w:type="spellEnd"/>
      <w:r w:rsidRPr="00F636C8">
        <w:rPr>
          <w:rStyle w:val="IntensiveHervorhebung"/>
          <w:i w:val="0"/>
          <w:iCs w:val="0"/>
          <w:color w:val="auto"/>
        </w:rPr>
        <w:t xml:space="preserve"> = 8;</w:t>
      </w:r>
    </w:p>
    <w:p w14:paraId="607922FD" w14:textId="77777777" w:rsidR="00F636C8" w:rsidRPr="00F636C8" w:rsidRDefault="00F636C8" w:rsidP="00F636C8">
      <w:pPr>
        <w:pStyle w:val="Code"/>
        <w:rPr>
          <w:rStyle w:val="IntensiveHervorhebung"/>
          <w:i w:val="0"/>
          <w:iCs w:val="0"/>
          <w:color w:val="auto"/>
        </w:rPr>
      </w:pPr>
    </w:p>
    <w:p w14:paraId="224025D8"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UPDATE </w:t>
      </w:r>
      <w:proofErr w:type="spellStart"/>
      <w:r w:rsidRPr="00F636C8">
        <w:rPr>
          <w:rStyle w:val="IntensiveHervorhebung"/>
          <w:i w:val="0"/>
          <w:iCs w:val="0"/>
          <w:color w:val="auto"/>
        </w:rPr>
        <w:t>frzk_funktionsklasse_weight</w:t>
      </w:r>
      <w:proofErr w:type="spellEnd"/>
    </w:p>
    <w:p w14:paraId="11F89275"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SET sozial = 0.040,</w:t>
      </w:r>
    </w:p>
    <w:p w14:paraId="081754D2"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    affektiv = 0.030</w:t>
      </w:r>
    </w:p>
    <w:p w14:paraId="021DA641"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WHERE </w:t>
      </w:r>
      <w:proofErr w:type="spellStart"/>
      <w:r w:rsidRPr="00F636C8">
        <w:rPr>
          <w:rStyle w:val="IntensiveHervorhebung"/>
          <w:i w:val="0"/>
          <w:iCs w:val="0"/>
          <w:color w:val="auto"/>
        </w:rPr>
        <w:t>funktionsklasse_id</w:t>
      </w:r>
      <w:proofErr w:type="spellEnd"/>
      <w:r w:rsidRPr="00F636C8">
        <w:rPr>
          <w:rStyle w:val="IntensiveHervorhebung"/>
          <w:i w:val="0"/>
          <w:iCs w:val="0"/>
          <w:color w:val="auto"/>
        </w:rPr>
        <w:t xml:space="preserve"> = 11;</w:t>
      </w:r>
    </w:p>
    <w:p w14:paraId="467FB44D" w14:textId="77777777" w:rsidR="00F636C8" w:rsidRPr="00F636C8" w:rsidRDefault="00F636C8" w:rsidP="00F636C8">
      <w:pPr>
        <w:pStyle w:val="Code"/>
        <w:rPr>
          <w:rStyle w:val="IntensiveHervorhebung"/>
          <w:i w:val="0"/>
          <w:iCs w:val="0"/>
          <w:color w:val="auto"/>
        </w:rPr>
      </w:pPr>
    </w:p>
    <w:p w14:paraId="2C34B9A7"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UPDATE </w:t>
      </w:r>
      <w:proofErr w:type="spellStart"/>
      <w:r w:rsidRPr="00F636C8">
        <w:rPr>
          <w:rStyle w:val="IntensiveHervorhebung"/>
          <w:i w:val="0"/>
          <w:iCs w:val="0"/>
          <w:color w:val="auto"/>
        </w:rPr>
        <w:t>frzk_funktionsklasse_weight</w:t>
      </w:r>
      <w:proofErr w:type="spellEnd"/>
    </w:p>
    <w:p w14:paraId="7DC317AD"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SET sozial = 0.050,</w:t>
      </w:r>
    </w:p>
    <w:p w14:paraId="40704A26"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    affektiv = 0.050</w:t>
      </w:r>
    </w:p>
    <w:p w14:paraId="2ED968DA"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WHERE </w:t>
      </w:r>
      <w:proofErr w:type="spellStart"/>
      <w:r w:rsidRPr="00F636C8">
        <w:rPr>
          <w:rStyle w:val="IntensiveHervorhebung"/>
          <w:i w:val="0"/>
          <w:iCs w:val="0"/>
          <w:color w:val="auto"/>
        </w:rPr>
        <w:t>funktionsklasse_id</w:t>
      </w:r>
      <w:proofErr w:type="spellEnd"/>
      <w:r w:rsidRPr="00F636C8">
        <w:rPr>
          <w:rStyle w:val="IntensiveHervorhebung"/>
          <w:i w:val="0"/>
          <w:iCs w:val="0"/>
          <w:color w:val="auto"/>
        </w:rPr>
        <w:t xml:space="preserve"> = 12;</w:t>
      </w:r>
    </w:p>
    <w:p w14:paraId="65982CE3" w14:textId="77777777" w:rsidR="00F636C8" w:rsidRPr="00F636C8" w:rsidRDefault="00F636C8" w:rsidP="00F636C8">
      <w:pPr>
        <w:pStyle w:val="Code"/>
        <w:rPr>
          <w:rStyle w:val="IntensiveHervorhebung"/>
          <w:i w:val="0"/>
          <w:iCs w:val="0"/>
          <w:color w:val="auto"/>
        </w:rPr>
      </w:pPr>
    </w:p>
    <w:p w14:paraId="19FEFB6D"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UPDATE </w:t>
      </w:r>
      <w:proofErr w:type="spellStart"/>
      <w:r w:rsidRPr="00F636C8">
        <w:rPr>
          <w:rStyle w:val="IntensiveHervorhebung"/>
          <w:i w:val="0"/>
          <w:iCs w:val="0"/>
          <w:color w:val="auto"/>
        </w:rPr>
        <w:t>frzk_funktionsklasse_weight</w:t>
      </w:r>
      <w:proofErr w:type="spellEnd"/>
    </w:p>
    <w:p w14:paraId="66003AD8"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SET sozial = 0.070,</w:t>
      </w:r>
    </w:p>
    <w:p w14:paraId="31DE5DCA"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    affektiv = 0.060</w:t>
      </w:r>
    </w:p>
    <w:p w14:paraId="3AC0E8BF"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WHERE </w:t>
      </w:r>
      <w:proofErr w:type="spellStart"/>
      <w:r w:rsidRPr="00F636C8">
        <w:rPr>
          <w:rStyle w:val="IntensiveHervorhebung"/>
          <w:i w:val="0"/>
          <w:iCs w:val="0"/>
          <w:color w:val="auto"/>
        </w:rPr>
        <w:t>funktionsklasse_id</w:t>
      </w:r>
      <w:proofErr w:type="spellEnd"/>
      <w:r w:rsidRPr="00F636C8">
        <w:rPr>
          <w:rStyle w:val="IntensiveHervorhebung"/>
          <w:i w:val="0"/>
          <w:iCs w:val="0"/>
          <w:color w:val="auto"/>
        </w:rPr>
        <w:t xml:space="preserve"> = 13;</w:t>
      </w:r>
    </w:p>
    <w:p w14:paraId="15ADC37A" w14:textId="77777777" w:rsidR="00F636C8" w:rsidRPr="00F636C8" w:rsidRDefault="00F636C8" w:rsidP="00F636C8">
      <w:pPr>
        <w:pStyle w:val="Code"/>
        <w:rPr>
          <w:rStyle w:val="IntensiveHervorhebung"/>
          <w:i w:val="0"/>
          <w:iCs w:val="0"/>
          <w:color w:val="auto"/>
        </w:rPr>
      </w:pPr>
    </w:p>
    <w:p w14:paraId="4630DBDD"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UPDATE </w:t>
      </w:r>
      <w:proofErr w:type="spellStart"/>
      <w:r w:rsidRPr="00F636C8">
        <w:rPr>
          <w:rStyle w:val="IntensiveHervorhebung"/>
          <w:i w:val="0"/>
          <w:iCs w:val="0"/>
          <w:color w:val="auto"/>
        </w:rPr>
        <w:t>frzk_funktionsklasse_weight</w:t>
      </w:r>
      <w:proofErr w:type="spellEnd"/>
    </w:p>
    <w:p w14:paraId="5B6F7E22"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SET sozial = 0.080,</w:t>
      </w:r>
    </w:p>
    <w:p w14:paraId="5F46B7D0"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    affektiv = 0.070</w:t>
      </w:r>
    </w:p>
    <w:p w14:paraId="3706A21F"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WHERE </w:t>
      </w:r>
      <w:proofErr w:type="spellStart"/>
      <w:r w:rsidRPr="00F636C8">
        <w:rPr>
          <w:rStyle w:val="IntensiveHervorhebung"/>
          <w:i w:val="0"/>
          <w:iCs w:val="0"/>
          <w:color w:val="auto"/>
        </w:rPr>
        <w:t>funktionsklasse_id</w:t>
      </w:r>
      <w:proofErr w:type="spellEnd"/>
      <w:r w:rsidRPr="00F636C8">
        <w:rPr>
          <w:rStyle w:val="IntensiveHervorhebung"/>
          <w:i w:val="0"/>
          <w:iCs w:val="0"/>
          <w:color w:val="auto"/>
        </w:rPr>
        <w:t xml:space="preserve"> = 14;</w:t>
      </w:r>
    </w:p>
    <w:p w14:paraId="148646E5" w14:textId="77777777" w:rsidR="00F636C8" w:rsidRPr="00F636C8" w:rsidRDefault="00F636C8" w:rsidP="00F636C8">
      <w:pPr>
        <w:pStyle w:val="Code"/>
        <w:rPr>
          <w:rStyle w:val="IntensiveHervorhebung"/>
          <w:i w:val="0"/>
          <w:iCs w:val="0"/>
          <w:color w:val="auto"/>
        </w:rPr>
      </w:pPr>
    </w:p>
    <w:p w14:paraId="7E5A8B8A"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UPDATE </w:t>
      </w:r>
      <w:proofErr w:type="spellStart"/>
      <w:r w:rsidRPr="00F636C8">
        <w:rPr>
          <w:rStyle w:val="IntensiveHervorhebung"/>
          <w:i w:val="0"/>
          <w:iCs w:val="0"/>
          <w:color w:val="auto"/>
        </w:rPr>
        <w:t>frzk_funktionsklasse_weight</w:t>
      </w:r>
      <w:proofErr w:type="spellEnd"/>
    </w:p>
    <w:p w14:paraId="72A830DB"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SET sozial = 0.090,</w:t>
      </w:r>
    </w:p>
    <w:p w14:paraId="396727FC"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    affektiv = 0.080</w:t>
      </w:r>
    </w:p>
    <w:p w14:paraId="4575D413"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lastRenderedPageBreak/>
        <w:t xml:space="preserve">WHERE </w:t>
      </w:r>
      <w:proofErr w:type="spellStart"/>
      <w:r w:rsidRPr="00F636C8">
        <w:rPr>
          <w:rStyle w:val="IntensiveHervorhebung"/>
          <w:i w:val="0"/>
          <w:iCs w:val="0"/>
          <w:color w:val="auto"/>
        </w:rPr>
        <w:t>funktionsklasse_id</w:t>
      </w:r>
      <w:proofErr w:type="spellEnd"/>
      <w:r w:rsidRPr="00F636C8">
        <w:rPr>
          <w:rStyle w:val="IntensiveHervorhebung"/>
          <w:i w:val="0"/>
          <w:iCs w:val="0"/>
          <w:color w:val="auto"/>
        </w:rPr>
        <w:t xml:space="preserve"> = 15;</w:t>
      </w:r>
    </w:p>
    <w:p w14:paraId="5455BB76" w14:textId="77777777" w:rsidR="00F636C8" w:rsidRPr="00F636C8" w:rsidRDefault="00F636C8" w:rsidP="00F636C8">
      <w:pPr>
        <w:pStyle w:val="Code"/>
        <w:rPr>
          <w:rStyle w:val="IntensiveHervorhebung"/>
          <w:i w:val="0"/>
          <w:iCs w:val="0"/>
          <w:color w:val="auto"/>
        </w:rPr>
      </w:pPr>
    </w:p>
    <w:p w14:paraId="7805808B"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UPDATE </w:t>
      </w:r>
      <w:proofErr w:type="spellStart"/>
      <w:r w:rsidRPr="00F636C8">
        <w:rPr>
          <w:rStyle w:val="IntensiveHervorhebung"/>
          <w:i w:val="0"/>
          <w:iCs w:val="0"/>
          <w:color w:val="auto"/>
        </w:rPr>
        <w:t>frzk_funktionsklasse_weight</w:t>
      </w:r>
      <w:proofErr w:type="spellEnd"/>
    </w:p>
    <w:p w14:paraId="06215D2B"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SET sozial = 0.120,</w:t>
      </w:r>
    </w:p>
    <w:p w14:paraId="48FFFA16"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    affektiv = 0.100</w:t>
      </w:r>
    </w:p>
    <w:p w14:paraId="1F29F210"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WHERE </w:t>
      </w:r>
      <w:proofErr w:type="spellStart"/>
      <w:r w:rsidRPr="00F636C8">
        <w:rPr>
          <w:rStyle w:val="IntensiveHervorhebung"/>
          <w:i w:val="0"/>
          <w:iCs w:val="0"/>
          <w:color w:val="auto"/>
        </w:rPr>
        <w:t>funktionsklasse_id</w:t>
      </w:r>
      <w:proofErr w:type="spellEnd"/>
      <w:r w:rsidRPr="00F636C8">
        <w:rPr>
          <w:rStyle w:val="IntensiveHervorhebung"/>
          <w:i w:val="0"/>
          <w:iCs w:val="0"/>
          <w:color w:val="auto"/>
        </w:rPr>
        <w:t xml:space="preserve"> = 16;</w:t>
      </w:r>
    </w:p>
    <w:p w14:paraId="27382203" w14:textId="77777777" w:rsidR="00F636C8" w:rsidRPr="00F636C8" w:rsidRDefault="00F636C8" w:rsidP="00F636C8">
      <w:pPr>
        <w:pStyle w:val="Code"/>
        <w:rPr>
          <w:rStyle w:val="IntensiveHervorhebung"/>
          <w:i w:val="0"/>
          <w:iCs w:val="0"/>
          <w:color w:val="auto"/>
        </w:rPr>
      </w:pPr>
    </w:p>
    <w:p w14:paraId="2F7D8A88"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UPDATE </w:t>
      </w:r>
      <w:proofErr w:type="spellStart"/>
      <w:r w:rsidRPr="00F636C8">
        <w:rPr>
          <w:rStyle w:val="IntensiveHervorhebung"/>
          <w:i w:val="0"/>
          <w:iCs w:val="0"/>
          <w:color w:val="auto"/>
        </w:rPr>
        <w:t>frzk_funktionsklasse_weight</w:t>
      </w:r>
      <w:proofErr w:type="spellEnd"/>
    </w:p>
    <w:p w14:paraId="7E385B25"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SET affektiv = 0.350</w:t>
      </w:r>
    </w:p>
    <w:p w14:paraId="530D8F2E"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WHERE </w:t>
      </w:r>
      <w:proofErr w:type="spellStart"/>
      <w:r w:rsidRPr="00F636C8">
        <w:rPr>
          <w:rStyle w:val="IntensiveHervorhebung"/>
          <w:i w:val="0"/>
          <w:iCs w:val="0"/>
          <w:color w:val="auto"/>
        </w:rPr>
        <w:t>funktionsklasse_id</w:t>
      </w:r>
      <w:proofErr w:type="spellEnd"/>
      <w:r w:rsidRPr="00F636C8">
        <w:rPr>
          <w:rStyle w:val="IntensiveHervorhebung"/>
          <w:i w:val="0"/>
          <w:iCs w:val="0"/>
          <w:color w:val="auto"/>
        </w:rPr>
        <w:t xml:space="preserve"> = 206;</w:t>
      </w:r>
    </w:p>
    <w:p w14:paraId="4A3AB18D" w14:textId="77777777" w:rsidR="00F636C8" w:rsidRPr="00F636C8" w:rsidRDefault="00F636C8" w:rsidP="00F636C8">
      <w:pPr>
        <w:pStyle w:val="Code"/>
        <w:rPr>
          <w:rStyle w:val="IntensiveHervorhebung"/>
          <w:i w:val="0"/>
          <w:iCs w:val="0"/>
          <w:color w:val="auto"/>
        </w:rPr>
      </w:pPr>
    </w:p>
    <w:p w14:paraId="48BA3FE5"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UPDATE </w:t>
      </w:r>
      <w:proofErr w:type="spellStart"/>
      <w:r w:rsidRPr="00F636C8">
        <w:rPr>
          <w:rStyle w:val="IntensiveHervorhebung"/>
          <w:i w:val="0"/>
          <w:iCs w:val="0"/>
          <w:color w:val="auto"/>
        </w:rPr>
        <w:t>frzk_funktionsklasse_weight</w:t>
      </w:r>
      <w:proofErr w:type="spellEnd"/>
    </w:p>
    <w:p w14:paraId="2C320D95"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SET affektiv = -0.350</w:t>
      </w:r>
    </w:p>
    <w:p w14:paraId="173FDB5B"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WHERE </w:t>
      </w:r>
      <w:proofErr w:type="spellStart"/>
      <w:r w:rsidRPr="00F636C8">
        <w:rPr>
          <w:rStyle w:val="IntensiveHervorhebung"/>
          <w:i w:val="0"/>
          <w:iCs w:val="0"/>
          <w:color w:val="auto"/>
        </w:rPr>
        <w:t>funktionsklasse_id</w:t>
      </w:r>
      <w:proofErr w:type="spellEnd"/>
      <w:r w:rsidRPr="00F636C8">
        <w:rPr>
          <w:rStyle w:val="IntensiveHervorhebung"/>
          <w:i w:val="0"/>
          <w:iCs w:val="0"/>
          <w:color w:val="auto"/>
        </w:rPr>
        <w:t xml:space="preserve"> = 208;</w:t>
      </w:r>
    </w:p>
    <w:p w14:paraId="07CEFDD1" w14:textId="77777777" w:rsidR="00F636C8" w:rsidRPr="00F636C8" w:rsidRDefault="00F636C8" w:rsidP="00F636C8">
      <w:pPr>
        <w:pStyle w:val="Code"/>
        <w:rPr>
          <w:rStyle w:val="IntensiveHervorhebung"/>
          <w:i w:val="0"/>
          <w:iCs w:val="0"/>
          <w:color w:val="auto"/>
        </w:rPr>
      </w:pPr>
    </w:p>
    <w:p w14:paraId="2AEBE08B"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UPDATE </w:t>
      </w:r>
      <w:proofErr w:type="spellStart"/>
      <w:r w:rsidRPr="00F636C8">
        <w:rPr>
          <w:rStyle w:val="IntensiveHervorhebung"/>
          <w:i w:val="0"/>
          <w:iCs w:val="0"/>
          <w:color w:val="auto"/>
        </w:rPr>
        <w:t>frzk_funktionsklasse_weight</w:t>
      </w:r>
      <w:proofErr w:type="spellEnd"/>
    </w:p>
    <w:p w14:paraId="3611EF04"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SET sozial = 0.080,</w:t>
      </w:r>
    </w:p>
    <w:p w14:paraId="690B40F8"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    affektiv = 0.120</w:t>
      </w:r>
    </w:p>
    <w:p w14:paraId="6FC86619"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WHERE </w:t>
      </w:r>
      <w:proofErr w:type="spellStart"/>
      <w:r w:rsidRPr="00F636C8">
        <w:rPr>
          <w:rStyle w:val="IntensiveHervorhebung"/>
          <w:i w:val="0"/>
          <w:iCs w:val="0"/>
          <w:color w:val="auto"/>
        </w:rPr>
        <w:t>funktionsklasse_id</w:t>
      </w:r>
      <w:proofErr w:type="spellEnd"/>
      <w:r w:rsidRPr="00F636C8">
        <w:rPr>
          <w:rStyle w:val="IntensiveHervorhebung"/>
          <w:i w:val="0"/>
          <w:iCs w:val="0"/>
          <w:color w:val="auto"/>
        </w:rPr>
        <w:t xml:space="preserve"> = 211;</w:t>
      </w:r>
    </w:p>
    <w:p w14:paraId="7601BE85" w14:textId="77777777" w:rsidR="00F636C8" w:rsidRPr="00F636C8" w:rsidRDefault="00F636C8" w:rsidP="00F636C8">
      <w:pPr>
        <w:pStyle w:val="Code"/>
        <w:rPr>
          <w:rStyle w:val="IntensiveHervorhebung"/>
          <w:i w:val="0"/>
          <w:iCs w:val="0"/>
          <w:color w:val="auto"/>
        </w:rPr>
      </w:pPr>
    </w:p>
    <w:p w14:paraId="3BF6F4D2"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UPDATE </w:t>
      </w:r>
      <w:proofErr w:type="spellStart"/>
      <w:r w:rsidRPr="00F636C8">
        <w:rPr>
          <w:rStyle w:val="IntensiveHervorhebung"/>
          <w:i w:val="0"/>
          <w:iCs w:val="0"/>
          <w:color w:val="auto"/>
        </w:rPr>
        <w:t>frzk_funktionsklasse_weight</w:t>
      </w:r>
      <w:proofErr w:type="spellEnd"/>
    </w:p>
    <w:p w14:paraId="0C1AE38D"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SET sozial = -0.080,</w:t>
      </w:r>
    </w:p>
    <w:p w14:paraId="7E9841BB"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    affektiv = -0.120</w:t>
      </w:r>
    </w:p>
    <w:p w14:paraId="321E94E7" w14:textId="77777777" w:rsidR="00F636C8" w:rsidRPr="00F636C8" w:rsidRDefault="00F636C8" w:rsidP="00F636C8">
      <w:pPr>
        <w:pStyle w:val="Code"/>
        <w:rPr>
          <w:rStyle w:val="IntensiveHervorhebung"/>
          <w:i w:val="0"/>
          <w:iCs w:val="0"/>
          <w:color w:val="auto"/>
        </w:rPr>
      </w:pPr>
      <w:r w:rsidRPr="00F636C8">
        <w:rPr>
          <w:rStyle w:val="IntensiveHervorhebung"/>
          <w:i w:val="0"/>
          <w:iCs w:val="0"/>
          <w:color w:val="auto"/>
        </w:rPr>
        <w:t xml:space="preserve">WHERE </w:t>
      </w:r>
      <w:proofErr w:type="spellStart"/>
      <w:r w:rsidRPr="00F636C8">
        <w:rPr>
          <w:rStyle w:val="IntensiveHervorhebung"/>
          <w:i w:val="0"/>
          <w:iCs w:val="0"/>
          <w:color w:val="auto"/>
        </w:rPr>
        <w:t>funktionsklasse_id</w:t>
      </w:r>
      <w:proofErr w:type="spellEnd"/>
      <w:r w:rsidRPr="00F636C8">
        <w:rPr>
          <w:rStyle w:val="IntensiveHervorhebung"/>
          <w:i w:val="0"/>
          <w:iCs w:val="0"/>
          <w:color w:val="auto"/>
        </w:rPr>
        <w:t xml:space="preserve"> = 212;</w:t>
      </w:r>
    </w:p>
    <w:p w14:paraId="5A432008" w14:textId="77777777" w:rsidR="00F636C8" w:rsidRPr="00F636C8" w:rsidRDefault="00F636C8" w:rsidP="00F636C8">
      <w:pPr>
        <w:pStyle w:val="Code"/>
        <w:rPr>
          <w:rStyle w:val="IntensiveHervorhebung"/>
          <w:i w:val="0"/>
          <w:iCs w:val="0"/>
          <w:color w:val="auto"/>
        </w:rPr>
      </w:pPr>
    </w:p>
    <w:p w14:paraId="4BB41E1C" w14:textId="5C30C2FF" w:rsidR="00106528" w:rsidRPr="00F636C8" w:rsidRDefault="00F636C8" w:rsidP="00F636C8">
      <w:pPr>
        <w:pStyle w:val="Code"/>
        <w:rPr>
          <w:rStyle w:val="IntensiveHervorhebung"/>
          <w:i w:val="0"/>
          <w:iCs w:val="0"/>
          <w:color w:val="auto"/>
        </w:rPr>
      </w:pPr>
      <w:r w:rsidRPr="00F636C8">
        <w:rPr>
          <w:rStyle w:val="IntensiveHervorhebung"/>
          <w:i w:val="0"/>
          <w:iCs w:val="0"/>
          <w:color w:val="auto"/>
        </w:rPr>
        <w:t>COMMIT;</w:t>
      </w:r>
    </w:p>
    <w:sectPr w:rsidR="00106528" w:rsidRPr="00F636C8">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7601055">
    <w:abstractNumId w:val="0"/>
  </w:num>
  <w:num w:numId="2" w16cid:durableId="1501895220">
    <w:abstractNumId w:val="1"/>
  </w:num>
  <w:num w:numId="3" w16cid:durableId="60640095">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6C8"/>
    <w:rsid w:val="00003048"/>
    <w:rsid w:val="000467F2"/>
    <w:rsid w:val="00082214"/>
    <w:rsid w:val="00106528"/>
    <w:rsid w:val="001830F2"/>
    <w:rsid w:val="0019229D"/>
    <w:rsid w:val="002B03D4"/>
    <w:rsid w:val="002D4202"/>
    <w:rsid w:val="00324306"/>
    <w:rsid w:val="003316CA"/>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B0C20"/>
    <w:rsid w:val="00EC35D8"/>
    <w:rsid w:val="00F636C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00F2A"/>
  <w15:chartTrackingRefBased/>
  <w15:docId w15:val="{382D5CDC-9BE7-494B-9182-82908F6B6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57885229">
      <w:bodyDiv w:val="1"/>
      <w:marLeft w:val="0"/>
      <w:marRight w:val="0"/>
      <w:marTop w:val="0"/>
      <w:marBottom w:val="0"/>
      <w:divBdr>
        <w:top w:val="none" w:sz="0" w:space="0" w:color="auto"/>
        <w:left w:val="none" w:sz="0" w:space="0" w:color="auto"/>
        <w:bottom w:val="none" w:sz="0" w:space="0" w:color="auto"/>
        <w:right w:val="none" w:sz="0" w:space="0" w:color="auto"/>
      </w:divBdr>
    </w:div>
    <w:div w:id="182597924">
      <w:bodyDiv w:val="1"/>
      <w:marLeft w:val="0"/>
      <w:marRight w:val="0"/>
      <w:marTop w:val="0"/>
      <w:marBottom w:val="0"/>
      <w:divBdr>
        <w:top w:val="none" w:sz="0" w:space="0" w:color="auto"/>
        <w:left w:val="none" w:sz="0" w:space="0" w:color="auto"/>
        <w:bottom w:val="none" w:sz="0" w:space="0" w:color="auto"/>
        <w:right w:val="none" w:sz="0" w:space="0" w:color="auto"/>
      </w:divBdr>
    </w:div>
    <w:div w:id="22232952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742917775">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483963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Pages>
  <Words>990</Words>
  <Characters>6237</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2026-05-08T04:52:00Z</dcterms:created>
  <dcterms:modified xsi:type="dcterms:W3CDTF">2026-05-08T07:32:00Z</dcterms:modified>
</cp:coreProperties>
</file>