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353154">
      <w:pPr>
        <w:rPr>
          <w:rFonts w:eastAsia="仿宋_GB2312"/>
          <w:sz w:val="32"/>
          <w:szCs w:val="32"/>
        </w:rPr>
      </w:pPr>
      <w:bookmarkStart w:id="0" w:name="_GoBack"/>
      <w:bookmarkEnd w:id="0"/>
      <w:r>
        <w:rPr>
          <w:rFonts w:eastAsia="仿宋_GB2312"/>
          <w:b/>
          <w:color w:val="000000"/>
          <w:sz w:val="32"/>
          <w:szCs w:val="32"/>
        </w:rPr>
        <w:t>第1188期                            2026年6月3日</w:t>
      </w:r>
    </w:p>
    <w:p w14:paraId="21468CC7">
      <w:pPr>
        <w:ind w:firstLine="420"/>
        <w:rPr>
          <w:rFonts w:hint="eastAsia" w:eastAsia="仿宋_GB2312"/>
          <w:sz w:val="32"/>
          <w:szCs w:val="32"/>
        </w:rPr>
      </w:pPr>
      <w:r>
        <w:rPr>
          <w:rFonts w:hint="eastAsia" w:eastAsia="仿宋_GB2312"/>
          <w:sz w:val="32"/>
          <w:szCs w:val="32"/>
        </w:rPr>
        <w:t>一、6月2日，据联合早报报道，特朗普称经其与以色列及真主党方面沟通，以军同意取消对贝鲁特的军事突袭，真主党承诺停止射击，黎以局势暂时降温。</w:t>
      </w:r>
    </w:p>
    <w:p w14:paraId="67753499">
      <w:pPr>
        <w:ind w:firstLine="420"/>
      </w:pPr>
      <w:r>
        <w:rPr>
          <w:rFonts w:hint="eastAsia" w:eastAsia="仿宋_GB2312"/>
          <w:sz w:val="32"/>
        </w:rPr>
        <w:t>二、6月1日，据联合早报报道，美军再次对伊朗实施所谓防御打击后，伊朗随即对中东美军基地报复袭击，并传出暂停经中间人与美方谈判的消息，美伊对抗再度加剧。</w:t>
      </w:r>
    </w:p>
    <w:p w14:paraId="02DF5534">
      <w:pPr>
        <w:ind w:firstLine="420"/>
      </w:pPr>
      <w:r>
        <w:rPr>
          <w:rFonts w:hint="eastAsia" w:eastAsia="仿宋_GB2312"/>
          <w:sz w:val="32"/>
        </w:rPr>
        <w:t>三、6月2日，据德国之声报道，欧委会正酝酿在贸易、防补贴、投资审查及供应链多元化等方面对华采取更强硬措施，但将先争取成员国支持。</w:t>
      </w:r>
    </w:p>
    <w:p w14:paraId="52484B58">
      <w:pPr>
        <w:ind w:firstLine="420"/>
      </w:pPr>
      <w:r>
        <w:rPr>
          <w:rFonts w:hint="eastAsia" w:eastAsia="仿宋_GB2312"/>
          <w:sz w:val="32"/>
        </w:rPr>
        <w:t>四、6月2日，据俄罗斯卫星通讯社报道，针对中方反对日菲海域划界谈判，日本方面称相关磋商“在国际法上没问题”，显示日菲正借海洋法叙事强化安全协作，海上争议舆论博弈升温。</w:t>
      </w:r>
    </w:p>
    <w:p w14:paraId="1A45B46F">
      <w:pPr>
        <w:ind w:firstLine="420"/>
      </w:pPr>
      <w:r>
        <w:rPr>
          <w:rFonts w:hint="eastAsia" w:eastAsia="仿宋_GB2312"/>
          <w:sz w:val="32"/>
        </w:rPr>
        <w:t>五、6月2日，据纽约时报报道，中国正尝试利用人工智能和大数据工具预测个人异见倾向，把社会治理与风险预警进一步前移，引发外界对技术治理边界和隐私风险的关注。</w:t>
      </w:r>
    </w:p>
    <w:p w14:paraId="64B65F0A">
      <w:pPr>
        <w:ind w:firstLine="420"/>
      </w:pPr>
      <w:r>
        <w:rPr>
          <w:rFonts w:hint="eastAsia" w:eastAsia="仿宋_GB2312"/>
          <w:sz w:val="32"/>
        </w:rPr>
        <w:t>六、6月2日，据RFI报道，日本在要求限制外国人购置不动产的呼声上升之际，因宪法与国际条约约束暂未推出国籍限制措施，后续更可能转向申报审查和重点区域管控。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3D817C4"/>
    <w:rsid w:val="00036C22"/>
    <w:rsid w:val="00040262"/>
    <w:rsid w:val="00044A5F"/>
    <w:rsid w:val="000A67CD"/>
    <w:rsid w:val="00311D22"/>
    <w:rsid w:val="003C6E41"/>
    <w:rsid w:val="005A2A73"/>
    <w:rsid w:val="00705058"/>
    <w:rsid w:val="007E790B"/>
    <w:rsid w:val="008D4B0D"/>
    <w:rsid w:val="00B07AC5"/>
    <w:rsid w:val="00ED1E48"/>
    <w:rsid w:val="196F1B46"/>
    <w:rsid w:val="1EB324F5"/>
    <w:rsid w:val="2DFFF3E0"/>
    <w:rsid w:val="30CC7F0C"/>
    <w:rsid w:val="43D817C4"/>
    <w:rsid w:val="4F1869D4"/>
    <w:rsid w:val="550729B8"/>
    <w:rsid w:val="5D933FC6"/>
    <w:rsid w:val="DFE68D1E"/>
    <w:rsid w:val="EE5FAB95"/>
    <w:rsid w:val="F47DE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iPriority w:val="0"/>
    <w:pPr>
      <w:tabs>
        <w:tab w:val="center" w:pos="4320"/>
        <w:tab w:val="right" w:pos="8640"/>
      </w:tabs>
    </w:pPr>
  </w:style>
  <w:style w:type="paragraph" w:styleId="3">
    <w:name w:val="header"/>
    <w:basedOn w:val="1"/>
    <w:link w:val="7"/>
    <w:uiPriority w:val="0"/>
    <w:pPr>
      <w:tabs>
        <w:tab w:val="center" w:pos="4320"/>
        <w:tab w:val="right" w:pos="8640"/>
      </w:tabs>
    </w:pPr>
  </w:style>
  <w:style w:type="paragraph" w:styleId="4">
    <w:name w:val="Normal (Web)"/>
    <w:basedOn w:val="1"/>
    <w:uiPriority w:val="0"/>
    <w:pPr>
      <w:spacing w:beforeAutospacing="1" w:afterAutospacing="1"/>
      <w:jc w:val="left"/>
    </w:pPr>
    <w:rPr>
      <w:sz w:val="24"/>
    </w:rPr>
  </w:style>
  <w:style w:type="character" w:customStyle="1" w:styleId="7">
    <w:name w:val="页眉 字符"/>
    <w:basedOn w:val="6"/>
    <w:link w:val="3"/>
    <w:uiPriority w:val="0"/>
    <w:rPr>
      <w:sz w:val="21"/>
      <w:szCs w:val="22"/>
    </w:rPr>
  </w:style>
  <w:style w:type="character" w:customStyle="1" w:styleId="8">
    <w:name w:val="页脚 字符"/>
    <w:basedOn w:val="6"/>
    <w:link w:val="2"/>
    <w:uiPriority w:val="0"/>
    <w:rPr>
      <w:sz w:val="21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273</Words>
  <Characters>287</Characters>
  <Lines>13</Lines>
  <Paragraphs>8</Paragraphs>
  <TotalTime>1</TotalTime>
  <ScaleCrop>false</ScaleCrop>
  <LinksUpToDate>false</LinksUpToDate>
  <CharactersWithSpaces>552</CharactersWithSpaces>
  <Application>WPS Office_12.1.23540.23540_F1E327BC-269C-435d-A152-05C5408002CA</Application>
  <DocSecurity>1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2026-05-01T09:40:00Z</dcterms:created>
  <dc:creator>tao</dc:creator>
  <cp:lastModifiedBy>张人杰</cp:lastModifiedBy>
  <cp:lastPrinted>2026-05-01T09:39:00Z</cp:lastPrinted>
  <dcterms:modified xsi:type="dcterms:W3CDTF">2026-06-12T16:55:52Z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0547E516A15748B798C92B6ACDE6E594_43</vt:lpwstr>
  </property>
  <property fmtid="{D5CDD505-2E9C-101B-9397-08002B2CF9AE}" pid="4" name="KSOTemplateDocerSaveRecord">
    <vt:lpwstr>eyJoZGlkIjoiZjY2NWM3N2FlYzgzOTAzMTAyZDg1YTVkZDA1MTRmOWIiLCJ1c2VySWQiOiIxNjE2ODg2MDQ4In0=</vt:lpwstr>
  </property>
</Properties>
</file>