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20F5D" w14:textId="77777777" w:rsidR="0013020F" w:rsidRDefault="0013020F" w:rsidP="0013020F">
      <w:pPr>
        <w:numPr>
          <w:ilvl w:val="0"/>
          <w:numId w:val="1"/>
        </w:numPr>
        <w:spacing w:after="69"/>
        <w:ind w:right="106" w:hanging="480"/>
        <w:jc w:val="both"/>
      </w:pPr>
      <w:r>
        <w:rPr>
          <w:rFonts w:ascii="細明體" w:eastAsia="細明體" w:hAnsi="細明體" w:cs="細明體"/>
          <w:sz w:val="24"/>
        </w:rPr>
        <w:t xml:space="preserve">設 </w:t>
      </w:r>
      <w:r>
        <w:rPr>
          <w:sz w:val="24"/>
        </w:rPr>
        <w:t>P</w:t>
      </w:r>
      <w:r>
        <w:rPr>
          <w:sz w:val="24"/>
          <w:vertAlign w:val="subscript"/>
        </w:rPr>
        <w:t>x</w:t>
      </w:r>
      <w:r>
        <w:rPr>
          <w:rFonts w:ascii="細明體" w:eastAsia="細明體" w:hAnsi="細明體" w:cs="細明體"/>
          <w:sz w:val="24"/>
        </w:rPr>
        <w:t>＝</w:t>
      </w:r>
      <w:proofErr w:type="spellStart"/>
      <w:r>
        <w:rPr>
          <w:sz w:val="24"/>
        </w:rPr>
        <w:t>P</w:t>
      </w:r>
      <w:r>
        <w:rPr>
          <w:sz w:val="24"/>
          <w:vertAlign w:val="subscript"/>
        </w:rPr>
        <w:t>y</w:t>
      </w:r>
      <w:proofErr w:type="spellEnd"/>
      <w:r>
        <w:rPr>
          <w:rFonts w:ascii="細明體" w:eastAsia="細明體" w:hAnsi="細明體" w:cs="細明體"/>
          <w:sz w:val="24"/>
        </w:rPr>
        <w:t>＝</w:t>
      </w:r>
      <w:r>
        <w:rPr>
          <w:sz w:val="24"/>
        </w:rPr>
        <w:t>10</w:t>
      </w:r>
      <w:r>
        <w:rPr>
          <w:rFonts w:ascii="細明體" w:eastAsia="細明體" w:hAnsi="細明體" w:cs="細明體"/>
          <w:sz w:val="24"/>
        </w:rPr>
        <w:t xml:space="preserve">，且約翰的每天所得為 </w:t>
      </w:r>
      <w:r>
        <w:rPr>
          <w:sz w:val="24"/>
        </w:rPr>
        <w:t xml:space="preserve">500 </w:t>
      </w:r>
      <w:r>
        <w:rPr>
          <w:rFonts w:ascii="細明體" w:eastAsia="細明體" w:hAnsi="細明體" w:cs="細明體"/>
          <w:sz w:val="24"/>
        </w:rPr>
        <w:t>元。</w:t>
      </w:r>
      <w:r>
        <w:rPr>
          <w:sz w:val="24"/>
        </w:rPr>
        <w:t xml:space="preserve"> </w:t>
      </w:r>
    </w:p>
    <w:p w14:paraId="0C14295F" w14:textId="77777777" w:rsidR="0013020F" w:rsidRDefault="0013020F" w:rsidP="0013020F">
      <w:pPr>
        <w:numPr>
          <w:ilvl w:val="1"/>
          <w:numId w:val="1"/>
        </w:numPr>
        <w:spacing w:after="91"/>
        <w:ind w:hanging="367"/>
      </w:pPr>
      <w:r>
        <w:rPr>
          <w:rFonts w:ascii="細明體" w:eastAsia="細明體" w:hAnsi="細明體" w:cs="細明體"/>
        </w:rPr>
        <w:t>寫出預算線方程式。</w:t>
      </w:r>
      <w:r>
        <w:rPr>
          <w:rFonts w:ascii="Times New Roman" w:eastAsiaTheme="minorEastAsia" w:hAnsi="Times New Roman" w:cs="Times New Roman"/>
          <w:b/>
          <w:color w:val="FF0000"/>
        </w:rPr>
        <w:t>10</w:t>
      </w:r>
      <w:r w:rsidRPr="00C65F8F">
        <w:rPr>
          <w:rFonts w:ascii="Times New Roman" w:eastAsiaTheme="minorEastAsia" w:hAnsi="Times New Roman" w:cs="Times New Roman"/>
          <w:b/>
          <w:color w:val="FF0000"/>
        </w:rPr>
        <w:t>X +</w:t>
      </w:r>
      <w:r>
        <w:rPr>
          <w:rFonts w:ascii="Times New Roman" w:eastAsiaTheme="minorEastAsia" w:hAnsi="Times New Roman" w:cs="Times New Roman"/>
          <w:b/>
          <w:color w:val="FF0000"/>
        </w:rPr>
        <w:t xml:space="preserve"> 10</w:t>
      </w:r>
      <w:r w:rsidRPr="00C65F8F">
        <w:rPr>
          <w:rFonts w:ascii="Times New Roman" w:eastAsiaTheme="minorEastAsia" w:hAnsi="Times New Roman" w:cs="Times New Roman"/>
          <w:b/>
          <w:color w:val="FF0000"/>
        </w:rPr>
        <w:t xml:space="preserve">Y </w:t>
      </w:r>
      <w:r w:rsidRPr="00C65F8F">
        <w:rPr>
          <w:rFonts w:ascii="Times New Roman" w:eastAsia="細明體" w:hAnsi="Times New Roman" w:cs="Times New Roman"/>
          <w:b/>
          <w:color w:val="FF0000"/>
        </w:rPr>
        <w:t>≤ 500</w:t>
      </w:r>
    </w:p>
    <w:p w14:paraId="7C83D908" w14:textId="77777777" w:rsidR="0013020F" w:rsidRDefault="0013020F" w:rsidP="0013020F">
      <w:pPr>
        <w:numPr>
          <w:ilvl w:val="1"/>
          <w:numId w:val="1"/>
        </w:numPr>
        <w:spacing w:after="90"/>
        <w:ind w:hanging="367"/>
      </w:pPr>
      <w:r>
        <w:rPr>
          <w:rFonts w:ascii="細明體" w:eastAsia="細明體" w:hAnsi="細明體" w:cs="細明體"/>
        </w:rPr>
        <w:t>預算線斜率為多少？</w:t>
      </w:r>
      <w:r>
        <w:rPr>
          <w:rFonts w:ascii="Times New Roman" w:eastAsia="Times New Roman" w:hAnsi="Times New Roman" w:cs="Times New Roman"/>
        </w:rPr>
        <w:t xml:space="preserve"> </w:t>
      </w:r>
      <w:r w:rsidRPr="00C65F8F">
        <w:rPr>
          <w:rFonts w:ascii="Times New Roman" w:eastAsia="Times New Roman" w:hAnsi="Times New Roman" w:cs="Times New Roman"/>
          <w:b/>
          <w:color w:val="FF0000"/>
        </w:rPr>
        <w:t>-1</w:t>
      </w:r>
    </w:p>
    <w:p w14:paraId="6929F899" w14:textId="77777777" w:rsidR="0013020F" w:rsidRPr="00C65F8F" w:rsidRDefault="0013020F" w:rsidP="0013020F">
      <w:pPr>
        <w:numPr>
          <w:ilvl w:val="1"/>
          <w:numId w:val="1"/>
        </w:numPr>
        <w:spacing w:after="97"/>
        <w:ind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 xml:space="preserve">政府對 </w:t>
      </w:r>
      <w:r>
        <w:rPr>
          <w:rFonts w:ascii="Times New Roman" w:eastAsia="Times New Roman" w:hAnsi="Times New Roman" w:cs="Times New Roman"/>
        </w:rPr>
        <w:t xml:space="preserve">X </w:t>
      </w:r>
      <w:proofErr w:type="gramStart"/>
      <w:r>
        <w:rPr>
          <w:rFonts w:ascii="細明體" w:eastAsia="細明體" w:hAnsi="細明體" w:cs="細明體"/>
        </w:rPr>
        <w:t>財課徵</w:t>
      </w:r>
      <w:proofErr w:type="gramEnd"/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>10%</w:t>
      </w:r>
      <w:r>
        <w:rPr>
          <w:rFonts w:ascii="細明體" w:eastAsia="細明體" w:hAnsi="細明體" w:cs="細明體"/>
        </w:rPr>
        <w:t>從價稅，則預算線方程式為何？</w:t>
      </w:r>
      <w:r w:rsidRPr="00C65F8F">
        <w:rPr>
          <w:rFonts w:ascii="Times New Roman" w:eastAsia="Times New Roman" w:hAnsi="Times New Roman" w:cs="Times New Roman"/>
          <w:color w:val="FF0000"/>
        </w:rPr>
        <w:t xml:space="preserve"> </w:t>
      </w:r>
      <w:r w:rsidRPr="00C65F8F">
        <w:rPr>
          <w:rFonts w:ascii="Times New Roman" w:eastAsia="Times New Roman" w:hAnsi="Times New Roman" w:cs="Times New Roman"/>
          <w:b/>
          <w:color w:val="FF0000"/>
        </w:rPr>
        <w:t>11X +10Y ≤ 500</w:t>
      </w:r>
    </w:p>
    <w:p w14:paraId="0A32E69E" w14:textId="77777777" w:rsidR="0013020F" w:rsidRPr="00C65F8F" w:rsidRDefault="0013020F" w:rsidP="0013020F">
      <w:pPr>
        <w:numPr>
          <w:ilvl w:val="1"/>
          <w:numId w:val="1"/>
        </w:numPr>
        <w:spacing w:after="98"/>
        <w:ind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 xml:space="preserve">政府對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細明體" w:eastAsia="細明體" w:hAnsi="細明體" w:cs="細明體"/>
        </w:rPr>
        <w:t xml:space="preserve">財的消費每單位補貼 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細明體" w:eastAsia="細明體" w:hAnsi="細明體" w:cs="細明體"/>
        </w:rPr>
        <w:t>元，則預算線方程式為何？</w:t>
      </w:r>
      <w:r>
        <w:rPr>
          <w:rFonts w:ascii="Times New Roman" w:eastAsia="Times New Roman" w:hAnsi="Times New Roman" w:cs="Times New Roman"/>
        </w:rPr>
        <w:t xml:space="preserve"> </w:t>
      </w:r>
      <w:r w:rsidRPr="00C65F8F">
        <w:rPr>
          <w:rFonts w:ascii="Times New Roman" w:eastAsia="Times New Roman" w:hAnsi="Times New Roman" w:cs="Times New Roman"/>
          <w:b/>
          <w:color w:val="FF0000"/>
        </w:rPr>
        <w:t>8X +10Y</w:t>
      </w:r>
      <w:r w:rsidRPr="00C65F8F">
        <w:rPr>
          <w:rFonts w:asciiTheme="minorEastAsia" w:eastAsiaTheme="minorEastAsia" w:hAnsiTheme="minorEastAsia" w:cs="Times New Roman" w:hint="eastAsia"/>
          <w:b/>
          <w:color w:val="FF0000"/>
        </w:rPr>
        <w:t xml:space="preserve"> </w:t>
      </w:r>
      <w:r w:rsidRPr="00C65F8F">
        <w:rPr>
          <w:rFonts w:ascii="Times New Roman" w:eastAsia="Times New Roman" w:hAnsi="Times New Roman" w:cs="Times New Roman"/>
          <w:b/>
          <w:color w:val="FF0000"/>
        </w:rPr>
        <w:t>≤</w:t>
      </w:r>
      <w:r w:rsidRPr="00C65F8F">
        <w:rPr>
          <w:rFonts w:asciiTheme="minorEastAsia" w:eastAsiaTheme="minorEastAsia" w:hAnsiTheme="minorEastAsia" w:cs="Times New Roman" w:hint="eastAsia"/>
          <w:b/>
          <w:color w:val="FF0000"/>
        </w:rPr>
        <w:t xml:space="preserve"> </w:t>
      </w:r>
      <w:r w:rsidRPr="00C65F8F">
        <w:rPr>
          <w:rFonts w:ascii="Times New Roman" w:eastAsia="Times New Roman" w:hAnsi="Times New Roman" w:cs="Times New Roman"/>
          <w:b/>
          <w:color w:val="FF0000"/>
        </w:rPr>
        <w:t>500</w:t>
      </w:r>
    </w:p>
    <w:p w14:paraId="5DC5F77D" w14:textId="77777777" w:rsidR="0013020F" w:rsidRPr="00C65F8F" w:rsidRDefault="0013020F" w:rsidP="0013020F">
      <w:pPr>
        <w:numPr>
          <w:ilvl w:val="1"/>
          <w:numId w:val="1"/>
        </w:numPr>
        <w:spacing w:after="95"/>
        <w:ind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 xml:space="preserve">政府對約翰課徵 </w:t>
      </w:r>
      <w:r>
        <w:rPr>
          <w:rFonts w:ascii="Times New Roman" w:eastAsia="Times New Roman" w:hAnsi="Times New Roman" w:cs="Times New Roman"/>
        </w:rPr>
        <w:t xml:space="preserve">100 </w:t>
      </w:r>
      <w:r>
        <w:rPr>
          <w:rFonts w:ascii="細明體" w:eastAsia="細明體" w:hAnsi="細明體" w:cs="細明體"/>
        </w:rPr>
        <w:t>元所得稅，則預算線方程式為何？</w:t>
      </w:r>
      <w:r>
        <w:rPr>
          <w:rFonts w:ascii="Times New Roman" w:eastAsia="Times New Roman" w:hAnsi="Times New Roman" w:cs="Times New Roman"/>
        </w:rPr>
        <w:t xml:space="preserve"> </w:t>
      </w:r>
      <w:r w:rsidRPr="00C65F8F">
        <w:rPr>
          <w:rFonts w:ascii="Times New Roman" w:eastAsia="Times New Roman" w:hAnsi="Times New Roman" w:cs="Times New Roman"/>
          <w:b/>
          <w:color w:val="FF0000"/>
        </w:rPr>
        <w:t>10X +10Y ≤ 400</w:t>
      </w:r>
    </w:p>
    <w:p w14:paraId="0EB46A2D" w14:textId="77777777" w:rsidR="0013020F" w:rsidRPr="00DF23A6" w:rsidRDefault="0013020F" w:rsidP="0013020F">
      <w:pPr>
        <w:numPr>
          <w:ilvl w:val="1"/>
          <w:numId w:val="1"/>
        </w:numPr>
        <w:spacing w:after="2" w:line="338" w:lineRule="auto"/>
        <w:ind w:hanging="367"/>
        <w:rPr>
          <w:rFonts w:ascii="Times New Roman" w:eastAsia="細明體" w:hAnsi="Times New Roman" w:cs="Times New Roman"/>
        </w:rPr>
      </w:pPr>
      <w:r>
        <w:rPr>
          <w:rFonts w:ascii="細明體" w:eastAsia="細明體" w:hAnsi="細明體" w:cs="細明體"/>
        </w:rPr>
        <w:t xml:space="preserve">瑪莉送給約翰 </w:t>
      </w:r>
      <w:r>
        <w:rPr>
          <w:rFonts w:ascii="Times New Roman" w:eastAsia="Times New Roman" w:hAnsi="Times New Roman" w:cs="Times New Roman"/>
        </w:rPr>
        <w:t xml:space="preserve">10 </w:t>
      </w:r>
      <w:proofErr w:type="gramStart"/>
      <w:r>
        <w:rPr>
          <w:rFonts w:ascii="細明體" w:eastAsia="細明體" w:hAnsi="細明體" w:cs="細明體"/>
        </w:rPr>
        <w:t>個</w:t>
      </w:r>
      <w:proofErr w:type="gramEnd"/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細明體" w:eastAsia="細明體" w:hAnsi="細明體" w:cs="細明體"/>
        </w:rPr>
        <w:t>，且言明不得再轉售給他人，則約翰的預算線方程式為何？</w:t>
      </w:r>
      <w:r w:rsidRPr="00DF23A6">
        <w:rPr>
          <w:rFonts w:ascii="Times New Roman" w:eastAsia="細明體" w:hAnsi="Times New Roman" w:cs="Times New Roman" w:hint="cs"/>
          <w:b/>
          <w:color w:val="FF0000"/>
        </w:rPr>
        <w:t>2</w:t>
      </w:r>
      <w:r w:rsidRPr="00DF23A6">
        <w:rPr>
          <w:rFonts w:ascii="Times New Roman" w:eastAsia="細明體" w:hAnsi="Times New Roman" w:cs="Times New Roman"/>
          <w:b/>
          <w:color w:val="FF0000"/>
        </w:rPr>
        <w:t>0X + 10X ≤ 500</w:t>
      </w:r>
    </w:p>
    <w:p w14:paraId="3A5A0C2D" w14:textId="77777777" w:rsidR="0013020F" w:rsidRDefault="0013020F" w:rsidP="0013020F">
      <w:pPr>
        <w:numPr>
          <w:ilvl w:val="1"/>
          <w:numId w:val="1"/>
        </w:numPr>
        <w:spacing w:after="2" w:line="337" w:lineRule="auto"/>
        <w:ind w:hanging="367"/>
      </w:pPr>
      <w:r>
        <w:rPr>
          <w:rFonts w:ascii="細明體" w:eastAsia="細明體" w:hAnsi="細明體" w:cs="細明體"/>
        </w:rPr>
        <w:t xml:space="preserve">政府宣布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細明體" w:eastAsia="細明體" w:hAnsi="細明體" w:cs="細明體"/>
        </w:rPr>
        <w:t xml:space="preserve">財的消費量超過 </w:t>
      </w:r>
      <w:r>
        <w:rPr>
          <w:rFonts w:ascii="Times New Roman" w:eastAsia="Times New Roman" w:hAnsi="Times New Roman" w:cs="Times New Roman"/>
        </w:rPr>
        <w:t xml:space="preserve">30 </w:t>
      </w:r>
      <w:r>
        <w:rPr>
          <w:rFonts w:ascii="細明體" w:eastAsia="細明體" w:hAnsi="細明體" w:cs="細明體"/>
        </w:rPr>
        <w:t xml:space="preserve">單位的部分，每單位繳 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細明體" w:eastAsia="細明體" w:hAnsi="細明體" w:cs="細明體"/>
        </w:rPr>
        <w:t>元的消費稅，則</w:t>
      </w:r>
    </w:p>
    <w:p w14:paraId="2B91ED4B" w14:textId="77777777" w:rsidR="0013020F" w:rsidRPr="00DF23A6" w:rsidRDefault="0013020F" w:rsidP="0013020F">
      <w:pPr>
        <w:spacing w:after="2" w:line="337" w:lineRule="auto"/>
        <w:ind w:left="592"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>約翰的預算線方程式為何？</w:t>
      </w:r>
      <w:r>
        <w:rPr>
          <w:rFonts w:ascii="Times New Roman" w:eastAsia="Times New Roman" w:hAnsi="Times New Roman" w:cs="Times New Roman"/>
        </w:rPr>
        <w:t xml:space="preserve"> </w:t>
      </w:r>
      <w:r w:rsidRPr="00DF23A6">
        <w:rPr>
          <w:rFonts w:ascii="Times New Roman" w:eastAsia="Times New Roman" w:hAnsi="Times New Roman" w:cs="Times New Roman"/>
          <w:b/>
          <w:color w:val="FF0000"/>
        </w:rPr>
        <w:t>12X +10Y ≤ 200</w:t>
      </w:r>
      <w:r>
        <w:rPr>
          <w:rFonts w:ascii="Times New Roman" w:eastAsia="Times New Roman" w:hAnsi="Times New Roman" w:cs="Times New Roman"/>
          <w:b/>
          <w:color w:val="FF0000"/>
        </w:rPr>
        <w:t>, X</w:t>
      </w:r>
      <w:r w:rsidRPr="00DF23A6">
        <w:rPr>
          <w:rFonts w:ascii="Times New Roman" w:eastAsia="Times New Roman" w:hAnsi="Times New Roman" w:cs="Times New Roman"/>
          <w:b/>
          <w:color w:val="FF0000"/>
        </w:rPr>
        <w:t>≥ </w:t>
      </w:r>
      <w:r>
        <w:rPr>
          <w:rFonts w:ascii="Times New Roman" w:eastAsia="Times New Roman" w:hAnsi="Times New Roman" w:cs="Times New Roman"/>
          <w:b/>
          <w:color w:val="FF0000"/>
        </w:rPr>
        <w:t>30</w:t>
      </w:r>
    </w:p>
    <w:p w14:paraId="18493303" w14:textId="58ADE5CA" w:rsidR="0013020F" w:rsidRPr="00B221BF" w:rsidRDefault="0013020F" w:rsidP="0013020F">
      <w:pPr>
        <w:numPr>
          <w:ilvl w:val="1"/>
          <w:numId w:val="1"/>
        </w:numPr>
        <w:spacing w:after="2" w:line="339" w:lineRule="auto"/>
        <w:ind w:hanging="367"/>
      </w:pPr>
      <w:r>
        <w:rPr>
          <w:rFonts w:ascii="細明體" w:eastAsia="細明體" w:hAnsi="細明體" w:cs="細明體"/>
        </w:rPr>
        <w:t xml:space="preserve">若政府為了鼓勵人們消費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細明體" w:eastAsia="細明體" w:hAnsi="細明體" w:cs="細明體"/>
        </w:rPr>
        <w:t xml:space="preserve">財，對於消費量超過 </w:t>
      </w:r>
      <w:r>
        <w:rPr>
          <w:rFonts w:ascii="Times New Roman" w:eastAsia="Times New Roman" w:hAnsi="Times New Roman" w:cs="Times New Roman"/>
        </w:rPr>
        <w:t xml:space="preserve">30 </w:t>
      </w:r>
      <w:r>
        <w:rPr>
          <w:rFonts w:ascii="細明體" w:eastAsia="細明體" w:hAnsi="細明體" w:cs="細明體"/>
        </w:rPr>
        <w:t xml:space="preserve">單位的部分，每單位補貼 </w:t>
      </w:r>
      <w:r>
        <w:rPr>
          <w:rFonts w:ascii="Times New Roman" w:eastAsia="Times New Roman" w:hAnsi="Times New Roman" w:cs="Times New Roman"/>
        </w:rPr>
        <w:t xml:space="preserve">5 </w:t>
      </w:r>
      <w:r>
        <w:rPr>
          <w:rFonts w:ascii="細明體" w:eastAsia="細明體" w:hAnsi="細明體" w:cs="細明體"/>
        </w:rPr>
        <w:t>元，則約翰的預算線方程式為何？</w:t>
      </w:r>
      <w:r w:rsidRPr="00DF23A6">
        <w:rPr>
          <w:rFonts w:ascii="Times New Roman" w:eastAsia="細明體" w:hAnsi="Times New Roman" w:cs="Times New Roman"/>
          <w:b/>
          <w:color w:val="FF0000"/>
        </w:rPr>
        <w:t>5X +10Y ≤ 200</w:t>
      </w:r>
      <w:r>
        <w:rPr>
          <w:rFonts w:ascii="Times New Roman" w:eastAsia="細明體" w:hAnsi="Times New Roman" w:cs="Times New Roman"/>
          <w:b/>
          <w:color w:val="FF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DF23A6">
        <w:rPr>
          <w:rFonts w:ascii="Times New Roman" w:eastAsia="Times New Roman" w:hAnsi="Times New Roman" w:cs="Times New Roman"/>
          <w:b/>
          <w:color w:val="FF0000"/>
        </w:rPr>
        <w:t>X≥ 30</w:t>
      </w:r>
    </w:p>
    <w:p w14:paraId="22555FA9" w14:textId="77777777" w:rsidR="00B221BF" w:rsidRDefault="00B221BF" w:rsidP="0013020F">
      <w:pPr>
        <w:numPr>
          <w:ilvl w:val="1"/>
          <w:numId w:val="1"/>
        </w:numPr>
        <w:spacing w:after="2" w:line="339" w:lineRule="auto"/>
        <w:ind w:hanging="367"/>
      </w:pPr>
    </w:p>
    <w:p w14:paraId="2DD0A7F7" w14:textId="77777777" w:rsidR="00B221BF" w:rsidRDefault="00B221BF" w:rsidP="00B221BF">
      <w:pPr>
        <w:numPr>
          <w:ilvl w:val="0"/>
          <w:numId w:val="1"/>
        </w:numPr>
        <w:spacing w:after="3" w:line="335" w:lineRule="auto"/>
        <w:ind w:right="106" w:hanging="480"/>
        <w:jc w:val="both"/>
      </w:pPr>
      <w:proofErr w:type="gramStart"/>
      <w:r>
        <w:rPr>
          <w:rFonts w:ascii="細明體" w:eastAsia="細明體" w:hAnsi="細明體" w:cs="細明體"/>
        </w:rPr>
        <w:t>博涵每年</w:t>
      </w:r>
      <w:proofErr w:type="gramEnd"/>
      <w:r>
        <w:rPr>
          <w:rFonts w:ascii="細明體" w:eastAsia="細明體" w:hAnsi="細明體" w:cs="細明體"/>
        </w:rPr>
        <w:t xml:space="preserve">有 </w:t>
      </w:r>
      <w:r>
        <w:rPr>
          <w:rFonts w:ascii="Times New Roman" w:eastAsia="Times New Roman" w:hAnsi="Times New Roman" w:cs="Times New Roman"/>
        </w:rPr>
        <w:t xml:space="preserve">6,400 </w:t>
      </w:r>
      <w:r>
        <w:rPr>
          <w:rFonts w:ascii="細明體" w:eastAsia="細明體" w:hAnsi="細明體" w:cs="細明體"/>
        </w:rPr>
        <w:t>元預算用來租影片</w:t>
      </w:r>
      <w:r>
        <w:rPr>
          <w:rFonts w:ascii="Times New Roman" w:eastAsia="Times New Roman" w:hAnsi="Times New Roman" w:cs="Times New Roman"/>
        </w:rPr>
        <w:t>(X)</w:t>
      </w:r>
      <w:r>
        <w:rPr>
          <w:rFonts w:ascii="細明體" w:eastAsia="細明體" w:hAnsi="細明體" w:cs="細明體"/>
        </w:rPr>
        <w:t>看或購買書籍</w:t>
      </w:r>
      <w:r>
        <w:rPr>
          <w:rFonts w:ascii="Times New Roman" w:eastAsia="Times New Roman" w:hAnsi="Times New Roman" w:cs="Times New Roman"/>
        </w:rPr>
        <w:t>(Y)</w:t>
      </w:r>
      <w:r>
        <w:rPr>
          <w:rFonts w:ascii="細明體" w:eastAsia="細明體" w:hAnsi="細明體" w:cs="細明體"/>
        </w:rPr>
        <w:t xml:space="preserve">。假設書籍每本 </w:t>
      </w:r>
      <w:r>
        <w:rPr>
          <w:rFonts w:ascii="Times New Roman" w:eastAsia="Times New Roman" w:hAnsi="Times New Roman" w:cs="Times New Roman"/>
        </w:rPr>
        <w:t xml:space="preserve">200 </w:t>
      </w:r>
      <w:r>
        <w:rPr>
          <w:rFonts w:ascii="細明體" w:eastAsia="細明體" w:hAnsi="細明體" w:cs="細明體"/>
        </w:rPr>
        <w:t xml:space="preserve">元，每部片子 </w:t>
      </w:r>
      <w:r>
        <w:rPr>
          <w:rFonts w:ascii="Times New Roman" w:eastAsia="Times New Roman" w:hAnsi="Times New Roman" w:cs="Times New Roman"/>
        </w:rPr>
        <w:t xml:space="preserve">80 </w:t>
      </w:r>
      <w:r>
        <w:rPr>
          <w:rFonts w:ascii="細明體" w:eastAsia="細明體" w:hAnsi="細明體" w:cs="細明體"/>
        </w:rPr>
        <w:t>元。現影片出租店為了促銷，提出下列三種方案供消費者選擇：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C87C35" w14:textId="77777777" w:rsidR="00B221BF" w:rsidRPr="006B14D2" w:rsidRDefault="00B221BF" w:rsidP="00B221BF">
      <w:pPr>
        <w:numPr>
          <w:ilvl w:val="1"/>
          <w:numId w:val="1"/>
        </w:numPr>
        <w:spacing w:after="99"/>
        <w:ind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>方案</w:t>
      </w:r>
      <w:proofErr w:type="gramStart"/>
      <w:r>
        <w:rPr>
          <w:rFonts w:ascii="細明體" w:eastAsia="細明體" w:hAnsi="細明體" w:cs="細明體"/>
        </w:rPr>
        <w:t>一</w:t>
      </w:r>
      <w:proofErr w:type="gramEnd"/>
      <w:r>
        <w:rPr>
          <w:rFonts w:ascii="細明體" w:eastAsia="細明體" w:hAnsi="細明體" w:cs="細明體"/>
        </w:rPr>
        <w:t xml:space="preserve">：年費 </w:t>
      </w:r>
      <w:r>
        <w:rPr>
          <w:rFonts w:ascii="Times New Roman" w:eastAsia="Times New Roman" w:hAnsi="Times New Roman" w:cs="Times New Roman"/>
        </w:rPr>
        <w:t xml:space="preserve">200 </w:t>
      </w:r>
      <w:r>
        <w:rPr>
          <w:rFonts w:ascii="細明體" w:eastAsia="細明體" w:hAnsi="細明體" w:cs="細明體"/>
        </w:rPr>
        <w:t xml:space="preserve">元，每部片子優惠價 </w:t>
      </w:r>
      <w:r>
        <w:rPr>
          <w:rFonts w:ascii="Times New Roman" w:eastAsia="Times New Roman" w:hAnsi="Times New Roman" w:cs="Times New Roman"/>
        </w:rPr>
        <w:t xml:space="preserve">60 </w:t>
      </w:r>
      <w:r>
        <w:rPr>
          <w:rFonts w:ascii="細明體" w:eastAsia="細明體" w:hAnsi="細明體" w:cs="細明體"/>
        </w:rPr>
        <w:t>元；</w:t>
      </w:r>
      <w:r w:rsidRPr="006B14D2">
        <w:rPr>
          <w:rFonts w:ascii="Times New Roman" w:eastAsia="Times New Roman" w:hAnsi="Times New Roman" w:cs="Times New Roman"/>
          <w:b/>
          <w:color w:val="FF0000"/>
        </w:rPr>
        <w:t xml:space="preserve"> 200 + 60X + 200Y ≤ 6400</w:t>
      </w:r>
    </w:p>
    <w:p w14:paraId="7E51D00C" w14:textId="77777777" w:rsidR="00B221BF" w:rsidRPr="006B14D2" w:rsidRDefault="00B221BF" w:rsidP="00B221BF">
      <w:pPr>
        <w:numPr>
          <w:ilvl w:val="1"/>
          <w:numId w:val="1"/>
        </w:numPr>
        <w:spacing w:after="95"/>
        <w:ind w:hanging="367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 xml:space="preserve">方案二：年費 </w:t>
      </w:r>
      <w:r>
        <w:rPr>
          <w:rFonts w:ascii="Times New Roman" w:eastAsia="Times New Roman" w:hAnsi="Times New Roman" w:cs="Times New Roman"/>
        </w:rPr>
        <w:t xml:space="preserve">200 </w:t>
      </w:r>
      <w:r>
        <w:rPr>
          <w:rFonts w:ascii="細明體" w:eastAsia="細明體" w:hAnsi="細明體" w:cs="細明體"/>
        </w:rPr>
        <w:t xml:space="preserve">元，免費看 </w:t>
      </w:r>
      <w:r>
        <w:rPr>
          <w:rFonts w:ascii="Times New Roman" w:eastAsia="Times New Roman" w:hAnsi="Times New Roman" w:cs="Times New Roman"/>
        </w:rPr>
        <w:t xml:space="preserve">5 </w:t>
      </w:r>
      <w:r>
        <w:rPr>
          <w:rFonts w:ascii="細明體" w:eastAsia="細明體" w:hAnsi="細明體" w:cs="細明體"/>
        </w:rPr>
        <w:t xml:space="preserve">片，每部片子仍定價 </w:t>
      </w:r>
      <w:r>
        <w:rPr>
          <w:rFonts w:ascii="Times New Roman" w:eastAsia="Times New Roman" w:hAnsi="Times New Roman" w:cs="Times New Roman"/>
        </w:rPr>
        <w:t xml:space="preserve">80 </w:t>
      </w:r>
      <w:r>
        <w:rPr>
          <w:rFonts w:ascii="細明體" w:eastAsia="細明體" w:hAnsi="細明體" w:cs="細明體"/>
        </w:rPr>
        <w:t>元；</w:t>
      </w:r>
      <w:r w:rsidRPr="00E25F88">
        <w:rPr>
          <w:rFonts w:ascii="Times New Roman" w:eastAsia="Times New Roman" w:hAnsi="Times New Roman" w:cs="Times New Roman"/>
          <w:color w:val="FF0000"/>
        </w:rPr>
        <w:t xml:space="preserve"> 2</w:t>
      </w:r>
      <w:r w:rsidRPr="00E25F88">
        <w:rPr>
          <w:rFonts w:ascii="Times New Roman" w:eastAsia="Times New Roman" w:hAnsi="Times New Roman" w:cs="Times New Roman"/>
          <w:b/>
          <w:color w:val="FF0000"/>
        </w:rPr>
        <w:t>00 +80(X-5) +200Y ≤ 6400</w:t>
      </w:r>
    </w:p>
    <w:p w14:paraId="23A7518D" w14:textId="77777777" w:rsidR="00B221BF" w:rsidRDefault="00B221BF" w:rsidP="00B221BF">
      <w:pPr>
        <w:numPr>
          <w:ilvl w:val="1"/>
          <w:numId w:val="1"/>
        </w:numPr>
        <w:spacing w:after="95"/>
        <w:ind w:hanging="367"/>
      </w:pPr>
      <w:r>
        <w:rPr>
          <w:rFonts w:ascii="細明體" w:eastAsia="細明體" w:hAnsi="細明體" w:cs="細明體"/>
        </w:rPr>
        <w:t>方案</w:t>
      </w:r>
      <w:proofErr w:type="gramStart"/>
      <w:r>
        <w:rPr>
          <w:rFonts w:ascii="細明體" w:eastAsia="細明體" w:hAnsi="細明體" w:cs="細明體"/>
        </w:rPr>
        <w:t>三</w:t>
      </w:r>
      <w:proofErr w:type="gramEnd"/>
      <w:r>
        <w:rPr>
          <w:rFonts w:ascii="細明體" w:eastAsia="細明體" w:hAnsi="細明體" w:cs="細明體"/>
        </w:rPr>
        <w:t xml:space="preserve">：免收年費，每部片子仍收 </w:t>
      </w:r>
      <w:r>
        <w:rPr>
          <w:rFonts w:ascii="Times New Roman" w:eastAsia="Times New Roman" w:hAnsi="Times New Roman" w:cs="Times New Roman"/>
        </w:rPr>
        <w:t xml:space="preserve">80 </w:t>
      </w:r>
      <w:r>
        <w:rPr>
          <w:rFonts w:ascii="細明體" w:eastAsia="細明體" w:hAnsi="細明體" w:cs="細明體"/>
        </w:rPr>
        <w:t xml:space="preserve">元，每年消費超過 </w:t>
      </w:r>
      <w:r>
        <w:rPr>
          <w:rFonts w:ascii="Times New Roman" w:eastAsia="Times New Roman" w:hAnsi="Times New Roman" w:cs="Times New Roman"/>
        </w:rPr>
        <w:t xml:space="preserve">50 </w:t>
      </w:r>
      <w:r>
        <w:rPr>
          <w:rFonts w:ascii="細明體" w:eastAsia="細明體" w:hAnsi="細明體" w:cs="細明體"/>
        </w:rPr>
        <w:t xml:space="preserve">片，贈送 </w:t>
      </w:r>
      <w:r>
        <w:rPr>
          <w:rFonts w:ascii="Times New Roman" w:eastAsia="Times New Roman" w:hAnsi="Times New Roman" w:cs="Times New Roman"/>
        </w:rPr>
        <w:t xml:space="preserve">5 </w:t>
      </w:r>
      <w:r>
        <w:rPr>
          <w:rFonts w:ascii="細明體" w:eastAsia="細明體" w:hAnsi="細明體" w:cs="細明體"/>
        </w:rPr>
        <w:t>片。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F044FE" w14:textId="77777777" w:rsidR="00B221BF" w:rsidRDefault="00B221BF" w:rsidP="00B221BF">
      <w:pPr>
        <w:spacing w:after="85"/>
        <w:ind w:left="235" w:hanging="10"/>
      </w:pPr>
      <w:r>
        <w:rPr>
          <w:rFonts w:ascii="細明體" w:eastAsia="細明體" w:hAnsi="細明體" w:cs="細明體"/>
        </w:rPr>
        <w:t>試根據上述三種方案，寫出預算線方程式。</w:t>
      </w:r>
      <w:r>
        <w:rPr>
          <w:rFonts w:ascii="Times New Roman" w:eastAsia="Times New Roman" w:hAnsi="Times New Roman" w:cs="Times New Roman"/>
        </w:rPr>
        <w:t xml:space="preserve"> </w:t>
      </w:r>
      <w:r w:rsidRPr="00706A70">
        <w:rPr>
          <w:rFonts w:ascii="Times New Roman" w:eastAsia="Times New Roman" w:hAnsi="Times New Roman" w:cs="Times New Roman"/>
          <w:b/>
          <w:color w:val="FF0000"/>
        </w:rPr>
        <w:t>80X + 200Y - 400 ≤ 6400</w:t>
      </w:r>
    </w:p>
    <w:p w14:paraId="7093BC02" w14:textId="77777777" w:rsidR="00B221BF" w:rsidRDefault="00B221BF" w:rsidP="00B221BF">
      <w:pPr>
        <w:spacing w:after="84"/>
      </w:pPr>
      <w:r>
        <w:rPr>
          <w:rFonts w:ascii="Arial" w:eastAsia="Arial" w:hAnsi="Arial" w:cs="Arial"/>
          <w:b/>
        </w:rPr>
        <w:t xml:space="preserve"> </w:t>
      </w:r>
    </w:p>
    <w:p w14:paraId="6EA07C9A" w14:textId="77777777" w:rsidR="00B221BF" w:rsidRDefault="00B221BF" w:rsidP="00B221BF">
      <w:pPr>
        <w:spacing w:after="44"/>
      </w:pPr>
      <w:r>
        <w:rPr>
          <w:sz w:val="24"/>
        </w:rPr>
        <w:t xml:space="preserve"> </w:t>
      </w:r>
    </w:p>
    <w:p w14:paraId="1DD92518" w14:textId="77777777" w:rsidR="00B221BF" w:rsidRDefault="00B221BF" w:rsidP="00B221BF">
      <w:pPr>
        <w:spacing w:after="259"/>
      </w:pPr>
      <w:r>
        <w:rPr>
          <w:sz w:val="24"/>
        </w:rPr>
        <w:t xml:space="preserve"> </w:t>
      </w:r>
    </w:p>
    <w:p w14:paraId="2E70DB04" w14:textId="77777777" w:rsidR="00B221BF" w:rsidRDefault="00B221BF" w:rsidP="00B221BF">
      <w:pPr>
        <w:spacing w:after="0"/>
      </w:pPr>
      <w:r>
        <w:rPr>
          <w:rFonts w:ascii="MS Gothic" w:eastAsia="MS Gothic" w:hAnsi="MS Gothic" w:cs="MS Gothic"/>
          <w:sz w:val="24"/>
        </w:rPr>
        <w:t xml:space="preserve"> </w:t>
      </w:r>
      <w:r>
        <w:rPr>
          <w:rFonts w:ascii="MS Gothic" w:eastAsia="MS Gothic" w:hAnsi="MS Gothic" w:cs="MS Gothic"/>
          <w:sz w:val="24"/>
        </w:rPr>
        <w:tab/>
      </w:r>
      <w:r>
        <w:rPr>
          <w:rFonts w:ascii="標楷體" w:eastAsia="標楷體" w:hAnsi="標楷體" w:cs="標楷體"/>
          <w:sz w:val="32"/>
        </w:rPr>
        <w:t xml:space="preserve"> </w:t>
      </w:r>
      <w:r>
        <w:br w:type="page"/>
      </w:r>
    </w:p>
    <w:p w14:paraId="6EBE8529" w14:textId="77777777" w:rsidR="00555FE2" w:rsidRPr="0013020F" w:rsidRDefault="00555FE2"/>
    <w:sectPr w:rsidR="00555FE2" w:rsidRPr="001302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6BC85" w14:textId="77777777" w:rsidR="0013020F" w:rsidRDefault="0013020F" w:rsidP="0013020F">
      <w:pPr>
        <w:spacing w:after="0" w:line="240" w:lineRule="auto"/>
      </w:pPr>
      <w:r>
        <w:separator/>
      </w:r>
    </w:p>
  </w:endnote>
  <w:endnote w:type="continuationSeparator" w:id="0">
    <w:p w14:paraId="4DEE8E7A" w14:textId="77777777" w:rsidR="0013020F" w:rsidRDefault="0013020F" w:rsidP="0013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8A073" w14:textId="77777777" w:rsidR="0013020F" w:rsidRDefault="0013020F" w:rsidP="0013020F">
      <w:pPr>
        <w:spacing w:after="0" w:line="240" w:lineRule="auto"/>
      </w:pPr>
      <w:r>
        <w:separator/>
      </w:r>
    </w:p>
  </w:footnote>
  <w:footnote w:type="continuationSeparator" w:id="0">
    <w:p w14:paraId="5383601B" w14:textId="77777777" w:rsidR="0013020F" w:rsidRDefault="0013020F" w:rsidP="0013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64CF4"/>
    <w:multiLevelType w:val="hybridMultilevel"/>
    <w:tmpl w:val="ED381AE0"/>
    <w:lvl w:ilvl="0" w:tplc="67FEFD46">
      <w:start w:val="3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2B050">
      <w:start w:val="1"/>
      <w:numFmt w:val="upperLetter"/>
      <w:lvlText w:val="(%2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22ADE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E5690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26D58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87C8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84ADA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EACAE6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AE32A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30"/>
    <w:rsid w:val="00071F30"/>
    <w:rsid w:val="0013020F"/>
    <w:rsid w:val="00555FE2"/>
    <w:rsid w:val="00B221BF"/>
    <w:rsid w:val="00DB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D632"/>
  <w15:chartTrackingRefBased/>
  <w15:docId w15:val="{E809D08F-89AA-4FE9-9694-E9C08B41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20F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02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02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02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政霆</dc:creator>
  <cp:keywords/>
  <dc:description/>
  <cp:lastModifiedBy>政霆</cp:lastModifiedBy>
  <cp:revision>2</cp:revision>
  <dcterms:created xsi:type="dcterms:W3CDTF">2020-10-21T15:14:00Z</dcterms:created>
  <dcterms:modified xsi:type="dcterms:W3CDTF">2020-10-21T15:14:00Z</dcterms:modified>
</cp:coreProperties>
</file>