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D897160" w:rsidR="001C3BBB" w:rsidRDefault="003457B2">
      <w:pPr>
        <w:pStyle w:val="Title"/>
        <w:rPr>
          <w:sz w:val="60"/>
        </w:rPr>
      </w:pPr>
      <w:r>
        <w:rPr>
          <w:sz w:val="60"/>
        </w:rPr>
        <w:t>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04112C">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04112C">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04112C">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12188D0E" w14:textId="5F327BBC" w:rsidR="00F5406E" w:rsidRDefault="001C3BBB" w:rsidP="00F5406E">
      <w:pPr>
        <w:pStyle w:val="Heading2"/>
        <w:rPr>
          <w:i/>
          <w:iCs/>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8EF4473" w:rsidR="001C3BBB" w:rsidRPr="00704C74" w:rsidRDefault="00704C74">
      <w:pPr>
        <w:pStyle w:val="template"/>
        <w:jc w:val="both"/>
        <w:rPr>
          <w:i w:val="0"/>
          <w:iCs w:val="0"/>
        </w:rPr>
      </w:pPr>
      <w:r>
        <w:rPr>
          <w:i w:val="0"/>
          <w:iCs w:val="0"/>
        </w:rPr>
        <w:t xml:space="preserve">This Software Requirements Specification (SRS) document describes the inner and outer workings of the Hot Logbook v0.1. It will </w:t>
      </w:r>
      <w:r w:rsidR="00D13257">
        <w:rPr>
          <w:i w:val="0"/>
          <w:iCs w:val="0"/>
        </w:rPr>
        <w:t>describe the scope, identify the audience, define project-specific acronyms and language</w:t>
      </w:r>
      <w:r w:rsidR="007B445B">
        <w:rPr>
          <w:i w:val="0"/>
          <w:iCs w:val="0"/>
        </w:rPr>
        <w:t xml:space="preserve">. Also outlined in this document will </w:t>
      </w:r>
      <w:r w:rsidR="00F5406E">
        <w:rPr>
          <w:i w:val="0"/>
          <w:iCs w:val="0"/>
        </w:rPr>
        <w:t>an overall description, including basic functionality, functional and non-functional requirements, as well as any other software requirements.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151CE203" w14:textId="30EBCF5A" w:rsidR="001C3BBB" w:rsidRPr="00F5406E" w:rsidRDefault="00F5406E">
      <w:pPr>
        <w:pStyle w:val="template"/>
        <w:jc w:val="both"/>
        <w:rPr>
          <w:i w:val="0"/>
          <w:iCs w:val="0"/>
        </w:rPr>
      </w:pPr>
      <w:r>
        <w:rPr>
          <w:i w:val="0"/>
          <w:iCs w:val="0"/>
        </w:rPr>
        <w:t>Hot Logbook is a web application that will act as a repository and generator for user passwords for various software services and websites. It will take into account the password requirements of the service or website and store these in a local encrypted database. The goal of Hot Logbook is to provide users with strong passwords to use for all their services, as well as an encrypted storage platform to save them all.</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7E6CCD24" w:rsidR="001C3BBB" w:rsidRPr="00A038BF" w:rsidRDefault="00A038BF">
      <w:pPr>
        <w:pStyle w:val="template"/>
        <w:jc w:val="both"/>
        <w:rPr>
          <w:i w:val="0"/>
          <w:iCs w:val="0"/>
          <w:color w:val="0000FF"/>
        </w:rPr>
      </w:pPr>
      <w:r>
        <w:rPr>
          <w:i w:val="0"/>
          <w:iCs w:val="0"/>
        </w:rPr>
        <w:t>This document is intended to be used and read by clients who will use this web application, as well as the professor who will evaluate its software worthiness.</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61886480"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4884700C" w14:textId="4DCF7B5E" w:rsidR="00663A39" w:rsidRDefault="00663A39">
      <w:pPr>
        <w:pStyle w:val="template"/>
        <w:jc w:val="both"/>
      </w:pPr>
      <w:r>
        <w:t>Poop</w:t>
      </w:r>
    </w:p>
    <w:p w14:paraId="0B4B255E" w14:textId="7016A755" w:rsidR="00663A39" w:rsidRDefault="00663A39">
      <w:pPr>
        <w:pStyle w:val="template"/>
        <w:jc w:val="both"/>
      </w:pPr>
      <w:r>
        <w:t>Pooop</w:t>
      </w:r>
    </w:p>
    <w:p w14:paraId="1F99BA7B" w14:textId="60B79863" w:rsidR="00663A39" w:rsidRDefault="00663A39">
      <w:pPr>
        <w:pStyle w:val="template"/>
        <w:jc w:val="both"/>
      </w:pPr>
      <w:r>
        <w:t>pooop</w:t>
      </w:r>
      <w:bookmarkStart w:id="23" w:name="_GoBack"/>
      <w:bookmarkEnd w:id="23"/>
    </w:p>
    <w:p w14:paraId="7700AFA6" w14:textId="77777777" w:rsidR="001C3BBB" w:rsidRDefault="001C3BBB">
      <w:pPr>
        <w:pStyle w:val="Heading2"/>
        <w:rPr>
          <w:rFonts w:ascii="Arial" w:hAnsi="Arial"/>
        </w:rPr>
      </w:pPr>
      <w:bookmarkStart w:id="24" w:name="_Toc439994672"/>
      <w:bookmarkStart w:id="25" w:name="_Toc113291695"/>
      <w:r>
        <w:rPr>
          <w:rFonts w:ascii="Arial" w:hAnsi="Arial"/>
        </w:rPr>
        <w:lastRenderedPageBreak/>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397BD" w14:textId="77777777" w:rsidR="0004112C" w:rsidRDefault="0004112C">
      <w:r>
        <w:separator/>
      </w:r>
    </w:p>
  </w:endnote>
  <w:endnote w:type="continuationSeparator" w:id="0">
    <w:p w14:paraId="1C6F361C" w14:textId="77777777" w:rsidR="0004112C" w:rsidRDefault="00041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44E45" w14:textId="77777777" w:rsidR="0004112C" w:rsidRDefault="0004112C">
      <w:r>
        <w:separator/>
      </w:r>
    </w:p>
  </w:footnote>
  <w:footnote w:type="continuationSeparator" w:id="0">
    <w:p w14:paraId="4988173D" w14:textId="77777777" w:rsidR="0004112C" w:rsidRDefault="00041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1B7C0E6"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554EA7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Hot Logbook</w:t>
    </w:r>
    <w:r w:rsidR="00320E20">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4112C"/>
    <w:rsid w:val="0009210D"/>
    <w:rsid w:val="001C0EA8"/>
    <w:rsid w:val="001C29DE"/>
    <w:rsid w:val="001C3BBB"/>
    <w:rsid w:val="001E403E"/>
    <w:rsid w:val="00202BA9"/>
    <w:rsid w:val="00224512"/>
    <w:rsid w:val="00320E20"/>
    <w:rsid w:val="003317FB"/>
    <w:rsid w:val="003457B2"/>
    <w:rsid w:val="00441D0C"/>
    <w:rsid w:val="004C0087"/>
    <w:rsid w:val="004C7512"/>
    <w:rsid w:val="004D52B5"/>
    <w:rsid w:val="004F7778"/>
    <w:rsid w:val="005F6D08"/>
    <w:rsid w:val="005F79C7"/>
    <w:rsid w:val="00663A39"/>
    <w:rsid w:val="006C5F95"/>
    <w:rsid w:val="00704C74"/>
    <w:rsid w:val="00713D6C"/>
    <w:rsid w:val="00726433"/>
    <w:rsid w:val="00742112"/>
    <w:rsid w:val="007A034B"/>
    <w:rsid w:val="007A5DF6"/>
    <w:rsid w:val="007B445B"/>
    <w:rsid w:val="008428E1"/>
    <w:rsid w:val="008568E1"/>
    <w:rsid w:val="008A4F94"/>
    <w:rsid w:val="00900A93"/>
    <w:rsid w:val="00943018"/>
    <w:rsid w:val="009552BE"/>
    <w:rsid w:val="009C53E8"/>
    <w:rsid w:val="00A038BF"/>
    <w:rsid w:val="00A1785D"/>
    <w:rsid w:val="00A67AC4"/>
    <w:rsid w:val="00A804E3"/>
    <w:rsid w:val="00AA7021"/>
    <w:rsid w:val="00AC554D"/>
    <w:rsid w:val="00AD0FB7"/>
    <w:rsid w:val="00AD5293"/>
    <w:rsid w:val="00AF2496"/>
    <w:rsid w:val="00B14C7A"/>
    <w:rsid w:val="00B44710"/>
    <w:rsid w:val="00B74829"/>
    <w:rsid w:val="00BD6018"/>
    <w:rsid w:val="00BE4DE9"/>
    <w:rsid w:val="00BE594D"/>
    <w:rsid w:val="00C24292"/>
    <w:rsid w:val="00C61899"/>
    <w:rsid w:val="00C72F67"/>
    <w:rsid w:val="00CB4BE7"/>
    <w:rsid w:val="00D13257"/>
    <w:rsid w:val="00E401FE"/>
    <w:rsid w:val="00E66CDD"/>
    <w:rsid w:val="00E735AF"/>
    <w:rsid w:val="00E955CC"/>
    <w:rsid w:val="00EB13BE"/>
    <w:rsid w:val="00F03031"/>
    <w:rsid w:val="00F44AA8"/>
    <w:rsid w:val="00F5406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Jesse Griffin</cp:lastModifiedBy>
  <cp:revision>14</cp:revision>
  <cp:lastPrinted>2016-09-23T16:36:00Z</cp:lastPrinted>
  <dcterms:created xsi:type="dcterms:W3CDTF">2018-10-02T19:36:00Z</dcterms:created>
  <dcterms:modified xsi:type="dcterms:W3CDTF">2018-10-07T23:37:00Z</dcterms:modified>
</cp:coreProperties>
</file>