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C206" w14:textId="2F307909" w:rsidR="008D7613" w:rsidRPr="008D7613" w:rsidRDefault="005F560D" w:rsidP="008D7613">
      <w:pPr>
        <w:jc w:val="center"/>
        <w:outlineLvl w:val="2"/>
        <w:rPr>
          <w:rFonts w:ascii="Arial" w:eastAsia="標楷體" w:hAnsi="Arial" w:cs="Arial"/>
          <w:b/>
        </w:rPr>
      </w:pPr>
      <w:bookmarkStart w:id="0" w:name="_Toc180490883"/>
      <w:r w:rsidRPr="005F560D">
        <w:rPr>
          <w:rFonts w:ascii="Arial" w:eastAsia="標楷體" w:hAnsi="Arial" w:cs="Arial" w:hint="eastAsia"/>
          <w:b/>
        </w:rPr>
        <w:t>美</w:t>
      </w:r>
      <w:proofErr w:type="gramStart"/>
      <w:r w:rsidRPr="005F560D">
        <w:rPr>
          <w:rFonts w:ascii="Arial" w:eastAsia="標楷體" w:hAnsi="Arial" w:cs="Arial" w:hint="eastAsia"/>
          <w:b/>
        </w:rPr>
        <w:t>鑫</w:t>
      </w:r>
      <w:proofErr w:type="gramEnd"/>
      <w:r w:rsidRPr="005F560D">
        <w:rPr>
          <w:rFonts w:ascii="Arial" w:eastAsia="標楷體" w:hAnsi="Arial" w:cs="Arial" w:hint="eastAsia"/>
          <w:b/>
        </w:rPr>
        <w:t>優退美元利率變動型還本終身保險</w:t>
      </w:r>
      <w:r w:rsidR="008D7613" w:rsidRPr="005F560D">
        <w:rPr>
          <w:rFonts w:ascii="Arial" w:eastAsia="標楷體" w:hAnsi="Arial" w:cs="Arial" w:hint="eastAsia"/>
          <w:b/>
        </w:rPr>
        <w:t>(</w:t>
      </w:r>
      <w:r w:rsidRPr="005F560D">
        <w:rPr>
          <w:rFonts w:ascii="Arial" w:eastAsia="標楷體" w:hAnsi="Arial" w:cs="Arial"/>
          <w:b/>
        </w:rPr>
        <w:t>NUIC1001</w:t>
      </w:r>
      <w:r w:rsidR="008D7613" w:rsidRPr="005F560D">
        <w:rPr>
          <w:rFonts w:ascii="Arial" w:eastAsia="標楷體" w:hAnsi="Arial" w:cs="Arial" w:hint="eastAsia"/>
          <w:b/>
        </w:rPr>
        <w:t>)</w:t>
      </w:r>
      <w:bookmarkEnd w:id="0"/>
    </w:p>
    <w:tbl>
      <w:tblPr>
        <w:tblW w:w="9963" w:type="dxa"/>
        <w:tblInd w:w="5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17"/>
        <w:gridCol w:w="8446"/>
      </w:tblGrid>
      <w:tr w:rsidR="00FF077D" w:rsidRPr="008D7613" w14:paraId="0AD6D0F4" w14:textId="77777777" w:rsidTr="00D73BA6">
        <w:trPr>
          <w:trHeight w:val="476"/>
        </w:trPr>
        <w:tc>
          <w:tcPr>
            <w:tcW w:w="1517" w:type="dxa"/>
            <w:shd w:val="clear" w:color="auto" w:fill="auto"/>
            <w:vAlign w:val="center"/>
          </w:tcPr>
          <w:p w14:paraId="666C3726" w14:textId="1514C269" w:rsidR="00FF077D" w:rsidRPr="008D7613" w:rsidRDefault="00FF077D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繳費年期</w:t>
            </w:r>
          </w:p>
        </w:tc>
        <w:tc>
          <w:tcPr>
            <w:tcW w:w="8446" w:type="dxa"/>
            <w:shd w:val="clear" w:color="auto" w:fill="auto"/>
            <w:vAlign w:val="center"/>
          </w:tcPr>
          <w:p w14:paraId="608C8BAA" w14:textId="131898DD" w:rsidR="00FF077D" w:rsidRPr="008D7613" w:rsidRDefault="00FF077D" w:rsidP="00FF077D">
            <w:pPr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6</w:t>
            </w:r>
            <w:r w:rsidRPr="008D7613">
              <w:rPr>
                <w:rFonts w:ascii="Arial" w:eastAsia="標楷體" w:hAnsi="Arial" w:cs="Arial"/>
              </w:rPr>
              <w:t>年期</w:t>
            </w:r>
          </w:p>
        </w:tc>
      </w:tr>
      <w:tr w:rsidR="008D7613" w:rsidRPr="008D7613" w14:paraId="538C7D1E" w14:textId="77777777" w:rsidTr="00D73BA6">
        <w:trPr>
          <w:trHeight w:val="1326"/>
        </w:trPr>
        <w:tc>
          <w:tcPr>
            <w:tcW w:w="1517" w:type="dxa"/>
            <w:shd w:val="clear" w:color="auto" w:fill="auto"/>
            <w:vAlign w:val="center"/>
          </w:tcPr>
          <w:p w14:paraId="196F4543" w14:textId="4E48243F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投保年齡</w:t>
            </w:r>
          </w:p>
        </w:tc>
        <w:tc>
          <w:tcPr>
            <w:tcW w:w="8446" w:type="dxa"/>
            <w:shd w:val="clear" w:color="auto" w:fill="auto"/>
            <w:vAlign w:val="center"/>
          </w:tcPr>
          <w:tbl>
            <w:tblPr>
              <w:tblW w:w="8200" w:type="dxa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6"/>
              <w:gridCol w:w="1576"/>
              <w:gridCol w:w="1576"/>
              <w:gridCol w:w="1576"/>
              <w:gridCol w:w="1576"/>
            </w:tblGrid>
            <w:tr w:rsidR="00DF0EC4" w:rsidRPr="00AF4575" w14:paraId="757CD6D6" w14:textId="77777777" w:rsidTr="00DF0EC4">
              <w:trPr>
                <w:trHeight w:val="340"/>
              </w:trPr>
              <w:tc>
                <w:tcPr>
                  <w:tcW w:w="1896" w:type="dxa"/>
                  <w:shd w:val="clear" w:color="auto" w:fill="FFCCCC"/>
                  <w:vAlign w:val="center"/>
                </w:tcPr>
                <w:p w14:paraId="2AF49A68" w14:textId="32478886" w:rsidR="00DF0EC4" w:rsidRPr="00AF457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BF4ACF">
                    <w:rPr>
                      <w:rFonts w:ascii="Arial" w:eastAsia="標楷體" w:hAnsi="Arial" w:cs="Arial" w:hint="eastAsia"/>
                    </w:rPr>
                    <w:t>生存保險金給付</w:t>
                  </w:r>
                  <w:r w:rsidRPr="005D2530">
                    <w:rPr>
                      <w:rFonts w:ascii="Arial" w:eastAsia="標楷體" w:hAnsi="Arial" w:cs="Arial" w:hint="eastAsia"/>
                    </w:rPr>
                    <w:t>之</w:t>
                  </w:r>
                  <w:r w:rsidRPr="005D2530">
                    <w:rPr>
                      <w:rFonts w:ascii="Arial" w:eastAsia="標楷體" w:hAnsi="Arial" w:cs="Arial"/>
                    </w:rPr>
                    <w:t>保險年齡</w:t>
                  </w:r>
                </w:p>
              </w:tc>
              <w:tc>
                <w:tcPr>
                  <w:tcW w:w="1576" w:type="dxa"/>
                  <w:shd w:val="clear" w:color="auto" w:fill="FFCCCC"/>
                  <w:vAlign w:val="center"/>
                </w:tcPr>
                <w:p w14:paraId="16F3E825" w14:textId="356DF95E" w:rsidR="00DF0EC4" w:rsidRPr="00AF457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D2530">
                    <w:rPr>
                      <w:rFonts w:ascii="Arial" w:eastAsia="標楷體" w:hAnsi="Arial" w:cs="Arial"/>
                    </w:rPr>
                    <w:t>55</w:t>
                  </w:r>
                  <w:r w:rsidRPr="005D2530">
                    <w:rPr>
                      <w:rFonts w:ascii="Arial" w:eastAsia="標楷體" w:hAnsi="Arial" w:cs="Arial"/>
                    </w:rPr>
                    <w:t>歲</w:t>
                  </w:r>
                </w:p>
              </w:tc>
              <w:tc>
                <w:tcPr>
                  <w:tcW w:w="1576" w:type="dxa"/>
                  <w:shd w:val="clear" w:color="auto" w:fill="FFCCCC"/>
                  <w:vAlign w:val="center"/>
                </w:tcPr>
                <w:p w14:paraId="04D45FD3" w14:textId="5B89B346" w:rsidR="00DF0EC4" w:rsidRPr="00AF457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D2530">
                    <w:rPr>
                      <w:rFonts w:ascii="Arial" w:eastAsia="標楷體" w:hAnsi="Arial" w:cs="Arial"/>
                    </w:rPr>
                    <w:t>60</w:t>
                  </w:r>
                  <w:r w:rsidRPr="005D2530">
                    <w:rPr>
                      <w:rFonts w:ascii="Arial" w:eastAsia="標楷體" w:hAnsi="Arial" w:cs="Arial"/>
                    </w:rPr>
                    <w:t>歲</w:t>
                  </w:r>
                </w:p>
              </w:tc>
              <w:tc>
                <w:tcPr>
                  <w:tcW w:w="1576" w:type="dxa"/>
                  <w:shd w:val="clear" w:color="auto" w:fill="FFCCCC"/>
                  <w:vAlign w:val="center"/>
                </w:tcPr>
                <w:p w14:paraId="626CE589" w14:textId="02696495" w:rsidR="00DF0EC4" w:rsidRPr="00AF457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D2530">
                    <w:rPr>
                      <w:rFonts w:ascii="Arial" w:eastAsia="標楷體" w:hAnsi="Arial" w:cs="Arial"/>
                    </w:rPr>
                    <w:t>65</w:t>
                  </w:r>
                  <w:r w:rsidRPr="005D2530">
                    <w:rPr>
                      <w:rFonts w:ascii="Arial" w:eastAsia="標楷體" w:hAnsi="Arial" w:cs="Arial"/>
                    </w:rPr>
                    <w:t>歲</w:t>
                  </w:r>
                </w:p>
              </w:tc>
              <w:tc>
                <w:tcPr>
                  <w:tcW w:w="1576" w:type="dxa"/>
                  <w:shd w:val="clear" w:color="auto" w:fill="FFCCCC"/>
                  <w:vAlign w:val="center"/>
                </w:tcPr>
                <w:p w14:paraId="06AEA857" w14:textId="794D1D0C" w:rsidR="00DF0EC4" w:rsidRPr="00AF457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70</w:t>
                  </w:r>
                  <w:r w:rsidRPr="005D2530">
                    <w:rPr>
                      <w:rFonts w:ascii="Arial" w:eastAsia="標楷體" w:hAnsi="Arial" w:cs="Arial"/>
                    </w:rPr>
                    <w:t>歲</w:t>
                  </w:r>
                </w:p>
              </w:tc>
            </w:tr>
            <w:tr w:rsidR="00DF0EC4" w:rsidRPr="00AF4575" w14:paraId="15D8167A" w14:textId="77777777" w:rsidTr="00DF0EC4">
              <w:trPr>
                <w:trHeight w:val="340"/>
              </w:trPr>
              <w:tc>
                <w:tcPr>
                  <w:tcW w:w="1896" w:type="dxa"/>
                  <w:shd w:val="clear" w:color="auto" w:fill="auto"/>
                  <w:vAlign w:val="center"/>
                </w:tcPr>
                <w:p w14:paraId="514AC9A6" w14:textId="77777777" w:rsidR="00DF0EC4" w:rsidRPr="00AF4575" w:rsidRDefault="00DF0EC4" w:rsidP="00DF0EC4">
                  <w:pPr>
                    <w:tabs>
                      <w:tab w:val="left" w:pos="426"/>
                      <w:tab w:val="left" w:pos="567"/>
                    </w:tabs>
                    <w:jc w:val="center"/>
                    <w:rPr>
                      <w:rFonts w:ascii="Arial" w:eastAsia="標楷體" w:hAnsi="Arial" w:cs="Arial"/>
                    </w:rPr>
                  </w:pPr>
                  <w:r w:rsidRPr="00AF4575">
                    <w:rPr>
                      <w:rFonts w:ascii="Arial" w:eastAsia="標楷體" w:hAnsi="Arial" w:cs="Arial"/>
                    </w:rPr>
                    <w:t>投保</w:t>
                  </w:r>
                  <w:r w:rsidRPr="00AF4575">
                    <w:rPr>
                      <w:rFonts w:ascii="Arial" w:eastAsia="標楷體" w:hAnsi="Arial" w:cs="Arial" w:hint="eastAsia"/>
                    </w:rPr>
                    <w:t>年齡</w:t>
                  </w:r>
                </w:p>
              </w:tc>
              <w:tc>
                <w:tcPr>
                  <w:tcW w:w="1576" w:type="dxa"/>
                  <w:vAlign w:val="center"/>
                </w:tcPr>
                <w:p w14:paraId="56ED2A1C" w14:textId="1E606154" w:rsidR="00DF0EC4" w:rsidRPr="00AF457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F4575">
                    <w:rPr>
                      <w:rFonts w:ascii="Arial" w:eastAsia="標楷體" w:hAnsi="Arial" w:cs="Arial" w:hint="eastAsia"/>
                    </w:rPr>
                    <w:t>0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  <w:r w:rsidRPr="00AF4575">
                    <w:rPr>
                      <w:rFonts w:ascii="Arial" w:eastAsia="標楷體" w:hAnsi="Arial" w:cs="Arial"/>
                    </w:rPr>
                    <w:t>~</w:t>
                  </w:r>
                  <w:r>
                    <w:rPr>
                      <w:rFonts w:ascii="Arial" w:eastAsia="標楷體" w:hAnsi="Arial" w:cs="Arial" w:hint="eastAsia"/>
                    </w:rPr>
                    <w:t>49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</w:p>
              </w:tc>
              <w:tc>
                <w:tcPr>
                  <w:tcW w:w="1576" w:type="dxa"/>
                  <w:shd w:val="clear" w:color="auto" w:fill="auto"/>
                  <w:vAlign w:val="center"/>
                </w:tcPr>
                <w:p w14:paraId="3D26D386" w14:textId="1641FBC6" w:rsidR="00DF0EC4" w:rsidRPr="00AF4575" w:rsidRDefault="00DF0EC4" w:rsidP="00DF0EC4">
                  <w:pPr>
                    <w:jc w:val="center"/>
                  </w:pPr>
                  <w:r w:rsidRPr="00AF4575">
                    <w:rPr>
                      <w:rFonts w:ascii="Arial" w:eastAsia="標楷體" w:hAnsi="Arial" w:cs="Arial" w:hint="eastAsia"/>
                    </w:rPr>
                    <w:t>0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  <w:r w:rsidRPr="00AF4575">
                    <w:rPr>
                      <w:rFonts w:ascii="Arial" w:eastAsia="標楷體" w:hAnsi="Arial" w:cs="Arial"/>
                    </w:rPr>
                    <w:t>~</w:t>
                  </w:r>
                  <w:r w:rsidRPr="00AF4575">
                    <w:rPr>
                      <w:rFonts w:ascii="Arial" w:eastAsia="標楷體" w:hAnsi="Arial" w:cs="Arial" w:hint="eastAsia"/>
                    </w:rPr>
                    <w:t>5</w:t>
                  </w:r>
                  <w:r>
                    <w:rPr>
                      <w:rFonts w:ascii="Arial" w:eastAsia="標楷體" w:hAnsi="Arial" w:cs="Arial" w:hint="eastAsia"/>
                    </w:rPr>
                    <w:t>4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</w:p>
              </w:tc>
              <w:tc>
                <w:tcPr>
                  <w:tcW w:w="1576" w:type="dxa"/>
                  <w:shd w:val="clear" w:color="auto" w:fill="auto"/>
                  <w:vAlign w:val="center"/>
                </w:tcPr>
                <w:p w14:paraId="158D9CF1" w14:textId="3A10EDEF" w:rsidR="00DF0EC4" w:rsidRPr="00AF4575" w:rsidRDefault="00DF0EC4" w:rsidP="00DF0EC4">
                  <w:pPr>
                    <w:jc w:val="center"/>
                  </w:pPr>
                  <w:r w:rsidRPr="00AF4575">
                    <w:rPr>
                      <w:rFonts w:ascii="Arial" w:eastAsia="標楷體" w:hAnsi="Arial" w:cs="Arial" w:hint="eastAsia"/>
                    </w:rPr>
                    <w:t>0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  <w:r w:rsidRPr="00AF4575">
                    <w:rPr>
                      <w:rFonts w:ascii="Arial" w:eastAsia="標楷體" w:hAnsi="Arial" w:cs="Arial"/>
                    </w:rPr>
                    <w:t>~</w:t>
                  </w:r>
                  <w:r>
                    <w:rPr>
                      <w:rFonts w:ascii="Arial" w:eastAsia="標楷體" w:hAnsi="Arial" w:cs="Arial" w:hint="eastAsia"/>
                    </w:rPr>
                    <w:t>59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</w:p>
              </w:tc>
              <w:tc>
                <w:tcPr>
                  <w:tcW w:w="1576" w:type="dxa"/>
                  <w:vAlign w:val="center"/>
                </w:tcPr>
                <w:p w14:paraId="74CA742F" w14:textId="1EE89BB5" w:rsidR="00DF0EC4" w:rsidRPr="00AF457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F4575">
                    <w:rPr>
                      <w:rFonts w:ascii="Arial" w:eastAsia="標楷體" w:hAnsi="Arial" w:cs="Arial" w:hint="eastAsia"/>
                    </w:rPr>
                    <w:t>0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  <w:r w:rsidRPr="00AF4575">
                    <w:rPr>
                      <w:rFonts w:ascii="Arial" w:eastAsia="標楷體" w:hAnsi="Arial" w:cs="Arial"/>
                    </w:rPr>
                    <w:t>~</w:t>
                  </w:r>
                  <w:r>
                    <w:rPr>
                      <w:rFonts w:ascii="Arial" w:eastAsia="標楷體" w:hAnsi="Arial" w:cs="Arial" w:hint="eastAsia"/>
                    </w:rPr>
                    <w:t>64</w:t>
                  </w:r>
                  <w:r w:rsidRPr="00AF4575">
                    <w:rPr>
                      <w:rFonts w:ascii="Arial" w:eastAsia="標楷體" w:hAnsi="Arial" w:cs="Arial"/>
                    </w:rPr>
                    <w:t>歲</w:t>
                  </w:r>
                </w:p>
              </w:tc>
            </w:tr>
          </w:tbl>
          <w:p w14:paraId="566DF63E" w14:textId="51B04825" w:rsidR="00DF0EC4" w:rsidRPr="008D7613" w:rsidRDefault="00DF0EC4" w:rsidP="00DF0EC4">
            <w:pPr>
              <w:rPr>
                <w:rFonts w:ascii="Arial" w:eastAsia="標楷體" w:hAnsi="Arial" w:cs="Arial"/>
              </w:rPr>
            </w:pPr>
          </w:p>
        </w:tc>
      </w:tr>
      <w:tr w:rsidR="008D7613" w:rsidRPr="008D7613" w14:paraId="7E26F81A" w14:textId="77777777" w:rsidTr="00D73BA6">
        <w:trPr>
          <w:trHeight w:val="2268"/>
        </w:trPr>
        <w:tc>
          <w:tcPr>
            <w:tcW w:w="1517" w:type="dxa"/>
            <w:shd w:val="clear" w:color="auto" w:fill="auto"/>
            <w:vAlign w:val="center"/>
          </w:tcPr>
          <w:p w14:paraId="4FA8C482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投保金額</w:t>
            </w:r>
          </w:p>
        </w:tc>
        <w:tc>
          <w:tcPr>
            <w:tcW w:w="8446" w:type="dxa"/>
            <w:shd w:val="clear" w:color="auto" w:fill="auto"/>
            <w:vAlign w:val="center"/>
          </w:tcPr>
          <w:p w14:paraId="18879C8D" w14:textId="77777777" w:rsidR="008D7613" w:rsidRPr="008D7613" w:rsidRDefault="008D7613" w:rsidP="008D7613">
            <w:pPr>
              <w:tabs>
                <w:tab w:val="left" w:pos="0"/>
                <w:tab w:val="left" w:pos="567"/>
              </w:tabs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(</w:t>
            </w:r>
            <w:r w:rsidRPr="008D7613">
              <w:rPr>
                <w:rFonts w:ascii="Arial" w:eastAsia="標楷體" w:hAnsi="Arial" w:cs="Arial"/>
              </w:rPr>
              <w:t>以元為單位</w:t>
            </w:r>
            <w:r w:rsidRPr="008D7613">
              <w:rPr>
                <w:rFonts w:ascii="Arial" w:eastAsia="標楷體" w:hAnsi="Arial" w:cs="Arial"/>
              </w:rPr>
              <w:t>)</w:t>
            </w:r>
          </w:p>
          <w:p w14:paraId="258D813A" w14:textId="77777777" w:rsidR="008D7613" w:rsidRPr="008D7613" w:rsidRDefault="008D7613" w:rsidP="00517FE7">
            <w:pPr>
              <w:numPr>
                <w:ilvl w:val="0"/>
                <w:numId w:val="1"/>
              </w:numPr>
              <w:tabs>
                <w:tab w:val="left" w:pos="0"/>
                <w:tab w:val="left" w:pos="567"/>
              </w:tabs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最低投保金額：</w:t>
            </w:r>
            <w:r w:rsidRPr="000346FF">
              <w:rPr>
                <w:rFonts w:ascii="Arial" w:eastAsia="標楷體" w:hAnsi="Arial" w:cs="Arial"/>
                <w:lang w:eastAsia="zh-HK"/>
              </w:rPr>
              <w:t>美元</w:t>
            </w:r>
            <w:r w:rsidRPr="000346FF">
              <w:rPr>
                <w:rFonts w:ascii="Arial" w:eastAsia="標楷體" w:hAnsi="Arial" w:cs="Arial"/>
              </w:rPr>
              <w:t>3,000</w:t>
            </w:r>
            <w:r w:rsidRPr="000346FF">
              <w:rPr>
                <w:rFonts w:ascii="Arial" w:eastAsia="標楷體" w:hAnsi="Arial" w:cs="Arial"/>
              </w:rPr>
              <w:t>元</w:t>
            </w:r>
            <w:r w:rsidRPr="008D7613">
              <w:rPr>
                <w:rFonts w:ascii="Arial" w:eastAsia="標楷體" w:hAnsi="Arial" w:cs="Arial"/>
              </w:rPr>
              <w:t>。</w:t>
            </w:r>
          </w:p>
          <w:p w14:paraId="40A343CB" w14:textId="77777777" w:rsidR="008D7613" w:rsidRPr="008D7613" w:rsidRDefault="008D7613" w:rsidP="00517FE7">
            <w:pPr>
              <w:numPr>
                <w:ilvl w:val="0"/>
                <w:numId w:val="1"/>
              </w:numPr>
              <w:tabs>
                <w:tab w:val="left" w:pos="0"/>
                <w:tab w:val="left" w:pos="567"/>
              </w:tabs>
              <w:ind w:left="255" w:hanging="255"/>
              <w:jc w:val="both"/>
              <w:rPr>
                <w:rFonts w:ascii="Arial" w:eastAsia="標楷體" w:hAnsi="Arial" w:cs="Arial"/>
              </w:rPr>
            </w:pPr>
            <w:proofErr w:type="gramStart"/>
            <w:r w:rsidRPr="008D7613">
              <w:rPr>
                <w:rFonts w:ascii="Arial" w:eastAsia="標楷體" w:hAnsi="Arial" w:cs="Arial" w:hint="eastAsia"/>
              </w:rPr>
              <w:t>本險累計</w:t>
            </w:r>
            <w:proofErr w:type="gramEnd"/>
            <w:r w:rsidRPr="008D7613">
              <w:rPr>
                <w:rFonts w:ascii="Arial" w:eastAsia="標楷體" w:hAnsi="Arial" w:cs="Arial"/>
              </w:rPr>
              <w:t>最高投保金額：</w:t>
            </w:r>
          </w:p>
          <w:tbl>
            <w:tblPr>
              <w:tblW w:w="7938" w:type="dxa"/>
              <w:tblInd w:w="2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3969"/>
              <w:gridCol w:w="3969"/>
            </w:tblGrid>
            <w:tr w:rsidR="008D7613" w:rsidRPr="008D7613" w14:paraId="1DE8496B" w14:textId="77777777" w:rsidTr="0020311F">
              <w:trPr>
                <w:trHeight w:val="343"/>
              </w:trPr>
              <w:tc>
                <w:tcPr>
                  <w:tcW w:w="3969" w:type="dxa"/>
                  <w:shd w:val="clear" w:color="auto" w:fill="FFCCCC"/>
                  <w:vAlign w:val="center"/>
                </w:tcPr>
                <w:p w14:paraId="526CA5A7" w14:textId="77777777" w:rsidR="008D7613" w:rsidRPr="008D7613" w:rsidRDefault="008D7613" w:rsidP="008D761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投保年齡</w:t>
                  </w:r>
                </w:p>
              </w:tc>
              <w:tc>
                <w:tcPr>
                  <w:tcW w:w="3969" w:type="dxa"/>
                  <w:shd w:val="clear" w:color="auto" w:fill="FFCCCC"/>
                  <w:vAlign w:val="center"/>
                </w:tcPr>
                <w:p w14:paraId="2D1BC884" w14:textId="77777777" w:rsidR="008D7613" w:rsidRPr="008D7613" w:rsidRDefault="008D7613" w:rsidP="008D761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投保金額</w:t>
                  </w:r>
                </w:p>
              </w:tc>
            </w:tr>
            <w:tr w:rsidR="008D7613" w:rsidRPr="008D7613" w14:paraId="2B30B38E" w14:textId="77777777" w:rsidTr="0020311F">
              <w:trPr>
                <w:trHeight w:val="343"/>
              </w:trPr>
              <w:tc>
                <w:tcPr>
                  <w:tcW w:w="3969" w:type="dxa"/>
                  <w:shd w:val="clear" w:color="auto" w:fill="auto"/>
                  <w:vAlign w:val="center"/>
                </w:tcPr>
                <w:p w14:paraId="73556310" w14:textId="77777777" w:rsidR="008D7613" w:rsidRPr="008D7613" w:rsidRDefault="008D7613" w:rsidP="008D761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15</w:t>
                  </w:r>
                  <w:r w:rsidRPr="008D7613">
                    <w:rPr>
                      <w:rFonts w:ascii="Arial" w:eastAsia="標楷體" w:hAnsi="Arial" w:cs="Arial"/>
                    </w:rPr>
                    <w:t>足歲</w:t>
                  </w:r>
                  <w:r w:rsidRPr="008D7613">
                    <w:rPr>
                      <w:rFonts w:ascii="Arial" w:eastAsia="標楷體" w:hAnsi="Arial" w:cs="Arial"/>
                    </w:rPr>
                    <w:t>(</w:t>
                  </w:r>
                  <w:r w:rsidRPr="008D7613">
                    <w:rPr>
                      <w:rFonts w:ascii="Arial" w:eastAsia="標楷體" w:hAnsi="Arial" w:cs="Arial"/>
                    </w:rPr>
                    <w:t>不含</w:t>
                  </w:r>
                  <w:r w:rsidRPr="008D7613">
                    <w:rPr>
                      <w:rFonts w:ascii="Arial" w:eastAsia="標楷體" w:hAnsi="Arial" w:cs="Arial"/>
                    </w:rPr>
                    <w:t>)</w:t>
                  </w:r>
                  <w:r w:rsidRPr="008D7613">
                    <w:rPr>
                      <w:rFonts w:ascii="Arial" w:eastAsia="標楷體" w:hAnsi="Arial" w:cs="Arial"/>
                    </w:rPr>
                    <w:t>以下</w:t>
                  </w:r>
                </w:p>
              </w:tc>
              <w:tc>
                <w:tcPr>
                  <w:tcW w:w="3969" w:type="dxa"/>
                  <w:shd w:val="clear" w:color="auto" w:fill="auto"/>
                  <w:vAlign w:val="center"/>
                </w:tcPr>
                <w:p w14:paraId="2DC64ACF" w14:textId="77777777" w:rsidR="008D7613" w:rsidRPr="008D7613" w:rsidRDefault="008D7613" w:rsidP="008D761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美元</w:t>
                  </w:r>
                  <w:r w:rsidRPr="008D7613">
                    <w:rPr>
                      <w:rFonts w:ascii="Arial" w:eastAsia="標楷體" w:hAnsi="Arial" w:cs="Arial" w:hint="eastAsia"/>
                    </w:rPr>
                    <w:t>35</w:t>
                  </w:r>
                  <w:r w:rsidRPr="008D7613">
                    <w:rPr>
                      <w:rFonts w:ascii="Arial" w:eastAsia="標楷體" w:hAnsi="Arial" w:cs="Arial"/>
                    </w:rPr>
                    <w:t>萬元</w:t>
                  </w:r>
                </w:p>
              </w:tc>
            </w:tr>
            <w:tr w:rsidR="008D7613" w:rsidRPr="008D7613" w14:paraId="06866C4D" w14:textId="77777777" w:rsidTr="0020311F">
              <w:trPr>
                <w:trHeight w:val="343"/>
              </w:trPr>
              <w:tc>
                <w:tcPr>
                  <w:tcW w:w="3969" w:type="dxa"/>
                  <w:shd w:val="clear" w:color="auto" w:fill="auto"/>
                  <w:vAlign w:val="center"/>
                </w:tcPr>
                <w:p w14:paraId="06650596" w14:textId="77777777" w:rsidR="008D7613" w:rsidRPr="008D7613" w:rsidRDefault="008D7613" w:rsidP="008D761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 w:hint="eastAsia"/>
                    </w:rPr>
                    <w:t>1</w:t>
                  </w:r>
                  <w:r w:rsidRPr="008D7613">
                    <w:rPr>
                      <w:rFonts w:ascii="Arial" w:eastAsia="標楷體" w:hAnsi="Arial" w:cs="Arial"/>
                    </w:rPr>
                    <w:t>5</w:t>
                  </w:r>
                  <w:r w:rsidRPr="008D7613">
                    <w:rPr>
                      <w:rFonts w:ascii="Arial" w:eastAsia="標楷體" w:hAnsi="Arial" w:cs="Arial"/>
                    </w:rPr>
                    <w:t>足歲</w:t>
                  </w:r>
                  <w:r w:rsidRPr="008D7613">
                    <w:rPr>
                      <w:rFonts w:ascii="Arial" w:eastAsia="標楷體" w:hAnsi="Arial" w:cs="Arial"/>
                    </w:rPr>
                    <w:t>(</w:t>
                  </w:r>
                  <w:r w:rsidRPr="008D7613">
                    <w:rPr>
                      <w:rFonts w:ascii="Arial" w:eastAsia="標楷體" w:hAnsi="Arial" w:cs="Arial"/>
                    </w:rPr>
                    <w:t>含</w:t>
                  </w:r>
                  <w:r w:rsidRPr="008D7613">
                    <w:rPr>
                      <w:rFonts w:ascii="Arial" w:eastAsia="標楷體" w:hAnsi="Arial" w:cs="Arial"/>
                    </w:rPr>
                    <w:t>)</w:t>
                  </w:r>
                  <w:r w:rsidRPr="008D7613">
                    <w:rPr>
                      <w:rFonts w:ascii="Arial" w:eastAsia="標楷體" w:hAnsi="Arial" w:cs="Arial"/>
                    </w:rPr>
                    <w:t>以上</w:t>
                  </w:r>
                </w:p>
              </w:tc>
              <w:tc>
                <w:tcPr>
                  <w:tcW w:w="3969" w:type="dxa"/>
                  <w:shd w:val="clear" w:color="auto" w:fill="auto"/>
                  <w:vAlign w:val="center"/>
                </w:tcPr>
                <w:p w14:paraId="6C940B67" w14:textId="77777777" w:rsidR="008D7613" w:rsidRPr="008D7613" w:rsidRDefault="008D7613" w:rsidP="008D761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美元</w:t>
                  </w:r>
                  <w:r w:rsidRPr="008D7613">
                    <w:rPr>
                      <w:rFonts w:ascii="Arial" w:eastAsia="標楷體" w:hAnsi="Arial" w:cs="Arial" w:hint="eastAsia"/>
                    </w:rPr>
                    <w:t>2</w:t>
                  </w:r>
                  <w:r w:rsidRPr="008D7613">
                    <w:rPr>
                      <w:rFonts w:ascii="Arial" w:eastAsia="標楷體" w:hAnsi="Arial" w:cs="Arial"/>
                    </w:rPr>
                    <w:t>00</w:t>
                  </w:r>
                  <w:r w:rsidRPr="008D7613">
                    <w:rPr>
                      <w:rFonts w:ascii="Arial" w:eastAsia="標楷體" w:hAnsi="Arial" w:cs="Arial"/>
                    </w:rPr>
                    <w:t>萬元</w:t>
                  </w:r>
                </w:p>
              </w:tc>
            </w:tr>
          </w:tbl>
          <w:p w14:paraId="6DF57F71" w14:textId="77777777" w:rsidR="008D7613" w:rsidRPr="008D7613" w:rsidRDefault="008D7613" w:rsidP="008D7613">
            <w:pPr>
              <w:tabs>
                <w:tab w:val="left" w:pos="0"/>
                <w:tab w:val="left" w:pos="567"/>
              </w:tabs>
              <w:jc w:val="both"/>
              <w:rPr>
                <w:rFonts w:ascii="Arial" w:eastAsia="標楷體" w:hAnsi="Arial" w:cs="Arial"/>
              </w:rPr>
            </w:pPr>
          </w:p>
        </w:tc>
      </w:tr>
      <w:tr w:rsidR="008D7613" w:rsidRPr="008D7613" w14:paraId="484CBBC2" w14:textId="77777777" w:rsidTr="00D73BA6">
        <w:trPr>
          <w:trHeight w:val="397"/>
        </w:trPr>
        <w:tc>
          <w:tcPr>
            <w:tcW w:w="1517" w:type="dxa"/>
            <w:shd w:val="clear" w:color="auto" w:fill="auto"/>
            <w:vAlign w:val="center"/>
          </w:tcPr>
          <w:p w14:paraId="3808E692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proofErr w:type="gramStart"/>
            <w:r w:rsidRPr="008D7613">
              <w:rPr>
                <w:rFonts w:ascii="Arial" w:eastAsia="標楷體" w:hAnsi="Arial" w:cs="Arial"/>
              </w:rPr>
              <w:t>繳別</w:t>
            </w:r>
            <w:proofErr w:type="gramEnd"/>
          </w:p>
        </w:tc>
        <w:tc>
          <w:tcPr>
            <w:tcW w:w="8446" w:type="dxa"/>
            <w:shd w:val="clear" w:color="auto" w:fill="auto"/>
            <w:vAlign w:val="center"/>
          </w:tcPr>
          <w:p w14:paraId="488242E2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年繳、半年繳、季繳、月繳</w:t>
            </w:r>
            <w:r w:rsidRPr="008D7613">
              <w:rPr>
                <w:rFonts w:ascii="Arial" w:eastAsia="標楷體" w:hAnsi="Arial" w:cs="Arial"/>
              </w:rPr>
              <w:t>(</w:t>
            </w:r>
            <w:r w:rsidRPr="008D7613">
              <w:rPr>
                <w:rFonts w:ascii="Arial" w:eastAsia="標楷體" w:hAnsi="Arial" w:cs="Arial"/>
              </w:rPr>
              <w:t>月繳件，首期應繳交</w:t>
            </w:r>
            <w:r w:rsidRPr="008D7613">
              <w:rPr>
                <w:rFonts w:ascii="Arial" w:eastAsia="標楷體" w:hAnsi="Arial" w:cs="Arial"/>
              </w:rPr>
              <w:t>2</w:t>
            </w:r>
            <w:r w:rsidRPr="008D7613">
              <w:rPr>
                <w:rFonts w:ascii="Arial" w:eastAsia="標楷體" w:hAnsi="Arial" w:cs="Arial"/>
              </w:rPr>
              <w:t>個月保險費</w:t>
            </w:r>
            <w:r w:rsidRPr="008D7613">
              <w:rPr>
                <w:rFonts w:ascii="Arial" w:eastAsia="標楷體" w:hAnsi="Arial" w:cs="Arial"/>
              </w:rPr>
              <w:t>)</w:t>
            </w:r>
            <w:r w:rsidRPr="008D7613">
              <w:rPr>
                <w:rFonts w:ascii="Arial" w:eastAsia="標楷體" w:hAnsi="Arial" w:cs="Arial"/>
              </w:rPr>
              <w:t>。</w:t>
            </w:r>
          </w:p>
        </w:tc>
      </w:tr>
      <w:tr w:rsidR="008D7613" w:rsidRPr="008D7613" w14:paraId="3577C0CB" w14:textId="77777777" w:rsidTr="00D73BA6">
        <w:trPr>
          <w:trHeight w:val="1077"/>
        </w:trPr>
        <w:tc>
          <w:tcPr>
            <w:tcW w:w="1517" w:type="dxa"/>
            <w:shd w:val="clear" w:color="auto" w:fill="auto"/>
            <w:vAlign w:val="center"/>
          </w:tcPr>
          <w:p w14:paraId="42CBCB48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繳費方式</w:t>
            </w:r>
          </w:p>
        </w:tc>
        <w:tc>
          <w:tcPr>
            <w:tcW w:w="8446" w:type="dxa"/>
            <w:shd w:val="clear" w:color="auto" w:fill="FFFFFF"/>
            <w:vAlign w:val="center"/>
          </w:tcPr>
          <w:p w14:paraId="1F425FC7" w14:textId="77777777" w:rsidR="008D7613" w:rsidRPr="008D7613" w:rsidRDefault="008D7613" w:rsidP="00517F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自行匯款：若首</w:t>
            </w:r>
            <w:r w:rsidRPr="008D7613">
              <w:rPr>
                <w:rFonts w:ascii="Arial" w:eastAsia="標楷體" w:hAnsi="Arial" w:cs="Arial" w:hint="eastAsia"/>
              </w:rPr>
              <w:t>期</w:t>
            </w:r>
            <w:r w:rsidRPr="008D7613">
              <w:rPr>
                <w:rFonts w:ascii="Arial" w:eastAsia="標楷體" w:hAnsi="Arial" w:cs="Arial"/>
              </w:rPr>
              <w:t>保險費為自行匯款且同時附「自動轉帳付款授權書」，首</w:t>
            </w:r>
            <w:r w:rsidRPr="008D7613">
              <w:rPr>
                <w:rFonts w:ascii="Arial" w:eastAsia="標楷體" w:hAnsi="Arial" w:cs="Arial" w:hint="eastAsia"/>
              </w:rPr>
              <w:t>期</w:t>
            </w:r>
            <w:r w:rsidRPr="008D7613">
              <w:rPr>
                <w:rFonts w:ascii="Arial" w:eastAsia="標楷體" w:hAnsi="Arial" w:cs="Arial"/>
              </w:rPr>
              <w:t>保險費即與續期保險費同享有</w:t>
            </w:r>
            <w:r w:rsidRPr="008D7613">
              <w:rPr>
                <w:rFonts w:ascii="Arial" w:eastAsia="標楷體" w:hAnsi="Arial" w:cs="Arial"/>
              </w:rPr>
              <w:t>1%</w:t>
            </w:r>
            <w:r w:rsidRPr="008D7613">
              <w:rPr>
                <w:rFonts w:ascii="Arial" w:eastAsia="標楷體" w:hAnsi="Arial" w:cs="Arial"/>
              </w:rPr>
              <w:t>之保費折扣。</w:t>
            </w:r>
          </w:p>
          <w:p w14:paraId="506107DE" w14:textId="77777777" w:rsidR="008D7613" w:rsidRPr="008D7613" w:rsidRDefault="008D7613" w:rsidP="00517F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金融機構自動轉帳：享有</w:t>
            </w:r>
            <w:r w:rsidRPr="008D7613">
              <w:rPr>
                <w:rFonts w:ascii="Arial" w:eastAsia="標楷體" w:hAnsi="Arial" w:cs="Arial"/>
              </w:rPr>
              <w:t>1%</w:t>
            </w:r>
            <w:r w:rsidRPr="008D7613">
              <w:rPr>
                <w:rFonts w:ascii="Arial" w:eastAsia="標楷體" w:hAnsi="Arial" w:cs="Arial"/>
              </w:rPr>
              <w:t>之保費折扣，需另檢附「自動轉帳付款授權書」。</w:t>
            </w:r>
          </w:p>
        </w:tc>
      </w:tr>
      <w:tr w:rsidR="008D7613" w:rsidRPr="008D7613" w14:paraId="08DFCCEE" w14:textId="77777777" w:rsidTr="00D73BA6">
        <w:trPr>
          <w:trHeight w:val="2695"/>
        </w:trPr>
        <w:tc>
          <w:tcPr>
            <w:tcW w:w="1517" w:type="dxa"/>
            <w:shd w:val="clear" w:color="auto" w:fill="auto"/>
            <w:vAlign w:val="center"/>
          </w:tcPr>
          <w:p w14:paraId="4E2BE9DC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高保額</w:t>
            </w:r>
            <w:r w:rsidRPr="008D7613">
              <w:rPr>
                <w:rFonts w:ascii="Arial" w:eastAsia="標楷體" w:hAnsi="Arial" w:cs="Arial"/>
              </w:rPr>
              <w:t>/</w:t>
            </w:r>
          </w:p>
          <w:p w14:paraId="05B78D05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高保費折扣</w:t>
            </w:r>
          </w:p>
        </w:tc>
        <w:tc>
          <w:tcPr>
            <w:tcW w:w="8446" w:type="dxa"/>
            <w:shd w:val="clear" w:color="auto" w:fill="FFFFFF"/>
          </w:tcPr>
          <w:p w14:paraId="6DA9A219" w14:textId="77777777" w:rsidR="008D7613" w:rsidRPr="008D7613" w:rsidRDefault="008D7613" w:rsidP="008D7613">
            <w:pPr>
              <w:autoSpaceDE w:val="0"/>
              <w:autoSpaceDN w:val="0"/>
              <w:adjustRightInd w:val="0"/>
              <w:ind w:firstLineChars="7" w:firstLine="17"/>
              <w:rPr>
                <w:rFonts w:ascii="Arial" w:eastAsia="標楷體" w:hAnsi="Arial" w:cs="Arial"/>
                <w:sz w:val="20"/>
                <w:szCs w:val="20"/>
              </w:rPr>
            </w:pPr>
            <w:proofErr w:type="gramStart"/>
            <w:r w:rsidRPr="008D7613">
              <w:rPr>
                <w:rFonts w:ascii="Arial" w:eastAsia="標楷體" w:hAnsi="Arial" w:cs="Arial"/>
              </w:rPr>
              <w:t>本險適用</w:t>
            </w:r>
            <w:proofErr w:type="gramEnd"/>
            <w:r w:rsidRPr="008D7613">
              <w:rPr>
                <w:rFonts w:ascii="Arial" w:eastAsia="標楷體" w:hAnsi="Arial" w:cs="Arial"/>
                <w:u w:val="single"/>
              </w:rPr>
              <w:t>高</w:t>
            </w:r>
            <w:proofErr w:type="gramStart"/>
            <w:r w:rsidRPr="008D7613">
              <w:rPr>
                <w:rFonts w:ascii="Arial" w:eastAsia="標楷體" w:hAnsi="Arial" w:cs="Arial"/>
                <w:u w:val="single"/>
              </w:rPr>
              <w:t>保費</w:t>
            </w:r>
            <w:r w:rsidRPr="008D7613">
              <w:rPr>
                <w:rFonts w:ascii="Arial" w:eastAsia="標楷體" w:hAnsi="Arial" w:cs="Arial"/>
              </w:rPr>
              <w:t>保費</w:t>
            </w:r>
            <w:proofErr w:type="gramEnd"/>
            <w:r w:rsidRPr="008D7613">
              <w:rPr>
                <w:rFonts w:ascii="Arial" w:eastAsia="標楷體" w:hAnsi="Arial" w:cs="Arial"/>
              </w:rPr>
              <w:t>折扣：</w:t>
            </w:r>
            <w:r w:rsidRPr="008D7613">
              <w:rPr>
                <w:rFonts w:ascii="Arial" w:eastAsia="標楷體" w:hAnsi="Arial" w:cs="Arial"/>
                <w:color w:val="C00000"/>
              </w:rPr>
              <w:t xml:space="preserve">            </w:t>
            </w:r>
            <w:r w:rsidRPr="008D7613">
              <w:rPr>
                <w:rFonts w:ascii="Arial" w:eastAsia="標楷體" w:hAnsi="Arial" w:cs="Arial"/>
              </w:rPr>
              <w:t xml:space="preserve">                   </w:t>
            </w:r>
          </w:p>
          <w:tbl>
            <w:tblPr>
              <w:tblStyle w:val="a5"/>
              <w:tblW w:w="8151" w:type="dxa"/>
              <w:tblLayout w:type="fixed"/>
              <w:tblLook w:val="04A0" w:firstRow="1" w:lastRow="0" w:firstColumn="1" w:lastColumn="0" w:noHBand="0" w:noVBand="1"/>
            </w:tblPr>
            <w:tblGrid>
              <w:gridCol w:w="4182"/>
              <w:gridCol w:w="1701"/>
              <w:gridCol w:w="2268"/>
            </w:tblGrid>
            <w:tr w:rsidR="00DF0EC4" w:rsidRPr="00072D57" w14:paraId="7D2C1AEA" w14:textId="77777777" w:rsidTr="0020311F">
              <w:trPr>
                <w:trHeight w:val="274"/>
              </w:trPr>
              <w:tc>
                <w:tcPr>
                  <w:tcW w:w="4182" w:type="dxa"/>
                  <w:shd w:val="clear" w:color="auto" w:fill="FFCCCC"/>
                </w:tcPr>
                <w:p w14:paraId="586F2E75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表定</w:t>
                  </w:r>
                  <w:r w:rsidRPr="00D468D5">
                    <w:rPr>
                      <w:rFonts w:ascii="Arial" w:eastAsia="標楷體" w:hAnsi="Arial" w:cs="Arial" w:hint="eastAsia"/>
                    </w:rPr>
                    <w:t>年繳</w:t>
                  </w:r>
                  <w:r w:rsidRPr="00D468D5">
                    <w:rPr>
                      <w:rFonts w:ascii="Arial" w:eastAsia="標楷體" w:hAnsi="Arial" w:cs="Arial"/>
                    </w:rPr>
                    <w:t>保費</w:t>
                  </w:r>
                </w:p>
              </w:tc>
              <w:tc>
                <w:tcPr>
                  <w:tcW w:w="1701" w:type="dxa"/>
                  <w:shd w:val="clear" w:color="auto" w:fill="FFCCCC"/>
                  <w:vAlign w:val="center"/>
                </w:tcPr>
                <w:p w14:paraId="3C562DA0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保費折扣率</w:t>
                  </w:r>
                </w:p>
              </w:tc>
              <w:tc>
                <w:tcPr>
                  <w:tcW w:w="2268" w:type="dxa"/>
                  <w:shd w:val="clear" w:color="auto" w:fill="FFCCCC"/>
                </w:tcPr>
                <w:p w14:paraId="512114E9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  <w:color w:val="C00000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合併折扣上限</w:t>
                  </w:r>
                </w:p>
              </w:tc>
            </w:tr>
            <w:tr w:rsidR="00DF0EC4" w:rsidRPr="00072D57" w14:paraId="54C014B4" w14:textId="77777777" w:rsidTr="0020311F">
              <w:trPr>
                <w:trHeight w:val="274"/>
              </w:trPr>
              <w:tc>
                <w:tcPr>
                  <w:tcW w:w="4182" w:type="dxa"/>
                  <w:vAlign w:val="center"/>
                </w:tcPr>
                <w:p w14:paraId="20116EE8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美元</w:t>
                  </w:r>
                  <w:r w:rsidRPr="00D468D5">
                    <w:rPr>
                      <w:rFonts w:ascii="Arial" w:eastAsia="標楷體" w:hAnsi="Arial" w:cs="Arial"/>
                    </w:rPr>
                    <w:t>0.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2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含</w:t>
                  </w:r>
                  <w:r w:rsidRPr="00D468D5">
                    <w:rPr>
                      <w:rFonts w:ascii="Arial" w:eastAsia="標楷體" w:hAnsi="Arial" w:cs="Arial"/>
                    </w:rPr>
                    <w:t>)~0</w:t>
                  </w:r>
                  <w:r w:rsidRPr="00D468D5">
                    <w:rPr>
                      <w:rFonts w:ascii="Arial" w:eastAsia="標楷體" w:hAnsi="Arial" w:cs="Arial" w:hint="eastAsia"/>
                    </w:rPr>
                    <w:t>.4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不含</w:t>
                  </w:r>
                  <w:r w:rsidRPr="00D468D5">
                    <w:rPr>
                      <w:rFonts w:ascii="Arial" w:eastAsia="標楷體" w:hAnsi="Arial" w:cs="Arial"/>
                    </w:rPr>
                    <w:t>)</w:t>
                  </w:r>
                </w:p>
              </w:tc>
              <w:tc>
                <w:tcPr>
                  <w:tcW w:w="1701" w:type="dxa"/>
                  <w:vAlign w:val="center"/>
                </w:tcPr>
                <w:p w14:paraId="57D88356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3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0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283357E8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4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0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</w:tr>
            <w:tr w:rsidR="00DF0EC4" w:rsidRPr="00072D57" w14:paraId="2E458CAD" w14:textId="77777777" w:rsidTr="0020311F">
              <w:trPr>
                <w:trHeight w:val="274"/>
              </w:trPr>
              <w:tc>
                <w:tcPr>
                  <w:tcW w:w="4182" w:type="dxa"/>
                  <w:vAlign w:val="center"/>
                </w:tcPr>
                <w:p w14:paraId="67E72AC9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美元</w:t>
                  </w:r>
                  <w:r w:rsidRPr="00D468D5">
                    <w:rPr>
                      <w:rFonts w:ascii="Arial" w:eastAsia="標楷體" w:hAnsi="Arial" w:cs="Arial"/>
                    </w:rPr>
                    <w:t>0</w:t>
                  </w:r>
                  <w:r w:rsidRPr="00D468D5">
                    <w:rPr>
                      <w:rFonts w:ascii="Arial" w:eastAsia="標楷體" w:hAnsi="Arial" w:cs="Arial" w:hint="eastAsia"/>
                    </w:rPr>
                    <w:t>.4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含</w:t>
                  </w:r>
                  <w:r w:rsidRPr="00D468D5">
                    <w:rPr>
                      <w:rFonts w:ascii="Arial" w:eastAsia="標楷體" w:hAnsi="Arial" w:cs="Arial"/>
                    </w:rPr>
                    <w:t>)~</w:t>
                  </w:r>
                  <w:r w:rsidRPr="00D468D5">
                    <w:rPr>
                      <w:rFonts w:ascii="Arial" w:eastAsia="標楷體" w:hAnsi="Arial" w:cs="Arial" w:hint="eastAsia"/>
                    </w:rPr>
                    <w:t>0.8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不含</w:t>
                  </w:r>
                  <w:r w:rsidRPr="00D468D5">
                    <w:rPr>
                      <w:rFonts w:ascii="Arial" w:eastAsia="標楷體" w:hAnsi="Arial" w:cs="Arial"/>
                    </w:rPr>
                    <w:t>)</w:t>
                  </w:r>
                </w:p>
              </w:tc>
              <w:tc>
                <w:tcPr>
                  <w:tcW w:w="1701" w:type="dxa"/>
                  <w:vAlign w:val="center"/>
                </w:tcPr>
                <w:p w14:paraId="2A61425A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4.0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703B4EA9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5.0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</w:tr>
            <w:tr w:rsidR="00DF0EC4" w:rsidRPr="00072D57" w14:paraId="4AD7E761" w14:textId="77777777" w:rsidTr="0020311F">
              <w:trPr>
                <w:trHeight w:val="274"/>
              </w:trPr>
              <w:tc>
                <w:tcPr>
                  <w:tcW w:w="4182" w:type="dxa"/>
                  <w:vAlign w:val="center"/>
                </w:tcPr>
                <w:p w14:paraId="3D329640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美元</w:t>
                  </w:r>
                  <w:r w:rsidRPr="00D468D5">
                    <w:rPr>
                      <w:rFonts w:ascii="Arial" w:eastAsia="標楷體" w:hAnsi="Arial" w:cs="Arial"/>
                    </w:rPr>
                    <w:t>0</w:t>
                  </w:r>
                  <w:r w:rsidRPr="00D468D5">
                    <w:rPr>
                      <w:rFonts w:ascii="Arial" w:eastAsia="標楷體" w:hAnsi="Arial" w:cs="Arial" w:hint="eastAsia"/>
                    </w:rPr>
                    <w:t>.8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含</w:t>
                  </w:r>
                  <w:r w:rsidRPr="00D468D5">
                    <w:rPr>
                      <w:rFonts w:ascii="Arial" w:eastAsia="標楷體" w:hAnsi="Arial" w:cs="Arial"/>
                    </w:rPr>
                    <w:t>)~</w:t>
                  </w:r>
                  <w:r w:rsidRPr="00D468D5">
                    <w:rPr>
                      <w:rFonts w:ascii="Arial" w:eastAsia="標楷體" w:hAnsi="Arial" w:cs="Arial" w:hint="eastAsia"/>
                    </w:rPr>
                    <w:t>1.3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不含</w:t>
                  </w:r>
                  <w:r w:rsidRPr="00D468D5">
                    <w:rPr>
                      <w:rFonts w:ascii="Arial" w:eastAsia="標楷體" w:hAnsi="Arial" w:cs="Arial"/>
                    </w:rPr>
                    <w:t>)</w:t>
                  </w:r>
                </w:p>
              </w:tc>
              <w:tc>
                <w:tcPr>
                  <w:tcW w:w="1701" w:type="dxa"/>
                  <w:vAlign w:val="center"/>
                </w:tcPr>
                <w:p w14:paraId="58BAE114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4.5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14598F37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5.5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</w:tr>
            <w:tr w:rsidR="00DF0EC4" w:rsidRPr="00072D57" w14:paraId="5B21B49B" w14:textId="77777777" w:rsidTr="0020311F">
              <w:trPr>
                <w:trHeight w:val="274"/>
              </w:trPr>
              <w:tc>
                <w:tcPr>
                  <w:tcW w:w="4182" w:type="dxa"/>
                  <w:vAlign w:val="center"/>
                </w:tcPr>
                <w:p w14:paraId="57D44922" w14:textId="77777777" w:rsidR="00DF0EC4" w:rsidRPr="00D468D5" w:rsidRDefault="00DF0EC4" w:rsidP="00DF0EC4">
                  <w:pPr>
                    <w:ind w:firstLineChars="25" w:firstLine="60"/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美元</w:t>
                  </w:r>
                  <w:r w:rsidRPr="00D468D5">
                    <w:rPr>
                      <w:rFonts w:ascii="Arial" w:eastAsia="標楷體" w:hAnsi="Arial" w:cs="Arial"/>
                    </w:rPr>
                    <w:t>1.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3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含</w:t>
                  </w:r>
                  <w:r w:rsidRPr="00D468D5">
                    <w:rPr>
                      <w:rFonts w:ascii="Arial" w:eastAsia="標楷體" w:hAnsi="Arial" w:cs="Arial"/>
                    </w:rPr>
                    <w:t>)~</w:t>
                  </w:r>
                  <w:r w:rsidRPr="00D468D5">
                    <w:rPr>
                      <w:rFonts w:ascii="Arial" w:eastAsia="標楷體" w:hAnsi="Arial" w:cs="Arial" w:hint="eastAsia"/>
                    </w:rPr>
                    <w:t>3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8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不含</w:t>
                  </w:r>
                  <w:r w:rsidRPr="00D468D5">
                    <w:rPr>
                      <w:rFonts w:ascii="Arial" w:eastAsia="標楷體" w:hAnsi="Arial" w:cs="Arial"/>
                    </w:rPr>
                    <w:t>)</w:t>
                  </w:r>
                </w:p>
              </w:tc>
              <w:tc>
                <w:tcPr>
                  <w:tcW w:w="1701" w:type="dxa"/>
                  <w:vAlign w:val="center"/>
                </w:tcPr>
                <w:p w14:paraId="06066F7A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5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0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3FEF51CB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6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0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</w:tr>
            <w:tr w:rsidR="00DF0EC4" w:rsidRPr="00072D57" w14:paraId="76682C1E" w14:textId="77777777" w:rsidTr="0020311F">
              <w:trPr>
                <w:trHeight w:val="274"/>
              </w:trPr>
              <w:tc>
                <w:tcPr>
                  <w:tcW w:w="4182" w:type="dxa"/>
                  <w:vAlign w:val="center"/>
                </w:tcPr>
                <w:p w14:paraId="371A92AC" w14:textId="77777777" w:rsidR="00DF0EC4" w:rsidRPr="00D468D5" w:rsidRDefault="00DF0EC4" w:rsidP="00DF0EC4">
                  <w:pPr>
                    <w:ind w:firstLineChars="25" w:firstLine="60"/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/>
                    </w:rPr>
                    <w:t>美元</w:t>
                  </w:r>
                  <w:r w:rsidRPr="00D468D5">
                    <w:rPr>
                      <w:rFonts w:ascii="Arial" w:eastAsia="標楷體" w:hAnsi="Arial" w:cs="Arial" w:hint="eastAsia"/>
                    </w:rPr>
                    <w:t>3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8</w:t>
                  </w:r>
                  <w:r w:rsidRPr="00D468D5">
                    <w:rPr>
                      <w:rFonts w:ascii="Arial" w:eastAsia="標楷體" w:hAnsi="Arial" w:cs="Arial"/>
                    </w:rPr>
                    <w:t>萬元</w:t>
                  </w:r>
                  <w:r w:rsidRPr="00D468D5">
                    <w:rPr>
                      <w:rFonts w:ascii="Arial" w:eastAsia="標楷體" w:hAnsi="Arial" w:cs="Arial"/>
                    </w:rPr>
                    <w:t>(</w:t>
                  </w:r>
                  <w:r w:rsidRPr="00D468D5">
                    <w:rPr>
                      <w:rFonts w:ascii="Arial" w:eastAsia="標楷體" w:hAnsi="Arial" w:cs="Arial"/>
                    </w:rPr>
                    <w:t>含</w:t>
                  </w:r>
                  <w:r w:rsidRPr="00D468D5">
                    <w:rPr>
                      <w:rFonts w:ascii="Arial" w:eastAsia="標楷體" w:hAnsi="Arial" w:cs="Arial"/>
                    </w:rPr>
                    <w:t>)</w:t>
                  </w:r>
                  <w:r w:rsidRPr="00D468D5">
                    <w:rPr>
                      <w:rFonts w:ascii="Arial" w:eastAsia="標楷體" w:hAnsi="Arial" w:cs="Arial"/>
                    </w:rPr>
                    <w:t>以上</w:t>
                  </w:r>
                </w:p>
              </w:tc>
              <w:tc>
                <w:tcPr>
                  <w:tcW w:w="1701" w:type="dxa"/>
                  <w:vAlign w:val="center"/>
                </w:tcPr>
                <w:p w14:paraId="1179ADB3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5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5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04095E02" w14:textId="77777777" w:rsidR="00DF0EC4" w:rsidRPr="00D468D5" w:rsidRDefault="00DF0EC4" w:rsidP="00DF0EC4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D468D5">
                    <w:rPr>
                      <w:rFonts w:ascii="Arial" w:eastAsia="標楷體" w:hAnsi="Arial" w:cs="Arial" w:hint="eastAsia"/>
                    </w:rPr>
                    <w:t>6</w:t>
                  </w:r>
                  <w:r w:rsidRPr="00D468D5">
                    <w:rPr>
                      <w:rFonts w:ascii="Arial" w:eastAsia="標楷體" w:hAnsi="Arial" w:cs="Arial"/>
                    </w:rPr>
                    <w:t>.</w:t>
                  </w:r>
                  <w:r w:rsidRPr="00D468D5">
                    <w:rPr>
                      <w:rFonts w:ascii="Arial" w:eastAsia="標楷體" w:hAnsi="Arial" w:cs="Arial" w:hint="eastAsia"/>
                    </w:rPr>
                    <w:t>5</w:t>
                  </w:r>
                  <w:r w:rsidRPr="00D468D5">
                    <w:rPr>
                      <w:rFonts w:ascii="Arial" w:eastAsia="標楷體" w:hAnsi="Arial" w:cs="Arial"/>
                    </w:rPr>
                    <w:t>%</w:t>
                  </w:r>
                </w:p>
              </w:tc>
            </w:tr>
          </w:tbl>
          <w:p w14:paraId="12C774FD" w14:textId="77777777" w:rsidR="008D7613" w:rsidRPr="008D7613" w:rsidRDefault="008D7613" w:rsidP="008D7613">
            <w:pPr>
              <w:autoSpaceDE w:val="0"/>
              <w:autoSpaceDN w:val="0"/>
              <w:adjustRightInd w:val="0"/>
              <w:rPr>
                <w:rFonts w:ascii="Arial" w:eastAsia="標楷體" w:hAnsi="Arial" w:cs="Arial"/>
              </w:rPr>
            </w:pPr>
          </w:p>
        </w:tc>
      </w:tr>
      <w:tr w:rsidR="008D7613" w:rsidRPr="008D7613" w14:paraId="0871945A" w14:textId="77777777" w:rsidTr="00D73BA6">
        <w:trPr>
          <w:trHeight w:val="794"/>
        </w:trPr>
        <w:tc>
          <w:tcPr>
            <w:tcW w:w="1517" w:type="dxa"/>
            <w:shd w:val="clear" w:color="auto" w:fill="auto"/>
            <w:vAlign w:val="center"/>
          </w:tcPr>
          <w:p w14:paraId="0CC570B9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體檢規定</w:t>
            </w:r>
          </w:p>
        </w:tc>
        <w:tc>
          <w:tcPr>
            <w:tcW w:w="8446" w:type="dxa"/>
            <w:shd w:val="clear" w:color="auto" w:fill="auto"/>
            <w:vAlign w:val="center"/>
          </w:tcPr>
          <w:p w14:paraId="0D822DC5" w14:textId="77777777" w:rsidR="008D7613" w:rsidRPr="008D7613" w:rsidRDefault="008D7613" w:rsidP="00517FE7">
            <w:pPr>
              <w:numPr>
                <w:ilvl w:val="0"/>
                <w:numId w:val="3"/>
              </w:numPr>
              <w:ind w:left="255" w:hanging="255"/>
              <w:jc w:val="both"/>
              <w:rPr>
                <w:rFonts w:ascii="Arial" w:eastAsia="標楷體" w:hAnsi="Arial" w:cs="Arial"/>
              </w:rPr>
            </w:pPr>
            <w:proofErr w:type="gramStart"/>
            <w:r w:rsidRPr="008D7613">
              <w:rPr>
                <w:rFonts w:ascii="Arial" w:eastAsia="標楷體" w:hAnsi="Arial" w:cs="Arial"/>
              </w:rPr>
              <w:t>本險原則上</w:t>
            </w:r>
            <w:proofErr w:type="gramEnd"/>
            <w:r w:rsidRPr="008D7613">
              <w:rPr>
                <w:rFonts w:ascii="Arial" w:eastAsia="標楷體" w:hAnsi="Arial" w:cs="Arial"/>
              </w:rPr>
              <w:t>免體檢。</w:t>
            </w:r>
          </w:p>
          <w:p w14:paraId="562299C2" w14:textId="77777777" w:rsidR="008D7613" w:rsidRPr="008D7613" w:rsidRDefault="008D7613" w:rsidP="00517FE7">
            <w:pPr>
              <w:numPr>
                <w:ilvl w:val="0"/>
                <w:numId w:val="3"/>
              </w:numPr>
              <w:ind w:left="221" w:hanging="204"/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依投保紀錄或告知狀況，如有需要核</w:t>
            </w:r>
            <w:proofErr w:type="gramStart"/>
            <w:r w:rsidRPr="008D7613">
              <w:rPr>
                <w:rFonts w:ascii="Arial" w:eastAsia="標楷體" w:hAnsi="Arial" w:cs="Arial"/>
              </w:rPr>
              <w:t>保單位得要求</w:t>
            </w:r>
            <w:proofErr w:type="gramEnd"/>
            <w:r w:rsidRPr="008D7613">
              <w:rPr>
                <w:rFonts w:ascii="Arial" w:eastAsia="標楷體" w:hAnsi="Arial" w:cs="Arial"/>
              </w:rPr>
              <w:t>加作體檢及相關檢驗項目。</w:t>
            </w:r>
          </w:p>
        </w:tc>
      </w:tr>
      <w:tr w:rsidR="008D7613" w:rsidRPr="008D7613" w14:paraId="54EC8B3A" w14:textId="77777777" w:rsidTr="00D73BA6">
        <w:trPr>
          <w:trHeight w:val="907"/>
        </w:trPr>
        <w:tc>
          <w:tcPr>
            <w:tcW w:w="1517" w:type="dxa"/>
            <w:shd w:val="clear" w:color="auto" w:fill="auto"/>
            <w:vAlign w:val="center"/>
          </w:tcPr>
          <w:p w14:paraId="0854F141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身故保險金</w:t>
            </w:r>
            <w:r w:rsidRPr="008D7613">
              <w:rPr>
                <w:rFonts w:ascii="Arial" w:eastAsia="標楷體" w:hAnsi="Arial" w:cs="Arial"/>
              </w:rPr>
              <w:t>/</w:t>
            </w:r>
            <w:r w:rsidRPr="008D7613">
              <w:rPr>
                <w:rFonts w:ascii="Arial" w:eastAsia="標楷體" w:hAnsi="Arial" w:cs="Arial"/>
              </w:rPr>
              <w:t>完全失能保險金相關規定</w:t>
            </w:r>
          </w:p>
        </w:tc>
        <w:tc>
          <w:tcPr>
            <w:tcW w:w="8446" w:type="dxa"/>
            <w:shd w:val="clear" w:color="auto" w:fill="auto"/>
            <w:vAlign w:val="center"/>
          </w:tcPr>
          <w:p w14:paraId="3DB7F2B3" w14:textId="77777777" w:rsidR="008D7613" w:rsidRPr="008D7613" w:rsidRDefault="008D7613" w:rsidP="00517FE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給付方式：可選擇「一次性給付」或「分期定期給付</w:t>
            </w:r>
            <w:r w:rsidRPr="008D7613">
              <w:rPr>
                <w:rFonts w:ascii="Arial" w:eastAsia="標楷體" w:hAnsi="Arial" w:cs="Arial"/>
              </w:rPr>
              <w:t>(</w:t>
            </w:r>
            <w:r w:rsidRPr="008D7613">
              <w:rPr>
                <w:rFonts w:ascii="Arial" w:eastAsia="標楷體" w:hAnsi="Arial" w:cs="Arial"/>
              </w:rPr>
              <w:t>限年給付</w:t>
            </w:r>
            <w:r w:rsidRPr="008D7613">
              <w:rPr>
                <w:rFonts w:ascii="Arial" w:eastAsia="標楷體" w:hAnsi="Arial" w:cs="Arial"/>
              </w:rPr>
              <w:t>)</w:t>
            </w:r>
            <w:r w:rsidRPr="008D7613">
              <w:rPr>
                <w:rFonts w:ascii="Arial" w:eastAsia="標楷體" w:hAnsi="Arial" w:cs="Arial"/>
              </w:rPr>
              <w:t>」</w:t>
            </w:r>
            <w:r w:rsidRPr="008D7613">
              <w:rPr>
                <w:rFonts w:ascii="Arial" w:eastAsia="標楷體" w:hAnsi="Arial" w:cs="Arial"/>
              </w:rPr>
              <w:t>(</w:t>
            </w:r>
            <w:r w:rsidRPr="008D7613">
              <w:rPr>
                <w:rFonts w:ascii="Arial" w:eastAsia="標楷體" w:hAnsi="Arial" w:cs="Arial"/>
              </w:rPr>
              <w:t>須分別註明比例</w:t>
            </w:r>
            <w:r w:rsidRPr="008D7613">
              <w:rPr>
                <w:rFonts w:ascii="Arial" w:eastAsia="標楷體" w:hAnsi="Arial" w:cs="Arial"/>
              </w:rPr>
              <w:t>)</w:t>
            </w:r>
            <w:r w:rsidRPr="008D7613">
              <w:rPr>
                <w:rFonts w:ascii="Arial" w:eastAsia="標楷體" w:hAnsi="Arial" w:cs="Arial"/>
              </w:rPr>
              <w:t>。</w:t>
            </w:r>
          </w:p>
          <w:p w14:paraId="54E69DAF" w14:textId="77777777" w:rsidR="008D7613" w:rsidRPr="008D7613" w:rsidRDefault="008D7613" w:rsidP="00517FE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選擇分期定期給付，須指定給付</w:t>
            </w:r>
            <w:proofErr w:type="gramStart"/>
            <w:r w:rsidRPr="008D7613">
              <w:rPr>
                <w:rFonts w:ascii="Arial" w:eastAsia="標楷體" w:hAnsi="Arial" w:cs="Arial"/>
              </w:rPr>
              <w:t>期間</w:t>
            </w:r>
            <w:r w:rsidRPr="008D7613">
              <w:rPr>
                <w:rFonts w:ascii="Arial" w:eastAsia="標楷體" w:hAnsi="Arial" w:cs="Arial"/>
              </w:rPr>
              <w:t>(</w:t>
            </w:r>
            <w:proofErr w:type="gramEnd"/>
            <w:r w:rsidRPr="008D7613">
              <w:rPr>
                <w:rFonts w:ascii="Arial" w:eastAsia="標楷體" w:hAnsi="Arial" w:cs="Arial"/>
              </w:rPr>
              <w:t>5~30</w:t>
            </w:r>
            <w:r w:rsidRPr="008D7613">
              <w:rPr>
                <w:rFonts w:ascii="Arial" w:eastAsia="標楷體" w:hAnsi="Arial" w:cs="Arial"/>
              </w:rPr>
              <w:t>年</w:t>
            </w:r>
            <w:r w:rsidRPr="008D7613">
              <w:rPr>
                <w:rFonts w:ascii="Arial" w:eastAsia="標楷體" w:hAnsi="Arial" w:cs="Arial"/>
              </w:rPr>
              <w:t>)</w:t>
            </w:r>
            <w:r w:rsidRPr="008D7613">
              <w:rPr>
                <w:rFonts w:ascii="Arial" w:eastAsia="標楷體" w:hAnsi="Arial" w:cs="Arial"/>
              </w:rPr>
              <w:t>。</w:t>
            </w:r>
          </w:p>
          <w:p w14:paraId="2E3C288E" w14:textId="77777777" w:rsidR="008D7613" w:rsidRPr="008D7613" w:rsidRDefault="008D7613" w:rsidP="00517FE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55" w:hanging="255"/>
              <w:jc w:val="both"/>
              <w:rPr>
                <w:rFonts w:ascii="Arial" w:eastAsia="標楷體" w:hAnsi="Arial" w:cs="Arial"/>
                <w:kern w:val="0"/>
              </w:rPr>
            </w:pPr>
            <w:r w:rsidRPr="008D7613">
              <w:rPr>
                <w:rFonts w:ascii="Arial" w:eastAsia="標楷體" w:hAnsi="Arial" w:cs="Arial"/>
              </w:rPr>
              <w:t>要保人可選擇分期定期給付開始日，但該給付開始日不得晚於受益人備齊給付申領文件之日起</w:t>
            </w:r>
            <w:r w:rsidRPr="008D7613">
              <w:rPr>
                <w:rFonts w:ascii="Arial" w:eastAsia="標楷體" w:hAnsi="Arial" w:cs="Arial"/>
              </w:rPr>
              <w:t>15</w:t>
            </w:r>
            <w:r w:rsidRPr="008D7613">
              <w:rPr>
                <w:rFonts w:ascii="Arial" w:eastAsia="標楷體" w:hAnsi="Arial" w:cs="Arial"/>
              </w:rPr>
              <w:t>日。</w:t>
            </w:r>
          </w:p>
        </w:tc>
      </w:tr>
      <w:tr w:rsidR="008D7613" w:rsidRPr="008D7613" w14:paraId="5AA271FB" w14:textId="77777777" w:rsidTr="00D73BA6">
        <w:trPr>
          <w:trHeight w:val="794"/>
        </w:trPr>
        <w:tc>
          <w:tcPr>
            <w:tcW w:w="1517" w:type="dxa"/>
            <w:shd w:val="clear" w:color="auto" w:fill="auto"/>
            <w:vAlign w:val="center"/>
          </w:tcPr>
          <w:p w14:paraId="11A62064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  <w:highlight w:val="yellow"/>
              </w:rPr>
              <w:br w:type="page"/>
            </w:r>
            <w:r w:rsidRPr="008D7613">
              <w:rPr>
                <w:rFonts w:ascii="Arial" w:eastAsia="標楷體" w:hAnsi="Arial" w:cs="Arial"/>
              </w:rPr>
              <w:t>附加附約</w:t>
            </w:r>
          </w:p>
          <w:p w14:paraId="2D355A85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  <w:highlight w:val="yellow"/>
              </w:rPr>
            </w:pPr>
            <w:r w:rsidRPr="008D7613">
              <w:rPr>
                <w:rFonts w:ascii="Arial" w:eastAsia="標楷體" w:hAnsi="Arial" w:cs="Arial"/>
              </w:rPr>
              <w:t>規定</w:t>
            </w:r>
          </w:p>
        </w:tc>
        <w:tc>
          <w:tcPr>
            <w:tcW w:w="8446" w:type="dxa"/>
            <w:shd w:val="clear" w:color="auto" w:fill="auto"/>
            <w:vAlign w:val="center"/>
          </w:tcPr>
          <w:p w14:paraId="72DE7103" w14:textId="77777777" w:rsidR="008D7613" w:rsidRPr="008D7613" w:rsidRDefault="008D7613" w:rsidP="008D7613">
            <w:pPr>
              <w:jc w:val="both"/>
              <w:rPr>
                <w:rFonts w:ascii="標楷體" w:eastAsia="標楷體" w:hAnsi="標楷體" w:cs="細明體"/>
              </w:rPr>
            </w:pPr>
            <w:proofErr w:type="gramStart"/>
            <w:r w:rsidRPr="008D7613">
              <w:rPr>
                <w:rFonts w:ascii="Arial" w:eastAsia="標楷體" w:hAnsi="Arial" w:cs="Arial"/>
              </w:rPr>
              <w:t>本險不可</w:t>
            </w:r>
            <w:proofErr w:type="gramEnd"/>
            <w:r w:rsidRPr="008D7613">
              <w:rPr>
                <w:rFonts w:ascii="Arial" w:eastAsia="標楷體" w:hAnsi="Arial" w:cs="Arial"/>
              </w:rPr>
              <w:t>附加附約。</w:t>
            </w:r>
          </w:p>
        </w:tc>
      </w:tr>
      <w:tr w:rsidR="008D7613" w:rsidRPr="008D7613" w14:paraId="582E445A" w14:textId="77777777" w:rsidTr="00D73BA6">
        <w:trPr>
          <w:trHeight w:val="907"/>
        </w:trPr>
        <w:tc>
          <w:tcPr>
            <w:tcW w:w="1517" w:type="dxa"/>
            <w:shd w:val="clear" w:color="auto" w:fill="auto"/>
            <w:vAlign w:val="center"/>
          </w:tcPr>
          <w:p w14:paraId="24FB879F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  <w:spacing w:val="-6"/>
              </w:rPr>
            </w:pPr>
            <w:r w:rsidRPr="008D7613">
              <w:rPr>
                <w:rFonts w:ascii="Arial" w:eastAsia="標楷體" w:hAnsi="Arial" w:cs="Arial"/>
                <w:spacing w:val="-6"/>
              </w:rPr>
              <w:t>要保書告知事項</w:t>
            </w:r>
          </w:p>
        </w:tc>
        <w:tc>
          <w:tcPr>
            <w:tcW w:w="8446" w:type="dxa"/>
            <w:shd w:val="clear" w:color="auto" w:fill="auto"/>
            <w:vAlign w:val="center"/>
          </w:tcPr>
          <w:tbl>
            <w:tblPr>
              <w:tblStyle w:val="19"/>
              <w:tblW w:w="0" w:type="auto"/>
              <w:tblLook w:val="04A0" w:firstRow="1" w:lastRow="0" w:firstColumn="1" w:lastColumn="0" w:noHBand="0" w:noVBand="1"/>
            </w:tblPr>
            <w:tblGrid>
              <w:gridCol w:w="1637"/>
              <w:gridCol w:w="1637"/>
              <w:gridCol w:w="1637"/>
              <w:gridCol w:w="1637"/>
              <w:gridCol w:w="1638"/>
            </w:tblGrid>
            <w:tr w:rsidR="008D7613" w:rsidRPr="008D7613" w14:paraId="16A9D440" w14:textId="77777777" w:rsidTr="0020311F">
              <w:trPr>
                <w:trHeight w:val="357"/>
              </w:trPr>
              <w:tc>
                <w:tcPr>
                  <w:tcW w:w="1637" w:type="dxa"/>
                  <w:shd w:val="clear" w:color="auto" w:fill="FFCCCC"/>
                </w:tcPr>
                <w:p w14:paraId="608EA5A4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壽險</w:t>
                  </w:r>
                </w:p>
              </w:tc>
              <w:tc>
                <w:tcPr>
                  <w:tcW w:w="1637" w:type="dxa"/>
                  <w:shd w:val="clear" w:color="auto" w:fill="FFCCCC"/>
                </w:tcPr>
                <w:p w14:paraId="5B757E56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健康險</w:t>
                  </w:r>
                </w:p>
              </w:tc>
              <w:tc>
                <w:tcPr>
                  <w:tcW w:w="1637" w:type="dxa"/>
                  <w:shd w:val="clear" w:color="auto" w:fill="FFCCCC"/>
                </w:tcPr>
                <w:p w14:paraId="457C8973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傷害險</w:t>
                  </w:r>
                </w:p>
              </w:tc>
              <w:tc>
                <w:tcPr>
                  <w:tcW w:w="1637" w:type="dxa"/>
                  <w:shd w:val="clear" w:color="auto" w:fill="FFCCCC"/>
                </w:tcPr>
                <w:p w14:paraId="55B1E34F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重大</w:t>
                  </w:r>
                  <w:proofErr w:type="gramStart"/>
                  <w:r w:rsidRPr="008D7613">
                    <w:rPr>
                      <w:rFonts w:ascii="Arial" w:eastAsia="標楷體" w:hAnsi="Arial" w:cs="Arial"/>
                    </w:rPr>
                    <w:t>傷病險</w:t>
                  </w:r>
                  <w:proofErr w:type="gramEnd"/>
                </w:p>
              </w:tc>
              <w:tc>
                <w:tcPr>
                  <w:tcW w:w="1638" w:type="dxa"/>
                  <w:shd w:val="clear" w:color="auto" w:fill="FFCCCC"/>
                </w:tcPr>
                <w:p w14:paraId="246A2212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長期照顧險</w:t>
                  </w:r>
                </w:p>
              </w:tc>
            </w:tr>
            <w:tr w:rsidR="008D7613" w:rsidRPr="008D7613" w14:paraId="1060B258" w14:textId="77777777" w:rsidTr="0020311F">
              <w:trPr>
                <w:trHeight w:val="345"/>
              </w:trPr>
              <w:tc>
                <w:tcPr>
                  <w:tcW w:w="1637" w:type="dxa"/>
                </w:tcPr>
                <w:p w14:paraId="0C404836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637" w:type="dxa"/>
                </w:tcPr>
                <w:p w14:paraId="191EF27F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637" w:type="dxa"/>
                </w:tcPr>
                <w:p w14:paraId="5349B26D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637" w:type="dxa"/>
                </w:tcPr>
                <w:p w14:paraId="4D4ED397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638" w:type="dxa"/>
                </w:tcPr>
                <w:p w14:paraId="64183972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</w:tbl>
          <w:p w14:paraId="68A68AF8" w14:textId="77777777" w:rsidR="008D7613" w:rsidRPr="008D7613" w:rsidRDefault="008D7613" w:rsidP="008D7613">
            <w:pPr>
              <w:rPr>
                <w:rFonts w:ascii="Arial" w:eastAsia="標楷體" w:hAnsi="Arial" w:cs="Arial"/>
              </w:rPr>
            </w:pPr>
          </w:p>
        </w:tc>
      </w:tr>
      <w:tr w:rsidR="008D7613" w:rsidRPr="008D7613" w14:paraId="12DE2590" w14:textId="77777777" w:rsidTr="00D73BA6">
        <w:trPr>
          <w:trHeight w:val="3855"/>
        </w:trPr>
        <w:tc>
          <w:tcPr>
            <w:tcW w:w="1517" w:type="dxa"/>
            <w:shd w:val="clear" w:color="auto" w:fill="auto"/>
            <w:vAlign w:val="center"/>
          </w:tcPr>
          <w:p w14:paraId="02011EFE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lastRenderedPageBreak/>
              <w:t>共通規定</w:t>
            </w:r>
          </w:p>
        </w:tc>
        <w:tc>
          <w:tcPr>
            <w:tcW w:w="8446" w:type="dxa"/>
            <w:shd w:val="clear" w:color="auto" w:fill="auto"/>
            <w:vAlign w:val="center"/>
          </w:tcPr>
          <w:tbl>
            <w:tblPr>
              <w:tblStyle w:val="27"/>
              <w:tblW w:w="8164" w:type="dxa"/>
              <w:tblLook w:val="04A0" w:firstRow="1" w:lastRow="0" w:firstColumn="1" w:lastColumn="0" w:noHBand="0" w:noVBand="1"/>
            </w:tblPr>
            <w:tblGrid>
              <w:gridCol w:w="350"/>
              <w:gridCol w:w="5506"/>
              <w:gridCol w:w="1154"/>
              <w:gridCol w:w="1154"/>
            </w:tblGrid>
            <w:tr w:rsidR="008D7613" w:rsidRPr="008D7613" w14:paraId="3102F448" w14:textId="77777777" w:rsidTr="0020311F">
              <w:trPr>
                <w:trHeight w:val="226"/>
              </w:trPr>
              <w:tc>
                <w:tcPr>
                  <w:tcW w:w="5856" w:type="dxa"/>
                  <w:gridSpan w:val="2"/>
                  <w:shd w:val="clear" w:color="auto" w:fill="FFCCCC"/>
                  <w:vAlign w:val="center"/>
                </w:tcPr>
                <w:p w14:paraId="000EB824" w14:textId="77777777" w:rsidR="008D7613" w:rsidRPr="008D7613" w:rsidRDefault="008D7613" w:rsidP="008D7613">
                  <w:pPr>
                    <w:jc w:val="both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154" w:type="dxa"/>
                  <w:shd w:val="clear" w:color="auto" w:fill="FFCCCC"/>
                </w:tcPr>
                <w:p w14:paraId="4FBAE398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適用</w:t>
                  </w:r>
                </w:p>
              </w:tc>
              <w:tc>
                <w:tcPr>
                  <w:tcW w:w="1154" w:type="dxa"/>
                  <w:shd w:val="clear" w:color="auto" w:fill="FFCCCC"/>
                </w:tcPr>
                <w:p w14:paraId="4FBA16A1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不適用</w:t>
                  </w:r>
                </w:p>
              </w:tc>
            </w:tr>
            <w:tr w:rsidR="008D7613" w:rsidRPr="008D7613" w14:paraId="42FF6DD3" w14:textId="77777777" w:rsidTr="0020311F">
              <w:trPr>
                <w:trHeight w:val="226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5962472B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1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2A5134BC" w14:textId="77777777" w:rsidR="008D7613" w:rsidRPr="008D7613" w:rsidRDefault="008D7613" w:rsidP="008D7613">
                  <w:pPr>
                    <w:jc w:val="both"/>
                    <w:rPr>
                      <w:rFonts w:ascii="Arial" w:eastAsia="標楷體" w:hAnsi="Arial" w:cs="Arial"/>
                    </w:rPr>
                  </w:pPr>
                  <w:proofErr w:type="gramStart"/>
                  <w:r w:rsidRPr="008D7613">
                    <w:rPr>
                      <w:rFonts w:ascii="Arial" w:eastAsia="標楷體" w:hAnsi="Arial" w:cs="Arial"/>
                    </w:rPr>
                    <w:t>集體彙繳件</w:t>
                  </w:r>
                  <w:proofErr w:type="gramEnd"/>
                  <w:r w:rsidRPr="008D7613">
                    <w:rPr>
                      <w:rFonts w:ascii="Arial" w:eastAsia="標楷體" w:hAnsi="Arial" w:cs="Arial"/>
                    </w:rPr>
                    <w:t>保費折扣</w:t>
                  </w:r>
                </w:p>
              </w:tc>
              <w:tc>
                <w:tcPr>
                  <w:tcW w:w="1154" w:type="dxa"/>
                  <w:shd w:val="clear" w:color="auto" w:fill="auto"/>
                </w:tcPr>
                <w:p w14:paraId="0860CA4C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043D695B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</w:tr>
            <w:tr w:rsidR="008D7613" w:rsidRPr="008D7613" w14:paraId="019E1AF6" w14:textId="77777777" w:rsidTr="0020311F">
              <w:trPr>
                <w:trHeight w:val="226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5C25001B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2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1281FE74" w14:textId="77777777" w:rsidR="008D7613" w:rsidRPr="008D7613" w:rsidRDefault="008D7613" w:rsidP="008D761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「個人保險契約審閱</w:t>
                  </w:r>
                  <w:proofErr w:type="gramStart"/>
                  <w:r w:rsidRPr="008D7613">
                    <w:rPr>
                      <w:rFonts w:ascii="Arial" w:eastAsia="標楷體" w:hAnsi="Arial" w:cs="Arial"/>
                    </w:rPr>
                    <w:t>期間」</w:t>
                  </w:r>
                  <w:proofErr w:type="gramEnd"/>
                  <w:r w:rsidRPr="008D7613">
                    <w:rPr>
                      <w:rFonts w:ascii="Arial" w:eastAsia="標楷體" w:hAnsi="Arial" w:cs="Arial"/>
                    </w:rPr>
                    <w:t>規定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200B582C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  <w:strike/>
                      <w:highlight w:val="yellow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6E425404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  <w:strike/>
                      <w:highlight w:val="yellow"/>
                    </w:rPr>
                  </w:pPr>
                </w:p>
              </w:tc>
            </w:tr>
            <w:tr w:rsidR="008D7613" w:rsidRPr="008D7613" w14:paraId="422E266D" w14:textId="77777777" w:rsidTr="0020311F">
              <w:trPr>
                <w:trHeight w:val="226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297D0C6F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3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3D52D997" w14:textId="77777777" w:rsidR="008D7613" w:rsidRPr="008D7613" w:rsidRDefault="008D7613" w:rsidP="008D761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「</w:t>
                  </w:r>
                  <w:r w:rsidRPr="008D7613">
                    <w:rPr>
                      <w:rFonts w:ascii="Arial" w:eastAsia="標楷體" w:hAnsi="Arial" w:cs="Arial"/>
                    </w:rPr>
                    <w:t>FATCA</w:t>
                  </w:r>
                  <w:r w:rsidRPr="008D7613">
                    <w:rPr>
                      <w:rFonts w:ascii="Arial" w:eastAsia="標楷體" w:hAnsi="Arial" w:cs="Arial"/>
                    </w:rPr>
                    <w:t>」暨「</w:t>
                  </w:r>
                  <w:r w:rsidRPr="008D7613">
                    <w:rPr>
                      <w:rFonts w:ascii="Arial" w:eastAsia="標楷體" w:hAnsi="Arial" w:cs="Arial"/>
                    </w:rPr>
                    <w:t>CRS</w:t>
                  </w:r>
                  <w:r w:rsidRPr="008D7613">
                    <w:rPr>
                      <w:rFonts w:ascii="Arial" w:eastAsia="標楷體" w:hAnsi="Arial" w:cs="Arial"/>
                    </w:rPr>
                    <w:t>」規定</w:t>
                  </w:r>
                </w:p>
              </w:tc>
              <w:tc>
                <w:tcPr>
                  <w:tcW w:w="1154" w:type="dxa"/>
                  <w:shd w:val="clear" w:color="auto" w:fill="auto"/>
                </w:tcPr>
                <w:p w14:paraId="2E723DFA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6FC05FF5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8D7613" w:rsidRPr="008D7613" w14:paraId="53A56FEC" w14:textId="77777777" w:rsidTr="0020311F">
              <w:trPr>
                <w:trHeight w:val="226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7F84F724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4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2B0A0E39" w14:textId="77777777" w:rsidR="008D7613" w:rsidRPr="008D7613" w:rsidRDefault="008D7613" w:rsidP="008D761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「投保聲明書」規定</w:t>
                  </w:r>
                </w:p>
              </w:tc>
              <w:tc>
                <w:tcPr>
                  <w:tcW w:w="1154" w:type="dxa"/>
                  <w:shd w:val="clear" w:color="auto" w:fill="auto"/>
                </w:tcPr>
                <w:p w14:paraId="3BD07B25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48111D7F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8D7613" w:rsidRPr="008D7613" w14:paraId="2258D65A" w14:textId="77777777" w:rsidTr="0020311F">
              <w:trPr>
                <w:trHeight w:val="294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0CC381F6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5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435D69F2" w14:textId="77777777" w:rsidR="008D7613" w:rsidRPr="008D7613" w:rsidRDefault="008D7613" w:rsidP="008D7613">
                  <w:pPr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「高齡錄音」規定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71B64FDD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7A22C126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8D7613" w:rsidRPr="008D7613" w14:paraId="54BB860E" w14:textId="77777777" w:rsidTr="0020311F">
              <w:trPr>
                <w:trHeight w:val="294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452404CD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6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11D8F89A" w14:textId="77777777" w:rsidR="008D7613" w:rsidRPr="008D7613" w:rsidRDefault="008D7613" w:rsidP="008D7613">
                  <w:pPr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「高齡投保評估量表」規定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4BC5F467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043DDFB3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8D7613" w:rsidRPr="008D7613" w14:paraId="3C42F7BC" w14:textId="77777777" w:rsidTr="0020311F">
              <w:trPr>
                <w:trHeight w:val="294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3912B17C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7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1D2FB931" w14:textId="77777777" w:rsidR="008D7613" w:rsidRPr="008D7613" w:rsidRDefault="008D7613" w:rsidP="008D7613">
                  <w:pPr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個人健康保險及傷害保險之費率可能調整告知書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4AE049CB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  <w:strike/>
                    </w:rPr>
                  </w:pP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197BC50B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</w:tr>
            <w:tr w:rsidR="008D7613" w:rsidRPr="008D7613" w14:paraId="49ACC831" w14:textId="77777777" w:rsidTr="0020311F">
              <w:trPr>
                <w:trHeight w:val="294"/>
              </w:trPr>
              <w:tc>
                <w:tcPr>
                  <w:tcW w:w="350" w:type="dxa"/>
                  <w:shd w:val="clear" w:color="auto" w:fill="auto"/>
                  <w:vAlign w:val="center"/>
                </w:tcPr>
                <w:p w14:paraId="7026BEBC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8</w:t>
                  </w:r>
                </w:p>
              </w:tc>
              <w:tc>
                <w:tcPr>
                  <w:tcW w:w="5506" w:type="dxa"/>
                  <w:shd w:val="clear" w:color="auto" w:fill="auto"/>
                  <w:vAlign w:val="center"/>
                </w:tcPr>
                <w:p w14:paraId="19703187" w14:textId="77777777" w:rsidR="008D7613" w:rsidRPr="008D7613" w:rsidRDefault="008D7613" w:rsidP="008D7613">
                  <w:pPr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「以外幣收付之非投資型人身保險」之客戶適合度</w:t>
                  </w:r>
                </w:p>
                <w:p w14:paraId="0028CC02" w14:textId="77777777" w:rsidR="008D7613" w:rsidRPr="008D7613" w:rsidRDefault="008D7613" w:rsidP="008D7613">
                  <w:pPr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Arial" w:eastAsia="標楷體" w:hAnsi="Arial" w:cs="Arial"/>
                    </w:rPr>
                    <w:t>調查評估表及匯率風險說明書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3827128A" w14:textId="77777777" w:rsidR="008D7613" w:rsidRPr="008D7613" w:rsidRDefault="008D7613" w:rsidP="008D761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D761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54" w:type="dxa"/>
                  <w:shd w:val="clear" w:color="auto" w:fill="auto"/>
                  <w:vAlign w:val="center"/>
                </w:tcPr>
                <w:p w14:paraId="4DFEF93F" w14:textId="77777777" w:rsidR="008D7613" w:rsidRPr="008D7613" w:rsidRDefault="008D7613" w:rsidP="008D761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</w:tbl>
          <w:p w14:paraId="0488E5A2" w14:textId="77777777" w:rsidR="008D7613" w:rsidRPr="008D7613" w:rsidRDefault="008D7613" w:rsidP="008D7613">
            <w:pPr>
              <w:autoSpaceDE w:val="0"/>
              <w:autoSpaceDN w:val="0"/>
              <w:adjustRightInd w:val="0"/>
              <w:rPr>
                <w:rFonts w:ascii="Arial" w:eastAsia="標楷體" w:hAnsi="Arial" w:cs="Arial"/>
              </w:rPr>
            </w:pPr>
          </w:p>
        </w:tc>
      </w:tr>
      <w:tr w:rsidR="008D7613" w:rsidRPr="008D7613" w14:paraId="6EA594A0" w14:textId="77777777" w:rsidTr="00D73BA6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1517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F53B125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</w:rPr>
            </w:pPr>
            <w:r w:rsidRPr="008D7613">
              <w:rPr>
                <w:rFonts w:ascii="Arial" w:eastAsia="標楷體" w:hAnsi="Arial" w:cs="Arial"/>
              </w:rPr>
              <w:t>其他規定</w:t>
            </w:r>
          </w:p>
        </w:tc>
        <w:tc>
          <w:tcPr>
            <w:tcW w:w="8446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7C48B22" w14:textId="77777777" w:rsidR="008D7613" w:rsidRPr="009203B6" w:rsidRDefault="008D7613" w:rsidP="009203B6">
            <w:pPr>
              <w:pStyle w:val="a3"/>
              <w:numPr>
                <w:ilvl w:val="0"/>
                <w:numId w:val="10"/>
              </w:numPr>
              <w:ind w:leftChars="0" w:firstLine="21"/>
              <w:jc w:val="both"/>
              <w:rPr>
                <w:rFonts w:ascii="Arial" w:hAnsi="Arial" w:cs="Arial"/>
              </w:rPr>
            </w:pPr>
            <w:proofErr w:type="gramStart"/>
            <w:r w:rsidRPr="009203B6">
              <w:rPr>
                <w:rFonts w:ascii="Arial" w:hAnsi="Arial" w:cs="Arial"/>
              </w:rPr>
              <w:t>本險無</w:t>
            </w:r>
            <w:proofErr w:type="gramEnd"/>
            <w:r w:rsidRPr="009203B6">
              <w:rPr>
                <w:rFonts w:ascii="Arial" w:hAnsi="Arial" w:cs="Arial"/>
              </w:rPr>
              <w:t>次標費率。</w:t>
            </w:r>
          </w:p>
          <w:p w14:paraId="78BFBC3E" w14:textId="0E65DC3A" w:rsidR="009203B6" w:rsidRPr="009203B6" w:rsidRDefault="009203B6" w:rsidP="009203B6">
            <w:pPr>
              <w:pStyle w:val="a3"/>
              <w:numPr>
                <w:ilvl w:val="0"/>
                <w:numId w:val="10"/>
              </w:numPr>
              <w:ind w:leftChars="0" w:firstLine="21"/>
              <w:jc w:val="both"/>
              <w:rPr>
                <w:rFonts w:ascii="Arial" w:hAnsi="Arial" w:cs="Arial"/>
              </w:rPr>
            </w:pPr>
            <w:r w:rsidRPr="00042AA3">
              <w:rPr>
                <w:rFonts w:ascii="Arial" w:hAnsi="Arial" w:cs="Arial"/>
              </w:rPr>
              <w:t>請使用「台灣人壽外幣不分紅傳統型保險要保書（</w:t>
            </w:r>
            <w:r w:rsidRPr="00042AA3">
              <w:rPr>
                <w:rFonts w:ascii="Arial" w:hAnsi="Arial" w:cs="Arial" w:hint="eastAsia"/>
              </w:rPr>
              <w:t>B</w:t>
            </w:r>
            <w:r w:rsidRPr="00042AA3">
              <w:rPr>
                <w:rFonts w:ascii="Arial" w:hAnsi="Arial" w:cs="Arial"/>
              </w:rPr>
              <w:t>版）」</w:t>
            </w:r>
            <w:r w:rsidRPr="009203B6">
              <w:rPr>
                <w:rFonts w:ascii="Arial" w:hAnsi="Arial" w:cs="Arial"/>
              </w:rPr>
              <w:t>。</w:t>
            </w:r>
          </w:p>
        </w:tc>
      </w:tr>
      <w:tr w:rsidR="008D7613" w:rsidRPr="008D7613" w14:paraId="4066CA4B" w14:textId="77777777" w:rsidTr="00D73BA6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1517" w:type="dxa"/>
            <w:tcBorders>
              <w:bottom w:val="single" w:sz="2" w:space="0" w:color="auto"/>
            </w:tcBorders>
            <w:shd w:val="clear" w:color="auto" w:fill="EAF1DD"/>
            <w:vAlign w:val="center"/>
          </w:tcPr>
          <w:p w14:paraId="71645E75" w14:textId="77777777" w:rsidR="008D7613" w:rsidRPr="008D7613" w:rsidRDefault="008D7613" w:rsidP="008D7613">
            <w:pPr>
              <w:tabs>
                <w:tab w:val="left" w:pos="426"/>
                <w:tab w:val="left" w:pos="567"/>
              </w:tabs>
              <w:snapToGrid w:val="0"/>
              <w:rPr>
                <w:rFonts w:ascii="Arial" w:eastAsia="標楷體" w:hAnsi="Arial" w:cs="Arial"/>
                <w:color w:val="4F6228"/>
              </w:rPr>
            </w:pPr>
            <w:r w:rsidRPr="008D7613">
              <w:rPr>
                <w:rFonts w:ascii="Arial" w:eastAsia="標楷體" w:hAnsi="Arial" w:cs="Arial"/>
                <w:color w:val="4F6228"/>
              </w:rPr>
              <w:t>U/W</w:t>
            </w:r>
          </w:p>
        </w:tc>
        <w:tc>
          <w:tcPr>
            <w:tcW w:w="8446" w:type="dxa"/>
            <w:tcBorders>
              <w:bottom w:val="single" w:sz="2" w:space="0" w:color="auto"/>
            </w:tcBorders>
            <w:shd w:val="clear" w:color="auto" w:fill="EAF1DD"/>
            <w:vAlign w:val="center"/>
          </w:tcPr>
          <w:p w14:paraId="3288AD22" w14:textId="77777777" w:rsidR="008D7613" w:rsidRPr="008D7613" w:rsidRDefault="008D7613" w:rsidP="008D7613">
            <w:pPr>
              <w:tabs>
                <w:tab w:val="left" w:pos="459"/>
              </w:tabs>
              <w:snapToGrid w:val="0"/>
              <w:jc w:val="both"/>
              <w:rPr>
                <w:rFonts w:ascii="標楷體" w:eastAsia="標楷體" w:hAnsi="標楷體" w:cs="Arial"/>
                <w:color w:val="4F6228"/>
              </w:rPr>
            </w:pPr>
            <w:r w:rsidRPr="008D7613">
              <w:rPr>
                <w:rFonts w:ascii="標楷體" w:eastAsia="標楷體" w:hAnsi="標楷體" w:cs="Arial"/>
                <w:color w:val="4F6228"/>
              </w:rPr>
              <w:t>經核保評估加費</w:t>
            </w:r>
            <w:proofErr w:type="gramStart"/>
            <w:r w:rsidRPr="008D7613">
              <w:rPr>
                <w:rFonts w:ascii="標楷體" w:eastAsia="標楷體" w:hAnsi="標楷體" w:cs="微軟正黑體" w:hint="eastAsia"/>
                <w:color w:val="4F6228"/>
              </w:rPr>
              <w:t>≦</w:t>
            </w:r>
            <w:proofErr w:type="gramEnd"/>
            <w:r w:rsidRPr="008D7613">
              <w:rPr>
                <w:rFonts w:ascii="Arial" w:eastAsia="標楷體" w:hAnsi="Arial" w:cs="Arial"/>
                <w:color w:val="4F6228"/>
              </w:rPr>
              <w:t>EM300%</w:t>
            </w:r>
            <w:r w:rsidRPr="008D7613">
              <w:rPr>
                <w:rFonts w:ascii="標楷體" w:eastAsia="標楷體" w:hAnsi="標楷體" w:cs="Arial"/>
                <w:color w:val="4F6228"/>
              </w:rPr>
              <w:t>以標準體費率承接，加費&gt;</w:t>
            </w:r>
            <w:r w:rsidRPr="008D7613">
              <w:rPr>
                <w:rFonts w:ascii="Arial" w:eastAsia="標楷體" w:hAnsi="Arial" w:cs="Arial"/>
                <w:color w:val="4F6228"/>
              </w:rPr>
              <w:t>EM300%</w:t>
            </w:r>
            <w:r w:rsidRPr="008D7613">
              <w:rPr>
                <w:rFonts w:ascii="標楷體" w:eastAsia="標楷體" w:hAnsi="標楷體" w:cs="Arial"/>
                <w:color w:val="4F6228"/>
              </w:rPr>
              <w:t>則不予受理。</w:t>
            </w:r>
          </w:p>
        </w:tc>
      </w:tr>
    </w:tbl>
    <w:p w14:paraId="0D59C51D" w14:textId="77777777" w:rsidR="00495C4F" w:rsidRPr="008D7613" w:rsidRDefault="00495C4F" w:rsidP="0029176F"/>
    <w:sectPr w:rsidR="00495C4F" w:rsidRPr="008D7613" w:rsidSect="00592195">
      <w:headerReference w:type="default" r:id="rId7"/>
      <w:footerReference w:type="default" r:id="rId8"/>
      <w:pgSz w:w="11906" w:h="16838"/>
      <w:pgMar w:top="720" w:right="720" w:bottom="720" w:left="720" w:header="454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332EF" w14:textId="77777777" w:rsidR="004B101E" w:rsidRDefault="004B101E" w:rsidP="004B101E">
      <w:r>
        <w:separator/>
      </w:r>
    </w:p>
  </w:endnote>
  <w:endnote w:type="continuationSeparator" w:id="0">
    <w:p w14:paraId="5747F445" w14:textId="77777777" w:rsidR="004B101E" w:rsidRDefault="004B101E" w:rsidP="004B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3778140"/>
      <w:docPartObj>
        <w:docPartGallery w:val="Page Numbers (Bottom of Page)"/>
        <w:docPartUnique/>
      </w:docPartObj>
    </w:sdtPr>
    <w:sdtEndPr>
      <w:rPr>
        <w:rFonts w:ascii="Times New Roman" w:eastAsia="標楷體" w:hAnsi="Times New Roman" w:cs="Times New Roman"/>
      </w:rPr>
    </w:sdtEndPr>
    <w:sdtContent>
      <w:p w14:paraId="3593507B" w14:textId="77777777" w:rsidR="004B101E" w:rsidRPr="004B101E" w:rsidRDefault="004B101E">
        <w:pPr>
          <w:pStyle w:val="a8"/>
          <w:rPr>
            <w:rFonts w:ascii="Times New Roman" w:eastAsia="標楷體" w:hAnsi="Times New Roman" w:cs="Times New Roman"/>
          </w:rPr>
        </w:pPr>
        <w:r w:rsidRPr="003F249B"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>※</w:t>
        </w:r>
        <w:r w:rsidRPr="003F249B">
          <w:rPr>
            <w:rFonts w:ascii="微軟正黑體" w:eastAsia="微軟正黑體" w:hAnsi="微軟正黑體" w:cs="Arial"/>
            <w:color w:val="833C0B"/>
            <w:sz w:val="16"/>
            <w:szCs w:val="16"/>
          </w:rPr>
          <w:t>其他未另行規範事宜，請依現行各項</w:t>
        </w:r>
        <w:r w:rsidRPr="003F249B"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>投</w:t>
        </w:r>
        <w:r w:rsidRPr="003F249B">
          <w:rPr>
            <w:rFonts w:ascii="微軟正黑體" w:eastAsia="微軟正黑體" w:hAnsi="微軟正黑體" w:cs="Arial"/>
            <w:color w:val="833C0B"/>
            <w:sz w:val="16"/>
            <w:szCs w:val="16"/>
          </w:rPr>
          <w:t>保規</w:t>
        </w:r>
        <w:r w:rsidRPr="003F249B"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>則</w:t>
        </w:r>
        <w:r w:rsidRPr="003F249B">
          <w:rPr>
            <w:rFonts w:ascii="微軟正黑體" w:eastAsia="微軟正黑體" w:hAnsi="微軟正黑體" w:cs="Arial"/>
            <w:color w:val="833C0B"/>
            <w:sz w:val="16"/>
            <w:szCs w:val="16"/>
          </w:rPr>
          <w:t>辦理。</w:t>
        </w:r>
        <w:r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 xml:space="preserve">             </w:t>
        </w:r>
        <w:r w:rsidRPr="00635F03">
          <w:rPr>
            <w:rFonts w:ascii="微軟正黑體" w:eastAsia="微軟正黑體" w:hAnsi="微軟正黑體" w:cs="Arial"/>
            <w:sz w:val="16"/>
            <w:szCs w:val="16"/>
          </w:rPr>
          <w:t>第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begin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instrText>PAGE</w:instrTex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separate"/>
        </w:r>
        <w:r w:rsidR="00477839">
          <w:rPr>
            <w:rFonts w:ascii="微軟正黑體" w:eastAsia="微軟正黑體" w:hAnsi="微軟正黑體" w:cs="Arial"/>
            <w:bCs/>
            <w:noProof/>
            <w:sz w:val="16"/>
            <w:szCs w:val="16"/>
          </w:rPr>
          <w:t>1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end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t>頁/共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begin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instrText>NUMPAGES</w:instrTex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separate"/>
        </w:r>
        <w:r w:rsidR="00477839">
          <w:rPr>
            <w:rFonts w:ascii="微軟正黑體" w:eastAsia="微軟正黑體" w:hAnsi="微軟正黑體" w:cs="Arial"/>
            <w:bCs/>
            <w:noProof/>
            <w:sz w:val="16"/>
            <w:szCs w:val="16"/>
          </w:rPr>
          <w:t>1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end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CBA9F" w14:textId="77777777" w:rsidR="004B101E" w:rsidRDefault="004B101E" w:rsidP="004B101E">
      <w:r>
        <w:separator/>
      </w:r>
    </w:p>
  </w:footnote>
  <w:footnote w:type="continuationSeparator" w:id="0">
    <w:p w14:paraId="460902AB" w14:textId="77777777" w:rsidR="004B101E" w:rsidRDefault="004B101E" w:rsidP="004B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6FD81" w14:textId="77777777" w:rsidR="00EB4162" w:rsidRPr="008D7613" w:rsidRDefault="00EB4162" w:rsidP="00EB4162">
    <w:pPr>
      <w:pStyle w:val="a6"/>
      <w:jc w:val="right"/>
      <w:rPr>
        <w:rFonts w:ascii="微軟正黑體" w:eastAsia="微軟正黑體" w:hAnsi="微軟正黑體"/>
        <w:color w:val="808080"/>
        <w:sz w:val="16"/>
        <w:szCs w:val="16"/>
      </w:rPr>
    </w:pPr>
    <w:proofErr w:type="gramStart"/>
    <w:r w:rsidRPr="008D7613">
      <w:rPr>
        <w:rFonts w:ascii="微軟正黑體" w:eastAsia="微軟正黑體" w:hAnsi="微軟正黑體" w:hint="eastAsia"/>
        <w:color w:val="808080"/>
        <w:sz w:val="16"/>
        <w:szCs w:val="16"/>
      </w:rPr>
      <w:t>資安等級</w:t>
    </w:r>
    <w:proofErr w:type="gramEnd"/>
    <w:r w:rsidRPr="008D7613">
      <w:rPr>
        <w:rFonts w:ascii="微軟正黑體" w:eastAsia="微軟正黑體" w:hAnsi="微軟正黑體" w:hint="eastAsia"/>
        <w:color w:val="808080"/>
        <w:sz w:val="16"/>
        <w:szCs w:val="16"/>
      </w:rPr>
      <w:t>：內部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30F2D"/>
    <w:multiLevelType w:val="hybridMultilevel"/>
    <w:tmpl w:val="A552EDBE"/>
    <w:lvl w:ilvl="0" w:tplc="D3A02196">
      <w:start w:val="1"/>
      <w:numFmt w:val="decimal"/>
      <w:suff w:val="space"/>
      <w:lvlText w:val="(%1)"/>
      <w:lvlJc w:val="left"/>
      <w:pPr>
        <w:ind w:left="0" w:firstLine="497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73" w:hanging="480"/>
      </w:pPr>
    </w:lvl>
    <w:lvl w:ilvl="2" w:tplc="0409001B" w:tentative="1">
      <w:start w:val="1"/>
      <w:numFmt w:val="lowerRoman"/>
      <w:lvlText w:val="%3."/>
      <w:lvlJc w:val="right"/>
      <w:pPr>
        <w:ind w:left="1453" w:hanging="480"/>
      </w:pPr>
    </w:lvl>
    <w:lvl w:ilvl="3" w:tplc="0409000F" w:tentative="1">
      <w:start w:val="1"/>
      <w:numFmt w:val="decimal"/>
      <w:lvlText w:val="%4."/>
      <w:lvlJc w:val="left"/>
      <w:pPr>
        <w:ind w:left="19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3" w:hanging="480"/>
      </w:pPr>
    </w:lvl>
    <w:lvl w:ilvl="5" w:tplc="0409001B" w:tentative="1">
      <w:start w:val="1"/>
      <w:numFmt w:val="lowerRoman"/>
      <w:lvlText w:val="%6."/>
      <w:lvlJc w:val="right"/>
      <w:pPr>
        <w:ind w:left="2893" w:hanging="480"/>
      </w:pPr>
    </w:lvl>
    <w:lvl w:ilvl="6" w:tplc="0409000F" w:tentative="1">
      <w:start w:val="1"/>
      <w:numFmt w:val="decimal"/>
      <w:lvlText w:val="%7."/>
      <w:lvlJc w:val="left"/>
      <w:pPr>
        <w:ind w:left="33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3" w:hanging="480"/>
      </w:pPr>
    </w:lvl>
    <w:lvl w:ilvl="8" w:tplc="0409001B" w:tentative="1">
      <w:start w:val="1"/>
      <w:numFmt w:val="lowerRoman"/>
      <w:lvlText w:val="%9."/>
      <w:lvlJc w:val="right"/>
      <w:pPr>
        <w:ind w:left="4333" w:hanging="480"/>
      </w:pPr>
    </w:lvl>
  </w:abstractNum>
  <w:abstractNum w:abstractNumId="1" w15:restartNumberingAfterBreak="0">
    <w:nsid w:val="27AD4416"/>
    <w:multiLevelType w:val="hybridMultilevel"/>
    <w:tmpl w:val="A5E60056"/>
    <w:lvl w:ilvl="0" w:tplc="FFFFFFFF">
      <w:start w:val="1"/>
      <w:numFmt w:val="decimal"/>
      <w:suff w:val="space"/>
      <w:lvlText w:val="(%1)"/>
      <w:lvlJc w:val="left"/>
      <w:pPr>
        <w:ind w:left="0" w:firstLine="497"/>
      </w:pPr>
      <w:rPr>
        <w:rFonts w:ascii="Arial" w:hAnsi="Arial" w:cs="Arial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5C149B"/>
    <w:multiLevelType w:val="hybridMultilevel"/>
    <w:tmpl w:val="BEC04CA8"/>
    <w:lvl w:ilvl="0" w:tplc="0409000F">
      <w:start w:val="1"/>
      <w:numFmt w:val="decimal"/>
      <w:lvlText w:val="%1."/>
      <w:lvlJc w:val="left"/>
      <w:pPr>
        <w:ind w:left="12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3" w:hanging="480"/>
      </w:pPr>
    </w:lvl>
    <w:lvl w:ilvl="2" w:tplc="0409001B" w:tentative="1">
      <w:start w:val="1"/>
      <w:numFmt w:val="lowerRoman"/>
      <w:lvlText w:val="%3."/>
      <w:lvlJc w:val="right"/>
      <w:pPr>
        <w:ind w:left="2203" w:hanging="480"/>
      </w:pPr>
    </w:lvl>
    <w:lvl w:ilvl="3" w:tplc="0409000F" w:tentative="1">
      <w:start w:val="1"/>
      <w:numFmt w:val="decimal"/>
      <w:lvlText w:val="%4."/>
      <w:lvlJc w:val="left"/>
      <w:pPr>
        <w:ind w:left="26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3" w:hanging="480"/>
      </w:pPr>
    </w:lvl>
    <w:lvl w:ilvl="5" w:tplc="0409001B" w:tentative="1">
      <w:start w:val="1"/>
      <w:numFmt w:val="lowerRoman"/>
      <w:lvlText w:val="%6."/>
      <w:lvlJc w:val="right"/>
      <w:pPr>
        <w:ind w:left="3643" w:hanging="480"/>
      </w:pPr>
    </w:lvl>
    <w:lvl w:ilvl="6" w:tplc="0409000F" w:tentative="1">
      <w:start w:val="1"/>
      <w:numFmt w:val="decimal"/>
      <w:lvlText w:val="%7."/>
      <w:lvlJc w:val="left"/>
      <w:pPr>
        <w:ind w:left="41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3" w:hanging="480"/>
      </w:pPr>
    </w:lvl>
    <w:lvl w:ilvl="8" w:tplc="0409001B" w:tentative="1">
      <w:start w:val="1"/>
      <w:numFmt w:val="lowerRoman"/>
      <w:lvlText w:val="%9."/>
      <w:lvlJc w:val="right"/>
      <w:pPr>
        <w:ind w:left="5083" w:hanging="480"/>
      </w:pPr>
    </w:lvl>
  </w:abstractNum>
  <w:abstractNum w:abstractNumId="3" w15:restartNumberingAfterBreak="0">
    <w:nsid w:val="28865811"/>
    <w:multiLevelType w:val="hybridMultilevel"/>
    <w:tmpl w:val="A5E60056"/>
    <w:lvl w:ilvl="0" w:tplc="B64ADCDC">
      <w:start w:val="1"/>
      <w:numFmt w:val="decimal"/>
      <w:suff w:val="space"/>
      <w:lvlText w:val="(%1)"/>
      <w:lvlJc w:val="left"/>
      <w:pPr>
        <w:ind w:left="0" w:firstLine="497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9F7D66"/>
    <w:multiLevelType w:val="hybridMultilevel"/>
    <w:tmpl w:val="CCD6C6D8"/>
    <w:lvl w:ilvl="0" w:tplc="0DC0BF46">
      <w:start w:val="1"/>
      <w:numFmt w:val="decimal"/>
      <w:suff w:val="space"/>
      <w:lvlText w:val="%1."/>
      <w:lvlJc w:val="left"/>
      <w:pPr>
        <w:ind w:left="0" w:firstLine="4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520934"/>
    <w:multiLevelType w:val="hybridMultilevel"/>
    <w:tmpl w:val="45FE6D3A"/>
    <w:lvl w:ilvl="0" w:tplc="2E725266">
      <w:start w:val="1"/>
      <w:numFmt w:val="upperLetter"/>
      <w:suff w:val="space"/>
      <w:lvlText w:val="%1."/>
      <w:lvlJc w:val="left"/>
      <w:pPr>
        <w:ind w:left="0" w:firstLine="497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8" w:hanging="480"/>
      </w:pPr>
    </w:lvl>
    <w:lvl w:ilvl="2" w:tplc="0409001B" w:tentative="1">
      <w:start w:val="1"/>
      <w:numFmt w:val="lowerRoman"/>
      <w:lvlText w:val="%3."/>
      <w:lvlJc w:val="right"/>
      <w:pPr>
        <w:ind w:left="2128" w:hanging="480"/>
      </w:pPr>
    </w:lvl>
    <w:lvl w:ilvl="3" w:tplc="0409000F" w:tentative="1">
      <w:start w:val="1"/>
      <w:numFmt w:val="decimal"/>
      <w:lvlText w:val="%4."/>
      <w:lvlJc w:val="left"/>
      <w:pPr>
        <w:ind w:left="26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8" w:hanging="480"/>
      </w:pPr>
    </w:lvl>
    <w:lvl w:ilvl="5" w:tplc="0409001B" w:tentative="1">
      <w:start w:val="1"/>
      <w:numFmt w:val="lowerRoman"/>
      <w:lvlText w:val="%6."/>
      <w:lvlJc w:val="right"/>
      <w:pPr>
        <w:ind w:left="3568" w:hanging="480"/>
      </w:pPr>
    </w:lvl>
    <w:lvl w:ilvl="6" w:tplc="0409000F" w:tentative="1">
      <w:start w:val="1"/>
      <w:numFmt w:val="decimal"/>
      <w:lvlText w:val="%7."/>
      <w:lvlJc w:val="left"/>
      <w:pPr>
        <w:ind w:left="40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8" w:hanging="480"/>
      </w:pPr>
    </w:lvl>
    <w:lvl w:ilvl="8" w:tplc="0409001B" w:tentative="1">
      <w:start w:val="1"/>
      <w:numFmt w:val="lowerRoman"/>
      <w:lvlText w:val="%9."/>
      <w:lvlJc w:val="right"/>
      <w:pPr>
        <w:ind w:left="5008" w:hanging="480"/>
      </w:pPr>
    </w:lvl>
  </w:abstractNum>
  <w:abstractNum w:abstractNumId="6" w15:restartNumberingAfterBreak="0">
    <w:nsid w:val="5B2E4411"/>
    <w:multiLevelType w:val="hybridMultilevel"/>
    <w:tmpl w:val="A5E60056"/>
    <w:lvl w:ilvl="0" w:tplc="FFFFFFFF">
      <w:start w:val="1"/>
      <w:numFmt w:val="decimal"/>
      <w:suff w:val="space"/>
      <w:lvlText w:val="(%1)"/>
      <w:lvlJc w:val="left"/>
      <w:pPr>
        <w:ind w:left="0" w:firstLine="497"/>
      </w:pPr>
      <w:rPr>
        <w:rFonts w:ascii="Arial" w:hAnsi="Arial" w:cs="Arial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A51C58"/>
    <w:multiLevelType w:val="hybridMultilevel"/>
    <w:tmpl w:val="21ECB990"/>
    <w:lvl w:ilvl="0" w:tplc="A0D21F8A">
      <w:start w:val="1"/>
      <w:numFmt w:val="upperLetter"/>
      <w:suff w:val="space"/>
      <w:lvlText w:val="%1."/>
      <w:lvlJc w:val="left"/>
      <w:pPr>
        <w:ind w:left="0" w:firstLine="4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18" w:hanging="480"/>
      </w:pPr>
    </w:lvl>
    <w:lvl w:ilvl="2" w:tplc="0409001B" w:tentative="1">
      <w:start w:val="1"/>
      <w:numFmt w:val="lowerRoman"/>
      <w:lvlText w:val="%3."/>
      <w:lvlJc w:val="right"/>
      <w:pPr>
        <w:ind w:left="2098" w:hanging="480"/>
      </w:pPr>
    </w:lvl>
    <w:lvl w:ilvl="3" w:tplc="0409000F" w:tentative="1">
      <w:start w:val="1"/>
      <w:numFmt w:val="decimal"/>
      <w:lvlText w:val="%4."/>
      <w:lvlJc w:val="left"/>
      <w:pPr>
        <w:ind w:left="25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8" w:hanging="480"/>
      </w:pPr>
    </w:lvl>
    <w:lvl w:ilvl="5" w:tplc="0409001B" w:tentative="1">
      <w:start w:val="1"/>
      <w:numFmt w:val="lowerRoman"/>
      <w:lvlText w:val="%6."/>
      <w:lvlJc w:val="right"/>
      <w:pPr>
        <w:ind w:left="3538" w:hanging="480"/>
      </w:pPr>
    </w:lvl>
    <w:lvl w:ilvl="6" w:tplc="0409000F" w:tentative="1">
      <w:start w:val="1"/>
      <w:numFmt w:val="decimal"/>
      <w:lvlText w:val="%7."/>
      <w:lvlJc w:val="left"/>
      <w:pPr>
        <w:ind w:left="40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8" w:hanging="480"/>
      </w:pPr>
    </w:lvl>
    <w:lvl w:ilvl="8" w:tplc="0409001B" w:tentative="1">
      <w:start w:val="1"/>
      <w:numFmt w:val="lowerRoman"/>
      <w:lvlText w:val="%9."/>
      <w:lvlJc w:val="right"/>
      <w:pPr>
        <w:ind w:left="4978" w:hanging="480"/>
      </w:pPr>
    </w:lvl>
  </w:abstractNum>
  <w:abstractNum w:abstractNumId="8" w15:restartNumberingAfterBreak="0">
    <w:nsid w:val="6007492D"/>
    <w:multiLevelType w:val="hybridMultilevel"/>
    <w:tmpl w:val="12D60146"/>
    <w:lvl w:ilvl="0" w:tplc="3AD09B7C">
      <w:start w:val="1"/>
      <w:numFmt w:val="decimal"/>
      <w:suff w:val="space"/>
      <w:lvlText w:val="%1."/>
      <w:lvlJc w:val="left"/>
      <w:pPr>
        <w:ind w:left="0" w:firstLine="497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7DE06E3"/>
    <w:multiLevelType w:val="hybridMultilevel"/>
    <w:tmpl w:val="A566D95E"/>
    <w:lvl w:ilvl="0" w:tplc="750CD014">
      <w:start w:val="1"/>
      <w:numFmt w:val="decimal"/>
      <w:lvlText w:val="%1."/>
      <w:lvlJc w:val="left"/>
      <w:pPr>
        <w:ind w:left="49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77" w:hanging="480"/>
      </w:pPr>
    </w:lvl>
    <w:lvl w:ilvl="2" w:tplc="0409001B" w:tentative="1">
      <w:start w:val="1"/>
      <w:numFmt w:val="lowerRoman"/>
      <w:lvlText w:val="%3."/>
      <w:lvlJc w:val="right"/>
      <w:pPr>
        <w:ind w:left="1457" w:hanging="480"/>
      </w:pPr>
    </w:lvl>
    <w:lvl w:ilvl="3" w:tplc="0409000F" w:tentative="1">
      <w:start w:val="1"/>
      <w:numFmt w:val="decimal"/>
      <w:lvlText w:val="%4."/>
      <w:lvlJc w:val="left"/>
      <w:pPr>
        <w:ind w:left="19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7" w:hanging="480"/>
      </w:pPr>
    </w:lvl>
    <w:lvl w:ilvl="5" w:tplc="0409001B" w:tentative="1">
      <w:start w:val="1"/>
      <w:numFmt w:val="lowerRoman"/>
      <w:lvlText w:val="%6."/>
      <w:lvlJc w:val="right"/>
      <w:pPr>
        <w:ind w:left="2897" w:hanging="480"/>
      </w:pPr>
    </w:lvl>
    <w:lvl w:ilvl="6" w:tplc="0409000F" w:tentative="1">
      <w:start w:val="1"/>
      <w:numFmt w:val="decimal"/>
      <w:lvlText w:val="%7."/>
      <w:lvlJc w:val="left"/>
      <w:pPr>
        <w:ind w:left="33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7" w:hanging="480"/>
      </w:pPr>
    </w:lvl>
    <w:lvl w:ilvl="8" w:tplc="0409001B" w:tentative="1">
      <w:start w:val="1"/>
      <w:numFmt w:val="lowerRoman"/>
      <w:lvlText w:val="%9."/>
      <w:lvlJc w:val="right"/>
      <w:pPr>
        <w:ind w:left="4337" w:hanging="480"/>
      </w:pPr>
    </w:lvl>
  </w:abstractNum>
  <w:abstractNum w:abstractNumId="10" w15:restartNumberingAfterBreak="0">
    <w:nsid w:val="68165580"/>
    <w:multiLevelType w:val="hybridMultilevel"/>
    <w:tmpl w:val="8BC0A7A0"/>
    <w:lvl w:ilvl="0" w:tplc="E3EA4654">
      <w:start w:val="1"/>
      <w:numFmt w:val="decimal"/>
      <w:suff w:val="space"/>
      <w:lvlText w:val="%1."/>
      <w:lvlJc w:val="left"/>
      <w:pPr>
        <w:ind w:left="0" w:firstLine="76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3" w:hanging="480"/>
      </w:pPr>
    </w:lvl>
    <w:lvl w:ilvl="2" w:tplc="0409001B" w:tentative="1">
      <w:start w:val="1"/>
      <w:numFmt w:val="lowerRoman"/>
      <w:lvlText w:val="%3."/>
      <w:lvlJc w:val="right"/>
      <w:pPr>
        <w:ind w:left="2683" w:hanging="480"/>
      </w:pPr>
    </w:lvl>
    <w:lvl w:ilvl="3" w:tplc="0409000F" w:tentative="1">
      <w:start w:val="1"/>
      <w:numFmt w:val="decimal"/>
      <w:lvlText w:val="%4."/>
      <w:lvlJc w:val="left"/>
      <w:pPr>
        <w:ind w:left="31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3" w:hanging="480"/>
      </w:pPr>
    </w:lvl>
    <w:lvl w:ilvl="5" w:tplc="0409001B" w:tentative="1">
      <w:start w:val="1"/>
      <w:numFmt w:val="lowerRoman"/>
      <w:lvlText w:val="%6."/>
      <w:lvlJc w:val="right"/>
      <w:pPr>
        <w:ind w:left="4123" w:hanging="480"/>
      </w:pPr>
    </w:lvl>
    <w:lvl w:ilvl="6" w:tplc="0409000F" w:tentative="1">
      <w:start w:val="1"/>
      <w:numFmt w:val="decimal"/>
      <w:lvlText w:val="%7."/>
      <w:lvlJc w:val="left"/>
      <w:pPr>
        <w:ind w:left="46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3" w:hanging="480"/>
      </w:pPr>
    </w:lvl>
    <w:lvl w:ilvl="8" w:tplc="0409001B" w:tentative="1">
      <w:start w:val="1"/>
      <w:numFmt w:val="lowerRoman"/>
      <w:lvlText w:val="%9."/>
      <w:lvlJc w:val="right"/>
      <w:pPr>
        <w:ind w:left="5563" w:hanging="480"/>
      </w:pPr>
    </w:lvl>
  </w:abstractNum>
  <w:abstractNum w:abstractNumId="11" w15:restartNumberingAfterBreak="0">
    <w:nsid w:val="754952AA"/>
    <w:multiLevelType w:val="hybridMultilevel"/>
    <w:tmpl w:val="0EA415CC"/>
    <w:lvl w:ilvl="0" w:tplc="0409000F">
      <w:start w:val="1"/>
      <w:numFmt w:val="decimal"/>
      <w:lvlText w:val="%1."/>
      <w:lvlJc w:val="left"/>
      <w:pPr>
        <w:ind w:left="97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77" w:hanging="480"/>
      </w:pPr>
    </w:lvl>
    <w:lvl w:ilvl="2" w:tplc="0409001B" w:tentative="1">
      <w:start w:val="1"/>
      <w:numFmt w:val="lowerRoman"/>
      <w:lvlText w:val="%3."/>
      <w:lvlJc w:val="right"/>
      <w:pPr>
        <w:ind w:left="1457" w:hanging="480"/>
      </w:pPr>
    </w:lvl>
    <w:lvl w:ilvl="3" w:tplc="0409000F" w:tentative="1">
      <w:start w:val="1"/>
      <w:numFmt w:val="decimal"/>
      <w:lvlText w:val="%4."/>
      <w:lvlJc w:val="left"/>
      <w:pPr>
        <w:ind w:left="19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7" w:hanging="480"/>
      </w:pPr>
    </w:lvl>
    <w:lvl w:ilvl="5" w:tplc="0409001B" w:tentative="1">
      <w:start w:val="1"/>
      <w:numFmt w:val="lowerRoman"/>
      <w:lvlText w:val="%6."/>
      <w:lvlJc w:val="right"/>
      <w:pPr>
        <w:ind w:left="2897" w:hanging="480"/>
      </w:pPr>
    </w:lvl>
    <w:lvl w:ilvl="6" w:tplc="0409000F" w:tentative="1">
      <w:start w:val="1"/>
      <w:numFmt w:val="decimal"/>
      <w:lvlText w:val="%7."/>
      <w:lvlJc w:val="left"/>
      <w:pPr>
        <w:ind w:left="33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7" w:hanging="480"/>
      </w:pPr>
    </w:lvl>
    <w:lvl w:ilvl="8" w:tplc="0409001B" w:tentative="1">
      <w:start w:val="1"/>
      <w:numFmt w:val="lowerRoman"/>
      <w:lvlText w:val="%9."/>
      <w:lvlJc w:val="right"/>
      <w:pPr>
        <w:ind w:left="4337" w:hanging="480"/>
      </w:pPr>
    </w:lvl>
  </w:abstractNum>
  <w:num w:numId="1" w16cid:durableId="1750347883">
    <w:abstractNumId w:val="2"/>
  </w:num>
  <w:num w:numId="2" w16cid:durableId="1769424105">
    <w:abstractNumId w:val="10"/>
  </w:num>
  <w:num w:numId="3" w16cid:durableId="748842796">
    <w:abstractNumId w:val="9"/>
  </w:num>
  <w:num w:numId="4" w16cid:durableId="337080654">
    <w:abstractNumId w:val="11"/>
  </w:num>
  <w:num w:numId="5" w16cid:durableId="645404165">
    <w:abstractNumId w:val="8"/>
  </w:num>
  <w:num w:numId="6" w16cid:durableId="118186254">
    <w:abstractNumId w:val="3"/>
  </w:num>
  <w:num w:numId="7" w16cid:durableId="174273035">
    <w:abstractNumId w:val="6"/>
  </w:num>
  <w:num w:numId="8" w16cid:durableId="1054621495">
    <w:abstractNumId w:val="1"/>
  </w:num>
  <w:num w:numId="9" w16cid:durableId="1565986201">
    <w:abstractNumId w:val="5"/>
  </w:num>
  <w:num w:numId="10" w16cid:durableId="1034423154">
    <w:abstractNumId w:val="4"/>
  </w:num>
  <w:num w:numId="11" w16cid:durableId="231503139">
    <w:abstractNumId w:val="0"/>
  </w:num>
  <w:num w:numId="12" w16cid:durableId="64986760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5CB"/>
    <w:rsid w:val="00027906"/>
    <w:rsid w:val="000346FF"/>
    <w:rsid w:val="00035444"/>
    <w:rsid w:val="00042AA3"/>
    <w:rsid w:val="000565D3"/>
    <w:rsid w:val="00063EFE"/>
    <w:rsid w:val="000D231E"/>
    <w:rsid w:val="000E1B3D"/>
    <w:rsid w:val="000E5766"/>
    <w:rsid w:val="000F435F"/>
    <w:rsid w:val="000F5476"/>
    <w:rsid w:val="00110536"/>
    <w:rsid w:val="001152C0"/>
    <w:rsid w:val="00130034"/>
    <w:rsid w:val="00132397"/>
    <w:rsid w:val="00150F5E"/>
    <w:rsid w:val="00162F2D"/>
    <w:rsid w:val="00183052"/>
    <w:rsid w:val="001A391B"/>
    <w:rsid w:val="001A6D78"/>
    <w:rsid w:val="001E32D8"/>
    <w:rsid w:val="00215E9A"/>
    <w:rsid w:val="002250EE"/>
    <w:rsid w:val="00231072"/>
    <w:rsid w:val="002367D5"/>
    <w:rsid w:val="002600C8"/>
    <w:rsid w:val="00281124"/>
    <w:rsid w:val="0029176F"/>
    <w:rsid w:val="002932B4"/>
    <w:rsid w:val="002A7156"/>
    <w:rsid w:val="002D7839"/>
    <w:rsid w:val="003058FE"/>
    <w:rsid w:val="00333B42"/>
    <w:rsid w:val="00354099"/>
    <w:rsid w:val="00355D97"/>
    <w:rsid w:val="003634F1"/>
    <w:rsid w:val="003A0A80"/>
    <w:rsid w:val="003B2C20"/>
    <w:rsid w:val="003B6630"/>
    <w:rsid w:val="003C28BA"/>
    <w:rsid w:val="00402B25"/>
    <w:rsid w:val="00414252"/>
    <w:rsid w:val="004165B0"/>
    <w:rsid w:val="004229D6"/>
    <w:rsid w:val="00442E15"/>
    <w:rsid w:val="004433CF"/>
    <w:rsid w:val="00446892"/>
    <w:rsid w:val="00466F4C"/>
    <w:rsid w:val="0046780F"/>
    <w:rsid w:val="00477839"/>
    <w:rsid w:val="00485CB1"/>
    <w:rsid w:val="00495C4F"/>
    <w:rsid w:val="00496E02"/>
    <w:rsid w:val="004A32D2"/>
    <w:rsid w:val="004B101E"/>
    <w:rsid w:val="004C63FD"/>
    <w:rsid w:val="004E67B5"/>
    <w:rsid w:val="004E7665"/>
    <w:rsid w:val="004E7FC9"/>
    <w:rsid w:val="00517FE7"/>
    <w:rsid w:val="00565FE8"/>
    <w:rsid w:val="00571692"/>
    <w:rsid w:val="00573B22"/>
    <w:rsid w:val="00592195"/>
    <w:rsid w:val="00597403"/>
    <w:rsid w:val="005A2428"/>
    <w:rsid w:val="005B49FA"/>
    <w:rsid w:val="005C35CB"/>
    <w:rsid w:val="005C69CF"/>
    <w:rsid w:val="005D4045"/>
    <w:rsid w:val="005D456F"/>
    <w:rsid w:val="005F560D"/>
    <w:rsid w:val="005F7B5C"/>
    <w:rsid w:val="00616B29"/>
    <w:rsid w:val="00620FB8"/>
    <w:rsid w:val="00630AED"/>
    <w:rsid w:val="00644EB3"/>
    <w:rsid w:val="00645165"/>
    <w:rsid w:val="00662B37"/>
    <w:rsid w:val="00696441"/>
    <w:rsid w:val="006E3E2F"/>
    <w:rsid w:val="007865A5"/>
    <w:rsid w:val="00796B5F"/>
    <w:rsid w:val="00797CC0"/>
    <w:rsid w:val="007B76C7"/>
    <w:rsid w:val="007D5373"/>
    <w:rsid w:val="007E52ED"/>
    <w:rsid w:val="007F5C2A"/>
    <w:rsid w:val="00800471"/>
    <w:rsid w:val="00806401"/>
    <w:rsid w:val="00810D03"/>
    <w:rsid w:val="0081208C"/>
    <w:rsid w:val="008459D0"/>
    <w:rsid w:val="008473AA"/>
    <w:rsid w:val="00857174"/>
    <w:rsid w:val="00867BC6"/>
    <w:rsid w:val="00871BAC"/>
    <w:rsid w:val="00886CE5"/>
    <w:rsid w:val="008A4385"/>
    <w:rsid w:val="008D7613"/>
    <w:rsid w:val="008F36B2"/>
    <w:rsid w:val="00900E3F"/>
    <w:rsid w:val="009162F5"/>
    <w:rsid w:val="009176CC"/>
    <w:rsid w:val="009203B6"/>
    <w:rsid w:val="00920D4C"/>
    <w:rsid w:val="00932EE0"/>
    <w:rsid w:val="0096772B"/>
    <w:rsid w:val="00974C70"/>
    <w:rsid w:val="00980D3E"/>
    <w:rsid w:val="009A04DC"/>
    <w:rsid w:val="009C02D6"/>
    <w:rsid w:val="009F67BB"/>
    <w:rsid w:val="00A516D0"/>
    <w:rsid w:val="00A62D20"/>
    <w:rsid w:val="00A80F99"/>
    <w:rsid w:val="00AB1F91"/>
    <w:rsid w:val="00AB3D5E"/>
    <w:rsid w:val="00AB544C"/>
    <w:rsid w:val="00AF0DC7"/>
    <w:rsid w:val="00B36EB3"/>
    <w:rsid w:val="00B47550"/>
    <w:rsid w:val="00B535C0"/>
    <w:rsid w:val="00B91372"/>
    <w:rsid w:val="00B9775D"/>
    <w:rsid w:val="00BA56D6"/>
    <w:rsid w:val="00BC12FA"/>
    <w:rsid w:val="00BD550F"/>
    <w:rsid w:val="00BF1550"/>
    <w:rsid w:val="00BF4ACF"/>
    <w:rsid w:val="00BF5C38"/>
    <w:rsid w:val="00C03173"/>
    <w:rsid w:val="00C5703A"/>
    <w:rsid w:val="00C57AAC"/>
    <w:rsid w:val="00C70E1B"/>
    <w:rsid w:val="00C81E7D"/>
    <w:rsid w:val="00C907BC"/>
    <w:rsid w:val="00CA4F9E"/>
    <w:rsid w:val="00CC4FBA"/>
    <w:rsid w:val="00CE0481"/>
    <w:rsid w:val="00CE1253"/>
    <w:rsid w:val="00CE7818"/>
    <w:rsid w:val="00CF4194"/>
    <w:rsid w:val="00D25B78"/>
    <w:rsid w:val="00D468D5"/>
    <w:rsid w:val="00D5072E"/>
    <w:rsid w:val="00D62F0E"/>
    <w:rsid w:val="00D63896"/>
    <w:rsid w:val="00D65138"/>
    <w:rsid w:val="00D73BA6"/>
    <w:rsid w:val="00D73C5A"/>
    <w:rsid w:val="00D75C9A"/>
    <w:rsid w:val="00D856D5"/>
    <w:rsid w:val="00DE35B0"/>
    <w:rsid w:val="00DF0EC4"/>
    <w:rsid w:val="00DF2EA6"/>
    <w:rsid w:val="00E005D7"/>
    <w:rsid w:val="00E31478"/>
    <w:rsid w:val="00E526EC"/>
    <w:rsid w:val="00E9590C"/>
    <w:rsid w:val="00EB4162"/>
    <w:rsid w:val="00EC63DF"/>
    <w:rsid w:val="00EF4E2B"/>
    <w:rsid w:val="00EF7E0D"/>
    <w:rsid w:val="00F0102A"/>
    <w:rsid w:val="00F17B9A"/>
    <w:rsid w:val="00F62F9B"/>
    <w:rsid w:val="00F70048"/>
    <w:rsid w:val="00F7225E"/>
    <w:rsid w:val="00F91F9F"/>
    <w:rsid w:val="00FB6C51"/>
    <w:rsid w:val="00FC7099"/>
    <w:rsid w:val="00F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57545D55"/>
  <w15:chartTrackingRefBased/>
  <w15:docId w15:val="{7CA6835A-8DE9-4D3E-A52A-07070AC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7B5"/>
    <w:pPr>
      <w:widowControl w:val="0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BD55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8FE"/>
    <w:pPr>
      <w:keepNext/>
      <w:spacing w:line="720" w:lineRule="auto"/>
      <w:outlineLvl w:val="1"/>
    </w:pPr>
    <w:rPr>
      <w:rFonts w:ascii="Cambria" w:eastAsia="標楷體" w:hAnsi="Cambria" w:cs="Times New Roman"/>
      <w:b/>
      <w:bCs/>
      <w:color w:val="FF0066"/>
      <w:sz w:val="20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3058FE"/>
    <w:pPr>
      <w:keepNext/>
      <w:spacing w:line="720" w:lineRule="auto"/>
      <w:outlineLvl w:val="3"/>
    </w:pPr>
    <w:rPr>
      <w:rFonts w:ascii="Cambria" w:eastAsia="新細明體" w:hAnsi="Cambria" w:cs="Times New Roman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8FE"/>
    <w:pPr>
      <w:keepNext/>
      <w:spacing w:line="720" w:lineRule="auto"/>
      <w:ind w:leftChars="200" w:left="200"/>
      <w:outlineLvl w:val="4"/>
    </w:pPr>
    <w:rPr>
      <w:rFonts w:ascii="Cambria" w:eastAsia="新細明體" w:hAnsi="Cambria" w:cs="Times New Roman"/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95C4F"/>
    <w:pPr>
      <w:ind w:leftChars="200" w:left="480"/>
    </w:pPr>
    <w:rPr>
      <w:rFonts w:ascii="Calibri" w:eastAsia="標楷體" w:hAnsi="Calibri" w:cs="Times New Roman"/>
    </w:rPr>
  </w:style>
  <w:style w:type="paragraph" w:customStyle="1" w:styleId="forof">
    <w:name w:val="for內文of投保手冊"/>
    <w:basedOn w:val="a"/>
    <w:autoRedefine/>
    <w:qFormat/>
    <w:rsid w:val="007F5C2A"/>
    <w:pPr>
      <w:tabs>
        <w:tab w:val="left" w:pos="22"/>
      </w:tabs>
    </w:pPr>
    <w:rPr>
      <w:rFonts w:ascii="Arial" w:eastAsia="標楷體" w:hAnsi="Arial" w:cs="Arial"/>
    </w:rPr>
  </w:style>
  <w:style w:type="table" w:styleId="a5">
    <w:name w:val="Table Grid"/>
    <w:basedOn w:val="a1"/>
    <w:uiPriority w:val="59"/>
    <w:rsid w:val="00495C4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B1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B10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B1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B101E"/>
    <w:rPr>
      <w:sz w:val="20"/>
      <w:szCs w:val="20"/>
    </w:rPr>
  </w:style>
  <w:style w:type="paragraph" w:customStyle="1" w:styleId="for1of">
    <w:name w:val="for階層1of核保手冊"/>
    <w:basedOn w:val="1"/>
    <w:link w:val="for1of0"/>
    <w:autoRedefine/>
    <w:qFormat/>
    <w:rsid w:val="00BD550F"/>
    <w:pPr>
      <w:tabs>
        <w:tab w:val="left" w:pos="5220"/>
      </w:tabs>
      <w:snapToGrid w:val="0"/>
      <w:spacing w:before="0" w:after="0" w:line="240" w:lineRule="auto"/>
      <w:ind w:right="-1775"/>
    </w:pPr>
    <w:rPr>
      <w:rFonts w:ascii="Arial" w:eastAsia="標楷體" w:hAnsi="Arial" w:cs="Arial"/>
      <w:bCs w:val="0"/>
      <w:color w:val="339966"/>
      <w:spacing w:val="30"/>
      <w:kern w:val="2"/>
      <w:sz w:val="56"/>
      <w:szCs w:val="56"/>
    </w:rPr>
  </w:style>
  <w:style w:type="character" w:customStyle="1" w:styleId="for1of0">
    <w:name w:val="for階層1of核保手冊 字元"/>
    <w:link w:val="for1of"/>
    <w:rsid w:val="00BD550F"/>
    <w:rPr>
      <w:rFonts w:ascii="Arial" w:eastAsia="標楷體" w:hAnsi="Arial" w:cs="Arial"/>
      <w:b/>
      <w:color w:val="339966"/>
      <w:spacing w:val="30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BD55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annotation reference"/>
    <w:basedOn w:val="a0"/>
    <w:uiPriority w:val="99"/>
    <w:semiHidden/>
    <w:unhideWhenUsed/>
    <w:rsid w:val="002D7839"/>
    <w:rPr>
      <w:sz w:val="18"/>
      <w:szCs w:val="18"/>
    </w:rPr>
  </w:style>
  <w:style w:type="paragraph" w:styleId="ab">
    <w:name w:val="annotation text"/>
    <w:basedOn w:val="a"/>
    <w:link w:val="ac"/>
    <w:semiHidden/>
    <w:unhideWhenUsed/>
    <w:rsid w:val="002D7839"/>
  </w:style>
  <w:style w:type="character" w:customStyle="1" w:styleId="ac">
    <w:name w:val="註解文字 字元"/>
    <w:basedOn w:val="a0"/>
    <w:link w:val="ab"/>
    <w:semiHidden/>
    <w:rsid w:val="002D7839"/>
  </w:style>
  <w:style w:type="paragraph" w:styleId="ad">
    <w:name w:val="annotation subject"/>
    <w:basedOn w:val="ab"/>
    <w:next w:val="ab"/>
    <w:link w:val="ae"/>
    <w:uiPriority w:val="99"/>
    <w:semiHidden/>
    <w:unhideWhenUsed/>
    <w:rsid w:val="002D783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D783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D78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2D7839"/>
    <w:rPr>
      <w:rFonts w:asciiTheme="majorHAnsi" w:eastAsiaTheme="majorEastAsia" w:hAnsiTheme="majorHAnsi" w:cstheme="majorBidi"/>
      <w:sz w:val="18"/>
      <w:szCs w:val="18"/>
    </w:rPr>
  </w:style>
  <w:style w:type="paragraph" w:customStyle="1" w:styleId="21">
    <w:name w:val="標題 21"/>
    <w:basedOn w:val="a"/>
    <w:next w:val="a"/>
    <w:uiPriority w:val="9"/>
    <w:semiHidden/>
    <w:unhideWhenUsed/>
    <w:qFormat/>
    <w:rsid w:val="003058FE"/>
    <w:pPr>
      <w:keepNext/>
      <w:spacing w:line="720" w:lineRule="auto"/>
      <w:outlineLvl w:val="1"/>
    </w:pPr>
    <w:rPr>
      <w:rFonts w:ascii="Cambria" w:eastAsia="標楷體" w:hAnsi="Cambria" w:cs="Times New Roman"/>
      <w:b/>
      <w:bCs/>
      <w:color w:val="FF0066"/>
      <w:sz w:val="20"/>
      <w:szCs w:val="48"/>
    </w:rPr>
  </w:style>
  <w:style w:type="paragraph" w:customStyle="1" w:styleId="41">
    <w:name w:val="標題 41"/>
    <w:basedOn w:val="a"/>
    <w:next w:val="a"/>
    <w:unhideWhenUsed/>
    <w:qFormat/>
    <w:rsid w:val="003058FE"/>
    <w:pPr>
      <w:keepNext/>
      <w:spacing w:line="720" w:lineRule="auto"/>
      <w:outlineLvl w:val="3"/>
    </w:pPr>
    <w:rPr>
      <w:rFonts w:ascii="Cambria" w:eastAsia="新細明體" w:hAnsi="Cambria" w:cs="Times New Roman"/>
      <w:sz w:val="36"/>
      <w:szCs w:val="36"/>
    </w:rPr>
  </w:style>
  <w:style w:type="paragraph" w:customStyle="1" w:styleId="51">
    <w:name w:val="標題 51"/>
    <w:basedOn w:val="a"/>
    <w:next w:val="a"/>
    <w:uiPriority w:val="9"/>
    <w:semiHidden/>
    <w:unhideWhenUsed/>
    <w:qFormat/>
    <w:rsid w:val="003058FE"/>
    <w:pPr>
      <w:keepNext/>
      <w:spacing w:line="720" w:lineRule="auto"/>
      <w:ind w:leftChars="200" w:left="200"/>
      <w:outlineLvl w:val="4"/>
    </w:pPr>
    <w:rPr>
      <w:rFonts w:ascii="Cambria" w:eastAsia="新細明體" w:hAnsi="Cambria" w:cs="Times New Roman"/>
      <w:b/>
      <w:bCs/>
      <w:color w:val="000000"/>
      <w:sz w:val="36"/>
      <w:szCs w:val="36"/>
    </w:rPr>
  </w:style>
  <w:style w:type="numbering" w:customStyle="1" w:styleId="11">
    <w:name w:val="無清單1"/>
    <w:next w:val="a2"/>
    <w:uiPriority w:val="99"/>
    <w:semiHidden/>
    <w:unhideWhenUsed/>
    <w:rsid w:val="003058FE"/>
  </w:style>
  <w:style w:type="character" w:styleId="af1">
    <w:name w:val="Hyperlink"/>
    <w:uiPriority w:val="99"/>
    <w:rsid w:val="003058FE"/>
    <w:rPr>
      <w:color w:val="0000FF"/>
      <w:u w:val="single"/>
    </w:rPr>
  </w:style>
  <w:style w:type="table" w:customStyle="1" w:styleId="12">
    <w:name w:val="表格格線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rsid w:val="003058FE"/>
    <w:rPr>
      <w:rFonts w:ascii="Cambria" w:eastAsia="新細明體" w:hAnsi="Cambria" w:cs="Times New Roman"/>
      <w:sz w:val="36"/>
      <w:szCs w:val="36"/>
    </w:rPr>
  </w:style>
  <w:style w:type="paragraph" w:styleId="Web">
    <w:name w:val="Normal (Web)"/>
    <w:basedOn w:val="a"/>
    <w:uiPriority w:val="99"/>
    <w:rsid w:val="003058FE"/>
    <w:pPr>
      <w:widowControl/>
      <w:spacing w:before="100" w:beforeAutospacing="1" w:after="100" w:afterAutospacing="1"/>
    </w:pPr>
    <w:rPr>
      <w:rFonts w:ascii="新細明體" w:eastAsia="標楷體" w:hAnsi="新細明體" w:cs="新細明體"/>
      <w:kern w:val="0"/>
    </w:rPr>
  </w:style>
  <w:style w:type="paragraph" w:customStyle="1" w:styleId="Default">
    <w:name w:val="Default"/>
    <w:rsid w:val="003058FE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f2">
    <w:name w:val="Revision"/>
    <w:hidden/>
    <w:uiPriority w:val="99"/>
    <w:semiHidden/>
    <w:rsid w:val="003058FE"/>
    <w:rPr>
      <w:rFonts w:ascii="Calibri" w:eastAsia="新細明體" w:hAnsi="Calibri" w:cs="Times New Roman"/>
      <w:szCs w:val="24"/>
    </w:rPr>
  </w:style>
  <w:style w:type="paragraph" w:customStyle="1" w:styleId="13">
    <w:name w:val="目錄標題1"/>
    <w:basedOn w:val="1"/>
    <w:next w:val="a"/>
    <w:uiPriority w:val="39"/>
    <w:unhideWhenUsed/>
    <w:qFormat/>
    <w:rsid w:val="003058FE"/>
    <w:pPr>
      <w:keepLines/>
      <w:widowControl/>
      <w:spacing w:before="480" w:after="0" w:line="276" w:lineRule="auto"/>
      <w:outlineLvl w:val="9"/>
    </w:pPr>
    <w:rPr>
      <w:rFonts w:eastAsia="標楷體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3058FE"/>
    <w:pPr>
      <w:tabs>
        <w:tab w:val="right" w:leader="dot" w:pos="10467"/>
      </w:tabs>
      <w:ind w:leftChars="200" w:left="480"/>
    </w:pPr>
    <w:rPr>
      <w:rFonts w:ascii="Times New Roman" w:eastAsia="標楷體" w:hAnsi="Times New Roman"/>
      <w:b/>
      <w:noProof/>
      <w:color w:val="FF0066"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3058FE"/>
    <w:pPr>
      <w:tabs>
        <w:tab w:val="left" w:pos="1430"/>
        <w:tab w:val="right" w:leader="dot" w:pos="10467"/>
      </w:tabs>
      <w:ind w:leftChars="400" w:left="960"/>
    </w:pPr>
    <w:rPr>
      <w:rFonts w:eastAsia="標楷體"/>
      <w:sz w:val="16"/>
    </w:rPr>
  </w:style>
  <w:style w:type="paragraph" w:styleId="14">
    <w:name w:val="toc 1"/>
    <w:aliases w:val="新商品篇"/>
    <w:basedOn w:val="a"/>
    <w:next w:val="a"/>
    <w:autoRedefine/>
    <w:uiPriority w:val="39"/>
    <w:unhideWhenUsed/>
    <w:qFormat/>
    <w:rsid w:val="003058FE"/>
    <w:pPr>
      <w:outlineLvl w:val="1"/>
    </w:pPr>
    <w:rPr>
      <w:rFonts w:eastAsia="標楷體"/>
      <w:color w:val="FF0066"/>
      <w:sz w:val="20"/>
    </w:rPr>
  </w:style>
  <w:style w:type="paragraph" w:styleId="42">
    <w:name w:val="toc 4"/>
    <w:basedOn w:val="a"/>
    <w:next w:val="a"/>
    <w:autoRedefine/>
    <w:uiPriority w:val="39"/>
    <w:unhideWhenUsed/>
    <w:rsid w:val="003058FE"/>
    <w:pPr>
      <w:ind w:leftChars="600" w:left="1440"/>
    </w:pPr>
  </w:style>
  <w:style w:type="paragraph" w:styleId="52">
    <w:name w:val="toc 5"/>
    <w:basedOn w:val="a"/>
    <w:next w:val="a"/>
    <w:autoRedefine/>
    <w:uiPriority w:val="39"/>
    <w:unhideWhenUsed/>
    <w:rsid w:val="003058FE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3058FE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3058FE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3058FE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3058FE"/>
    <w:pPr>
      <w:ind w:leftChars="1600" w:left="3840"/>
    </w:pPr>
  </w:style>
  <w:style w:type="paragraph" w:customStyle="1" w:styleId="15">
    <w:name w:val="樣式1"/>
    <w:basedOn w:val="22"/>
    <w:qFormat/>
    <w:rsid w:val="003058FE"/>
    <w:rPr>
      <w:b w:val="0"/>
    </w:rPr>
  </w:style>
  <w:style w:type="paragraph" w:customStyle="1" w:styleId="23">
    <w:name w:val="樣式2"/>
    <w:basedOn w:val="15"/>
    <w:qFormat/>
    <w:rsid w:val="003058FE"/>
    <w:rPr>
      <w:rFonts w:eastAsia="Times New Roman"/>
    </w:rPr>
  </w:style>
  <w:style w:type="paragraph" w:customStyle="1" w:styleId="30">
    <w:name w:val="樣式3"/>
    <w:basedOn w:val="23"/>
    <w:qFormat/>
    <w:rsid w:val="003058FE"/>
    <w:rPr>
      <w:rFonts w:ascii="新細明體" w:hAnsi="新細明體" w:cs="新細明體"/>
    </w:rPr>
  </w:style>
  <w:style w:type="paragraph" w:customStyle="1" w:styleId="43">
    <w:name w:val="樣式4"/>
    <w:basedOn w:val="30"/>
    <w:qFormat/>
    <w:rsid w:val="003058FE"/>
    <w:rPr>
      <w:rFonts w:eastAsia="標楷體"/>
    </w:rPr>
  </w:style>
  <w:style w:type="paragraph" w:customStyle="1" w:styleId="53">
    <w:name w:val="樣式5"/>
    <w:basedOn w:val="15"/>
    <w:qFormat/>
    <w:rsid w:val="003058FE"/>
    <w:rPr>
      <w:rFonts w:ascii="Arial" w:hAnsi="Arial" w:cs="Arial"/>
      <w:color w:val="000000"/>
    </w:rPr>
  </w:style>
  <w:style w:type="paragraph" w:customStyle="1" w:styleId="60">
    <w:name w:val="樣式6"/>
    <w:basedOn w:val="14"/>
    <w:qFormat/>
    <w:rsid w:val="003058FE"/>
    <w:rPr>
      <w:noProof/>
    </w:rPr>
  </w:style>
  <w:style w:type="character" w:customStyle="1" w:styleId="20">
    <w:name w:val="標題 2 字元"/>
    <w:basedOn w:val="a0"/>
    <w:link w:val="2"/>
    <w:uiPriority w:val="9"/>
    <w:semiHidden/>
    <w:rsid w:val="003058FE"/>
    <w:rPr>
      <w:rFonts w:ascii="Cambria" w:eastAsia="標楷體" w:hAnsi="Cambria" w:cs="Times New Roman"/>
      <w:b/>
      <w:bCs/>
      <w:color w:val="FF0066"/>
      <w:sz w:val="20"/>
      <w:szCs w:val="48"/>
    </w:rPr>
  </w:style>
  <w:style w:type="character" w:customStyle="1" w:styleId="16">
    <w:name w:val="已查閱的超連結1"/>
    <w:basedOn w:val="a0"/>
    <w:uiPriority w:val="99"/>
    <w:semiHidden/>
    <w:unhideWhenUsed/>
    <w:rsid w:val="003058FE"/>
    <w:rPr>
      <w:color w:val="800080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3058FE"/>
    <w:rPr>
      <w:rFonts w:ascii="Cambria" w:eastAsia="新細明體" w:hAnsi="Cambria" w:cs="Times New Roman"/>
      <w:b/>
      <w:bCs/>
      <w:color w:val="000000"/>
      <w:sz w:val="36"/>
      <w:szCs w:val="36"/>
    </w:rPr>
  </w:style>
  <w:style w:type="paragraph" w:styleId="af3">
    <w:name w:val="No Spacing"/>
    <w:uiPriority w:val="1"/>
    <w:qFormat/>
    <w:rsid w:val="003058FE"/>
    <w:pPr>
      <w:widowControl w:val="0"/>
    </w:pPr>
  </w:style>
  <w:style w:type="paragraph" w:customStyle="1" w:styleId="for3of">
    <w:name w:val="for階層3of投保手冊"/>
    <w:basedOn w:val="a"/>
    <w:autoRedefine/>
    <w:qFormat/>
    <w:rsid w:val="003058FE"/>
    <w:pPr>
      <w:spacing w:line="340" w:lineRule="exact"/>
      <w:ind w:rightChars="100" w:right="240" w:firstLineChars="200" w:firstLine="561"/>
      <w:jc w:val="center"/>
      <w:outlineLvl w:val="2"/>
    </w:pPr>
    <w:rPr>
      <w:rFonts w:ascii="標楷體" w:eastAsia="標楷體" w:hAnsi="標楷體" w:cs="Arial"/>
      <w:b/>
      <w:color w:val="000000"/>
      <w:kern w:val="0"/>
      <w:sz w:val="28"/>
    </w:rPr>
  </w:style>
  <w:style w:type="table" w:customStyle="1" w:styleId="24">
    <w:name w:val="表格格線2"/>
    <w:basedOn w:val="a1"/>
    <w:next w:val="a5"/>
    <w:uiPriority w:val="39"/>
    <w:rsid w:val="00305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1">
    <w:name w:val="null1"/>
    <w:basedOn w:val="a0"/>
    <w:rsid w:val="003058FE"/>
  </w:style>
  <w:style w:type="table" w:customStyle="1" w:styleId="31">
    <w:name w:val="表格格線3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表格格線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表格格線5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表格格線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表格格線8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表格格線2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表格格線2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表格格線23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表格格線2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表格格線17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表格格線1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表格格線1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表格格線11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表格格線11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表格格線11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表格格線3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表格格線2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表格格線2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表格格線28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表格格線2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表格格線3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表格格線3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表格格線3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表格格線3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表格格線11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5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表格格線3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表格格線21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表格格線3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表格格線21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表格格線39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表格格線21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表格格線4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表格格線21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表格格線4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表格格線4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表格格線4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表格格線4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">
    <w:name w:val="表格格線21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表格格線46"/>
    <w:basedOn w:val="a1"/>
    <w:next w:val="a5"/>
    <w:uiPriority w:val="59"/>
    <w:rsid w:val="003058FE"/>
    <w:rPr>
      <w:rFonts w:ascii="Calibri" w:eastAsia="Times New Roman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表格格線47"/>
    <w:basedOn w:val="a1"/>
    <w:next w:val="a5"/>
    <w:uiPriority w:val="59"/>
    <w:rsid w:val="003058FE"/>
    <w:rPr>
      <w:rFonts w:ascii="Calibri" w:eastAsia="Times New Roman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表格格線48"/>
    <w:basedOn w:val="a1"/>
    <w:next w:val="a5"/>
    <w:uiPriority w:val="59"/>
    <w:rsid w:val="003058FE"/>
    <w:rPr>
      <w:rFonts w:ascii="Calibri" w:eastAsia="Times New Roman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表格格線49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">
    <w:name w:val="表格格線21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0">
    <w:name w:val="表格格線5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6">
    <w:name w:val="表格格線21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7">
    <w:name w:val="表格格線21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3"/>
    <w:uiPriority w:val="34"/>
    <w:rsid w:val="003058FE"/>
    <w:rPr>
      <w:rFonts w:ascii="Calibri" w:eastAsia="標楷體" w:hAnsi="Calibri" w:cs="Times New Roman"/>
      <w:szCs w:val="24"/>
    </w:rPr>
  </w:style>
  <w:style w:type="table" w:customStyle="1" w:styleId="520">
    <w:name w:val="表格格線5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表格格線21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表格格線5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表格格線55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表格格線56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">
    <w:name w:val="表格格線36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表格格線5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表格格線11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表格格線14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表格格線5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表格格線11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表格格線113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表格格線11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表格格線59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0">
    <w:name w:val="表格格線6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">
    <w:name w:val="表格格線210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表格格線7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表格格線7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9">
    <w:name w:val="表格格線21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表格格線6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表格格線22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表格格線31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1">
    <w:name w:val="標題 4 字元1"/>
    <w:basedOn w:val="a0"/>
    <w:uiPriority w:val="9"/>
    <w:semiHidden/>
    <w:rsid w:val="003058FE"/>
    <w:rPr>
      <w:rFonts w:asciiTheme="majorHAnsi" w:eastAsiaTheme="majorEastAsia" w:hAnsiTheme="majorHAnsi" w:cstheme="majorBidi"/>
      <w:sz w:val="36"/>
      <w:szCs w:val="36"/>
    </w:rPr>
  </w:style>
  <w:style w:type="character" w:customStyle="1" w:styleId="21a">
    <w:name w:val="標題 2 字元1"/>
    <w:basedOn w:val="a0"/>
    <w:uiPriority w:val="9"/>
    <w:semiHidden/>
    <w:rsid w:val="003058F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4">
    <w:name w:val="FollowedHyperlink"/>
    <w:basedOn w:val="a0"/>
    <w:uiPriority w:val="99"/>
    <w:semiHidden/>
    <w:unhideWhenUsed/>
    <w:rsid w:val="003058FE"/>
    <w:rPr>
      <w:color w:val="954F72" w:themeColor="followedHyperlink"/>
      <w:u w:val="single"/>
    </w:rPr>
  </w:style>
  <w:style w:type="character" w:customStyle="1" w:styleId="511">
    <w:name w:val="標題 5 字元1"/>
    <w:basedOn w:val="a0"/>
    <w:uiPriority w:val="9"/>
    <w:semiHidden/>
    <w:rsid w:val="003058FE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miacadmin</dc:creator>
  <cp:keywords/>
  <dc:description/>
  <cp:lastModifiedBy>姜汝珊</cp:lastModifiedBy>
  <cp:revision>3</cp:revision>
  <cp:lastPrinted>2020-06-29T07:10:00Z</cp:lastPrinted>
  <dcterms:created xsi:type="dcterms:W3CDTF">2024-11-20T08:04:00Z</dcterms:created>
  <dcterms:modified xsi:type="dcterms:W3CDTF">2024-11-20T08:04:00Z</dcterms:modified>
</cp:coreProperties>
</file>