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w:t>
      </w:r>
      <w:r>
        <w:t xml:space="preserve"> </w:t>
      </w:r>
      <w:r>
        <w:t xml:space="preserve">Fei,</w:t>
      </w:r>
      <w:r>
        <w:t xml:space="preserve"> </w:t>
      </w:r>
      <w:r>
        <w:t xml:space="preserve">Fo,</w:t>
      </w:r>
      <w:r>
        <w:t xml:space="preserve"> </w:t>
      </w:r>
      <w:r>
        <w:t xml:space="preserve">Fum:</w:t>
      </w:r>
      <w:r>
        <w:t xml:space="preserve"> </w:t>
      </w:r>
      <w:r>
        <w:t xml:space="preserve">Effect</w:t>
      </w:r>
      <w:r>
        <w:t xml:space="preserve"> </w:t>
      </w:r>
      <w:r>
        <w:t xml:space="preserve">Sizes</w:t>
      </w:r>
      <w:r>
        <w:t xml:space="preserve"> </w:t>
      </w:r>
      <w:r>
        <w:t xml:space="preserve">for</w:t>
      </w:r>
      <w:r>
        <w:t xml:space="preserve"> </w:t>
      </w:r>
      <w:r>
        <w:t xml:space="preserve">Chi-squared</w:t>
      </w:r>
      <w:r>
        <w:t xml:space="preserve"> </w:t>
      </w:r>
      <w:r>
        <w:t xml:space="preserve">Tests</w:t>
      </w:r>
    </w:p>
    <w:p>
      <w:pPr>
        <w:pStyle w:val="Abstract"/>
      </w:pPr>
      <w:r>
        <w:t xml:space="preserve">In</w:t>
      </w:r>
      <w:r>
        <w:t xml:space="preserve"> </w:t>
      </w:r>
      <w:r>
        <w:t xml:space="preserve">both</w:t>
      </w:r>
      <w:r>
        <w:t xml:space="preserve"> </w:t>
      </w:r>
      <w:r>
        <w:t xml:space="preserve">theoretical</w:t>
      </w:r>
      <w:r>
        <w:t xml:space="preserve"> </w:t>
      </w:r>
      <w:r>
        <w:t xml:space="preserve">and</w:t>
      </w:r>
      <w:r>
        <w:t xml:space="preserve"> </w:t>
      </w:r>
      <w:r>
        <w:t xml:space="preserve">applied</w:t>
      </w:r>
      <w:r>
        <w:t xml:space="preserve"> </w:t>
      </w:r>
      <w:r>
        <w:t xml:space="preserve">research,</w:t>
      </w:r>
      <w:r>
        <w:t xml:space="preserve"> </w:t>
      </w:r>
      <w:r>
        <w:t xml:space="preserve">it</w:t>
      </w:r>
      <w:r>
        <w:t xml:space="preserve"> </w:t>
      </w:r>
      <w:r>
        <w:t xml:space="preserve">is</w:t>
      </w:r>
      <w:r>
        <w:t xml:space="preserve"> </w:t>
      </w:r>
      <w:r>
        <w:t xml:space="preserve">often</w:t>
      </w:r>
      <w:r>
        <w:t xml:space="preserve"> </w:t>
      </w:r>
      <w:r>
        <w:t xml:space="preserve">of</w:t>
      </w:r>
      <w:r>
        <w:t xml:space="preserve"> </w:t>
      </w:r>
      <w:r>
        <w:t xml:space="preserve">interest</w:t>
      </w:r>
      <w:r>
        <w:t xml:space="preserve"> </w:t>
      </w:r>
      <w:r>
        <w:t xml:space="preserve">to</w:t>
      </w:r>
      <w:r>
        <w:t xml:space="preserve"> </w:t>
      </w:r>
      <w:r>
        <w:t xml:space="preserve">assess</w:t>
      </w:r>
      <w:r>
        <w:t xml:space="preserve"> </w:t>
      </w:r>
      <w:r>
        <w:t xml:space="preserve">the</w:t>
      </w:r>
      <w:r>
        <w:t xml:space="preserve"> </w:t>
      </w:r>
      <w:r>
        <w:t xml:space="preserve">strength</w:t>
      </w:r>
      <w:r>
        <w:t xml:space="preserve"> </w:t>
      </w:r>
      <w:r>
        <w:t xml:space="preserve">of</w:t>
      </w:r>
      <w:r>
        <w:t xml:space="preserve"> </w:t>
      </w:r>
      <w:r>
        <w:t xml:space="preserve">an</w:t>
      </w:r>
      <w:r>
        <w:t xml:space="preserve"> </w:t>
      </w:r>
      <w:r>
        <w:t xml:space="preserve">observed</w:t>
      </w:r>
      <w:r>
        <w:t xml:space="preserve"> </w:t>
      </w:r>
      <w:r>
        <w:t xml:space="preserve">association.</w:t>
      </w:r>
      <w:r>
        <w:t xml:space="preserve"> </w:t>
      </w:r>
      <w:r>
        <w:t xml:space="preserve">Existing</w:t>
      </w:r>
      <w:r>
        <w:t xml:space="preserve"> </w:t>
      </w:r>
      <w:r>
        <w:t xml:space="preserve">guidelines</w:t>
      </w:r>
      <w:r>
        <w:t xml:space="preserve"> </w:t>
      </w:r>
      <w:r>
        <w:t xml:space="preserve">also</w:t>
      </w:r>
      <w:r>
        <w:t xml:space="preserve"> </w:t>
      </w:r>
      <w:r>
        <w:t xml:space="preserve">frequently</w:t>
      </w:r>
      <w:r>
        <w:t xml:space="preserve"> </w:t>
      </w:r>
      <w:r>
        <w:t xml:space="preserve">recommend</w:t>
      </w:r>
      <w:r>
        <w:t xml:space="preserve"> </w:t>
      </w:r>
      <w:r>
        <w:t xml:space="preserve">going</w:t>
      </w:r>
      <w:r>
        <w:t xml:space="preserve"> </w:t>
      </w:r>
      <w:r>
        <w:t xml:space="preserve">beyond</w:t>
      </w:r>
      <w:r>
        <w:t xml:space="preserve"> </w:t>
      </w:r>
      <w:r>
        <w:t xml:space="preserve">null-hypothesis</w:t>
      </w:r>
      <w:r>
        <w:t xml:space="preserve"> </w:t>
      </w:r>
      <w:r>
        <w:t xml:space="preserve">significance</w:t>
      </w:r>
      <w:r>
        <w:t xml:space="preserve"> </w:t>
      </w:r>
      <w:r>
        <w:t xml:space="preserve">testing</w:t>
      </w:r>
      <w:r>
        <w:t xml:space="preserve"> </w:t>
      </w:r>
      <w:r>
        <w:t xml:space="preserve">and</w:t>
      </w:r>
      <w:r>
        <w:t xml:space="preserve"> </w:t>
      </w:r>
      <w:r>
        <w:t xml:space="preserve">to</w:t>
      </w:r>
      <w:r>
        <w:t xml:space="preserve"> </w:t>
      </w:r>
      <w:r>
        <w:t xml:space="preserve">report</w:t>
      </w:r>
      <w:r>
        <w:t xml:space="preserve"> </w:t>
      </w:r>
      <w:r>
        <w:t xml:space="preserve">effect</w:t>
      </w:r>
      <w:r>
        <w:t xml:space="preserve"> </w:t>
      </w:r>
      <w:r>
        <w:t xml:space="preserve">sizes</w:t>
      </w:r>
      <w:r>
        <w:t xml:space="preserve"> </w:t>
      </w:r>
      <w:r>
        <w:t xml:space="preserve">and</w:t>
      </w:r>
      <w:r>
        <w:t xml:space="preserve"> </w:t>
      </w:r>
      <w:r>
        <w:t xml:space="preserve">their</w:t>
      </w:r>
      <w:r>
        <w:t xml:space="preserve"> </w:t>
      </w:r>
      <w:r>
        <w:t xml:space="preserve">confidence</w:t>
      </w:r>
      <w:r>
        <w:t xml:space="preserve"> </w:t>
      </w:r>
      <w:r>
        <w:t xml:space="preserve">intervals.</w:t>
      </w:r>
      <w:r>
        <w:t xml:space="preserve"> </w:t>
      </w:r>
      <w:r>
        <w:t xml:space="preserve">As</w:t>
      </w:r>
      <w:r>
        <w:t xml:space="preserve"> </w:t>
      </w:r>
      <w:r>
        <w:t xml:space="preserve">such,</w:t>
      </w:r>
      <w:r>
        <w:t xml:space="preserve"> </w:t>
      </w:r>
      <w:r>
        <w:t xml:space="preserve">measures</w:t>
      </w:r>
      <w:r>
        <w:t xml:space="preserve"> </w:t>
      </w:r>
      <w:r>
        <w:t xml:space="preserve">of</w:t>
      </w:r>
      <w:r>
        <w:t xml:space="preserve"> </w:t>
      </w:r>
      <w:r>
        <w:t xml:space="preserve">effect</w:t>
      </w:r>
      <w:r>
        <w:t xml:space="preserve"> </w:t>
      </w:r>
      <w:r>
        <w:t xml:space="preserve">sizes</w:t>
      </w:r>
      <w:r>
        <w:t xml:space="preserve"> </w:t>
      </w:r>
      <w:r>
        <w:t xml:space="preserve">are</w:t>
      </w:r>
      <w:r>
        <w:t xml:space="preserve"> </w:t>
      </w:r>
      <w:r>
        <w:t xml:space="preserve">increasingly</w:t>
      </w:r>
      <w:r>
        <w:t xml:space="preserve"> </w:t>
      </w:r>
      <w:r>
        <w:t xml:space="preserve">reported,</w:t>
      </w:r>
      <w:r>
        <w:t xml:space="preserve"> </w:t>
      </w:r>
      <w:r>
        <w:t xml:space="preserve">valued,</w:t>
      </w:r>
      <w:r>
        <w:t xml:space="preserve"> </w:t>
      </w:r>
      <w:r>
        <w:t xml:space="preserve">and</w:t>
      </w:r>
      <w:r>
        <w:t xml:space="preserve"> </w:t>
      </w:r>
      <w:r>
        <w:t xml:space="preserve">understood.</w:t>
      </w:r>
      <w:r>
        <w:t xml:space="preserve"> </w:t>
      </w:r>
      <w:r>
        <w:t xml:space="preserve">Beyond</w:t>
      </w:r>
      <w:r>
        <w:t xml:space="preserve"> </w:t>
      </w:r>
      <w:r>
        <w:t xml:space="preserve">their</w:t>
      </w:r>
      <w:r>
        <w:t xml:space="preserve"> </w:t>
      </w:r>
      <w:r>
        <w:t xml:space="preserve">value</w:t>
      </w:r>
      <w:r>
        <w:t xml:space="preserve"> </w:t>
      </w:r>
      <w:r>
        <w:t xml:space="preserve">in</w:t>
      </w:r>
      <w:r>
        <w:t xml:space="preserve"> </w:t>
      </w:r>
      <w:r>
        <w:t xml:space="preserve">shaping</w:t>
      </w:r>
      <w:r>
        <w:t xml:space="preserve"> </w:t>
      </w:r>
      <w:r>
        <w:t xml:space="preserve">the</w:t>
      </w:r>
      <w:r>
        <w:t xml:space="preserve"> </w:t>
      </w:r>
      <w:r>
        <w:t xml:space="preserve">interpretation</w:t>
      </w:r>
      <w:r>
        <w:t xml:space="preserve"> </w:t>
      </w:r>
      <w:r>
        <w:t xml:space="preserve">of</w:t>
      </w:r>
      <w:r>
        <w:t xml:space="preserve"> </w:t>
      </w:r>
      <w:r>
        <w:t xml:space="preserve">the</w:t>
      </w:r>
      <w:r>
        <w:t xml:space="preserve"> </w:t>
      </w:r>
      <w:r>
        <w:t xml:space="preserve">results</w:t>
      </w:r>
      <w:r>
        <w:t xml:space="preserve"> </w:t>
      </w:r>
      <w:r>
        <w:t xml:space="preserve">from</w:t>
      </w:r>
      <w:r>
        <w:t xml:space="preserve"> </w:t>
      </w:r>
      <w:r>
        <w:t xml:space="preserve">a</w:t>
      </w:r>
      <w:r>
        <w:t xml:space="preserve"> </w:t>
      </w:r>
      <w:r>
        <w:t xml:space="preserve">given</w:t>
      </w:r>
      <w:r>
        <w:t xml:space="preserve"> </w:t>
      </w:r>
      <w:r>
        <w:t xml:space="preserve">study,</w:t>
      </w:r>
      <w:r>
        <w:t xml:space="preserve"> </w:t>
      </w:r>
      <w:r>
        <w:t xml:space="preserve">reporting</w:t>
      </w:r>
      <w:r>
        <w:t xml:space="preserve"> </w:t>
      </w:r>
      <w:r>
        <w:t xml:space="preserve">effect</w:t>
      </w:r>
      <w:r>
        <w:t xml:space="preserve"> </w:t>
      </w:r>
      <w:r>
        <w:t xml:space="preserve">sizes</w:t>
      </w:r>
      <w:r>
        <w:t xml:space="preserve"> </w:t>
      </w:r>
      <w:r>
        <w:t xml:space="preserve">is</w:t>
      </w:r>
      <w:r>
        <w:t xml:space="preserve"> </w:t>
      </w:r>
      <w:r>
        <w:t xml:space="preserve">critical</w:t>
      </w:r>
      <w:r>
        <w:t xml:space="preserve"> </w:t>
      </w:r>
      <w:r>
        <w:t xml:space="preserve">for</w:t>
      </w:r>
      <w:r>
        <w:t xml:space="preserve"> </w:t>
      </w:r>
      <w:r>
        <w:t xml:space="preserve">meta-analyses,</w:t>
      </w:r>
      <w:r>
        <w:t xml:space="preserve"> </w:t>
      </w:r>
      <w:r>
        <w:t xml:space="preserve">which</w:t>
      </w:r>
      <w:r>
        <w:t xml:space="preserve"> </w:t>
      </w:r>
      <w:r>
        <w:t xml:space="preserve">rely</w:t>
      </w:r>
      <w:r>
        <w:t xml:space="preserve"> </w:t>
      </w:r>
      <w:r>
        <w:t xml:space="preserve">on</w:t>
      </w:r>
      <w:r>
        <w:t xml:space="preserve"> </w:t>
      </w:r>
      <w:r>
        <w:t xml:space="preserve">their</w:t>
      </w:r>
      <w:r>
        <w:t xml:space="preserve"> </w:t>
      </w:r>
      <w:r>
        <w:t xml:space="preserve">aggregation.</w:t>
      </w:r>
      <w:r>
        <w:t xml:space="preserve"> </w:t>
      </w:r>
      <w:r>
        <w:t xml:space="preserve">We</w:t>
      </w:r>
      <w:r>
        <w:t xml:space="preserve"> </w:t>
      </w:r>
      <w:r>
        <w:t xml:space="preserve">here</w:t>
      </w:r>
      <w:r>
        <w:t xml:space="preserve"> </w:t>
      </w:r>
      <w:r>
        <w:t xml:space="preserve">review</w:t>
      </w:r>
      <w:r>
        <w:t xml:space="preserve"> </w:t>
      </w:r>
      <w:r>
        <w:t xml:space="preserve">the</w:t>
      </w:r>
      <w:r>
        <w:t xml:space="preserve"> </w:t>
      </w:r>
      <w:r>
        <w:t xml:space="preserve">most</w:t>
      </w:r>
      <w:r>
        <w:t xml:space="preserve"> </w:t>
      </w:r>
      <w:r>
        <w:t xml:space="preserve">common</w:t>
      </w:r>
      <w:r>
        <w:t xml:space="preserve"> </w:t>
      </w:r>
      <w:r>
        <w:t xml:space="preserve">effect</w:t>
      </w:r>
      <w:r>
        <w:t xml:space="preserve"> </w:t>
      </w:r>
      <w:r>
        <w:t xml:space="preserve">sizes</w:t>
      </w:r>
      <w:r>
        <w:t xml:space="preserve"> </w:t>
      </w:r>
      <w:r>
        <w:t xml:space="preserve">for</w:t>
      </w:r>
      <w:r>
        <w:t xml:space="preserve"> </w:t>
      </w:r>
      <w:r>
        <w:t xml:space="preserve">analyses</w:t>
      </w:r>
      <w:r>
        <w:t xml:space="preserve"> </w:t>
      </w:r>
      <w:r>
        <w:t xml:space="preserve">of</w:t>
      </w:r>
      <w:r>
        <w:t xml:space="preserve"> </w:t>
      </w:r>
      <w:r>
        <w:t xml:space="preserve">categorical</w:t>
      </w:r>
      <w:r>
        <w:t xml:space="preserve"> </w:t>
      </w:r>
      <w:r>
        <w:t xml:space="preserve">variables</w:t>
      </w:r>
      <w:r>
        <w:t xml:space="preserve"> </w:t>
      </w:r>
      <w:r>
        <w:t xml:space="preserve">that</w:t>
      </w:r>
      <w:r>
        <w:t xml:space="preserve"> </w:t>
      </w:r>
      <w:r>
        <w:t xml:space="preserve">use</w:t>
      </w:r>
      <w:r>
        <w:t xml:space="preserve"> </w:t>
      </w:r>
      <w:r>
        <w:t xml:space="preserve">the</w:t>
      </w:r>
      <w:r>
        <w:t xml:space="preserve"> </w:t>
      </w:r>
      <m:oMath>
        <m:sSup>
          <m:e>
            <m:r>
              <m:t>χ</m:t>
            </m:r>
          </m:e>
          <m:sup>
            <m:r>
              <m:t>2</m:t>
            </m:r>
          </m:sup>
        </m:sSup>
      </m:oMath>
      <w:r>
        <w:t xml:space="preserve"> </w:t>
      </w:r>
      <w:r>
        <w:t xml:space="preserve">(chi-square)</w:t>
      </w:r>
      <w:r>
        <w:t xml:space="preserve"> </w:t>
      </w:r>
      <w:r>
        <w:t xml:space="preserve">statistic,</w:t>
      </w:r>
      <w:r>
        <w:t xml:space="preserve"> </w:t>
      </w:r>
      <w:r>
        <w:t xml:space="preserve">and</w:t>
      </w:r>
      <w:r>
        <w:t xml:space="preserve"> </w:t>
      </w:r>
      <w:r>
        <w:t xml:space="preserve">introduce</w:t>
      </w:r>
      <w:r>
        <w:t xml:space="preserve"> </w:t>
      </w:r>
      <w:r>
        <w:t xml:space="preserve">a</w:t>
      </w:r>
      <w:r>
        <w:t xml:space="preserve"> </w:t>
      </w:r>
      <w:r>
        <w:t xml:space="preserve">new</w:t>
      </w:r>
      <w:r>
        <w:t xml:space="preserve"> </w:t>
      </w:r>
      <w:r>
        <w:t xml:space="preserve">effect</w:t>
      </w:r>
      <w:r>
        <w:t xml:space="preserve"> </w:t>
      </w:r>
      <w:r>
        <w:t xml:space="preserve">size—פ</w:t>
      </w:r>
      <w:r>
        <w:t xml:space="preserve"> </w:t>
      </w:r>
      <w:r>
        <w:t xml:space="preserve">(Fei,</w:t>
      </w:r>
      <w:r>
        <w:t xml:space="preserve"> </w:t>
      </w:r>
      <w:r>
        <w:t xml:space="preserve">pronounced</w:t>
      </w:r>
      <w:r>
        <w:t xml:space="preserve"> </w:t>
      </w:r>
      <w:r>
        <w:t xml:space="preserve">/fej/</w:t>
      </w:r>
      <w:r>
        <w:t xml:space="preserve"> </w:t>
      </w:r>
      <w:r>
        <w:t xml:space="preserve">or</w:t>
      </w:r>
      <w:r>
        <w:t xml:space="preserve"> </w:t>
      </w:r>
      <w:r>
        <w:t xml:space="preserve">“</w:t>
      </w:r>
      <w:r>
        <w:t xml:space="preserve">fay</w:t>
      </w:r>
      <w:r>
        <w:t xml:space="preserve">”</w:t>
      </w:r>
      <w:r>
        <w:t xml:space="preserve">).</w:t>
      </w:r>
      <w:r>
        <w:t xml:space="preserve"> </w:t>
      </w:r>
      <w:r>
        <w:t xml:space="preserve">We</w:t>
      </w:r>
      <w:r>
        <w:t xml:space="preserve"> </w:t>
      </w:r>
      <w:r>
        <w:t xml:space="preserve">demonstrate</w:t>
      </w:r>
      <w:r>
        <w:t xml:space="preserve"> </w:t>
      </w:r>
      <w:r>
        <w:t xml:space="preserve">the</w:t>
      </w:r>
      <w:r>
        <w:t xml:space="preserve"> </w:t>
      </w:r>
      <w:r>
        <w:t xml:space="preserve">implementation</w:t>
      </w:r>
      <w:r>
        <w:t xml:space="preserve"> </w:t>
      </w:r>
      <w:r>
        <w:t xml:space="preserve">of</w:t>
      </w:r>
      <w:r>
        <w:t xml:space="preserve"> </w:t>
      </w:r>
      <w:r>
        <w:t xml:space="preserve">these</w:t>
      </w:r>
      <w:r>
        <w:t xml:space="preserve"> </w:t>
      </w:r>
      <w:r>
        <w:t xml:space="preserve">measures</w:t>
      </w:r>
      <w:r>
        <w:t xml:space="preserve"> </w:t>
      </w:r>
      <w:r>
        <w:t xml:space="preserve">and</w:t>
      </w:r>
      <w:r>
        <w:t xml:space="preserve"> </w:t>
      </w:r>
      <w:r>
        <w:t xml:space="preserve">their</w:t>
      </w:r>
      <w:r>
        <w:t xml:space="preserve"> </w:t>
      </w:r>
      <w:r>
        <w:t xml:space="preserve">confidence</w:t>
      </w:r>
      <w:r>
        <w:t xml:space="preserve"> </w:t>
      </w:r>
      <w:r>
        <w:t xml:space="preserve">intervals</w:t>
      </w:r>
      <w:r>
        <w:t xml:space="preserve"> </w:t>
      </w:r>
      <w:r>
        <w:t xml:space="preserve">via</w:t>
      </w:r>
      <w:r>
        <w:t xml:space="preserve"> </w:t>
      </w:r>
      <w:r>
        <w:t xml:space="preserve">the</w:t>
      </w:r>
      <w:r>
        <w:t xml:space="preserve"> </w:t>
      </w:r>
      <w:r>
        <w:rPr>
          <w:rStyle w:val="VerbatimChar"/>
        </w:rPr>
        <w:t xml:space="preserve">{effectsize}</w:t>
      </w:r>
      <w:r>
        <w:t xml:space="preserve"> </w:t>
      </w:r>
      <w:r>
        <w:t xml:space="preserve">package</w:t>
      </w:r>
      <w:r>
        <w:t xml:space="preserve"> </w:t>
      </w:r>
      <w:r>
        <w:t xml:space="preserve">(Ben-Shachar,</w:t>
      </w:r>
      <w:r>
        <w:t xml:space="preserve"> </w:t>
      </w:r>
      <w:r>
        <w:t xml:space="preserve">Lüdecke,</w:t>
      </w:r>
      <w:r>
        <w:t xml:space="preserve"> </w:t>
      </w:r>
      <w:r>
        <w:t xml:space="preserve">and</w:t>
      </w:r>
      <w:r>
        <w:t xml:space="preserve"> </w:t>
      </w:r>
      <w:r>
        <w:t xml:space="preserve">Makowski</w:t>
      </w:r>
      <w:r>
        <w:t xml:space="preserve"> </w:t>
      </w:r>
      <w:r>
        <w:t xml:space="preserve">2020)</w:t>
      </w:r>
      <w:r>
        <w:t xml:space="preserve"> </w:t>
      </w:r>
      <w:r>
        <w:t xml:space="preserve">in</w:t>
      </w:r>
      <w:r>
        <w:t xml:space="preserve"> </w:t>
      </w:r>
      <w:r>
        <w:t xml:space="preserve">the</w:t>
      </w:r>
      <w:r>
        <w:t xml:space="preserve"> </w:t>
      </w:r>
      <w:r>
        <w:t xml:space="preserve">R</w:t>
      </w:r>
      <w:r>
        <w:t xml:space="preserve"> </w:t>
      </w:r>
      <w:r>
        <w:t xml:space="preserve">programming</w:t>
      </w:r>
      <w:r>
        <w:t xml:space="preserve"> </w:t>
      </w:r>
      <w:r>
        <w:t xml:space="preserve">language.</w:t>
      </w:r>
    </w:p>
    <w:bookmarkStart w:id="20" w:name="introduction"/>
    <w:p>
      <w:pPr>
        <w:pStyle w:val="Heading1"/>
      </w:pPr>
      <w:r>
        <w:t xml:space="preserve">Introduction</w:t>
      </w:r>
    </w:p>
    <w:p>
      <w:pPr>
        <w:pStyle w:val="FirstParagraph"/>
      </w:pPr>
      <w:r>
        <w:t xml:space="preserve">Over the last two decades, there has been growing concerns about the so-called replication crisis in psychology and other fields</w:t>
      </w:r>
      <w:r>
        <w:t xml:space="preserve"> </w:t>
      </w:r>
      <w:r>
        <w:t xml:space="preserve">(Open Science Collaboration 2015; Camerer et al. 2018)</w:t>
      </w:r>
      <w:r>
        <w:t xml:space="preserve">. As a result, the scientific community has paid increasing attention to the issue of replicability in science, as well as to to good research and statistical practices.</w:t>
      </w:r>
    </w:p>
    <w:p>
      <w:pPr>
        <w:pStyle w:val="BodyText"/>
      </w:pPr>
      <w:r>
        <w:t xml:space="preserve">In this context, many have highlighted the limitations of null-hypothesis significance testing and called for more modern approaches to statistics</w:t>
      </w:r>
      <w:r>
        <w:t xml:space="preserve"> </w:t>
      </w:r>
      <w:r>
        <w:t xml:space="preserve">(Cumming 2014)</w:t>
      </w:r>
      <w:r>
        <w:t xml:space="preserve">. One such recommendation coming for example from the</w:t>
      </w:r>
      <w:r>
        <w:t xml:space="preserve"> </w:t>
      </w:r>
      <w:r>
        <w:t xml:space="preserve">“</w:t>
      </w:r>
      <w:r>
        <w:t xml:space="preserve">New Statistics</w:t>
      </w:r>
      <w:r>
        <w:t xml:space="preserve">”</w:t>
      </w:r>
      <w:r>
        <w:t xml:space="preserve"> </w:t>
      </w:r>
      <w:r>
        <w:t xml:space="preserve">movement is to report effect sizes and their corresponding confidence intervals, and to increasingly rely on meta-analyses to increase confidence in those estimations. These recommendations are meant to complement (or even replace, according to some) null-hypothesis significance testing and would help transition toward a</w:t>
      </w:r>
      <w:r>
        <w:t xml:space="preserve"> </w:t>
      </w:r>
      <w:r>
        <w:t xml:space="preserve">“</w:t>
      </w:r>
      <w:r>
        <w:t xml:space="preserve">cumulative quantitative discipline</w:t>
      </w:r>
      <w:r>
        <w:t xml:space="preserve">”</w:t>
      </w:r>
      <w:r>
        <w:t xml:space="preserve">.</w:t>
      </w:r>
    </w:p>
    <w:p>
      <w:pPr>
        <w:pStyle w:val="BodyText"/>
      </w:pPr>
      <w:r>
        <w:t xml:space="preserve">These so-called</w:t>
      </w:r>
      <w:r>
        <w:t xml:space="preserve"> </w:t>
      </w:r>
      <w:r>
        <w:t xml:space="preserve">“</w:t>
      </w:r>
      <w:r>
        <w:t xml:space="preserve">New Statistics</w:t>
      </w:r>
      <w:r>
        <w:t xml:space="preserve">”</w:t>
      </w:r>
      <w:r>
        <w:t xml:space="preserve"> </w:t>
      </w:r>
      <w:r>
        <w:t xml:space="preserve">are synergistic because effect sizes are not only useful for interpreting study results in themselves, but also because they are necessary for meta-analyses, which aggregate effect sizes and their confidence intervals to create a summary effect size of its own</w:t>
      </w:r>
      <w:r>
        <w:t xml:space="preserve"> </w:t>
      </w:r>
      <w:r>
        <w:t xml:space="preserve">Wiernik and Dahlke (2020)</w:t>
      </w:r>
      <w:r>
        <w:t xml:space="preserve">.</w:t>
      </w:r>
    </w:p>
    <w:p>
      <w:pPr>
        <w:pStyle w:val="BodyText"/>
      </w:pPr>
      <w:r>
        <w:t xml:space="preserve">Unfortunately, popular software do not always offer the necessary implementations of the specialized effect sizes necessary for a given research design and their confidence intervals. In this paper, we review the most commonly used effect sizes for analyses of categorical variables that use the</w:t>
      </w:r>
      <w:r>
        <w:t xml:space="preserve"> </w:t>
      </w:r>
      <m:oMath>
        <m:sSup>
          <m:e>
            <m:r>
              <m:t>χ</m:t>
            </m:r>
          </m:e>
          <m:sup>
            <m:r>
              <m:t>2</m:t>
            </m:r>
          </m:sup>
        </m:sSup>
      </m:oMath>
      <w:r>
        <w:t xml:space="preserve"> </w:t>
      </w:r>
      <w:r>
        <w:t xml:space="preserve">(chi-square) test statistic, and introduce a new effect size—פ (Fei, pronounced /fej/ or</w:t>
      </w:r>
      <w:r>
        <w:t xml:space="preserve"> </w:t>
      </w:r>
      <w:r>
        <w:t xml:space="preserve">“</w:t>
      </w:r>
      <w:r>
        <w:t xml:space="preserve">fay</w:t>
      </w:r>
      <w:r>
        <w:t xml:space="preserve">”</w:t>
      </w:r>
      <w:r>
        <w:t xml:space="preserve">).</w:t>
      </w:r>
    </w:p>
    <w:p>
      <w:pPr>
        <w:pStyle w:val="BodyText"/>
      </w:pPr>
      <w:r>
        <w:t xml:space="preserve">Importantly, we offer researchers an applied walkthrough on how to use these effect sizes in practice thanks to the</w:t>
      </w:r>
      <w:r>
        <w:t xml:space="preserve"> </w:t>
      </w:r>
      <w:r>
        <w:rPr>
          <w:rStyle w:val="VerbatimChar"/>
        </w:rPr>
        <w:t xml:space="preserve">{effectsize}</w:t>
      </w:r>
      <w:r>
        <w:t xml:space="preserve"> </w:t>
      </w:r>
      <w:r>
        <w:t xml:space="preserve">package</w:t>
      </w:r>
      <w:r>
        <w:t xml:space="preserve"> </w:t>
      </w:r>
      <w:r>
        <w:t xml:space="preserve">(Ben-Shachar, Lüdecke, and Makowski 2020)</w:t>
      </w:r>
      <w:r>
        <w:t xml:space="preserve"> </w:t>
      </w:r>
      <w:r>
        <w:t xml:space="preserve">in the R programming language</w:t>
      </w:r>
      <w:r>
        <w:t xml:space="preserve"> </w:t>
      </w:r>
      <w:r>
        <w:t xml:space="preserve">(R Core Team 2023)</w:t>
      </w:r>
      <w:r>
        <w:t xml:space="preserve">, which implements these measures and their confidence intervals. We cover in turn tests of independence (</w:t>
      </w:r>
      <w:r>
        <w:rPr>
          <w:iCs/>
          <w:i/>
        </w:rPr>
        <w:t xml:space="preserve">φ</w:t>
      </w:r>
      <w:r>
        <w:t xml:space="preserve">/phi, Cramér’s</w:t>
      </w:r>
      <w:r>
        <w:t xml:space="preserve"> </w:t>
      </w:r>
      <w:r>
        <w:rPr>
          <w:iCs/>
          <w:i/>
        </w:rPr>
        <w:t xml:space="preserve">V</w:t>
      </w:r>
      <w:r>
        <w:t xml:space="preserve">) and tests of goodness of fit (Cohen’s</w:t>
      </w:r>
      <w:r>
        <w:t xml:space="preserve"> </w:t>
      </w:r>
      <w:r>
        <w:rPr>
          <w:iCs/>
          <w:i/>
        </w:rPr>
        <w:t xml:space="preserve">w</w:t>
      </w:r>
      <w:r>
        <w:t xml:space="preserve"> </w:t>
      </w:r>
      <w:r>
        <w:t xml:space="preserve">and a new proposed effect size, פ/Fei).</w:t>
      </w:r>
    </w:p>
    <w:bookmarkEnd w:id="20"/>
    <w:bookmarkStart w:id="23" w:name="tests-of-independence"/>
    <w:p>
      <w:pPr>
        <w:pStyle w:val="Heading1"/>
      </w:pPr>
      <w:r>
        <w:t xml:space="preserve">Tests of Independence</w:t>
      </w:r>
    </w:p>
    <w:p>
      <w:pPr>
        <w:pStyle w:val="FirstParagraph"/>
      </w:pPr>
      <w:r>
        <w:t xml:space="preserve">The</w:t>
      </w:r>
      <w:r>
        <w:t xml:space="preserve"> </w:t>
      </w:r>
      <m:oMath>
        <m:sSup>
          <m:e>
            <m:r>
              <m:t>χ</m:t>
            </m:r>
          </m:e>
          <m:sup>
            <m:r>
              <m:t>2</m:t>
            </m:r>
          </m:sup>
        </m:sSup>
      </m:oMath>
      <w:r>
        <w:t xml:space="preserve"> </w:t>
      </w:r>
      <w:r>
        <w:t xml:space="preserve">test of independence between two categorical variables examines if the frequency distribution of one of the variables is dependent on the other. That is, are the two variables correlated such that, for example, members of group 1 on variable X are more likely to be members of group A on variable Y, rather than evenly spread across Y variable groups A and B.</w:t>
      </w:r>
      <w:r>
        <w:t xml:space="preserve"> </w:t>
      </w:r>
      <w:r>
        <w:t xml:space="preserve">Formally, the test examines how likely the observed conditional frequencies (cell frequencies) are under the null hypotheses of independence.</w:t>
      </w:r>
      <w:r>
        <w:t xml:space="preserve"> </w:t>
      </w:r>
      <w:r>
        <w:t xml:space="preserve">This is done by examining the degree the observed cell frequencies deviate from the frequencies that would be expected if the variables were indeed independent.</w:t>
      </w:r>
      <w:r>
        <w:t xml:space="preserve"> </w:t>
      </w:r>
      <w:r>
        <w:t xml:space="preserve">The test statistic for these tests is the</w:t>
      </w:r>
      <w:r>
        <w:t xml:space="preserve"> </w:t>
      </w:r>
      <m:oMath>
        <m:sSup>
          <m:e>
            <m:r>
              <m:t>χ</m:t>
            </m:r>
          </m:e>
          <m:sup>
            <m:r>
              <m:t>2</m:t>
            </m:r>
          </m:sup>
        </m:sSup>
      </m:oMath>
      <w:r>
        <w:t xml:space="preserve">, which is computed as:</w:t>
      </w:r>
    </w:p>
    <w:p>
      <w:pPr>
        <w:pStyle w:val="BodyText"/>
      </w:pPr>
      <m:oMathPara>
        <m:oMathParaPr>
          <m:jc m:val="center"/>
        </m:oMathParaPr>
        <m:oMath>
          <m:sSup>
            <m:e>
              <m:r>
                <m:t>χ</m:t>
              </m:r>
            </m:e>
            <m:sup>
              <m:r>
                <m:t>2</m:t>
              </m:r>
            </m:sup>
          </m:sSup>
          <m:r>
            <m:rPr>
              <m:sty m:val="p"/>
            </m:rPr>
            <m:t>=</m:t>
          </m:r>
          <m:nary>
            <m:naryPr>
              <m:chr m:val="∑"/>
              <m:limLoc m:val="undOvr"/>
              <m:subHide m:val="0"/>
              <m:supHide m:val="0"/>
            </m:naryPr>
            <m:sub>
              <m:r>
                <m:t>i</m:t>
              </m:r>
              <m:r>
                <m:rPr>
                  <m:sty m:val="p"/>
                </m:rPr>
                <m:t>=</m:t>
              </m:r>
              <m:r>
                <m:t>1</m:t>
              </m:r>
            </m:sub>
            <m:sup>
              <m:r>
                <m:t>l</m:t>
              </m:r>
              <m:r>
                <m:rPr>
                  <m:sty m:val="p"/>
                </m:rPr>
                <m:t>×</m:t>
              </m:r>
              <m:r>
                <m:t>k</m:t>
              </m:r>
            </m:sup>
            <m:e>
              <m:f>
                <m:fPr>
                  <m:type m:val="bar"/>
                </m:fPr>
                <m:num>
                  <m:sSup>
                    <m:e>
                      <m:d>
                        <m:dPr>
                          <m:begChr m:val="("/>
                          <m:endChr m:val=")"/>
                          <m:sepChr m:val=""/>
                          <m:grow/>
                        </m:dPr>
                        <m:e>
                          <m:sSub>
                            <m:e>
                              <m:r>
                                <m:t>O</m:t>
                              </m:r>
                            </m:e>
                            <m:sub>
                              <m:r>
                                <m:t>i</m:t>
                              </m:r>
                            </m:sub>
                          </m:sSub>
                          <m:r>
                            <m:rPr>
                              <m:sty m:val="p"/>
                            </m:rPr>
                            <m:t>−</m:t>
                          </m:r>
                          <m:sSub>
                            <m:e>
                              <m:r>
                                <m:t>E</m:t>
                              </m:r>
                            </m:e>
                            <m:sub>
                              <m:r>
                                <m:t>i</m:t>
                              </m:r>
                            </m:sub>
                          </m:sSub>
                        </m:e>
                      </m:d>
                    </m:e>
                    <m:sup>
                      <m:r>
                        <m:t>2</m:t>
                      </m:r>
                    </m:sup>
                  </m:sSup>
                </m:num>
                <m:den>
                  <m:sSub>
                    <m:e>
                      <m:r>
                        <m:t>E</m:t>
                      </m:r>
                    </m:e>
                    <m:sub>
                      <m:r>
                        <m:t>i</m:t>
                      </m:r>
                    </m:sub>
                  </m:sSub>
                </m:den>
              </m:f>
            </m:e>
          </m:nary>
        </m:oMath>
      </m:oMathPara>
    </w:p>
    <w:p>
      <w:pPr>
        <w:pStyle w:val="FirstParagraph"/>
      </w:pPr>
      <w:r>
        <w:t xml:space="preserve">Where</w:t>
      </w:r>
      <w:r>
        <w:t xml:space="preserve"> </w:t>
      </w:r>
      <m:oMath>
        <m:sSub>
          <m:e>
            <m:r>
              <m:t>O</m:t>
            </m:r>
          </m:e>
          <m:sub>
            <m:r>
              <m:t>i</m:t>
            </m:r>
          </m:sub>
        </m:sSub>
      </m:oMath>
      <w:r>
        <w:t xml:space="preserve"> </w:t>
      </w:r>
      <w:r>
        <w:t xml:space="preserve">are the</w:t>
      </w:r>
      <w:r>
        <w:t xml:space="preserve"> </w:t>
      </w:r>
      <w:r>
        <w:rPr>
          <w:iCs/>
          <w:i/>
        </w:rPr>
        <w:t xml:space="preserve">observed</w:t>
      </w:r>
      <w:r>
        <w:t xml:space="preserve"> </w:t>
      </w:r>
      <w:r>
        <w:t xml:space="preserve">frequencies and</w:t>
      </w:r>
      <w:r>
        <w:t xml:space="preserve"> </w:t>
      </w:r>
      <m:oMath>
        <m:sSub>
          <m:e>
            <m:r>
              <m:t>E</m:t>
            </m:r>
          </m:e>
          <m:sub>
            <m:r>
              <m:t>i</m:t>
            </m:r>
          </m:sub>
        </m:sSub>
      </m:oMath>
      <w:r>
        <w:t xml:space="preserve"> </w:t>
      </w:r>
      <w:r>
        <w:t xml:space="preserve">are the frequencies</w:t>
      </w:r>
      <w:r>
        <w:t xml:space="preserve"> </w:t>
      </w:r>
      <w:r>
        <w:rPr>
          <w:iCs/>
          <w:i/>
        </w:rPr>
        <w:t xml:space="preserve">expected</w:t>
      </w:r>
      <w:r>
        <w:t xml:space="preserve"> </w:t>
      </w:r>
      <w:r>
        <w:t xml:space="preserve">under independence, and</w:t>
      </w:r>
      <w:r>
        <w:t xml:space="preserve"> </w:t>
      </w:r>
      <m:oMath>
        <m:r>
          <m:t>l</m:t>
        </m:r>
      </m:oMath>
      <w:r>
        <w:t xml:space="preserve"> </w:t>
      </w:r>
      <w:r>
        <w:t xml:space="preserve">and</w:t>
      </w:r>
      <w:r>
        <w:t xml:space="preserve"> </w:t>
      </w:r>
      <m:oMath>
        <m:r>
          <m:t>k</m:t>
        </m:r>
      </m:oMath>
      <w:r>
        <w:t xml:space="preserve"> </w:t>
      </w:r>
      <w:r>
        <w:t xml:space="preserve">are the number of rows and columns of the contingency table.</w:t>
      </w:r>
    </w:p>
    <w:p>
      <w:pPr>
        <w:pStyle w:val="BodyText"/>
      </w:pPr>
      <w:r>
        <w:t xml:space="preserve">Instead of the deviations between the observed and expected frequencies, we can write</w:t>
      </w:r>
      <w:r>
        <w:t xml:space="preserve"> </w:t>
      </w:r>
      <m:oMath>
        <m:sSup>
          <m:e>
            <m:r>
              <m:t>χ</m:t>
            </m:r>
          </m:e>
          <m:sup>
            <m:r>
              <m:t>2</m:t>
            </m:r>
          </m:sup>
        </m:sSup>
      </m:oMath>
      <w:r>
        <w:t xml:space="preserve"> </w:t>
      </w:r>
      <w:r>
        <w:t xml:space="preserve">in terms of observed and expected cell</w:t>
      </w:r>
      <w:r>
        <w:t xml:space="preserve"> </w:t>
      </w:r>
      <w:r>
        <w:rPr>
          <w:iCs/>
          <w:i/>
        </w:rPr>
        <w:t xml:space="preserve">probabilities</w:t>
      </w:r>
      <w:r>
        <w:t xml:space="preserve"> </w:t>
      </w:r>
      <w:r>
        <w:t xml:space="preserve">and the total sample size</w:t>
      </w:r>
      <w:r>
        <w:t xml:space="preserve"> </w:t>
      </w:r>
      <m:oMath>
        <m:r>
          <m:t>N</m:t>
        </m:r>
      </m:oMath>
      <w:r>
        <w:t xml:space="preserve"> </w:t>
      </w:r>
      <w:r>
        <w:t xml:space="preserve">(since</w:t>
      </w:r>
      <w:r>
        <w:t xml:space="preserve"> </w:t>
      </w:r>
      <m:oMath>
        <m:r>
          <m:t>p</m:t>
        </m:r>
        <m:r>
          <m:rPr>
            <m:sty m:val="p"/>
          </m:rPr>
          <m:t>=</m:t>
        </m:r>
        <m:r>
          <m:t>k</m:t>
        </m:r>
        <m:r>
          <m:rPr>
            <m:sty m:val="p"/>
          </m:rPr>
          <m:t>/</m:t>
        </m:r>
        <m:r>
          <m:t>N</m:t>
        </m:r>
      </m:oMath>
      <w:r>
        <w:t xml:space="preserve">):</w:t>
      </w:r>
    </w:p>
    <w:p>
      <w:pPr>
        <w:pStyle w:val="BodyText"/>
      </w:pPr>
      <m:oMathPara>
        <m:oMathParaPr>
          <m:jc m:val="center"/>
        </m:oMathParaPr>
        <m:oMath>
          <m:sSup>
            <m:e>
              <m:r>
                <m:t>χ</m:t>
              </m:r>
            </m:e>
            <m:sup>
              <m:r>
                <m:t>2</m:t>
              </m:r>
            </m:sup>
          </m:sSup>
          <m:r>
            <m:rPr>
              <m:sty m:val="p"/>
            </m:rPr>
            <m:t>=</m:t>
          </m:r>
          <m:r>
            <m:t>N</m:t>
          </m:r>
          <m:r>
            <m:rPr>
              <m:sty m:val="p"/>
            </m:rPr>
            <m:t>×</m:t>
          </m:r>
          <m:nary>
            <m:naryPr>
              <m:chr m:val="∑"/>
              <m:limLoc m:val="undOvr"/>
              <m:subHide m:val="0"/>
              <m:supHide m:val="0"/>
            </m:naryPr>
            <m:sub>
              <m:r>
                <m:t>i</m:t>
              </m:r>
              <m:r>
                <m:rPr>
                  <m:sty m:val="p"/>
                </m:rPr>
                <m:t>=</m:t>
              </m:r>
              <m:r>
                <m:t>1</m:t>
              </m:r>
            </m:sub>
            <m:sup>
              <m:r>
                <m:t>l</m:t>
              </m:r>
              <m:r>
                <m:rPr>
                  <m:sty m:val="p"/>
                </m:rPr>
                <m:t>×</m:t>
              </m:r>
              <m:r>
                <m:t>k</m:t>
              </m:r>
            </m:sup>
            <m:e>
              <m:f>
                <m:fPr>
                  <m:type m:val="bar"/>
                </m:fPr>
                <m:num>
                  <m:sSup>
                    <m:e>
                      <m:d>
                        <m:dPr>
                          <m:begChr m:val="("/>
                          <m:endChr m:val=")"/>
                          <m:sepChr m:val=""/>
                          <m:grow/>
                        </m:dPr>
                        <m:e>
                          <m:sSub>
                            <m:e>
                              <m:r>
                                <m:t>p</m:t>
                              </m:r>
                            </m:e>
                            <m:sub>
                              <m:sSub>
                                <m:e>
                                  <m:r>
                                    <m:t>O</m:t>
                                  </m:r>
                                </m:e>
                                <m:sub>
                                  <m:r>
                                    <m:t>i</m:t>
                                  </m:r>
                                </m:sub>
                              </m:sSub>
                            </m:sub>
                          </m:sSub>
                          <m:r>
                            <m:rPr>
                              <m:sty m:val="p"/>
                            </m:rPr>
                            <m:t>−</m:t>
                          </m:r>
                          <m:sSub>
                            <m:e>
                              <m:r>
                                <m:t>p</m:t>
                              </m:r>
                            </m:e>
                            <m:sub>
                              <m:sSub>
                                <m:e>
                                  <m:r>
                                    <m:t>E</m:t>
                                  </m:r>
                                </m:e>
                                <m:sub>
                                  <m:r>
                                    <m:t>i</m:t>
                                  </m:r>
                                </m:sub>
                              </m:sSub>
                            </m:sub>
                          </m:sSub>
                        </m:e>
                      </m:d>
                    </m:e>
                    <m:sup>
                      <m:r>
                        <m:t>2</m:t>
                      </m:r>
                    </m:sup>
                  </m:sSup>
                </m:num>
                <m:den>
                  <m:sSub>
                    <m:e>
                      <m:r>
                        <m:t>p</m:t>
                      </m:r>
                    </m:e>
                    <m:sub>
                      <m:sSub>
                        <m:e>
                          <m:r>
                            <m:t>E</m:t>
                          </m:r>
                        </m:e>
                        <m:sub>
                          <m:r>
                            <m:t>i</m:t>
                          </m:r>
                        </m:sub>
                      </m:sSub>
                    </m:sub>
                  </m:sSub>
                </m:den>
              </m:f>
            </m:e>
          </m:nary>
        </m:oMath>
      </m:oMathPara>
    </w:p>
    <w:p>
      <w:pPr>
        <w:pStyle w:val="FirstParagraph"/>
      </w:pPr>
      <w:r>
        <w:t xml:space="preserve">Where</w:t>
      </w:r>
      <w:r>
        <w:t xml:space="preserve"> </w:t>
      </w:r>
      <m:oMath>
        <m:sSub>
          <m:e>
            <m:r>
              <m:t>p</m:t>
            </m:r>
          </m:e>
          <m:sub>
            <m:sSub>
              <m:e>
                <m:r>
                  <m:t>O</m:t>
                </m:r>
              </m:e>
              <m:sub>
                <m:r>
                  <m:t>i</m:t>
                </m:r>
              </m:sub>
            </m:sSub>
          </m:sub>
        </m:sSub>
      </m:oMath>
      <w:r>
        <w:t xml:space="preserve"> </w:t>
      </w:r>
      <w:r>
        <w:t xml:space="preserve">are the</w:t>
      </w:r>
      <w:r>
        <w:t xml:space="preserve"> </w:t>
      </w:r>
      <w:r>
        <w:rPr>
          <w:iCs/>
          <w:i/>
        </w:rPr>
        <w:t xml:space="preserve">observed</w:t>
      </w:r>
      <w:r>
        <w:t xml:space="preserve"> </w:t>
      </w:r>
      <w:r>
        <w:t xml:space="preserve">cell probabilities and</w:t>
      </w:r>
      <w:r>
        <w:t xml:space="preserve"> </w:t>
      </w:r>
      <m:oMath>
        <m:sSub>
          <m:e>
            <m:r>
              <m:t>p</m:t>
            </m:r>
          </m:e>
          <m:sub>
            <m:sSub>
              <m:e>
                <m:r>
                  <m:t>E</m:t>
                </m:r>
              </m:e>
              <m:sub>
                <m:r>
                  <m:t>i</m:t>
                </m:r>
              </m:sub>
            </m:sSub>
          </m:sub>
        </m:sSub>
      </m:oMath>
      <w:r>
        <w:t xml:space="preserve"> </w:t>
      </w:r>
      <w:r>
        <w:t xml:space="preserve">are the probabilities</w:t>
      </w:r>
      <w:r>
        <w:t xml:space="preserve"> </w:t>
      </w:r>
      <w:r>
        <w:rPr>
          <w:iCs/>
          <w:i/>
        </w:rPr>
        <w:t xml:space="preserve">expected</w:t>
      </w:r>
      <w:r>
        <w:t xml:space="preserve"> </w:t>
      </w:r>
      <w:r>
        <w:t xml:space="preserve">under independence.</w:t>
      </w:r>
    </w:p>
    <w:p>
      <w:pPr>
        <w:pStyle w:val="BodyText"/>
      </w:pPr>
      <w:r>
        <w:t xml:space="preserve">Here is a short example in R to demonstrate whether the probability of survival of the sinking of the Titanic is dependant on the sex of the passenger. The null hypothesis tested here is that the probability of survival is independent of the passenger’s sex.</w:t>
      </w:r>
    </w:p>
    <w:p>
      <w:pPr>
        <w:pStyle w:val="SourceCode"/>
      </w:pPr>
      <w:r>
        <w:rPr>
          <w:rStyle w:val="NormalTok"/>
        </w:rPr>
        <w:t xml:space="preserve">(Titanic_xtab </w:t>
      </w:r>
      <w:r>
        <w:rPr>
          <w:rStyle w:val="OtherTok"/>
        </w:rPr>
        <w:t xml:space="preserve">&lt;-</w:t>
      </w:r>
      <w:r>
        <w:rPr>
          <w:rStyle w:val="NormalTok"/>
        </w:rPr>
        <w:t xml:space="preserve"> </w:t>
      </w:r>
      <w:r>
        <w:rPr>
          <w:rStyle w:val="FunctionTok"/>
        </w:rPr>
        <w:t xml:space="preserve">as.table</w:t>
      </w:r>
      <w:r>
        <w:rPr>
          <w:rStyle w:val="NormalTok"/>
        </w:rPr>
        <w:t xml:space="preserve">(</w:t>
      </w:r>
      <w:r>
        <w:rPr>
          <w:rStyle w:val="FunctionTok"/>
        </w:rPr>
        <w:t xml:space="preserve">apply</w:t>
      </w:r>
      <w:r>
        <w:rPr>
          <w:rStyle w:val="NormalTok"/>
        </w:rPr>
        <w:t xml:space="preserve">(Titanic,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sum)))</w:t>
      </w:r>
    </w:p>
    <w:p>
      <w:pPr>
        <w:pStyle w:val="SourceCode"/>
      </w:pPr>
      <w:r>
        <w:rPr>
          <w:rStyle w:val="VerbatimChar"/>
        </w:rPr>
        <w:t xml:space="preserve">        Survived</w:t>
      </w:r>
      <w:r>
        <w:br/>
      </w:r>
      <w:r>
        <w:rPr>
          <w:rStyle w:val="VerbatimChar"/>
        </w:rPr>
        <w:t xml:space="preserve">Sex        No  Yes</w:t>
      </w:r>
      <w:r>
        <w:br/>
      </w:r>
      <w:r>
        <w:rPr>
          <w:rStyle w:val="VerbatimChar"/>
        </w:rPr>
        <w:t xml:space="preserve">  Male   1364  367</w:t>
      </w:r>
      <w:r>
        <w:br/>
      </w:r>
      <w:r>
        <w:rPr>
          <w:rStyle w:val="VerbatimChar"/>
        </w:rPr>
        <w:t xml:space="preserve">  Female  126  344</w:t>
      </w:r>
    </w:p>
    <w:p>
      <w:pPr>
        <w:pStyle w:val="SourceCode"/>
      </w:pPr>
      <w:r>
        <w:rPr>
          <w:rStyle w:val="FunctionTok"/>
        </w:rPr>
        <w:t xml:space="preserve">chisq.test</w:t>
      </w:r>
      <w:r>
        <w:rPr>
          <w:rStyle w:val="NormalTok"/>
        </w:rPr>
        <w:t xml:space="preserve">(Titanic_xtab)</w:t>
      </w:r>
    </w:p>
    <w:p>
      <w:pPr>
        <w:pStyle w:val="SourceCode"/>
      </w:pPr>
      <w:r>
        <w:br/>
      </w:r>
      <w:r>
        <w:rPr>
          <w:rStyle w:val="VerbatimChar"/>
        </w:rPr>
        <w:t xml:space="preserve">    Pearson's Chi-squared test with Yates' continuity correction</w:t>
      </w:r>
      <w:r>
        <w:br/>
      </w:r>
      <w:r>
        <w:br/>
      </w:r>
      <w:r>
        <w:rPr>
          <w:rStyle w:val="VerbatimChar"/>
        </w:rPr>
        <w:t xml:space="preserve">data:  Titanic_xtab</w:t>
      </w:r>
      <w:r>
        <w:br/>
      </w:r>
      <w:r>
        <w:rPr>
          <w:rStyle w:val="VerbatimChar"/>
        </w:rPr>
        <w:t xml:space="preserve">X-squared = 454.5, df = 1, p-value &lt; 2.2e-16</w:t>
      </w:r>
    </w:p>
    <w:p>
      <w:pPr>
        <w:pStyle w:val="FirstParagraph"/>
      </w:pPr>
      <w:r>
        <w:t xml:space="preserve">The performed</w:t>
      </w:r>
      <w:r>
        <w:t xml:space="preserve"> </w:t>
      </w:r>
      <m:oMath>
        <m:sSup>
          <m:e>
            <m:r>
              <m:t>χ</m:t>
            </m:r>
          </m:e>
          <m:sup>
            <m:r>
              <m:t>2</m:t>
            </m:r>
          </m:sup>
        </m:sSup>
      </m:oMath>
      <w:r>
        <w:t xml:space="preserve">-test is statistically significant, thus we can reject the hypothesis of independence. However, the output includes no effect size. We cannot draw conclusions of the strength of the association between sex and survival.</w:t>
      </w:r>
    </w:p>
    <w:bookmarkStart w:id="21" w:name="phi"/>
    <w:p>
      <w:pPr>
        <w:pStyle w:val="Heading2"/>
      </w:pPr>
      <w:r>
        <w:t xml:space="preserve">Phi</w:t>
      </w:r>
    </w:p>
    <w:p>
      <w:pPr>
        <w:pStyle w:val="FirstParagraph"/>
      </w:pPr>
      <w:r>
        <w:t xml:space="preserve">For a 2-by-2 contingency table analysis, like the one used above, the</w:t>
      </w:r>
      <w:r>
        <w:t xml:space="preserve"> </w:t>
      </w:r>
      <m:oMath>
        <m:r>
          <m:t>ϕ</m:t>
        </m:r>
      </m:oMath>
      <w:r>
        <w:t xml:space="preserve"> </w:t>
      </w:r>
      <w:r>
        <w:t xml:space="preserve">(</w:t>
      </w:r>
      <w:r>
        <w:rPr>
          <w:iCs/>
          <w:i/>
        </w:rPr>
        <w:t xml:space="preserve">phi</w:t>
      </w:r>
      <w:r>
        <w:t xml:space="preserve">) coefficient is a correlation-like measure of effect size indicating the strength of association between the two binary variables. One way to compute this effect size is to re-code the binary variables as dummy (0, 1) variables, and computing the Pearson correlation between them:</w:t>
      </w:r>
    </w:p>
    <w:p>
      <w:pPr>
        <w:pStyle w:val="BodyText"/>
      </w:pPr>
      <m:oMathPara>
        <m:oMathParaPr>
          <m:jc m:val="center"/>
        </m:oMathParaPr>
        <m:oMath>
          <m:r>
            <m:t>ϕ</m:t>
          </m:r>
          <m:r>
            <m:rPr>
              <m:sty m:val="p"/>
            </m:rPr>
            <m:t>=</m:t>
          </m:r>
          <m:d>
            <m:dPr>
              <m:begChr m:val="|"/>
              <m:endChr m:val="|"/>
              <m:sepChr m:val=""/>
              <m:grow/>
            </m:dPr>
            <m:e>
              <m:sSub>
                <m:e>
                  <m:r>
                    <m:t>r</m:t>
                  </m:r>
                </m:e>
                <m:sub>
                  <m:r>
                    <m:t>A</m:t>
                  </m:r>
                  <m:r>
                    <m:t>B</m:t>
                  </m:r>
                </m:sub>
              </m:sSub>
            </m:e>
          </m:d>
        </m:oMath>
      </m:oMathPara>
    </w:p>
    <w:p>
      <w:pPr>
        <w:pStyle w:val="FirstParagraph"/>
      </w:pPr>
      <w:r>
        <w:t xml:space="preserve">Another way to compute</w:t>
      </w:r>
      <w:r>
        <w:t xml:space="preserve"> </w:t>
      </w:r>
      <m:oMath>
        <m:r>
          <m:t>ϕ</m:t>
        </m:r>
      </m:oMath>
      <w:r>
        <w:t xml:space="preserve"> </w:t>
      </w:r>
      <w:r>
        <w:t xml:space="preserve">is by using the</w:t>
      </w:r>
      <w:r>
        <w:t xml:space="preserve"> </w:t>
      </w:r>
      <m:oMath>
        <m:sSup>
          <m:e>
            <m:r>
              <m:t>χ</m:t>
            </m:r>
          </m:e>
          <m:sup>
            <m:r>
              <m:t>2</m:t>
            </m:r>
          </m:sup>
        </m:sSup>
      </m:oMath>
      <w:r>
        <w:t xml:space="preserve"> </w:t>
      </w:r>
      <w:r>
        <w:t xml:space="preserve">statistic:</w:t>
      </w:r>
    </w:p>
    <w:p>
      <w:pPr>
        <w:pStyle w:val="BodyText"/>
      </w:pPr>
      <m:oMathPara>
        <m:oMathParaPr>
          <m:jc m:val="center"/>
        </m:oMathParaPr>
        <m:oMath>
          <m:r>
            <m:t>ϕ</m:t>
          </m:r>
          <m:r>
            <m:rPr>
              <m:sty m:val="p"/>
            </m:rPr>
            <m:t>=</m:t>
          </m:r>
          <m:rad>
            <m:radPr>
              <m:degHide m:val="1"/>
            </m:radPr>
            <m:deg/>
            <m:e>
              <m:f>
                <m:fPr>
                  <m:type m:val="bar"/>
                </m:fPr>
                <m:num>
                  <m:sSup>
                    <m:e>
                      <m:r>
                        <m:t>χ</m:t>
                      </m:r>
                    </m:e>
                    <m:sup>
                      <m:r>
                        <m:t>2</m:t>
                      </m:r>
                    </m:sup>
                  </m:sSup>
                </m:num>
                <m:den>
                  <m:r>
                    <m:t>N</m:t>
                  </m:r>
                </m:den>
              </m:f>
            </m:e>
          </m:rad>
          <m:r>
            <m:rPr>
              <m:sty m:val="p"/>
            </m:rPr>
            <m:t>=</m:t>
          </m:r>
          <m:rad>
            <m:radPr>
              <m:degHide m:val="1"/>
            </m:radPr>
            <m:deg/>
            <m:e>
              <m:nary>
                <m:naryPr>
                  <m:chr m:val="∑"/>
                  <m:limLoc m:val="undOvr"/>
                  <m:subHide m:val="0"/>
                  <m:supHide m:val="0"/>
                </m:naryPr>
                <m:sub>
                  <m:r>
                    <m:t>i</m:t>
                  </m:r>
                  <m:r>
                    <m:rPr>
                      <m:sty m:val="p"/>
                    </m:rPr>
                    <m:t>=</m:t>
                  </m:r>
                  <m:r>
                    <m:t>1</m:t>
                  </m:r>
                </m:sub>
                <m:sup>
                  <m:r>
                    <m:t>l</m:t>
                  </m:r>
                  <m:r>
                    <m:rPr>
                      <m:sty m:val="p"/>
                    </m:rPr>
                    <m:t>×</m:t>
                  </m:r>
                  <m:r>
                    <m:t>k</m:t>
                  </m:r>
                </m:sup>
                <m:e>
                  <m:f>
                    <m:fPr>
                      <m:type m:val="bar"/>
                    </m:fPr>
                    <m:num>
                      <m:sSup>
                        <m:e>
                          <m:d>
                            <m:dPr>
                              <m:begChr m:val="("/>
                              <m:endChr m:val=")"/>
                              <m:sepChr m:val=""/>
                              <m:grow/>
                            </m:dPr>
                            <m:e>
                              <m:sSub>
                                <m:e>
                                  <m:r>
                                    <m:t>p</m:t>
                                  </m:r>
                                </m:e>
                                <m:sub>
                                  <m:sSub>
                                    <m:e>
                                      <m:r>
                                        <m:t>O</m:t>
                                      </m:r>
                                    </m:e>
                                    <m:sub>
                                      <m:r>
                                        <m:t>i</m:t>
                                      </m:r>
                                    </m:sub>
                                  </m:sSub>
                                </m:sub>
                              </m:sSub>
                              <m:r>
                                <m:rPr>
                                  <m:sty m:val="p"/>
                                </m:rPr>
                                <m:t>−</m:t>
                              </m:r>
                              <m:sSub>
                                <m:e>
                                  <m:r>
                                    <m:t>p</m:t>
                                  </m:r>
                                </m:e>
                                <m:sub>
                                  <m:sSub>
                                    <m:e>
                                      <m:r>
                                        <m:t>E</m:t>
                                      </m:r>
                                    </m:e>
                                    <m:sub>
                                      <m:r>
                                        <m:t>i</m:t>
                                      </m:r>
                                    </m:sub>
                                  </m:sSub>
                                </m:sub>
                              </m:sSub>
                            </m:e>
                          </m:d>
                        </m:e>
                        <m:sup>
                          <m:r>
                            <m:t>2</m:t>
                          </m:r>
                        </m:sup>
                      </m:sSup>
                    </m:num>
                    <m:den>
                      <m:sSub>
                        <m:e>
                          <m:r>
                            <m:t>p</m:t>
                          </m:r>
                        </m:e>
                        <m:sub>
                          <m:sSub>
                            <m:e>
                              <m:r>
                                <m:t>E</m:t>
                              </m:r>
                            </m:e>
                            <m:sub>
                              <m:r>
                                <m:t>i</m:t>
                              </m:r>
                            </m:sub>
                          </m:sSub>
                        </m:sub>
                      </m:sSub>
                    </m:den>
                  </m:f>
                </m:e>
              </m:nary>
            </m:e>
          </m:rad>
        </m:oMath>
      </m:oMathPara>
    </w:p>
    <w:p>
      <w:pPr>
        <w:pStyle w:val="FirstParagraph"/>
      </w:pPr>
      <w:r>
        <w:t xml:space="preserve">This value ranges between 0 (no association) and 1 (complete dependence), and its values can be interpreted the same as Person’s correlation coefficient.</w:t>
      </w:r>
    </w:p>
    <w:p>
      <w:pPr>
        <w:pStyle w:val="SourceCode"/>
      </w:pPr>
      <w:r>
        <w:rPr>
          <w:rStyle w:val="FunctionTok"/>
        </w:rPr>
        <w:t xml:space="preserve">library</w:t>
      </w:r>
      <w:r>
        <w:rPr>
          <w:rStyle w:val="NormalTok"/>
        </w:rPr>
        <w:t xml:space="preserve">(effectsize)</w:t>
      </w:r>
      <w:r>
        <w:br/>
      </w:r>
      <w:r>
        <w:rPr>
          <w:rStyle w:val="FunctionTok"/>
        </w:rPr>
        <w:t xml:space="preserve">library</w:t>
      </w:r>
      <w:r>
        <w:rPr>
          <w:rStyle w:val="NormalTok"/>
        </w:rPr>
        <w:t xml:space="preserve">(correlation)</w:t>
      </w:r>
      <w:r>
        <w:br/>
      </w:r>
      <w:r>
        <w:br/>
      </w:r>
      <w:r>
        <w:rPr>
          <w:rStyle w:val="FunctionTok"/>
        </w:rPr>
        <w:t xml:space="preserve">phi</w:t>
      </w:r>
      <w:r>
        <w:rPr>
          <w:rStyle w:val="NormalTok"/>
        </w:rPr>
        <w:t xml:space="preserve">(Titanic_xtab, </w:t>
      </w:r>
      <w:r>
        <w:rPr>
          <w:rStyle w:val="AttributeTok"/>
        </w:rPr>
        <w:t xml:space="preserve">adjust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Phi  |       95% CI</w:t>
      </w:r>
      <w:r>
        <w:br/>
      </w:r>
      <w:r>
        <w:rPr>
          <w:rStyle w:val="VerbatimChar"/>
        </w:rPr>
        <w:t xml:space="preserve">-------------------</w:t>
      </w:r>
      <w:r>
        <w:br/>
      </w:r>
      <w:r>
        <w:rPr>
          <w:rStyle w:val="VerbatimChar"/>
        </w:rPr>
        <w:t xml:space="preserve">0.46 | [0.42, 1.00]</w:t>
      </w:r>
      <w:r>
        <w:br/>
      </w:r>
      <w:r>
        <w:br/>
      </w:r>
      <w:r>
        <w:rPr>
          <w:rStyle w:val="VerbatimChar"/>
        </w:rPr>
        <w:t xml:space="preserve">- One-sided CIs: upper bound fixed at [1.00].</w:t>
      </w:r>
    </w:p>
    <w:p>
      <w:pPr>
        <w:pStyle w:val="SourceCode"/>
      </w:pPr>
      <w:r>
        <w:rPr>
          <w:rStyle w:val="NormalTok"/>
        </w:rPr>
        <w:t xml:space="preserve">tidyr</w:t>
      </w:r>
      <w:r>
        <w:rPr>
          <w:rStyle w:val="SpecialCharTok"/>
        </w:rPr>
        <w:t xml:space="preserve">::</w:t>
      </w:r>
      <w:r>
        <w:rPr>
          <w:rStyle w:val="FunctionTok"/>
        </w:rPr>
        <w:t xml:space="preserve">uncount</w:t>
      </w:r>
      <w:r>
        <w:rPr>
          <w:rStyle w:val="NormalTok"/>
        </w:rPr>
        <w:t xml:space="preserve">(</w:t>
      </w:r>
      <w:r>
        <w:rPr>
          <w:rStyle w:val="FunctionTok"/>
        </w:rPr>
        <w:t xml:space="preserve">as.data.frame</w:t>
      </w:r>
      <w:r>
        <w:rPr>
          <w:rStyle w:val="NormalTok"/>
        </w:rPr>
        <w:t xml:space="preserve">(Titanic_xtab), </w:t>
      </w:r>
      <w:r>
        <w:rPr>
          <w:rStyle w:val="AttributeTok"/>
        </w:rPr>
        <w:t xml:space="preserve">weights =</w:t>
      </w:r>
      <w:r>
        <w:rPr>
          <w:rStyle w:val="NormalTok"/>
        </w:rPr>
        <w:t xml:space="preserve"> Freq)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Survived =</w:t>
      </w:r>
      <w:r>
        <w:rPr>
          <w:rStyle w:val="NormalTok"/>
        </w:rPr>
        <w:t xml:space="preserve"> Survived </w:t>
      </w:r>
      <w:r>
        <w:rPr>
          <w:rStyle w:val="SpecialCharTok"/>
        </w:rPr>
        <w:t xml:space="preserve">==</w:t>
      </w:r>
      <w:r>
        <w:rPr>
          <w:rStyle w:val="NormalTok"/>
        </w:rPr>
        <w:t xml:space="preserve"> </w:t>
      </w:r>
      <w:r>
        <w:rPr>
          <w:rStyle w:val="StringTok"/>
        </w:rPr>
        <w:t xml:space="preserve">"Yes"</w:t>
      </w:r>
      <w:r>
        <w:rPr>
          <w:rStyle w:val="NormalTok"/>
        </w:rPr>
        <w:t xml:space="preserve">, </w:t>
      </w:r>
      <w:r>
        <w:rPr>
          <w:rStyle w:val="AttributeTok"/>
        </w:rPr>
        <w:t xml:space="preserve">Sex =</w:t>
      </w:r>
      <w:r>
        <w:rPr>
          <w:rStyle w:val="NormalTok"/>
        </w:rPr>
        <w:t xml:space="preserve"> 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|&gt;</w:t>
      </w:r>
      <w:r>
        <w:br/>
      </w:r>
      <w:r>
        <w:rPr>
          <w:rStyle w:val="NormalTok"/>
        </w:rPr>
        <w:t xml:space="preserve">  </w:t>
      </w:r>
      <w:r>
        <w:rPr>
          <w:rStyle w:val="FunctionTok"/>
        </w:rPr>
        <w:t xml:space="preserve">correlation</w:t>
      </w:r>
      <w:r>
        <w:rPr>
          <w:rStyle w:val="NormalTok"/>
        </w:rPr>
        <w:t xml:space="preserve">()</w:t>
      </w:r>
    </w:p>
    <w:p>
      <w:pPr>
        <w:pStyle w:val="SourceCode"/>
      </w:pPr>
      <w:r>
        <w:rPr>
          <w:rStyle w:val="VerbatimChar"/>
        </w:rPr>
        <w:t xml:space="preserve"># Correlation Matrix (pearson-method)</w:t>
      </w:r>
      <w:r>
        <w:br/>
      </w:r>
      <w:r>
        <w:br/>
      </w:r>
      <w:r>
        <w:rPr>
          <w:rStyle w:val="VerbatimChar"/>
        </w:rPr>
        <w:t xml:space="preserve">Parameter1 | Parameter2 |     r |         95% CI | t(2199) |         p</w:t>
      </w:r>
      <w:r>
        <w:br/>
      </w:r>
      <w:r>
        <w:rPr>
          <w:rStyle w:val="VerbatimChar"/>
        </w:rPr>
        <w:t xml:space="preserve">----------------------------------------------------------------------</w:t>
      </w:r>
      <w:r>
        <w:br/>
      </w:r>
      <w:r>
        <w:rPr>
          <w:rStyle w:val="VerbatimChar"/>
        </w:rPr>
        <w:t xml:space="preserve">Sex        |   Survived | -0.46 | [-0.49, -0.42] |  -24.00 | &lt; .001***</w:t>
      </w:r>
      <w:r>
        <w:br/>
      </w:r>
      <w:r>
        <w:br/>
      </w:r>
      <w:r>
        <w:rPr>
          <w:rStyle w:val="VerbatimChar"/>
        </w:rPr>
        <w:t xml:space="preserve">p-value adjustment method: Holm (1979)</w:t>
      </w:r>
      <w:r>
        <w:br/>
      </w:r>
      <w:r>
        <w:rPr>
          <w:rStyle w:val="VerbatimChar"/>
        </w:rPr>
        <w:t xml:space="preserve">Observations: 2201</w:t>
      </w:r>
    </w:p>
    <w:p>
      <w:pPr>
        <w:pStyle w:val="FirstParagraph"/>
      </w:pPr>
      <w:r>
        <w:t xml:space="preserve">Note that</w:t>
      </w:r>
      <w:r>
        <w:t xml:space="preserve"> </w:t>
      </w:r>
      <m:oMath>
        <m:r>
          <m:t>ϕ</m:t>
        </m:r>
      </m:oMath>
      <w:r>
        <w:t xml:space="preserve"> </w:t>
      </w:r>
      <w:r>
        <w:t xml:space="preserve">cannot be negative, so will take the</w:t>
      </w:r>
      <w:r>
        <w:t xml:space="preserve"> </w:t>
      </w:r>
      <w:r>
        <w:rPr>
          <w:iCs/>
          <w:i/>
        </w:rPr>
        <w:t xml:space="preserve">absolute</w:t>
      </w:r>
      <w:r>
        <w:t xml:space="preserve"> </w:t>
      </w:r>
      <w:r>
        <w:t xml:space="preserve">value of Pearson’s correlation coefficient. Also note that</w:t>
      </w:r>
      <w:r>
        <w:t xml:space="preserve"> </w:t>
      </w:r>
      <w:r>
        <w:rPr>
          <w:rStyle w:val="VerbatimChar"/>
        </w:rPr>
        <w:t xml:space="preserve">{effectsize}</w:t>
      </w:r>
      <w:r>
        <w:t xml:space="preserve"> </w:t>
      </w:r>
      <w:r>
        <w:t xml:space="preserve">gives a</w:t>
      </w:r>
      <w:r>
        <w:t xml:space="preserve"> </w:t>
      </w:r>
      <w:r>
        <w:rPr>
          <w:iCs/>
          <w:i/>
        </w:rPr>
        <w:t xml:space="preserve">one-sided</w:t>
      </w:r>
      <w:r>
        <w:t xml:space="preserve"> </w:t>
      </w:r>
      <w:r>
        <w:t xml:space="preserve">confidence interval by default, to match the positive direction of the associated</w:t>
      </w:r>
      <w:r>
        <w:t xml:space="preserve"> </w:t>
      </w:r>
      <m:oMath>
        <m:sSup>
          <m:e>
            <m:r>
              <m:t>χ</m:t>
            </m:r>
          </m:e>
          <m:sup>
            <m:r>
              <m:t>2</m:t>
            </m:r>
          </m:sup>
        </m:sSup>
      </m:oMath>
      <w:r>
        <w:t xml:space="preserve"> </w:t>
      </w:r>
      <w:r>
        <w:t xml:space="preserve">test at</w:t>
      </w:r>
      <w:r>
        <w:t xml:space="preserve"> </w:t>
      </w:r>
      <m:oMath>
        <m:r>
          <m:t>α</m:t>
        </m:r>
        <m:r>
          <m:rPr>
            <m:sty m:val="p"/>
          </m:rPr>
          <m:t>=</m:t>
        </m:r>
        <m:r>
          <m:t>0.05</m:t>
        </m:r>
      </m:oMath>
      <w:r>
        <w:t xml:space="preserve"> </w:t>
      </w:r>
      <w:r>
        <w:t xml:space="preserve">(that the association is</w:t>
      </w:r>
      <w:r>
        <w:t xml:space="preserve"> </w:t>
      </w:r>
      <w:r>
        <w:rPr>
          <w:iCs/>
          <w:i/>
        </w:rPr>
        <w:t xml:space="preserve">larger</w:t>
      </w:r>
      <w:r>
        <w:t xml:space="preserve"> </w:t>
      </w:r>
      <w:r>
        <w:t xml:space="preserve">than 0 at a 95% confidence level).</w:t>
      </w:r>
    </w:p>
    <w:bookmarkEnd w:id="21"/>
    <w:bookmarkStart w:id="22" w:name="cramérs-v-and-tschuprows-t"/>
    <w:p>
      <w:pPr>
        <w:pStyle w:val="Heading2"/>
      </w:pPr>
      <w:r>
        <w:t xml:space="preserve">Cramér’s</w:t>
      </w:r>
      <w:r>
        <w:t xml:space="preserve"> </w:t>
      </w:r>
      <w:r>
        <w:rPr>
          <w:iCs/>
          <w:i/>
        </w:rPr>
        <w:t xml:space="preserve">V</w:t>
      </w:r>
      <w:r>
        <w:t xml:space="preserve"> </w:t>
      </w:r>
      <w:r>
        <w:t xml:space="preserve">(and Tschuprow’s</w:t>
      </w:r>
      <w:r>
        <w:t xml:space="preserve"> </w:t>
      </w:r>
      <w:r>
        <w:rPr>
          <w:iCs/>
          <w:i/>
        </w:rPr>
        <w:t xml:space="preserve">T</w:t>
      </w:r>
      <w:r>
        <w:t xml:space="preserve">)</w:t>
      </w:r>
    </w:p>
    <w:p>
      <w:pPr>
        <w:pStyle w:val="FirstParagraph"/>
      </w:pPr>
      <w:r>
        <w:t xml:space="preserve">When the contingency table is larger than 2-by-2, using</w:t>
      </w:r>
      <w:r>
        <w:t xml:space="preserve"> </w:t>
      </w:r>
      <m:oMath>
        <m:rad>
          <m:radPr>
            <m:degHide m:val="1"/>
          </m:radPr>
          <m:deg/>
          <m:e>
            <m:sSup>
              <m:e>
                <m:r>
                  <m:t>χ</m:t>
                </m:r>
              </m:e>
              <m:sup>
                <m:r>
                  <m:t>2</m:t>
                </m:r>
              </m:sup>
            </m:sSup>
            <m:r>
              <m:rPr>
                <m:sty m:val="p"/>
              </m:rPr>
              <m:t>/</m:t>
            </m:r>
            <m:r>
              <m:t>N</m:t>
            </m:r>
          </m:e>
        </m:rad>
      </m:oMath>
      <w:r>
        <w:t xml:space="preserve"> </w:t>
      </w:r>
      <w:r>
        <w:t xml:space="preserve">can produce values larger than 1, and so loses its interpretability as a correlation like effect size.</w:t>
      </w:r>
      <w:r>
        <w:t xml:space="preserve"> </w:t>
      </w:r>
      <w:r>
        <w:t xml:space="preserve">Cramér showed</w:t>
      </w:r>
      <w:r>
        <w:t xml:space="preserve"> </w:t>
      </w:r>
      <w:r>
        <w:t xml:space="preserve">(Cramér 1999)</w:t>
      </w:r>
      <w:r>
        <w:t xml:space="preserve"> </w:t>
      </w:r>
      <w:r>
        <w:t xml:space="preserve">that while for 2-by-2 the maximal possible value of</w:t>
      </w:r>
      <w:r>
        <w:t xml:space="preserve"> </w:t>
      </w:r>
      <m:oMath>
        <m:sSup>
          <m:e>
            <m:r>
              <m:t>χ</m:t>
            </m:r>
          </m:e>
          <m:sup>
            <m:r>
              <m:t>2</m:t>
            </m:r>
          </m:sup>
        </m:sSup>
      </m:oMath>
      <w:r>
        <w:t xml:space="preserve"> </w:t>
      </w:r>
      <w:r>
        <w:t xml:space="preserve">is</w:t>
      </w:r>
      <w:r>
        <w:t xml:space="preserve"> </w:t>
      </w:r>
      <m:oMath>
        <m:r>
          <m:t>N</m:t>
        </m:r>
      </m:oMath>
      <w:r>
        <w:t xml:space="preserve">, for larger tables the maximal possible value for</w:t>
      </w:r>
      <w:r>
        <w:t xml:space="preserve"> </w:t>
      </w:r>
      <m:oMath>
        <m:sSup>
          <m:e>
            <m:r>
              <m:t>χ</m:t>
            </m:r>
          </m:e>
          <m:sup>
            <m:r>
              <m:t>2</m:t>
            </m:r>
          </m:sup>
        </m:sSup>
      </m:oMath>
      <w:r>
        <w:t xml:space="preserve"> </w:t>
      </w:r>
      <w:r>
        <w:t xml:space="preserve">is</w:t>
      </w:r>
      <w:r>
        <w:t xml:space="preserve"> </w:t>
      </w:r>
      <m:oMath>
        <m:r>
          <m:t>N</m:t>
        </m:r>
        <m:r>
          <m:rPr>
            <m:sty m:val="p"/>
          </m:rPr>
          <m:t>×</m:t>
        </m:r>
        <m:d>
          <m:dPr>
            <m:begChr m:val="("/>
            <m:endChr m:val=")"/>
            <m:sepChr m:val=""/>
            <m:grow/>
          </m:dPr>
          <m:e>
            <m:r>
              <m:rPr>
                <m:nor/>
                <m:sty m:val="p"/>
              </m:rPr>
              <m:t>min</m:t>
            </m:r>
            <m:d>
              <m:dPr>
                <m:begChr m:val="("/>
                <m:endChr m:val=")"/>
                <m:sepChr m:val=""/>
                <m:grow/>
              </m:dPr>
              <m:e>
                <m:r>
                  <m:t>k</m:t>
                </m:r>
                <m:r>
                  <m:rPr>
                    <m:sty m:val="p"/>
                  </m:rPr>
                  <m:t>,</m:t>
                </m:r>
                <m:r>
                  <m:t>l</m:t>
                </m:r>
              </m:e>
            </m:d>
            <m:r>
              <m:rPr>
                <m:sty m:val="p"/>
              </m:rPr>
              <m:t>−</m:t>
            </m:r>
            <m:r>
              <m:t>1</m:t>
            </m:r>
          </m:e>
        </m:d>
      </m:oMath>
      <w:r>
        <w:t xml:space="preserve">.</w:t>
      </w:r>
      <w:r>
        <w:t xml:space="preserve"> </w:t>
      </w:r>
      <w:r>
        <w:t xml:space="preserve">Therefore, he suggested the</w:t>
      </w:r>
      <w:r>
        <w:t xml:space="preserve"> </w:t>
      </w:r>
      <m:oMath>
        <m:r>
          <m:t>V</m:t>
        </m:r>
      </m:oMath>
      <w:r>
        <w:t xml:space="preserve"> </w:t>
      </w:r>
      <w:r>
        <w:t xml:space="preserve">effect size (also sometimes known as Cramér’s phi and denoted as</w:t>
      </w:r>
      <w:r>
        <w:t xml:space="preserve"> </w:t>
      </w:r>
      <m:oMath>
        <m:sSub>
          <m:e>
            <m:r>
              <m:t>ϕ</m:t>
            </m:r>
          </m:e>
          <m:sub>
            <m:r>
              <m:t>c</m:t>
            </m:r>
          </m:sub>
        </m:sSub>
      </m:oMath>
      <w:r>
        <w:t xml:space="preserve">):</w:t>
      </w:r>
    </w:p>
    <w:p>
      <w:pPr>
        <w:pStyle w:val="BodyText"/>
      </w:pPr>
      <m:oMathPara>
        <m:oMathParaPr>
          <m:jc m:val="center"/>
        </m:oMathParaPr>
        <m:oMath>
          <m:r>
            <m:rPr>
              <m:nor/>
              <m:sty m:val="p"/>
            </m:rPr>
            <m:t>Cramer’s </m:t>
          </m:r>
          <m:r>
            <m:t>V</m:t>
          </m:r>
          <m:r>
            <m:rPr>
              <m:sty m:val="p"/>
            </m:rPr>
            <m:t>=</m:t>
          </m:r>
          <m:rad>
            <m:radPr>
              <m:degHide m:val="1"/>
            </m:radPr>
            <m:deg/>
            <m:e>
              <m:f>
                <m:fPr>
                  <m:type m:val="bar"/>
                </m:fPr>
                <m:num>
                  <m:sSup>
                    <m:e>
                      <m:r>
                        <m:t>χ</m:t>
                      </m:r>
                    </m:e>
                    <m:sup>
                      <m:r>
                        <m:t>2</m:t>
                      </m:r>
                    </m:sup>
                  </m:sSup>
                </m:num>
                <m:den>
                  <m:r>
                    <m:t>N</m:t>
                  </m:r>
                  <m:d>
                    <m:dPr>
                      <m:begChr m:val="("/>
                      <m:endChr m:val=")"/>
                      <m:sepChr m:val=""/>
                      <m:grow/>
                    </m:dPr>
                    <m:e>
                      <m:r>
                        <m:rPr>
                          <m:nor/>
                          <m:sty m:val="p"/>
                        </m:rPr>
                        <m:t>min</m:t>
                      </m:r>
                      <m:d>
                        <m:dPr>
                          <m:begChr m:val="("/>
                          <m:endChr m:val=")"/>
                          <m:sepChr m:val=""/>
                          <m:grow/>
                        </m:dPr>
                        <m:e>
                          <m:r>
                            <m:t>k</m:t>
                          </m:r>
                          <m:r>
                            <m:rPr>
                              <m:sty m:val="p"/>
                            </m:rPr>
                            <m:t>,</m:t>
                          </m:r>
                          <m:r>
                            <m:t>l</m:t>
                          </m:r>
                        </m:e>
                      </m:d>
                      <m:r>
                        <m:rPr>
                          <m:sty m:val="p"/>
                        </m:rPr>
                        <m:t>−</m:t>
                      </m:r>
                      <m:r>
                        <m:t>1</m:t>
                      </m:r>
                    </m:e>
                  </m:d>
                </m:den>
              </m:f>
            </m:e>
          </m:rad>
        </m:oMath>
      </m:oMathPara>
    </w:p>
    <w:p>
      <w:pPr>
        <w:pStyle w:val="FirstParagraph"/>
      </w:pPr>
      <m:oMath>
        <m:r>
          <m:t>V</m:t>
        </m:r>
      </m:oMath>
      <w:r>
        <w:t xml:space="preserve"> </w:t>
      </w:r>
      <w:r>
        <w:t xml:space="preserve">is 1 when the columns are completely dependent on the rows, or the rows are completely dependent on the columns (and 0 when rows and columns are completely independent).</w:t>
      </w:r>
    </w:p>
    <w:p>
      <w:pPr>
        <w:pStyle w:val="SourceCode"/>
      </w:pPr>
      <w:r>
        <w:rPr>
          <w:rStyle w:val="NormalTok"/>
        </w:rPr>
        <w:t xml:space="preserve">(Titanic_xtab2 </w:t>
      </w:r>
      <w:r>
        <w:rPr>
          <w:rStyle w:val="OtherTok"/>
        </w:rPr>
        <w:t xml:space="preserve">&lt;-</w:t>
      </w:r>
      <w:r>
        <w:rPr>
          <w:rStyle w:val="NormalTok"/>
        </w:rPr>
        <w:t xml:space="preserve"> </w:t>
      </w:r>
      <w:r>
        <w:rPr>
          <w:rStyle w:val="FunctionTok"/>
        </w:rPr>
        <w:t xml:space="preserve">as.table</w:t>
      </w:r>
      <w:r>
        <w:rPr>
          <w:rStyle w:val="NormalTok"/>
        </w:rPr>
        <w:t xml:space="preserve">(</w:t>
      </w:r>
      <w:r>
        <w:rPr>
          <w:rStyle w:val="FunctionTok"/>
        </w:rPr>
        <w:t xml:space="preserve">apply</w:t>
      </w:r>
      <w:r>
        <w:rPr>
          <w:rStyle w:val="NormalTok"/>
        </w:rPr>
        <w:t xml:space="preserve">(Titanic,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sum)))</w:t>
      </w:r>
    </w:p>
    <w:p>
      <w:pPr>
        <w:pStyle w:val="SourceCode"/>
      </w:pPr>
      <w:r>
        <w:rPr>
          <w:rStyle w:val="VerbatimChar"/>
        </w:rPr>
        <w:t xml:space="preserve">      Survived</w:t>
      </w:r>
      <w:r>
        <w:br/>
      </w:r>
      <w:r>
        <w:rPr>
          <w:rStyle w:val="VerbatimChar"/>
        </w:rPr>
        <w:t xml:space="preserve">Class   No Yes</w:t>
      </w:r>
      <w:r>
        <w:br/>
      </w:r>
      <w:r>
        <w:rPr>
          <w:rStyle w:val="VerbatimChar"/>
        </w:rPr>
        <w:t xml:space="preserve">  1st  122 203</w:t>
      </w:r>
      <w:r>
        <w:br/>
      </w:r>
      <w:r>
        <w:rPr>
          <w:rStyle w:val="VerbatimChar"/>
        </w:rPr>
        <w:t xml:space="preserve">  2nd  167 118</w:t>
      </w:r>
      <w:r>
        <w:br/>
      </w:r>
      <w:r>
        <w:rPr>
          <w:rStyle w:val="VerbatimChar"/>
        </w:rPr>
        <w:t xml:space="preserve">  3rd  528 178</w:t>
      </w:r>
      <w:r>
        <w:br/>
      </w:r>
      <w:r>
        <w:rPr>
          <w:rStyle w:val="VerbatimChar"/>
        </w:rPr>
        <w:t xml:space="preserve">  Crew 673 212</w:t>
      </w:r>
    </w:p>
    <w:p>
      <w:pPr>
        <w:pStyle w:val="SourceCode"/>
      </w:pPr>
      <w:r>
        <w:rPr>
          <w:rStyle w:val="FunctionTok"/>
        </w:rPr>
        <w:t xml:space="preserve">cramers_v</w:t>
      </w:r>
      <w:r>
        <w:rPr>
          <w:rStyle w:val="NormalTok"/>
        </w:rPr>
        <w:t xml:space="preserve">(Titanic_xtab2, </w:t>
      </w:r>
      <w:r>
        <w:rPr>
          <w:rStyle w:val="AttributeTok"/>
        </w:rPr>
        <w:t xml:space="preserve">adjust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Cramer's V |       95% CI</w:t>
      </w:r>
      <w:r>
        <w:br/>
      </w:r>
      <w:r>
        <w:rPr>
          <w:rStyle w:val="VerbatimChar"/>
        </w:rPr>
        <w:t xml:space="preserve">-------------------------</w:t>
      </w:r>
      <w:r>
        <w:br/>
      </w:r>
      <w:r>
        <w:rPr>
          <w:rStyle w:val="VerbatimChar"/>
        </w:rPr>
        <w:t xml:space="preserve">0.29       | [0.26, 1.00]</w:t>
      </w:r>
      <w:r>
        <w:br/>
      </w:r>
      <w:r>
        <w:br/>
      </w:r>
      <w:r>
        <w:rPr>
          <w:rStyle w:val="VerbatimChar"/>
        </w:rPr>
        <w:t xml:space="preserve">- One-sided CIs: upper bound fixed at [1.00].</w:t>
      </w:r>
    </w:p>
    <w:p>
      <w:pPr>
        <w:pStyle w:val="FirstParagraph"/>
      </w:pPr>
      <w:r>
        <w:t xml:space="preserve">Tschuprow</w:t>
      </w:r>
      <w:r>
        <w:t xml:space="preserve"> </w:t>
      </w:r>
      <w:r>
        <w:t xml:space="preserve">(Tschuprow 1939)</w:t>
      </w:r>
      <w:r>
        <w:t xml:space="preserve"> </w:t>
      </w:r>
      <w:r>
        <w:t xml:space="preserve">devised an alternative value, at</w:t>
      </w:r>
    </w:p>
    <w:p>
      <w:pPr>
        <w:pStyle w:val="BodyText"/>
      </w:pPr>
      <m:oMathPara>
        <m:oMathParaPr>
          <m:jc m:val="center"/>
        </m:oMathParaPr>
        <m:oMath>
          <m:r>
            <m:rPr>
              <m:nor/>
              <m:sty m:val="p"/>
            </m:rPr>
            <m:t>Tschuprow’s </m:t>
          </m:r>
          <m:r>
            <m:t>T</m:t>
          </m:r>
          <m:r>
            <m:rPr>
              <m:sty m:val="p"/>
            </m:rPr>
            <m:t>=</m:t>
          </m:r>
          <m:rad>
            <m:radPr>
              <m:degHide m:val="1"/>
            </m:radPr>
            <m:deg/>
            <m:e>
              <m:f>
                <m:fPr>
                  <m:type m:val="bar"/>
                </m:fPr>
                <m:num>
                  <m:sSup>
                    <m:e>
                      <m:r>
                        <m:t>χ</m:t>
                      </m:r>
                    </m:e>
                    <m:sup>
                      <m:r>
                        <m:t>2</m:t>
                      </m:r>
                    </m:sup>
                  </m:sSup>
                </m:num>
                <m:den>
                  <m:r>
                    <m:t>N</m:t>
                  </m:r>
                  <m:rad>
                    <m:radPr>
                      <m:degHide m:val="1"/>
                    </m:radPr>
                    <m:deg/>
                    <m:e>
                      <m:d>
                        <m:dPr>
                          <m:begChr m:val="("/>
                          <m:endChr m:val=")"/>
                          <m:sepChr m:val=""/>
                          <m:grow/>
                        </m:dPr>
                        <m:e>
                          <m:r>
                            <m:t>k</m:t>
                          </m:r>
                          <m:r>
                            <m:rPr>
                              <m:sty m:val="p"/>
                            </m:rPr>
                            <m:t>−</m:t>
                          </m:r>
                          <m:r>
                            <m:t>1</m:t>
                          </m:r>
                        </m:e>
                      </m:d>
                      <m:d>
                        <m:dPr>
                          <m:begChr m:val="("/>
                          <m:endChr m:val=")"/>
                          <m:sepChr m:val=""/>
                          <m:grow/>
                        </m:dPr>
                        <m:e>
                          <m:r>
                            <m:t>l</m:t>
                          </m:r>
                          <m:r>
                            <m:rPr>
                              <m:sty m:val="p"/>
                            </m:rPr>
                            <m:t>−</m:t>
                          </m:r>
                          <m:r>
                            <m:t>1</m:t>
                          </m:r>
                        </m:e>
                      </m:d>
                    </m:e>
                  </m:rad>
                </m:den>
              </m:f>
            </m:e>
          </m:rad>
        </m:oMath>
      </m:oMathPara>
    </w:p>
    <w:p>
      <w:pPr>
        <w:pStyle w:val="FirstParagraph"/>
      </w:pPr>
      <w:r>
        <w:t xml:space="preserve">which is 1 only when the columns are completely dependent on the rows</w:t>
      </w:r>
      <w:r>
        <w:t xml:space="preserve"> </w:t>
      </w:r>
      <w:r>
        <w:rPr>
          <w:iCs/>
          <w:i/>
        </w:rPr>
        <w:t xml:space="preserve">and</w:t>
      </w:r>
      <w:r>
        <w:t xml:space="preserve"> </w:t>
      </w:r>
      <w:r>
        <w:t xml:space="preserve">the rows are completely dependent on the columns, which is only possible when the contingency table is a square.</w:t>
      </w:r>
    </w:p>
    <w:p>
      <w:pPr>
        <w:pStyle w:val="BodyText"/>
      </w:pPr>
      <w:r>
        <w:t xml:space="preserve">For example, in the following table, each row is dependent on the column value;</w:t>
      </w:r>
      <w:r>
        <w:t xml:space="preserve"> </w:t>
      </w:r>
      <w:r>
        <w:t xml:space="preserve">that is, if we know if the food is a soy, milk or meat product, we also know if the food is vegan or not. However, the columns are</w:t>
      </w:r>
      <w:r>
        <w:t xml:space="preserve"> </w:t>
      </w:r>
      <w:r>
        <w:rPr>
          <w:iCs/>
          <w:i/>
        </w:rPr>
        <w:t xml:space="preserve">not</w:t>
      </w:r>
      <w:r>
        <w:t xml:space="preserve"> </w:t>
      </w:r>
      <w:r>
        <w:t xml:space="preserve">fully dependent on the rows: knowing the food is vegan tells us the food is soy based, however knowing it is not vegan does not allow us to classify the food - it can be either a milk product or a meat product.</w:t>
      </w:r>
    </w:p>
    <w:p>
      <w:pPr>
        <w:pStyle w:val="SourceCode"/>
      </w:pPr>
      <w:r>
        <w:rPr>
          <w:rStyle w:val="FunctionTok"/>
        </w:rPr>
        <w:t xml:space="preserve">data</w:t>
      </w:r>
      <w:r>
        <w:rPr>
          <w:rStyle w:val="NormalTok"/>
        </w:rPr>
        <w:t xml:space="preserve">(</w:t>
      </w:r>
      <w:r>
        <w:rPr>
          <w:rStyle w:val="StringTok"/>
        </w:rPr>
        <w:t xml:space="preserve">"food_class"</w:t>
      </w:r>
      <w:r>
        <w:rPr>
          <w:rStyle w:val="NormalTok"/>
        </w:rPr>
        <w:t xml:space="preserve">)</w:t>
      </w:r>
      <w:r>
        <w:br/>
      </w:r>
      <w:r>
        <w:rPr>
          <w:rStyle w:val="NormalTok"/>
        </w:rPr>
        <w:t xml:space="preserve">food_class</w:t>
      </w:r>
    </w:p>
    <w:p>
      <w:pPr>
        <w:pStyle w:val="SourceCode"/>
      </w:pPr>
      <w:r>
        <w:rPr>
          <w:rStyle w:val="VerbatimChar"/>
        </w:rPr>
        <w:t xml:space="preserve">          Soy Milk Meat</w:t>
      </w:r>
      <w:r>
        <w:br/>
      </w:r>
      <w:r>
        <w:rPr>
          <w:rStyle w:val="VerbatimChar"/>
        </w:rPr>
        <w:t xml:space="preserve">Vegan      47    0    0</w:t>
      </w:r>
      <w:r>
        <w:br/>
      </w:r>
      <w:r>
        <w:rPr>
          <w:rStyle w:val="VerbatimChar"/>
        </w:rPr>
        <w:t xml:space="preserve">Not-Vegan   0   12   21</w:t>
      </w:r>
    </w:p>
    <w:p>
      <w:pPr>
        <w:pStyle w:val="FirstParagraph"/>
      </w:pPr>
      <w:r>
        <w:t xml:space="preserve">Accordingly, in such a table, Cramer’s</w:t>
      </w:r>
      <w:r>
        <w:t xml:space="preserve"> </w:t>
      </w:r>
      <w:r>
        <w:rPr>
          <w:iCs/>
          <w:i/>
        </w:rPr>
        <w:t xml:space="preserve">V</w:t>
      </w:r>
      <w:r>
        <w:t xml:space="preserve"> </w:t>
      </w:r>
      <w:r>
        <w:t xml:space="preserve">will be 1, but Tschuprow’s</w:t>
      </w:r>
      <w:r>
        <w:t xml:space="preserve"> </w:t>
      </w:r>
      <w:r>
        <w:rPr>
          <w:iCs/>
          <w:i/>
        </w:rPr>
        <w:t xml:space="preserve">T</w:t>
      </w:r>
      <w:r>
        <w:t xml:space="preserve"> </w:t>
      </w:r>
      <w:r>
        <w:t xml:space="preserve">will not be:</w:t>
      </w:r>
    </w:p>
    <w:p>
      <w:pPr>
        <w:pStyle w:val="SourceCode"/>
      </w:pPr>
      <w:r>
        <w:rPr>
          <w:rStyle w:val="FunctionTok"/>
        </w:rPr>
        <w:t xml:space="preserve">cramers_v</w:t>
      </w:r>
      <w:r>
        <w:rPr>
          <w:rStyle w:val="NormalTok"/>
        </w:rPr>
        <w:t xml:space="preserve">(food_class, </w:t>
      </w:r>
      <w:r>
        <w:rPr>
          <w:rStyle w:val="AttributeTok"/>
        </w:rPr>
        <w:t xml:space="preserve">adjust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Cramer's V |       95% CI</w:t>
      </w:r>
      <w:r>
        <w:br/>
      </w:r>
      <w:r>
        <w:rPr>
          <w:rStyle w:val="VerbatimChar"/>
        </w:rPr>
        <w:t xml:space="preserve">-------------------------</w:t>
      </w:r>
      <w:r>
        <w:br/>
      </w:r>
      <w:r>
        <w:rPr>
          <w:rStyle w:val="VerbatimChar"/>
        </w:rPr>
        <w:t xml:space="preserve">1.00       | [0.81, 1.00]</w:t>
      </w:r>
      <w:r>
        <w:br/>
      </w:r>
      <w:r>
        <w:br/>
      </w:r>
      <w:r>
        <w:rPr>
          <w:rStyle w:val="VerbatimChar"/>
        </w:rPr>
        <w:t xml:space="preserve">- One-sided CIs: upper bound fixed at [1.00].</w:t>
      </w:r>
    </w:p>
    <w:p>
      <w:pPr>
        <w:pStyle w:val="SourceCode"/>
      </w:pPr>
      <w:r>
        <w:rPr>
          <w:rStyle w:val="FunctionTok"/>
        </w:rPr>
        <w:t xml:space="preserve">tschuprows_t</w:t>
      </w:r>
      <w:r>
        <w:rPr>
          <w:rStyle w:val="NormalTok"/>
        </w:rPr>
        <w:t xml:space="preserve">(food_class)</w:t>
      </w:r>
    </w:p>
    <w:p>
      <w:pPr>
        <w:pStyle w:val="SourceCode"/>
      </w:pPr>
      <w:r>
        <w:rPr>
          <w:rStyle w:val="VerbatimChar"/>
        </w:rPr>
        <w:t xml:space="preserve">Tschuprow's T |       95% CI</w:t>
      </w:r>
      <w:r>
        <w:br/>
      </w:r>
      <w:r>
        <w:rPr>
          <w:rStyle w:val="VerbatimChar"/>
        </w:rPr>
        <w:t xml:space="preserve">----------------------------</w:t>
      </w:r>
      <w:r>
        <w:br/>
      </w:r>
      <w:r>
        <w:rPr>
          <w:rStyle w:val="VerbatimChar"/>
        </w:rPr>
        <w:t xml:space="preserve">0.84          | [0.68, 1.00]</w:t>
      </w:r>
      <w:r>
        <w:br/>
      </w:r>
      <w:r>
        <w:br/>
      </w:r>
      <w:r>
        <w:rPr>
          <w:rStyle w:val="VerbatimChar"/>
        </w:rPr>
        <w:t xml:space="preserve">- One-sided CIs: upper bound fixed at [1.00].</w:t>
      </w:r>
    </w:p>
    <w:p>
      <w:pPr>
        <w:pStyle w:val="FirstParagraph"/>
      </w:pPr>
      <w:r>
        <w:t xml:space="preserve">We can generalize</w:t>
      </w:r>
      <w:r>
        <w:t xml:space="preserve"> </w:t>
      </w:r>
      <m:oMath>
        <m:r>
          <m:t>ϕ</m:t>
        </m:r>
      </m:oMath>
      <w:r>
        <w:t xml:space="preserve">,</w:t>
      </w:r>
      <w:r>
        <w:t xml:space="preserve"> </w:t>
      </w:r>
      <m:oMath>
        <m:r>
          <m:t>V</m:t>
        </m:r>
      </m:oMath>
      <w:r>
        <w:t xml:space="preserve">, and</w:t>
      </w:r>
      <w:r>
        <w:t xml:space="preserve"> </w:t>
      </w:r>
      <m:oMath>
        <m:r>
          <m:t>T</m:t>
        </m:r>
      </m:oMath>
      <w:r>
        <w:t xml:space="preserve"> </w:t>
      </w:r>
      <w:r>
        <w:t xml:space="preserve">to:</w:t>
      </w:r>
      <w:r>
        <w:t xml:space="preserve"> </w:t>
      </w:r>
      <m:oMath>
        <m:rad>
          <m:radPr>
            <m:degHide m:val="1"/>
          </m:radPr>
          <m:deg/>
          <m:e>
            <m:f>
              <m:fPr>
                <m:type m:val="bar"/>
              </m:fPr>
              <m:num>
                <m:sSup>
                  <m:e>
                    <m:r>
                      <m:t>χ</m:t>
                    </m:r>
                  </m:e>
                  <m:sup>
                    <m:r>
                      <m:t>2</m:t>
                    </m:r>
                  </m:sup>
                </m:sSup>
              </m:num>
              <m:den>
                <m:sSubSup>
                  <m:e>
                    <m:r>
                      <m:t>χ</m:t>
                    </m:r>
                  </m:e>
                  <m:sub>
                    <m:r>
                      <m:rPr>
                        <m:nor/>
                        <m:sty m:val="p"/>
                      </m:rPr>
                      <m:t>max</m:t>
                    </m:r>
                  </m:sub>
                  <m:sup>
                    <m:r>
                      <m:t>2</m:t>
                    </m:r>
                  </m:sup>
                </m:sSubSup>
              </m:den>
            </m:f>
          </m:e>
        </m:rad>
      </m:oMath>
      <w:r>
        <w:t xml:space="preserve">. That is, they are express a proportional of the sample-</w:t>
      </w:r>
      <m:oMath>
        <m:sSup>
          <m:e>
            <m:r>
              <m:t>χ</m:t>
            </m:r>
          </m:e>
          <m:sup>
            <m:r>
              <m:t>2</m:t>
            </m:r>
          </m:sup>
        </m:sSup>
      </m:oMath>
      <w:r>
        <w:t xml:space="preserve"> </w:t>
      </w:r>
      <w:r>
        <w:t xml:space="preserve">to the maximally possible</w:t>
      </w:r>
      <w:r>
        <w:t xml:space="preserve"> </w:t>
      </w:r>
      <m:oMath>
        <m:sSup>
          <m:e>
            <m:r>
              <m:t>χ</m:t>
            </m:r>
          </m:e>
          <m:sup>
            <m:r>
              <m:t>2</m:t>
            </m:r>
          </m:sup>
        </m:sSup>
      </m:oMath>
      <w:r>
        <w:t xml:space="preserve"> </w:t>
      </w:r>
      <w:r>
        <w:t xml:space="preserve">given the study design.</w:t>
      </w:r>
    </w:p>
    <w:p>
      <w:pPr>
        <w:pStyle w:val="BodyText"/>
      </w:pPr>
      <w:r>
        <w:t xml:space="preserve">These coefficients can also be used for confusion matrices - 2-by-2 contingency tables used in assessing machine learning algorithms classification abilities, comparing true outcome classes with the model-predicted outcome class.</w:t>
      </w:r>
      <w:r>
        <w:t xml:space="preserve"> </w:t>
      </w:r>
      <w:r>
        <w:t xml:space="preserve">In fact, a popular metric is the Matthews correlation coefficient (MCC) for binary classifiers, which is often presented in terms of true and false positives and negatives, is nothing more that</w:t>
      </w:r>
      <w:r>
        <w:t xml:space="preserve"> </w:t>
      </w:r>
      <m:oMath>
        <m:r>
          <m:t>ϕ</m:t>
        </m:r>
      </m:oMath>
      <w:r>
        <w:t xml:space="preserve"> </w:t>
      </w:r>
      <w:r>
        <w:t xml:space="preserve">(Chicco and Jurman 2020)</w:t>
      </w:r>
      <w:r>
        <w:t xml:space="preserve">.</w:t>
      </w:r>
    </w:p>
    <w:bookmarkEnd w:id="22"/>
    <w:bookmarkEnd w:id="23"/>
    <w:bookmarkStart w:id="26" w:name="goodness-of-fit"/>
    <w:p>
      <w:pPr>
        <w:pStyle w:val="Heading1"/>
      </w:pPr>
      <w:r>
        <w:t xml:space="preserve">Goodness of Fit</w:t>
      </w:r>
    </w:p>
    <w:p>
      <w:pPr>
        <w:pStyle w:val="FirstParagraph"/>
      </w:pPr>
      <w:r>
        <w:t xml:space="preserve">These tests compare an observed distribution of a multinomial variable to an expected distribution, using the same</w:t>
      </w:r>
      <w:r>
        <w:t xml:space="preserve"> </w:t>
      </w:r>
      <m:oMath>
        <m:sSup>
          <m:e>
            <m:r>
              <m:t>χ</m:t>
            </m:r>
          </m:e>
          <m:sup>
            <m:r>
              <m:t>2</m:t>
            </m:r>
          </m:sup>
        </m:sSup>
      </m:oMath>
      <w:r>
        <w:t xml:space="preserve"> </w:t>
      </w:r>
      <w:r>
        <w:t xml:space="preserve">statistic. Here too we can compute an effect size as</w:t>
      </w:r>
      <w:r>
        <w:t xml:space="preserve"> </w:t>
      </w:r>
      <m:oMath>
        <m:rad>
          <m:radPr>
            <m:degHide m:val="1"/>
          </m:radPr>
          <m:deg/>
          <m:e>
            <m:f>
              <m:fPr>
                <m:type m:val="bar"/>
              </m:fPr>
              <m:num>
                <m:sSup>
                  <m:e>
                    <m:r>
                      <m:t>χ</m:t>
                    </m:r>
                  </m:e>
                  <m:sup>
                    <m:r>
                      <m:t>2</m:t>
                    </m:r>
                  </m:sup>
                </m:sSup>
              </m:num>
              <m:den>
                <m:sSubSup>
                  <m:e>
                    <m:r>
                      <m:t>χ</m:t>
                    </m:r>
                  </m:e>
                  <m:sub>
                    <m:r>
                      <m:rPr>
                        <m:nor/>
                        <m:sty m:val="p"/>
                      </m:rPr>
                      <m:t>max</m:t>
                    </m:r>
                  </m:sub>
                  <m:sup>
                    <m:r>
                      <m:t>2</m:t>
                    </m:r>
                  </m:sup>
                </m:sSubSup>
              </m:den>
            </m:f>
          </m:e>
        </m:rad>
      </m:oMath>
      <w:r>
        <w:t xml:space="preserve">, all we need to find is</w:t>
      </w:r>
      <w:r>
        <w:t xml:space="preserve"> </w:t>
      </w:r>
      <m:oMath>
        <m:sSubSup>
          <m:e>
            <m:r>
              <m:t>χ</m:t>
            </m:r>
          </m:e>
          <m:sub>
            <m:r>
              <m:rPr>
                <m:nor/>
                <m:sty m:val="p"/>
              </m:rPr>
              <m:t>max</m:t>
            </m:r>
          </m:sub>
          <m:sup>
            <m:r>
              <m:t>2</m:t>
            </m:r>
          </m:sup>
        </m:sSubSup>
      </m:oMath>
      <w:r>
        <w:t xml:space="preserve">.</w:t>
      </w:r>
    </w:p>
    <w:bookmarkStart w:id="24" w:name="cohens-w"/>
    <w:p>
      <w:pPr>
        <w:pStyle w:val="Heading2"/>
      </w:pPr>
      <w:r>
        <w:t xml:space="preserve">Cohen’s</w:t>
      </w:r>
      <w:r>
        <w:t xml:space="preserve"> </w:t>
      </w:r>
      <w:r>
        <w:rPr>
          <w:iCs/>
          <w:i/>
        </w:rPr>
        <w:t xml:space="preserve">w</w:t>
      </w:r>
    </w:p>
    <w:p>
      <w:pPr>
        <w:pStyle w:val="FirstParagraph"/>
      </w:pPr>
      <w:r>
        <w:t xml:space="preserve">Cohen</w:t>
      </w:r>
      <w:r>
        <w:t xml:space="preserve"> </w:t>
      </w:r>
      <w:r>
        <w:t xml:space="preserve">(Cohen 2013)</w:t>
      </w:r>
      <w:r>
        <w:t xml:space="preserve"> </w:t>
      </w:r>
      <w:r>
        <w:t xml:space="preserve">defined an effect size—</w:t>
      </w:r>
      <w:r>
        <w:rPr>
          <w:iCs/>
          <w:i/>
        </w:rPr>
        <w:t xml:space="preserve">w</w:t>
      </w:r>
      <w:r>
        <w:t xml:space="preserve">—for the goodness of fit test:</w:t>
      </w:r>
    </w:p>
    <w:p>
      <w:pPr>
        <w:pStyle w:val="BodyText"/>
      </w:pPr>
      <m:oMathPara>
        <m:oMathParaPr>
          <m:jc m:val="center"/>
        </m:oMathParaPr>
        <m:oMath>
          <m:r>
            <m:rPr>
              <m:nor/>
              <m:sty m:val="p"/>
            </m:rPr>
            <m:t>Cohen’s </m:t>
          </m:r>
          <m:r>
            <m:t>w</m:t>
          </m:r>
          <m:r>
            <m:rPr>
              <m:sty m:val="p"/>
            </m:rPr>
            <m:t>=</m:t>
          </m:r>
          <m:rad>
            <m:radPr>
              <m:degHide m:val="1"/>
            </m:radPr>
            <m:deg/>
            <m:e>
              <m:nary>
                <m:naryPr>
                  <m:chr m:val="∑"/>
                  <m:limLoc m:val="undOvr"/>
                  <m:subHide m:val="0"/>
                  <m:supHide m:val="0"/>
                </m:naryPr>
                <m:sub>
                  <m:r>
                    <m:t>i</m:t>
                  </m:r>
                  <m:r>
                    <m:rPr>
                      <m:sty m:val="p"/>
                    </m:rPr>
                    <m:t>=</m:t>
                  </m:r>
                  <m:r>
                    <m:t>1</m:t>
                  </m:r>
                </m:sub>
                <m:sup>
                  <m:r>
                    <m:t>k</m:t>
                  </m:r>
                </m:sup>
                <m:e>
                  <m:f>
                    <m:fPr>
                      <m:type m:val="bar"/>
                    </m:fPr>
                    <m:num>
                      <m:sSup>
                        <m:e>
                          <m:d>
                            <m:dPr>
                              <m:begChr m:val="("/>
                              <m:endChr m:val=")"/>
                              <m:sepChr m:val=""/>
                              <m:grow/>
                            </m:dPr>
                            <m:e>
                              <m:sSub>
                                <m:e>
                                  <m:r>
                                    <m:t>p</m:t>
                                  </m:r>
                                </m:e>
                                <m:sub>
                                  <m:sSub>
                                    <m:e>
                                      <m:r>
                                        <m:t>O</m:t>
                                      </m:r>
                                    </m:e>
                                    <m:sub>
                                      <m:r>
                                        <m:t>i</m:t>
                                      </m:r>
                                    </m:sub>
                                  </m:sSub>
                                </m:sub>
                              </m:sSub>
                              <m:r>
                                <m:rPr>
                                  <m:sty m:val="p"/>
                                </m:rPr>
                                <m:t>−</m:t>
                              </m:r>
                              <m:sSub>
                                <m:e>
                                  <m:r>
                                    <m:t>p</m:t>
                                  </m:r>
                                </m:e>
                                <m:sub>
                                  <m:sSub>
                                    <m:e>
                                      <m:r>
                                        <m:t>E</m:t>
                                      </m:r>
                                    </m:e>
                                    <m:sub>
                                      <m:r>
                                        <m:t>i</m:t>
                                      </m:r>
                                    </m:sub>
                                  </m:sSub>
                                </m:sub>
                              </m:sSub>
                            </m:e>
                          </m:d>
                        </m:e>
                        <m:sup>
                          <m:r>
                            <m:t>2</m:t>
                          </m:r>
                        </m:sup>
                      </m:sSup>
                    </m:num>
                    <m:den>
                      <m:sSub>
                        <m:e>
                          <m:r>
                            <m:t>p</m:t>
                          </m:r>
                        </m:e>
                        <m:sub>
                          <m:sSub>
                            <m:e>
                              <m:r>
                                <m:t>E</m:t>
                              </m:r>
                            </m:e>
                            <m:sub>
                              <m:r>
                                <m:t>i</m:t>
                              </m:r>
                            </m:sub>
                          </m:sSub>
                        </m:sub>
                      </m:sSub>
                    </m:den>
                  </m:f>
                </m:e>
              </m:nary>
            </m:e>
          </m:rad>
          <m:r>
            <m:rPr>
              <m:sty m:val="p"/>
            </m:rPr>
            <m:t>=</m:t>
          </m:r>
          <m:rad>
            <m:radPr>
              <m:degHide m:val="1"/>
            </m:radPr>
            <m:deg/>
            <m:e>
              <m:f>
                <m:fPr>
                  <m:type m:val="bar"/>
                </m:fPr>
                <m:num>
                  <m:sSup>
                    <m:e>
                      <m:r>
                        <m:t>χ</m:t>
                      </m:r>
                    </m:e>
                    <m:sup>
                      <m:r>
                        <m:t>2</m:t>
                      </m:r>
                    </m:sup>
                  </m:sSup>
                </m:num>
                <m:den>
                  <m:r>
                    <m:t>N</m:t>
                  </m:r>
                </m:den>
              </m:f>
            </m:e>
          </m:rad>
        </m:oMath>
      </m:oMathPara>
    </w:p>
    <w:p>
      <w:pPr>
        <w:pStyle w:val="FirstParagraph"/>
      </w:pPr>
      <w:r>
        <w:t xml:space="preserve">Thus,</w:t>
      </w:r>
      <w:r>
        <w:t xml:space="preserve"> </w:t>
      </w:r>
      <m:oMath>
        <m:sSubSup>
          <m:e>
            <m:r>
              <m:t>χ</m:t>
            </m:r>
          </m:e>
          <m:sub>
            <m:r>
              <m:rPr>
                <m:nor/>
                <m:sty m:val="p"/>
              </m:rPr>
              <m:t>max</m:t>
            </m:r>
          </m:sub>
          <m:sup>
            <m:r>
              <m:t>2</m:t>
            </m:r>
          </m:sup>
        </m:sSubSup>
        <m:r>
          <m:rPr>
            <m:sty m:val="p"/>
          </m:rPr>
          <m:t>=</m:t>
        </m:r>
        <m:r>
          <m:t>N</m:t>
        </m:r>
      </m:oMath>
      <w:r>
        <w:t xml:space="preserve">.</w:t>
      </w:r>
    </w:p>
    <w:p>
      <w:pPr>
        <w:pStyle w:val="SourceCode"/>
      </w:pPr>
      <w:r>
        <w:rPr>
          <w:rStyle w:val="NormalTok"/>
        </w:rPr>
        <w:t xml:space="preserve">(Titanic_freq </w:t>
      </w:r>
      <w:r>
        <w:rPr>
          <w:rStyle w:val="OtherTok"/>
        </w:rPr>
        <w:t xml:space="preserve">&lt;-</w:t>
      </w:r>
      <w:r>
        <w:rPr>
          <w:rStyle w:val="NormalTok"/>
        </w:rPr>
        <w:t xml:space="preserve"> </w:t>
      </w:r>
      <w:r>
        <w:rPr>
          <w:rStyle w:val="FunctionTok"/>
        </w:rPr>
        <w:t xml:space="preserve">as.table</w:t>
      </w:r>
      <w:r>
        <w:rPr>
          <w:rStyle w:val="NormalTok"/>
        </w:rPr>
        <w:t xml:space="preserve">(</w:t>
      </w:r>
      <w:r>
        <w:rPr>
          <w:rStyle w:val="FunctionTok"/>
        </w:rPr>
        <w:t xml:space="preserve">apply</w:t>
      </w:r>
      <w:r>
        <w:rPr>
          <w:rStyle w:val="NormalTok"/>
        </w:rPr>
        <w:t xml:space="preserve">(Titanic, </w:t>
      </w:r>
      <w:r>
        <w:rPr>
          <w:rStyle w:val="DecValTok"/>
        </w:rPr>
        <w:t xml:space="preserve">2</w:t>
      </w:r>
      <w:r>
        <w:rPr>
          <w:rStyle w:val="NormalTok"/>
        </w:rPr>
        <w:t xml:space="preserve">, sum)))</w:t>
      </w:r>
    </w:p>
    <w:p>
      <w:pPr>
        <w:pStyle w:val="SourceCode"/>
      </w:pPr>
      <w:r>
        <w:rPr>
          <w:rStyle w:val="VerbatimChar"/>
        </w:rPr>
        <w:t xml:space="preserve">  Male Female </w:t>
      </w:r>
      <w:r>
        <w:br/>
      </w:r>
      <w:r>
        <w:rPr>
          <w:rStyle w:val="VerbatimChar"/>
        </w:rPr>
        <w:t xml:space="preserve">  1731    470 </w:t>
      </w:r>
    </w:p>
    <w:p>
      <w:pPr>
        <w:pStyle w:val="SourceCode"/>
      </w:pPr>
      <w:r>
        <w:rPr>
          <w:rStyle w:val="NormalTok"/>
        </w:rPr>
        <w:t xml:space="preserve">p_E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r>
      <w:r>
        <w:br/>
      </w:r>
      <w:r>
        <w:rPr>
          <w:rStyle w:val="FunctionTok"/>
        </w:rPr>
        <w:t xml:space="preserve">cohens_w</w:t>
      </w:r>
      <w:r>
        <w:rPr>
          <w:rStyle w:val="NormalTok"/>
        </w:rPr>
        <w:t xml:space="preserve">(Titanic_freq, </w:t>
      </w:r>
      <w:r>
        <w:rPr>
          <w:rStyle w:val="AttributeTok"/>
        </w:rPr>
        <w:t xml:space="preserve">p =</w:t>
      </w:r>
      <w:r>
        <w:rPr>
          <w:rStyle w:val="NormalTok"/>
        </w:rPr>
        <w:t xml:space="preserve"> p_E)</w:t>
      </w:r>
    </w:p>
    <w:p>
      <w:pPr>
        <w:pStyle w:val="SourceCode"/>
      </w:pPr>
      <w:r>
        <w:rPr>
          <w:rStyle w:val="VerbatimChar"/>
        </w:rPr>
        <w:t xml:space="preserve">Cohen's w |       95% CI</w:t>
      </w:r>
      <w:r>
        <w:br/>
      </w:r>
      <w:r>
        <w:rPr>
          <w:rStyle w:val="VerbatimChar"/>
        </w:rPr>
        <w:t xml:space="preserve">------------------------</w:t>
      </w:r>
      <w:r>
        <w:br/>
      </w:r>
      <w:r>
        <w:rPr>
          <w:rStyle w:val="VerbatimChar"/>
        </w:rPr>
        <w:t xml:space="preserve">0.57      | [0.54, 1.00]</w:t>
      </w:r>
      <w:r>
        <w:br/>
      </w:r>
      <w:r>
        <w:br/>
      </w:r>
      <w:r>
        <w:rPr>
          <w:rStyle w:val="VerbatimChar"/>
        </w:rPr>
        <w:t xml:space="preserve">- One-sided CIs: upper bound fixed at [1.00].</w:t>
      </w:r>
    </w:p>
    <w:p>
      <w:pPr>
        <w:pStyle w:val="FirstParagraph"/>
      </w:pPr>
      <w:r>
        <w:t xml:space="preserve">Unfortunately,</w:t>
      </w:r>
      <w:r>
        <w:t xml:space="preserve"> </w:t>
      </w:r>
      <w:r>
        <w:rPr>
          <w:iCs/>
          <w:i/>
        </w:rPr>
        <w:t xml:space="preserve">w</w:t>
      </w:r>
      <w:r>
        <w:t xml:space="preserve"> </w:t>
      </w:r>
      <w:r>
        <w:t xml:space="preserve">has an upper bound of 1</w:t>
      </w:r>
      <w:r>
        <w:t xml:space="preserve"> </w:t>
      </w:r>
      <w:r>
        <w:rPr>
          <w:iCs/>
          <w:i/>
        </w:rPr>
        <w:t xml:space="preserve">only</w:t>
      </w:r>
      <w:r>
        <w:t xml:space="preserve"> </w:t>
      </w:r>
      <w:r>
        <w:t xml:space="preserve">when the variable is binomial (has two categories) and the expected distribution is uniform (</w:t>
      </w:r>
      <m:oMath>
        <m:r>
          <m:t>p</m:t>
        </m:r>
        <m:r>
          <m:rPr>
            <m:sty m:val="p"/>
          </m:rPr>
          <m:t>=</m:t>
        </m:r>
        <m:r>
          <m:t>1</m:t>
        </m:r>
        <m:r>
          <m:rPr>
            <m:sty m:val="p"/>
          </m:rPr>
          <m:t>−</m:t>
        </m:r>
        <m:r>
          <m:t>p</m:t>
        </m:r>
        <m:r>
          <m:rPr>
            <m:sty m:val="p"/>
          </m:rPr>
          <m:t>=</m:t>
        </m:r>
        <m:r>
          <m:t>0.5</m:t>
        </m:r>
      </m:oMath>
      <w:r>
        <w:t xml:space="preserve">). If the distribution is none uniform</w:t>
      </w:r>
      <w:r>
        <w:t xml:space="preserve"> </w:t>
      </w:r>
      <w:r>
        <w:t xml:space="preserve">(Rosenberg 2010)</w:t>
      </w:r>
      <w:r>
        <w:t xml:space="preserve"> </w:t>
      </w:r>
      <w:r>
        <w:t xml:space="preserve">or if there are more than 2 classes</w:t>
      </w:r>
      <w:r>
        <w:t xml:space="preserve"> </w:t>
      </w:r>
      <w:r>
        <w:t xml:space="preserve">(Johnston, Berry, and Mielke Jr 2006)</w:t>
      </w:r>
      <w:r>
        <w:t xml:space="preserve">, then</w:t>
      </w:r>
      <w:r>
        <w:t xml:space="preserve"> </w:t>
      </w:r>
      <m:oMath>
        <m:sSubSup>
          <m:e>
            <m:r>
              <m:t>χ</m:t>
            </m:r>
          </m:e>
          <m:sub>
            <m:r>
              <m:rPr>
                <m:nor/>
                <m:sty m:val="p"/>
              </m:rPr>
              <m:t>max</m:t>
            </m:r>
          </m:sub>
          <m:sup>
            <m:r>
              <m:t>2</m:t>
            </m:r>
          </m:sup>
        </m:sSubSup>
        <m:r>
          <m:rPr>
            <m:sty m:val="p"/>
          </m:rPr>
          <m:t>&gt;</m:t>
        </m:r>
        <m:r>
          <m:t>N</m:t>
        </m:r>
      </m:oMath>
      <w:r>
        <w:t xml:space="preserve">, and so</w:t>
      </w:r>
      <w:r>
        <w:t xml:space="preserve"> </w:t>
      </w:r>
      <w:r>
        <w:rPr>
          <w:iCs/>
          <w:i/>
        </w:rPr>
        <w:t xml:space="preserve">w</w:t>
      </w:r>
      <w:r>
        <w:t xml:space="preserve"> </w:t>
      </w:r>
      <w:r>
        <w:t xml:space="preserve">can be larger than 1.</w:t>
      </w:r>
    </w:p>
    <w:p>
      <w:pPr>
        <w:pStyle w:val="SourceCode"/>
      </w:pPr>
      <w:r>
        <w:rPr>
          <w:rStyle w:val="NormalTok"/>
        </w:rPr>
        <w:t xml:space="preserve">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10</w:t>
      </w:r>
      <w:r>
        <w:rPr>
          <w:rStyle w:val="NormalTok"/>
        </w:rPr>
        <w:t xml:space="preserve">)</w:t>
      </w:r>
      <w:r>
        <w:br/>
      </w:r>
      <w:r>
        <w:rPr>
          <w:rStyle w:val="NormalTok"/>
        </w:rPr>
        <w:t xml:space="preserve">p_E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0.35</w:t>
      </w:r>
      <w:r>
        <w:rPr>
          <w:rStyle w:val="NormalTok"/>
        </w:rPr>
        <w:t xml:space="preserve">, </w:t>
      </w:r>
      <w:r>
        <w:rPr>
          <w:rStyle w:val="FloatTok"/>
        </w:rPr>
        <w:t xml:space="preserve">0.65</w:t>
      </w:r>
      <w:r>
        <w:rPr>
          <w:rStyle w:val="NormalTok"/>
        </w:rPr>
        <w:t xml:space="preserve">)</w:t>
      </w:r>
      <w:r>
        <w:br/>
      </w:r>
      <w:r>
        <w:rPr>
          <w:rStyle w:val="FunctionTok"/>
        </w:rPr>
        <w:t xml:space="preserve">cohens_w</w:t>
      </w:r>
      <w:r>
        <w:rPr>
          <w:rStyle w:val="NormalTok"/>
        </w:rPr>
        <w:t xml:space="preserve">(O, </w:t>
      </w:r>
      <w:r>
        <w:rPr>
          <w:rStyle w:val="AttributeTok"/>
        </w:rPr>
        <w:t xml:space="preserve">p =</w:t>
      </w:r>
      <w:r>
        <w:rPr>
          <w:rStyle w:val="NormalTok"/>
        </w:rPr>
        <w:t xml:space="preserve"> p_E)</w:t>
      </w:r>
    </w:p>
    <w:p>
      <w:pPr>
        <w:pStyle w:val="SourceCode"/>
      </w:pPr>
      <w:r>
        <w:rPr>
          <w:rStyle w:val="VerbatimChar"/>
        </w:rPr>
        <w:t xml:space="preserve">Cohen's w |       95% CI</w:t>
      </w:r>
      <w:r>
        <w:br/>
      </w:r>
      <w:r>
        <w:rPr>
          <w:rStyle w:val="VerbatimChar"/>
        </w:rPr>
        <w:t xml:space="preserve">------------------------</w:t>
      </w:r>
      <w:r>
        <w:br/>
      </w:r>
      <w:r>
        <w:rPr>
          <w:rStyle w:val="VerbatimChar"/>
        </w:rPr>
        <w:t xml:space="preserve">1.15      | [0.99, 1.36]</w:t>
      </w:r>
      <w:r>
        <w:br/>
      </w:r>
      <w:r>
        <w:br/>
      </w:r>
      <w:r>
        <w:rPr>
          <w:rStyle w:val="VerbatimChar"/>
        </w:rPr>
        <w:t xml:space="preserve">- One-sided CIs: upper bound fixed at [1.36~].</w:t>
      </w:r>
    </w:p>
    <w:p>
      <w:pPr>
        <w:pStyle w:val="SourceCode"/>
      </w:pPr>
      <w:r>
        <w:rPr>
          <w:rStyle w:val="NormalTok"/>
        </w:rPr>
        <w:t xml:space="preserve">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ecValTok"/>
        </w:rPr>
        <w:t xml:space="preserve">5</w:t>
      </w:r>
      <w:r>
        <w:rPr>
          <w:rStyle w:val="NormalTok"/>
        </w:rPr>
        <w:t xml:space="preserve">)</w:t>
      </w:r>
      <w:r>
        <w:br/>
      </w:r>
      <w:r>
        <w:rPr>
          <w:rStyle w:val="NormalTok"/>
        </w:rPr>
        <w:t xml:space="preserve">p_E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25</w:t>
      </w:r>
      <w:r>
        <w:rPr>
          <w:rStyle w:val="NormalTok"/>
        </w:rPr>
        <w:t xml:space="preserve">, .</w:t>
      </w:r>
      <w:r>
        <w:rPr>
          <w:rStyle w:val="DecValTok"/>
        </w:rPr>
        <w:t xml:space="preserve">25</w:t>
      </w:r>
      <w:r>
        <w:rPr>
          <w:rStyle w:val="NormalTok"/>
        </w:rPr>
        <w:t xml:space="preserve">, .</w:t>
      </w:r>
      <w:r>
        <w:rPr>
          <w:rStyle w:val="DecValTok"/>
        </w:rPr>
        <w:t xml:space="preserve">25</w:t>
      </w:r>
      <w:r>
        <w:rPr>
          <w:rStyle w:val="NormalTok"/>
        </w:rPr>
        <w:t xml:space="preserve">)</w:t>
      </w:r>
      <w:r>
        <w:br/>
      </w:r>
      <w:r>
        <w:rPr>
          <w:rStyle w:val="FunctionTok"/>
        </w:rPr>
        <w:t xml:space="preserve">cohens_w</w:t>
      </w:r>
      <w:r>
        <w:rPr>
          <w:rStyle w:val="NormalTok"/>
        </w:rPr>
        <w:t xml:space="preserve">(O, </w:t>
      </w:r>
      <w:r>
        <w:rPr>
          <w:rStyle w:val="AttributeTok"/>
        </w:rPr>
        <w:t xml:space="preserve">p =</w:t>
      </w:r>
      <w:r>
        <w:rPr>
          <w:rStyle w:val="NormalTok"/>
        </w:rPr>
        <w:t xml:space="preserve"> p_E)</w:t>
      </w:r>
    </w:p>
    <w:p>
      <w:pPr>
        <w:pStyle w:val="SourceCode"/>
      </w:pPr>
      <w:r>
        <w:rPr>
          <w:rStyle w:val="VerbatimChar"/>
        </w:rPr>
        <w:t xml:space="preserve">Cohen's w |       95% CI</w:t>
      </w:r>
      <w:r>
        <w:br/>
      </w:r>
      <w:r>
        <w:rPr>
          <w:rStyle w:val="VerbatimChar"/>
        </w:rPr>
        <w:t xml:space="preserve">------------------------</w:t>
      </w:r>
      <w:r>
        <w:br/>
      </w:r>
      <w:r>
        <w:rPr>
          <w:rStyle w:val="VerbatimChar"/>
        </w:rPr>
        <w:t xml:space="preserve">1.05      | [0.88, 1.73]</w:t>
      </w:r>
      <w:r>
        <w:br/>
      </w:r>
      <w:r>
        <w:br/>
      </w:r>
      <w:r>
        <w:rPr>
          <w:rStyle w:val="VerbatimChar"/>
        </w:rPr>
        <w:t xml:space="preserve">- One-sided CIs: upper bound fixed at [1.73~].</w:t>
      </w:r>
    </w:p>
    <w:p>
      <w:pPr>
        <w:pStyle w:val="FirstParagraph"/>
      </w:pPr>
      <w:r>
        <w:t xml:space="preserve">Although Cohen</w:t>
      </w:r>
      <w:r>
        <w:t xml:space="preserve"> </w:t>
      </w:r>
      <w:r>
        <w:t xml:space="preserve">(Cohen 2013)</w:t>
      </w:r>
      <w:r>
        <w:t xml:space="preserve"> </w:t>
      </w:r>
      <w:r>
        <w:t xml:space="preserve">suggested that</w:t>
      </w:r>
      <w:r>
        <w:t xml:space="preserve"> </w:t>
      </w:r>
      <w:r>
        <w:rPr>
          <w:iCs/>
          <w:i/>
        </w:rPr>
        <w:t xml:space="preserve">w</w:t>
      </w:r>
      <w:r>
        <w:t xml:space="preserve"> </w:t>
      </w:r>
      <w:r>
        <w:t xml:space="preserve">can also be used for such designs, we believe that this hinders the interpretation of</w:t>
      </w:r>
      <w:r>
        <w:t xml:space="preserve"> </w:t>
      </w:r>
      <w:r>
        <w:rPr>
          <w:iCs/>
          <w:i/>
        </w:rPr>
        <w:t xml:space="preserve">w</w:t>
      </w:r>
      <w:r>
        <w:t xml:space="preserve"> </w:t>
      </w:r>
      <w:r>
        <w:t xml:space="preserve">since it can be arbitrarily large.</w:t>
      </w:r>
    </w:p>
    <w:bookmarkEnd w:id="24"/>
    <w:bookmarkStart w:id="25" w:name="fei"/>
    <w:p>
      <w:pPr>
        <w:pStyle w:val="Heading2"/>
      </w:pPr>
      <w:r>
        <w:t xml:space="preserve">Fei</w:t>
      </w:r>
    </w:p>
    <w:p>
      <w:pPr>
        <w:pStyle w:val="FirstParagraph"/>
      </w:pPr>
      <w:r>
        <w:t xml:space="preserve">We present here a new effect size, פ (Fei, pronounced /fej/ or</w:t>
      </w:r>
      <w:r>
        <w:t xml:space="preserve"> </w:t>
      </w:r>
      <w:r>
        <w:t xml:space="preserve">“</w:t>
      </w:r>
      <w:r>
        <w:t xml:space="preserve">fay</w:t>
      </w:r>
      <w:r>
        <w:t xml:space="preserve">”</w:t>
      </w:r>
      <w:r>
        <w:t xml:space="preserve">), which normalizes goodness-of-fit</w:t>
      </w:r>
      <w:r>
        <w:t xml:space="preserve"> </w:t>
      </w:r>
      <m:oMath>
        <m:sSup>
          <m:e>
            <m:r>
              <m:t>χ</m:t>
            </m:r>
          </m:e>
          <m:sup>
            <m:r>
              <m:t>2</m:t>
            </m:r>
          </m:sup>
        </m:sSup>
      </m:oMath>
      <w:r>
        <w:t xml:space="preserve"> </w:t>
      </w:r>
      <w:r>
        <w:t xml:space="preserve">by the proper</w:t>
      </w:r>
      <w:r>
        <w:t xml:space="preserve"> </w:t>
      </w:r>
      <m:oMath>
        <m:sSubSup>
          <m:e>
            <m:r>
              <m:t>χ</m:t>
            </m:r>
          </m:e>
          <m:sub>
            <m:r>
              <m:rPr>
                <m:nor/>
                <m:sty m:val="p"/>
              </m:rPr>
              <m:t>max</m:t>
            </m:r>
          </m:sub>
          <m:sup>
            <m:r>
              <m:t>2</m:t>
            </m:r>
          </m:sup>
        </m:sSubSup>
      </m:oMath>
      <w:r>
        <w:t xml:space="preserve"> </w:t>
      </w:r>
      <w:r>
        <w:t xml:space="preserve">for non-uniform and/or multinomial variables.</w:t>
      </w:r>
    </w:p>
    <w:p>
      <w:pPr>
        <w:pStyle w:val="BodyText"/>
      </w:pPr>
      <w:r>
        <w:t xml:space="preserve">The largest deviation from the expected probability distribution would occur when all observations are in the cell with the smallest expected probability. That is:</w:t>
      </w:r>
    </w:p>
    <w:p>
      <w:pPr>
        <w:pStyle w:val="BodyText"/>
      </w:pPr>
      <m:oMathPara>
        <m:oMathParaPr>
          <m:jc m:val="center"/>
        </m:oMathParaPr>
        <m:oMath>
          <m:sSub>
            <m:e>
              <m:r>
                <m:t>p</m:t>
              </m:r>
            </m:e>
            <m:sub>
              <m:r>
                <m:t>O</m:t>
              </m:r>
            </m:sub>
          </m:sSub>
          <m:r>
            <m:rPr>
              <m:sty m:val="p"/>
            </m:rPr>
            <m:t>=</m:t>
          </m:r>
          <m:d>
            <m:dPr>
              <m:begChr m:val="{"/>
              <m:endChr m:val=""/>
              <m:sepChr m:val=""/>
              <m:grow/>
            </m:dPr>
            <m:e>
              <m:m>
                <m:mPr>
                  <m:baseJc m:val="center"/>
                  <m:plcHide m:val="1"/>
                  <m:mcs>
                    <m:mc>
                      <m:mcPr>
                        <m:mcJc m:val="left"/>
                        <m:count m:val="1"/>
                      </m:mcPr>
                    </m:mc>
                    <m:mc>
                      <m:mcPr>
                        <m:mcJc m:val="left"/>
                        <m:count m:val="1"/>
                      </m:mcPr>
                    </m:mc>
                  </m:mcs>
                </m:mPr>
                <m:mr>
                  <m:e>
                    <m:r>
                      <m:t>1</m:t>
                    </m:r>
                    <m:r>
                      <m:rPr>
                        <m:sty m:val="p"/>
                      </m:rPr>
                      <m:t>,</m:t>
                    </m:r>
                  </m:e>
                  <m:e>
                    <m:r>
                      <m:rPr>
                        <m:nor/>
                        <m:sty m:val="p"/>
                      </m:rPr>
                      <m:t>if </m:t>
                    </m:r>
                    <m:sSub>
                      <m:e>
                        <m:r>
                          <m:t>p</m:t>
                        </m:r>
                      </m:e>
                      <m:sub>
                        <m:r>
                          <m:t>i</m:t>
                        </m:r>
                      </m:sub>
                    </m:sSub>
                    <m:r>
                      <m:rPr>
                        <m:sty m:val="p"/>
                      </m:rPr>
                      <m:t>=</m:t>
                    </m:r>
                    <m:r>
                      <m:rPr>
                        <m:nor/>
                        <m:sty m:val="p"/>
                      </m:rPr>
                      <m:t>min</m:t>
                    </m:r>
                    <m:d>
                      <m:dPr>
                        <m:begChr m:val="("/>
                        <m:endChr m:val=")"/>
                        <m:sepChr m:val=""/>
                        <m:grow/>
                      </m:dPr>
                      <m:e>
                        <m:r>
                          <m:t>p</m:t>
                        </m:r>
                      </m:e>
                    </m:d>
                  </m:e>
                </m:mr>
                <m:mr>
                  <m:e>
                    <m:r>
                      <m:t>0</m:t>
                    </m:r>
                    <m:r>
                      <m:rPr>
                        <m:sty m:val="p"/>
                      </m:rPr>
                      <m:t>,</m:t>
                    </m:r>
                  </m:e>
                  <m:e>
                    <m:r>
                      <m:rPr>
                        <m:nor/>
                        <m:sty m:val="p"/>
                      </m:rPr>
                      <m:t>Otherwise</m:t>
                    </m:r>
                  </m:e>
                </m:mr>
              </m:m>
            </m:e>
          </m:d>
        </m:oMath>
      </m:oMathPara>
    </w:p>
    <w:p>
      <w:pPr>
        <w:pStyle w:val="FirstParagraph"/>
      </w:pPr>
      <w:r>
        <w:t xml:space="preserve">We can find</w:t>
      </w:r>
      <w:r>
        <w:t xml:space="preserve"> </w:t>
      </w:r>
      <m:oMath>
        <m:f>
          <m:fPr>
            <m:type m:val="bar"/>
          </m:fPr>
          <m:num>
            <m:sSup>
              <m:e>
                <m:d>
                  <m:dPr>
                    <m:begChr m:val="("/>
                    <m:endChr m:val=")"/>
                    <m:sepChr m:val=""/>
                    <m:grow/>
                  </m:dPr>
                  <m:e>
                    <m:sSub>
                      <m:e>
                        <m:r>
                          <m:t>E</m:t>
                        </m:r>
                      </m:e>
                      <m:sub>
                        <m:r>
                          <m:t>i</m:t>
                        </m:r>
                      </m:sub>
                    </m:sSub>
                    <m:r>
                      <m:rPr>
                        <m:sty m:val="p"/>
                      </m:rPr>
                      <m:t>−</m:t>
                    </m:r>
                    <m:sSub>
                      <m:e>
                        <m:r>
                          <m:t>O</m:t>
                        </m:r>
                      </m:e>
                      <m:sub>
                        <m:r>
                          <m:t>i</m:t>
                        </m:r>
                      </m:sub>
                    </m:sSub>
                  </m:e>
                </m:d>
              </m:e>
              <m:sup>
                <m:r>
                  <m:t>2</m:t>
                </m:r>
              </m:sup>
            </m:sSup>
          </m:num>
          <m:den>
            <m:sSub>
              <m:e>
                <m:r>
                  <m:t>E</m:t>
                </m:r>
              </m:e>
              <m:sub>
                <m:r>
                  <m:t>i</m:t>
                </m:r>
              </m:sub>
            </m:sSub>
          </m:den>
        </m:f>
      </m:oMath>
      <w:r>
        <w:t xml:space="preserve"> </w:t>
      </w:r>
      <w:r>
        <w:t xml:space="preserve">for each of these values:</w:t>
      </w:r>
    </w:p>
    <w:p>
      <w:pPr>
        <w:pStyle w:val="BodyText"/>
      </w:pPr>
      <m:oMathPara>
        <m:oMathParaPr>
          <m:jc m:val="center"/>
        </m:oMathParaPr>
        <m:oMath>
          <m:f>
            <m:fPr>
              <m:type m:val="bar"/>
            </m:fPr>
            <m:num>
              <m:sSup>
                <m:e>
                  <m:d>
                    <m:dPr>
                      <m:begChr m:val="("/>
                      <m:endChr m:val=")"/>
                      <m:sepChr m:val=""/>
                      <m:grow/>
                    </m:dPr>
                    <m:e>
                      <m:sSub>
                        <m:e>
                          <m:r>
                            <m:t>p</m:t>
                          </m:r>
                        </m:e>
                        <m:sub>
                          <m:r>
                            <m:t>E</m:t>
                          </m:r>
                        </m:sub>
                      </m:sSub>
                      <m:r>
                        <m:rPr>
                          <m:sty m:val="p"/>
                        </m:rPr>
                        <m:t>−</m:t>
                      </m:r>
                      <m:sSub>
                        <m:e>
                          <m:r>
                            <m:t>p</m:t>
                          </m:r>
                        </m:e>
                        <m:sub>
                          <m:r>
                            <m:t>O</m:t>
                          </m:r>
                        </m:sub>
                      </m:sSub>
                    </m:e>
                  </m:d>
                </m:e>
                <m:sup>
                  <m:r>
                    <m:t>2</m:t>
                  </m:r>
                </m:sup>
              </m:sSup>
            </m:num>
            <m:den>
              <m:sSub>
                <m:e>
                  <m:r>
                    <m:t>p</m:t>
                  </m:r>
                </m:e>
                <m:sub>
                  <m:r>
                    <m:t>E</m:t>
                  </m:r>
                </m:sub>
              </m:sSub>
            </m:den>
          </m:f>
          <m:r>
            <m:rPr>
              <m:sty m:val="p"/>
            </m:rPr>
            <m:t>=</m:t>
          </m:r>
          <m:d>
            <m:dPr>
              <m:begChr m:val="{"/>
              <m:endChr m:val=""/>
              <m:sepChr m:val=""/>
              <m:grow/>
            </m:dPr>
            <m:e>
              <m:m>
                <m:mPr>
                  <m:baseJc m:val="center"/>
                  <m:plcHide m:val="1"/>
                  <m:mcs>
                    <m:mc>
                      <m:mcPr>
                        <m:mcJc m:val="left"/>
                        <m:count m:val="1"/>
                      </m:mcPr>
                    </m:mc>
                    <m:mc>
                      <m:mcPr>
                        <m:mcJc m:val="left"/>
                        <m:count m:val="1"/>
                      </m:mcPr>
                    </m:mc>
                  </m:mcs>
                </m:mPr>
                <m:mr>
                  <m:e>
                    <m:f>
                      <m:fPr>
                        <m:type m:val="bar"/>
                      </m:fPr>
                      <m:num>
                        <m:sSup>
                          <m:e>
                            <m:d>
                              <m:dPr>
                                <m:begChr m:val="("/>
                                <m:endChr m:val=")"/>
                                <m:sepChr m:val=""/>
                                <m:grow/>
                              </m:dPr>
                              <m:e>
                                <m:sSub>
                                  <m:e>
                                    <m:r>
                                      <m:t>p</m:t>
                                    </m:r>
                                  </m:e>
                                  <m:sub>
                                    <m:r>
                                      <m:t>i</m:t>
                                    </m:r>
                                  </m:sub>
                                </m:sSub>
                                <m:r>
                                  <m:rPr>
                                    <m:sty m:val="p"/>
                                  </m:rPr>
                                  <m:t>−</m:t>
                                </m:r>
                                <m:r>
                                  <m:t>1</m:t>
                                </m:r>
                              </m:e>
                            </m:d>
                          </m:e>
                          <m:sup>
                            <m:r>
                              <m:t>2</m:t>
                            </m:r>
                          </m:sup>
                        </m:sSup>
                      </m:num>
                      <m:den>
                        <m:sSub>
                          <m:e>
                            <m:r>
                              <m:t>p</m:t>
                            </m:r>
                          </m:e>
                          <m:sub>
                            <m:r>
                              <m:t>i</m:t>
                            </m:r>
                          </m:sub>
                        </m:sSub>
                      </m:den>
                    </m:f>
                    <m:r>
                      <m:rPr>
                        <m:sty m:val="p"/>
                      </m:rPr>
                      <m:t>=</m:t>
                    </m:r>
                    <m:f>
                      <m:fPr>
                        <m:type m:val="bar"/>
                      </m:fPr>
                      <m:num>
                        <m:sSup>
                          <m:e>
                            <m:d>
                              <m:dPr>
                                <m:begChr m:val="("/>
                                <m:endChr m:val=")"/>
                                <m:sepChr m:val=""/>
                                <m:grow/>
                              </m:dPr>
                              <m:e>
                                <m:r>
                                  <m:t>1</m:t>
                                </m:r>
                                <m:r>
                                  <m:rPr>
                                    <m:sty m:val="p"/>
                                  </m:rPr>
                                  <m:t>−</m:t>
                                </m:r>
                                <m:sSub>
                                  <m:e>
                                    <m:r>
                                      <m:t>p</m:t>
                                    </m:r>
                                  </m:e>
                                  <m:sub>
                                    <m:r>
                                      <m:t>i</m:t>
                                    </m:r>
                                  </m:sub>
                                </m:sSub>
                              </m:e>
                            </m:d>
                          </m:e>
                          <m:sup>
                            <m:r>
                              <m:t>2</m:t>
                            </m:r>
                          </m:sup>
                        </m:sSup>
                      </m:num>
                      <m:den>
                        <m:sSub>
                          <m:e>
                            <m:r>
                              <m:t>p</m:t>
                            </m:r>
                          </m:e>
                          <m:sub>
                            <m:r>
                              <m:t>i</m:t>
                            </m:r>
                          </m:sub>
                        </m:sSub>
                      </m:den>
                    </m:f>
                    <m:r>
                      <m:rPr>
                        <m:sty m:val="p"/>
                      </m:rPr>
                      <m:t>,</m:t>
                    </m:r>
                  </m:e>
                  <m:e>
                    <m:r>
                      <m:rPr>
                        <m:nor/>
                        <m:sty m:val="p"/>
                      </m:rPr>
                      <m:t>if </m:t>
                    </m:r>
                    <m:sSub>
                      <m:e>
                        <m:r>
                          <m:t>p</m:t>
                        </m:r>
                      </m:e>
                      <m:sub>
                        <m:r>
                          <m:t>E</m:t>
                        </m:r>
                      </m:sub>
                    </m:sSub>
                    <m:r>
                      <m:rPr>
                        <m:sty m:val="p"/>
                      </m:rPr>
                      <m:t>=</m:t>
                    </m:r>
                    <m:r>
                      <m:rPr>
                        <m:nor/>
                        <m:sty m:val="p"/>
                      </m:rPr>
                      <m:t>min</m:t>
                    </m:r>
                    <m:d>
                      <m:dPr>
                        <m:begChr m:val="("/>
                        <m:endChr m:val=")"/>
                        <m:sepChr m:val=""/>
                        <m:grow/>
                      </m:dPr>
                      <m:e>
                        <m:sSub>
                          <m:e>
                            <m:r>
                              <m:t>p</m:t>
                            </m:r>
                          </m:e>
                          <m:sub>
                            <m:r>
                              <m:t>E</m:t>
                            </m:r>
                          </m:sub>
                        </m:sSub>
                      </m:e>
                    </m:d>
                  </m:e>
                </m:mr>
                <m:mr>
                  <m:e>
                    <m:f>
                      <m:fPr>
                        <m:type m:val="bar"/>
                      </m:fPr>
                      <m:num>
                        <m:sSup>
                          <m:e>
                            <m:d>
                              <m:dPr>
                                <m:begChr m:val="("/>
                                <m:endChr m:val=")"/>
                                <m:sepChr m:val=""/>
                                <m:grow/>
                              </m:dPr>
                              <m:e>
                                <m:sSub>
                                  <m:e>
                                    <m:r>
                                      <m:t>p</m:t>
                                    </m:r>
                                  </m:e>
                                  <m:sub>
                                    <m:r>
                                      <m:t>i</m:t>
                                    </m:r>
                                  </m:sub>
                                </m:sSub>
                                <m:r>
                                  <m:rPr>
                                    <m:sty m:val="p"/>
                                  </m:rPr>
                                  <m:t>−</m:t>
                                </m:r>
                                <m:r>
                                  <m:t>0</m:t>
                                </m:r>
                              </m:e>
                            </m:d>
                          </m:e>
                          <m:sup>
                            <m:r>
                              <m:t>2</m:t>
                            </m:r>
                          </m:sup>
                        </m:sSup>
                      </m:num>
                      <m:den>
                        <m:sSub>
                          <m:e>
                            <m:r>
                              <m:t>p</m:t>
                            </m:r>
                          </m:e>
                          <m:sub>
                            <m:r>
                              <m:t>i</m:t>
                            </m:r>
                          </m:sub>
                        </m:sSub>
                      </m:den>
                    </m:f>
                    <m:r>
                      <m:rPr>
                        <m:sty m:val="p"/>
                      </m:rPr>
                      <m:t>=</m:t>
                    </m:r>
                    <m:sSub>
                      <m:e>
                        <m:r>
                          <m:t>p</m:t>
                        </m:r>
                      </m:e>
                      <m:sub>
                        <m:r>
                          <m:t>i</m:t>
                        </m:r>
                      </m:sub>
                    </m:sSub>
                    <m:r>
                      <m:rPr>
                        <m:sty m:val="p"/>
                      </m:rPr>
                      <m:t>,</m:t>
                    </m:r>
                  </m:e>
                  <m:e>
                    <m:r>
                      <m:rPr>
                        <m:nor/>
                        <m:sty m:val="p"/>
                      </m:rPr>
                      <m:t>Otherwise</m:t>
                    </m:r>
                  </m:e>
                </m:mr>
              </m:m>
            </m:e>
          </m:d>
        </m:oMath>
      </m:oMathPara>
    </w:p>
    <w:p>
      <w:pPr>
        <w:pStyle w:val="FirstParagraph"/>
      </w:pPr>
      <w:r>
        <w:t xml:space="preserve">Therefore,</w:t>
      </w:r>
    </w:p>
    <w:p>
      <w:pPr>
        <w:pStyle w:val="BodyText"/>
      </w:pPr>
      <m:oMathPara>
        <m:oMathParaPr>
          <m:jc m:val="center"/>
        </m:oMathParaPr>
        <m:oMath>
          <m:m>
            <m:mPr>
              <m:baseJc m:val="center"/>
              <m:plcHide m:val="1"/>
              <m:mcs>
                <m:mc>
                  <m:mcPr>
                    <m:mcJc m:val="right"/>
                    <m:count m:val="1"/>
                  </m:mcPr>
                </m:mc>
                <m:mc>
                  <m:mcPr>
                    <m:mcJc m:val="left"/>
                    <m:count m:val="1"/>
                  </m:mcPr>
                </m:mc>
              </m:mcs>
            </m:mPr>
            <m:mr>
              <m:e>
                <m:nary>
                  <m:naryPr>
                    <m:chr m:val="∑"/>
                    <m:limLoc m:val="undOvr"/>
                    <m:subHide m:val="0"/>
                    <m:supHide m:val="0"/>
                  </m:naryPr>
                  <m:sub>
                    <m:r>
                      <m:t>i</m:t>
                    </m:r>
                    <m:r>
                      <m:rPr>
                        <m:sty m:val="p"/>
                      </m:rPr>
                      <m:t>=</m:t>
                    </m:r>
                    <m:r>
                      <m:t>1</m:t>
                    </m:r>
                  </m:sub>
                  <m:sup>
                    <m:r>
                      <m:t>k</m:t>
                    </m:r>
                  </m:sup>
                  <m:e>
                    <m:f>
                      <m:fPr>
                        <m:type m:val="bar"/>
                      </m:fPr>
                      <m:num>
                        <m:sSup>
                          <m:e>
                            <m:d>
                              <m:dPr>
                                <m:begChr m:val="("/>
                                <m:endChr m:val=")"/>
                                <m:sepChr m:val=""/>
                                <m:grow/>
                              </m:dPr>
                              <m:e>
                                <m:sSub>
                                  <m:e>
                                    <m:r>
                                      <m:t>p</m:t>
                                    </m:r>
                                  </m:e>
                                  <m:sub>
                                    <m:sSub>
                                      <m:e>
                                        <m:r>
                                          <m:t>O</m:t>
                                        </m:r>
                                      </m:e>
                                      <m:sub>
                                        <m:r>
                                          <m:t>i</m:t>
                                        </m:r>
                                      </m:sub>
                                    </m:sSub>
                                  </m:sub>
                                </m:sSub>
                                <m:r>
                                  <m:rPr>
                                    <m:sty m:val="p"/>
                                  </m:rPr>
                                  <m:t>−</m:t>
                                </m:r>
                                <m:sSub>
                                  <m:e>
                                    <m:r>
                                      <m:t>p</m:t>
                                    </m:r>
                                  </m:e>
                                  <m:sub>
                                    <m:sSub>
                                      <m:e>
                                        <m:r>
                                          <m:t>E</m:t>
                                        </m:r>
                                      </m:e>
                                      <m:sub>
                                        <m:r>
                                          <m:t>i</m:t>
                                        </m:r>
                                      </m:sub>
                                    </m:sSub>
                                  </m:sub>
                                </m:sSub>
                              </m:e>
                            </m:d>
                          </m:e>
                          <m:sup>
                            <m:r>
                              <m:t>2</m:t>
                            </m:r>
                          </m:sup>
                        </m:sSup>
                      </m:num>
                      <m:den>
                        <m:sSub>
                          <m:e>
                            <m:r>
                              <m:t>p</m:t>
                            </m:r>
                          </m:e>
                          <m:sub>
                            <m:sSub>
                              <m:e>
                                <m:r>
                                  <m:t>E</m:t>
                                </m:r>
                              </m:e>
                              <m:sub>
                                <m:r>
                                  <m:t>i</m:t>
                                </m:r>
                              </m:sub>
                            </m:sSub>
                          </m:sub>
                        </m:sSub>
                      </m:den>
                    </m:f>
                  </m:e>
                </m:nary>
              </m:e>
              <m:e>
                <m:r>
                  <m:rPr>
                    <m:sty m:val="p"/>
                  </m:rPr>
                  <m:t>=</m:t>
                </m:r>
                <m:nary>
                  <m:naryPr>
                    <m:chr m:val="∑"/>
                    <m:limLoc m:val="undOvr"/>
                    <m:subHide m:val="0"/>
                    <m:supHide m:val="0"/>
                  </m:naryPr>
                  <m:sub>
                    <m:r>
                      <m:t>i</m:t>
                    </m:r>
                    <m:r>
                      <m:rPr>
                        <m:sty m:val="p"/>
                      </m:rPr>
                      <m:t>=</m:t>
                    </m:r>
                    <m:r>
                      <m:t>1</m:t>
                    </m:r>
                  </m:sub>
                  <m:sup>
                    <m:r>
                      <m:t>k</m:t>
                    </m:r>
                  </m:sup>
                  <m:e>
                    <m:sSub>
                      <m:e>
                        <m:r>
                          <m:t>p</m:t>
                        </m:r>
                      </m:e>
                      <m:sub>
                        <m:sSub>
                          <m:e>
                            <m:r>
                              <m:t>E</m:t>
                            </m:r>
                          </m:e>
                          <m:sub>
                            <m:r>
                              <m:t>i</m:t>
                            </m:r>
                          </m:sub>
                        </m:sSub>
                      </m:sub>
                    </m:sSub>
                  </m:e>
                </m:nary>
                <m:r>
                  <m:rPr>
                    <m:sty m:val="p"/>
                  </m:rPr>
                  <m:t>−</m:t>
                </m:r>
                <m:r>
                  <m:rPr>
                    <m:nor/>
                    <m:sty m:val="p"/>
                  </m:rPr>
                  <m:t>min</m:t>
                </m:r>
                <m:d>
                  <m:dPr>
                    <m:begChr m:val="("/>
                    <m:endChr m:val=")"/>
                    <m:sepChr m:val=""/>
                    <m:grow/>
                  </m:dPr>
                  <m:e>
                    <m:sSub>
                      <m:e>
                        <m:r>
                          <m:t>p</m:t>
                        </m:r>
                      </m:e>
                      <m:sub>
                        <m:r>
                          <m:t>E</m:t>
                        </m:r>
                      </m:sub>
                    </m:sSub>
                  </m:e>
                </m:d>
                <m:r>
                  <m:rPr>
                    <m:sty m:val="p"/>
                  </m:rPr>
                  <m:t>+</m:t>
                </m:r>
                <m:f>
                  <m:fPr>
                    <m:type m:val="bar"/>
                  </m:fPr>
                  <m:num>
                    <m:sSup>
                      <m:e>
                        <m:d>
                          <m:dPr>
                            <m:begChr m:val="("/>
                            <m:endChr m:val=")"/>
                            <m:sepChr m:val=""/>
                            <m:grow/>
                          </m:dPr>
                          <m:e>
                            <m:r>
                              <m:t>1</m:t>
                            </m:r>
                            <m:r>
                              <m:rPr>
                                <m:sty m:val="p"/>
                              </m:rPr>
                              <m:t>−</m:t>
                            </m:r>
                            <m:r>
                              <m:rPr>
                                <m:nor/>
                                <m:sty m:val="p"/>
                              </m:rPr>
                              <m:t>min</m:t>
                            </m:r>
                            <m:d>
                              <m:dPr>
                                <m:begChr m:val="("/>
                                <m:endChr m:val=")"/>
                                <m:sepChr m:val=""/>
                                <m:grow/>
                              </m:dPr>
                              <m:e>
                                <m:sSub>
                                  <m:e>
                                    <m:r>
                                      <m:t>p</m:t>
                                    </m:r>
                                  </m:e>
                                  <m:sub>
                                    <m:r>
                                      <m:t>E</m:t>
                                    </m:r>
                                  </m:sub>
                                </m:sSub>
                              </m:e>
                            </m:d>
                          </m:e>
                        </m:d>
                      </m:e>
                      <m:sup>
                        <m:r>
                          <m:t>2</m:t>
                        </m:r>
                      </m:sup>
                    </m:sSup>
                  </m:num>
                  <m:den>
                    <m:r>
                      <m:rPr>
                        <m:nor/>
                        <m:sty m:val="p"/>
                      </m:rPr>
                      <m:t>min</m:t>
                    </m:r>
                    <m:d>
                      <m:dPr>
                        <m:begChr m:val="("/>
                        <m:endChr m:val=")"/>
                        <m:sepChr m:val=""/>
                        <m:grow/>
                      </m:dPr>
                      <m:e>
                        <m:sSub>
                          <m:e>
                            <m:r>
                              <m:t>p</m:t>
                            </m:r>
                          </m:e>
                          <m:sub>
                            <m:r>
                              <m:t>E</m:t>
                            </m:r>
                          </m:sub>
                        </m:sSub>
                      </m:e>
                    </m:d>
                  </m:den>
                </m:f>
              </m:e>
            </m:mr>
            <m:mr>
              <m:e/>
              <m:e>
                <m:r>
                  <m:rPr>
                    <m:sty m:val="p"/>
                  </m:rPr>
                  <m:t>=</m:t>
                </m:r>
                <m:r>
                  <m:t>1</m:t>
                </m:r>
                <m:r>
                  <m:rPr>
                    <m:sty m:val="p"/>
                  </m:rPr>
                  <m:t>−</m:t>
                </m:r>
                <m:r>
                  <m:rPr>
                    <m:nor/>
                    <m:sty m:val="p"/>
                  </m:rPr>
                  <m:t>min</m:t>
                </m:r>
                <m:d>
                  <m:dPr>
                    <m:begChr m:val="("/>
                    <m:endChr m:val=")"/>
                    <m:sepChr m:val=""/>
                    <m:grow/>
                  </m:dPr>
                  <m:e>
                    <m:sSub>
                      <m:e>
                        <m:r>
                          <m:t>p</m:t>
                        </m:r>
                      </m:e>
                      <m:sub>
                        <m:r>
                          <m:t>E</m:t>
                        </m:r>
                      </m:sub>
                    </m:sSub>
                  </m:e>
                </m:d>
                <m:r>
                  <m:rPr>
                    <m:sty m:val="p"/>
                  </m:rPr>
                  <m:t>+</m:t>
                </m:r>
                <m:f>
                  <m:fPr>
                    <m:type m:val="bar"/>
                  </m:fPr>
                  <m:num>
                    <m:sSup>
                      <m:e>
                        <m:d>
                          <m:dPr>
                            <m:begChr m:val="("/>
                            <m:endChr m:val=")"/>
                            <m:sepChr m:val=""/>
                            <m:grow/>
                          </m:dPr>
                          <m:e>
                            <m:r>
                              <m:t>1</m:t>
                            </m:r>
                            <m:r>
                              <m:rPr>
                                <m:sty m:val="p"/>
                              </m:rPr>
                              <m:t>−</m:t>
                            </m:r>
                            <m:r>
                              <m:rPr>
                                <m:nor/>
                                <m:sty m:val="p"/>
                              </m:rPr>
                              <m:t>min</m:t>
                            </m:r>
                            <m:d>
                              <m:dPr>
                                <m:begChr m:val="("/>
                                <m:endChr m:val=")"/>
                                <m:sepChr m:val=""/>
                                <m:grow/>
                              </m:dPr>
                              <m:e>
                                <m:sSub>
                                  <m:e>
                                    <m:r>
                                      <m:t>p</m:t>
                                    </m:r>
                                  </m:e>
                                  <m:sub>
                                    <m:r>
                                      <m:t>E</m:t>
                                    </m:r>
                                  </m:sub>
                                </m:sSub>
                              </m:e>
                            </m:d>
                          </m:e>
                        </m:d>
                      </m:e>
                      <m:sup>
                        <m:r>
                          <m:t>2</m:t>
                        </m:r>
                      </m:sup>
                    </m:sSup>
                  </m:num>
                  <m:den>
                    <m:r>
                      <m:rPr>
                        <m:nor/>
                        <m:sty m:val="p"/>
                      </m:rPr>
                      <m:t>min</m:t>
                    </m:r>
                    <m:d>
                      <m:dPr>
                        <m:begChr m:val="("/>
                        <m:endChr m:val=")"/>
                        <m:sepChr m:val=""/>
                        <m:grow/>
                      </m:dPr>
                      <m:e>
                        <m:sSub>
                          <m:e>
                            <m:r>
                              <m:t>p</m:t>
                            </m:r>
                          </m:e>
                          <m:sub>
                            <m:r>
                              <m:t>E</m:t>
                            </m:r>
                          </m:sub>
                        </m:sSub>
                      </m:e>
                    </m:d>
                  </m:den>
                </m:f>
              </m:e>
            </m:mr>
            <m:mr>
              <m:e/>
              <m:e>
                <m:r>
                  <m:rPr>
                    <m:sty m:val="p"/>
                  </m:rPr>
                  <m:t>=</m:t>
                </m:r>
                <m:f>
                  <m:fPr>
                    <m:type m:val="bar"/>
                  </m:fPr>
                  <m:num>
                    <m:r>
                      <m:t>1</m:t>
                    </m:r>
                    <m:r>
                      <m:rPr>
                        <m:sty m:val="p"/>
                      </m:rPr>
                      <m:t>−</m:t>
                    </m:r>
                    <m:r>
                      <m:rPr>
                        <m:nor/>
                        <m:sty m:val="p"/>
                      </m:rPr>
                      <m:t>min</m:t>
                    </m:r>
                    <m:d>
                      <m:dPr>
                        <m:begChr m:val="("/>
                        <m:endChr m:val=")"/>
                        <m:sepChr m:val=""/>
                        <m:grow/>
                      </m:dPr>
                      <m:e>
                        <m:sSub>
                          <m:e>
                            <m:r>
                              <m:t>p</m:t>
                            </m:r>
                          </m:e>
                          <m:sub>
                            <m:r>
                              <m:t>E</m:t>
                            </m:r>
                          </m:sub>
                        </m:sSub>
                      </m:e>
                    </m:d>
                  </m:num>
                  <m:den>
                    <m:r>
                      <m:rPr>
                        <m:nor/>
                        <m:sty m:val="p"/>
                      </m:rPr>
                      <m:t>min</m:t>
                    </m:r>
                    <m:d>
                      <m:dPr>
                        <m:begChr m:val="("/>
                        <m:endChr m:val=")"/>
                        <m:sepChr m:val=""/>
                        <m:grow/>
                      </m:dPr>
                      <m:e>
                        <m:sSub>
                          <m:e>
                            <m:r>
                              <m:t>p</m:t>
                            </m:r>
                          </m:e>
                          <m:sub>
                            <m:r>
                              <m:t>E</m:t>
                            </m:r>
                          </m:sub>
                        </m:sSub>
                      </m:e>
                    </m:d>
                  </m:den>
                </m:f>
              </m:e>
            </m:mr>
            <m:mr>
              <m:e/>
              <m:e>
                <m:r>
                  <m:rPr>
                    <m:sty m:val="p"/>
                  </m:rPr>
                  <m:t>=</m:t>
                </m:r>
                <m:f>
                  <m:fPr>
                    <m:type m:val="bar"/>
                  </m:fPr>
                  <m:num>
                    <m:r>
                      <m:t>1</m:t>
                    </m:r>
                  </m:num>
                  <m:den>
                    <m:r>
                      <m:rPr>
                        <m:nor/>
                        <m:sty m:val="p"/>
                      </m:rPr>
                      <m:t>min</m:t>
                    </m:r>
                    <m:d>
                      <m:dPr>
                        <m:begChr m:val="("/>
                        <m:endChr m:val=")"/>
                        <m:sepChr m:val=""/>
                        <m:grow/>
                      </m:dPr>
                      <m:e>
                        <m:sSub>
                          <m:e>
                            <m:r>
                              <m:t>p</m:t>
                            </m:r>
                          </m:e>
                          <m:sub>
                            <m:r>
                              <m:t>E</m:t>
                            </m:r>
                          </m:sub>
                        </m:sSub>
                      </m:e>
                    </m:d>
                  </m:den>
                </m:f>
                <m:r>
                  <m:rPr>
                    <m:sty m:val="p"/>
                  </m:rPr>
                  <m:t>−</m:t>
                </m:r>
                <m:r>
                  <m:t>1</m:t>
                </m:r>
              </m:e>
            </m:mr>
          </m:m>
        </m:oMath>
      </m:oMathPara>
    </w:p>
    <w:p>
      <w:pPr>
        <w:pStyle w:val="FirstParagraph"/>
      </w:pPr>
      <w:r>
        <w:t xml:space="preserve">And so,</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χ</m:t>
                    </m:r>
                  </m:e>
                  <m:sub>
                    <m:r>
                      <m:rPr>
                        <m:nor/>
                        <m:sty m:val="p"/>
                      </m:rPr>
                      <m:t>max</m:t>
                    </m:r>
                  </m:sub>
                  <m:sup>
                    <m:r>
                      <m:t>2</m:t>
                    </m:r>
                  </m:sup>
                </m:sSubSup>
              </m:e>
              <m:e>
                <m:r>
                  <m:rPr>
                    <m:sty m:val="p"/>
                  </m:rPr>
                  <m:t>=</m:t>
                </m:r>
                <m:r>
                  <m:t>N</m:t>
                </m:r>
                <m:r>
                  <m:rPr>
                    <m:sty m:val="p"/>
                  </m:rPr>
                  <m:t>×</m:t>
                </m:r>
                <m:nary>
                  <m:naryPr>
                    <m:chr m:val="∑"/>
                    <m:limLoc m:val="undOvr"/>
                    <m:subHide m:val="0"/>
                    <m:supHide m:val="0"/>
                  </m:naryPr>
                  <m:sub>
                    <m:r>
                      <m:t>i</m:t>
                    </m:r>
                    <m:r>
                      <m:rPr>
                        <m:sty m:val="p"/>
                      </m:rPr>
                      <m:t>=</m:t>
                    </m:r>
                    <m:r>
                      <m:t>1</m:t>
                    </m:r>
                  </m:sub>
                  <m:sup>
                    <m:r>
                      <m:t>k</m:t>
                    </m:r>
                  </m:sup>
                  <m:e>
                    <m:f>
                      <m:fPr>
                        <m:type m:val="bar"/>
                      </m:fPr>
                      <m:num>
                        <m:sSup>
                          <m:e>
                            <m:d>
                              <m:dPr>
                                <m:begChr m:val="("/>
                                <m:endChr m:val=")"/>
                                <m:sepChr m:val=""/>
                                <m:grow/>
                              </m:dPr>
                              <m:e>
                                <m:sSub>
                                  <m:e>
                                    <m:r>
                                      <m:t>p</m:t>
                                    </m:r>
                                  </m:e>
                                  <m:sub>
                                    <m:sSub>
                                      <m:e>
                                        <m:r>
                                          <m:t>O</m:t>
                                        </m:r>
                                      </m:e>
                                      <m:sub>
                                        <m:r>
                                          <m:t>i</m:t>
                                        </m:r>
                                      </m:sub>
                                    </m:sSub>
                                  </m:sub>
                                </m:sSub>
                                <m:r>
                                  <m:rPr>
                                    <m:sty m:val="p"/>
                                  </m:rPr>
                                  <m:t>−</m:t>
                                </m:r>
                                <m:sSub>
                                  <m:e>
                                    <m:r>
                                      <m:t>p</m:t>
                                    </m:r>
                                  </m:e>
                                  <m:sub>
                                    <m:sSub>
                                      <m:e>
                                        <m:r>
                                          <m:t>E</m:t>
                                        </m:r>
                                      </m:e>
                                      <m:sub>
                                        <m:r>
                                          <m:t>i</m:t>
                                        </m:r>
                                      </m:sub>
                                    </m:sSub>
                                  </m:sub>
                                </m:sSub>
                              </m:e>
                            </m:d>
                          </m:e>
                          <m:sup>
                            <m:r>
                              <m:t>2</m:t>
                            </m:r>
                          </m:sup>
                        </m:sSup>
                      </m:num>
                      <m:den>
                        <m:sSub>
                          <m:e>
                            <m:r>
                              <m:t>p</m:t>
                            </m:r>
                          </m:e>
                          <m:sub>
                            <m:sSub>
                              <m:e>
                                <m:r>
                                  <m:t>E</m:t>
                                </m:r>
                              </m:e>
                              <m:sub>
                                <m:r>
                                  <m:t>i</m:t>
                                </m:r>
                              </m:sub>
                            </m:sSub>
                          </m:sub>
                        </m:sSub>
                      </m:den>
                    </m:f>
                  </m:e>
                </m:nary>
              </m:e>
            </m:mr>
            <m:mr>
              <m:e/>
              <m:e>
                <m:r>
                  <m:rPr>
                    <m:sty m:val="p"/>
                  </m:rPr>
                  <m:t>=</m:t>
                </m:r>
                <m:r>
                  <m:t>N</m:t>
                </m:r>
                <m:r>
                  <m:rPr>
                    <m:sty m:val="p"/>
                  </m:rPr>
                  <m:t>×</m:t>
                </m:r>
                <m:d>
                  <m:dPr>
                    <m:begChr m:val="("/>
                    <m:endChr m:val=")"/>
                    <m:sepChr m:val=""/>
                    <m:grow/>
                  </m:dPr>
                  <m:e>
                    <m:f>
                      <m:fPr>
                        <m:type m:val="bar"/>
                      </m:fPr>
                      <m:num>
                        <m:r>
                          <m:t>1</m:t>
                        </m:r>
                      </m:num>
                      <m:den>
                        <m:r>
                          <m:rPr>
                            <m:nor/>
                            <m:sty m:val="p"/>
                          </m:rPr>
                          <m:t>min</m:t>
                        </m:r>
                        <m:d>
                          <m:dPr>
                            <m:begChr m:val="("/>
                            <m:endChr m:val=")"/>
                            <m:sepChr m:val=""/>
                            <m:grow/>
                          </m:dPr>
                          <m:e>
                            <m:sSub>
                              <m:e>
                                <m:r>
                                  <m:t>p</m:t>
                                </m:r>
                              </m:e>
                              <m:sub>
                                <m:r>
                                  <m:t>E</m:t>
                                </m:r>
                              </m:sub>
                            </m:sSub>
                          </m:e>
                        </m:d>
                      </m:den>
                    </m:f>
                    <m:r>
                      <m:rPr>
                        <m:sty m:val="p"/>
                      </m:rPr>
                      <m:t>−</m:t>
                    </m:r>
                    <m:r>
                      <m:t>1</m:t>
                    </m:r>
                  </m:e>
                </m:d>
              </m:e>
            </m:mr>
          </m:m>
        </m:oMath>
      </m:oMathPara>
    </w:p>
    <w:p>
      <w:pPr>
        <w:pStyle w:val="FirstParagraph"/>
      </w:pPr>
      <w:r>
        <w:t xml:space="preserve">Finally, an effect size can be derived as:</w:t>
      </w:r>
    </w:p>
    <w:p>
      <w:pPr>
        <w:pStyle w:val="BodyText"/>
      </w:pPr>
      <m:oMathPara>
        <m:oMathParaPr>
          <m:jc m:val="center"/>
        </m:oMathParaPr>
        <m:oMath>
          <m:rad>
            <m:radPr>
              <m:degHide m:val="1"/>
            </m:radPr>
            <m:deg/>
            <m:e>
              <m:f>
                <m:fPr>
                  <m:type m:val="bar"/>
                </m:fPr>
                <m:num>
                  <m:sSup>
                    <m:e>
                      <m:r>
                        <m:t>χ</m:t>
                      </m:r>
                    </m:e>
                    <m:sup>
                      <m:r>
                        <m:t>2</m:t>
                      </m:r>
                    </m:sup>
                  </m:sSup>
                </m:num>
                <m:den>
                  <m:r>
                    <m:t>N</m:t>
                  </m:r>
                  <m:r>
                    <m:rPr>
                      <m:sty m:val="p"/>
                    </m:rPr>
                    <m:t>×</m:t>
                  </m:r>
                  <m:d>
                    <m:dPr>
                      <m:begChr m:val="("/>
                      <m:endChr m:val=")"/>
                      <m:sepChr m:val=""/>
                      <m:grow/>
                    </m:dPr>
                    <m:e>
                      <m:f>
                        <m:fPr>
                          <m:type m:val="bar"/>
                        </m:fPr>
                        <m:num>
                          <m:r>
                            <m:t>1</m:t>
                          </m:r>
                        </m:num>
                        <m:den>
                          <m:r>
                            <m:rPr>
                              <m:nor/>
                              <m:sty m:val="p"/>
                            </m:rPr>
                            <m:t>min</m:t>
                          </m:r>
                          <m:d>
                            <m:dPr>
                              <m:begChr m:val="("/>
                              <m:endChr m:val=")"/>
                              <m:sepChr m:val=""/>
                              <m:grow/>
                            </m:dPr>
                            <m:e>
                              <m:sSub>
                                <m:e>
                                  <m:r>
                                    <m:t>p</m:t>
                                  </m:r>
                                </m:e>
                                <m:sub>
                                  <m:r>
                                    <m:t>E</m:t>
                                  </m:r>
                                </m:sub>
                              </m:sSub>
                            </m:e>
                          </m:d>
                        </m:den>
                      </m:f>
                      <m:r>
                        <m:rPr>
                          <m:sty m:val="p"/>
                        </m:rPr>
                        <m:t>−</m:t>
                      </m:r>
                      <m:r>
                        <m:t>1</m:t>
                      </m:r>
                    </m:e>
                  </m:d>
                </m:den>
              </m:f>
            </m:e>
          </m:rad>
        </m:oMath>
      </m:oMathPara>
    </w:p>
    <w:p>
      <w:pPr>
        <w:pStyle w:val="FirstParagraph"/>
      </w:pPr>
      <w:r>
        <w:t xml:space="preserve">We call this effect size פ (Fei), which represents the voiceless bilabial fricative in the Hebrew language, keeping in line with</w:t>
      </w:r>
      <w:r>
        <w:t xml:space="preserve"> </w:t>
      </w:r>
      <m:oMath>
        <m:r>
          <m:t>ϕ</m:t>
        </m:r>
      </m:oMath>
      <w:r>
        <w:t xml:space="preserve"> </w:t>
      </w:r>
      <w:r>
        <w:t xml:space="preserve">(which in modern Greek marks the same sound) and</w:t>
      </w:r>
      <w:r>
        <w:t xml:space="preserve"> </w:t>
      </w:r>
      <m:oMath>
        <m:r>
          <m:t>V</m:t>
        </m:r>
      </m:oMath>
      <w:r>
        <w:t xml:space="preserve"> </w:t>
      </w:r>
      <w:r>
        <w:t xml:space="preserve">(which in English marks a voiced bilabial fricative;</w:t>
      </w:r>
      <w:r>
        <w:t xml:space="preserve"> </w:t>
      </w:r>
      <m:oMath>
        <m:r>
          <m:t>W</m:t>
        </m:r>
      </m:oMath>
      <w:r>
        <w:t xml:space="preserve"> </w:t>
      </w:r>
      <w:r>
        <w:t xml:space="preserve">being derived from the letter V in modern Latin alphabet). פ will be 0 when the observed distribution matches the expected one (under the null hypothesis) perfectly, and will be 1 when the sample contains</w:t>
      </w:r>
      <w:r>
        <w:t xml:space="preserve"> </w:t>
      </w:r>
      <w:r>
        <w:rPr>
          <w:iCs/>
          <w:i/>
        </w:rPr>
        <w:t xml:space="preserve">only</w:t>
      </w:r>
      <w:r>
        <w:t xml:space="preserve"> </w:t>
      </w:r>
      <w:r>
        <w:t xml:space="preserve">one class of observations—the one with the smallest expected probability (under the null hypothesis). That is, פ only when we observe only the least expected class.</w:t>
      </w:r>
    </w:p>
    <w:p>
      <w:pPr>
        <w:pStyle w:val="SourceCode"/>
      </w:pPr>
      <w:r>
        <w:rPr>
          <w:rStyle w:val="NormalTok"/>
        </w:rPr>
        <w:t xml:space="preserve">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10</w:t>
      </w:r>
      <w:r>
        <w:rPr>
          <w:rStyle w:val="NormalTok"/>
        </w:rPr>
        <w:t xml:space="preserve">)</w:t>
      </w:r>
      <w:r>
        <w:br/>
      </w:r>
      <w:r>
        <w:rPr>
          <w:rStyle w:val="NormalTok"/>
        </w:rPr>
        <w:t xml:space="preserve">p_E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0.35</w:t>
      </w:r>
      <w:r>
        <w:rPr>
          <w:rStyle w:val="NormalTok"/>
        </w:rPr>
        <w:t xml:space="preserve">, </w:t>
      </w:r>
      <w:r>
        <w:rPr>
          <w:rStyle w:val="FloatTok"/>
        </w:rPr>
        <w:t xml:space="preserve">0.65</w:t>
      </w:r>
      <w:r>
        <w:rPr>
          <w:rStyle w:val="NormalTok"/>
        </w:rPr>
        <w:t xml:space="preserve">)</w:t>
      </w:r>
      <w:r>
        <w:br/>
      </w:r>
      <w:r>
        <w:rPr>
          <w:rStyle w:val="FunctionTok"/>
        </w:rPr>
        <w:t xml:space="preserve">fei</w:t>
      </w:r>
      <w:r>
        <w:rPr>
          <w:rStyle w:val="NormalTok"/>
        </w:rPr>
        <w:t xml:space="preserve">(O, </w:t>
      </w:r>
      <w:r>
        <w:rPr>
          <w:rStyle w:val="AttributeTok"/>
        </w:rPr>
        <w:t xml:space="preserve">p =</w:t>
      </w:r>
      <w:r>
        <w:rPr>
          <w:rStyle w:val="NormalTok"/>
        </w:rPr>
        <w:t xml:space="preserve"> p_E)</w:t>
      </w:r>
    </w:p>
    <w:p>
      <w:pPr>
        <w:pStyle w:val="SourceCode"/>
      </w:pPr>
      <w:r>
        <w:rPr>
          <w:rStyle w:val="VerbatimChar"/>
        </w:rPr>
        <w:t xml:space="preserve">Fei  |       95% CI</w:t>
      </w:r>
      <w:r>
        <w:br/>
      </w:r>
      <w:r>
        <w:rPr>
          <w:rStyle w:val="VerbatimChar"/>
        </w:rPr>
        <w:t xml:space="preserve">-------------------</w:t>
      </w:r>
      <w:r>
        <w:br/>
      </w:r>
      <w:r>
        <w:rPr>
          <w:rStyle w:val="VerbatimChar"/>
        </w:rPr>
        <w:t xml:space="preserve">0.85 | [0.73, 1.00]</w:t>
      </w:r>
      <w:r>
        <w:br/>
      </w:r>
      <w:r>
        <w:br/>
      </w:r>
      <w:r>
        <w:rPr>
          <w:rStyle w:val="VerbatimChar"/>
        </w:rPr>
        <w:t xml:space="preserve">- Adjusted for uniform expected probabilities.</w:t>
      </w:r>
      <w:r>
        <w:br/>
      </w:r>
      <w:r>
        <w:rPr>
          <w:rStyle w:val="VerbatimChar"/>
        </w:rPr>
        <w:t xml:space="preserve">- One-sided CIs: upper bound fixed at [1.00].</w:t>
      </w:r>
    </w:p>
    <w:p>
      <w:pPr>
        <w:pStyle w:val="SourceCode"/>
      </w:pPr>
      <w:r>
        <w:rPr>
          <w:rStyle w:val="NormalTok"/>
        </w:rPr>
        <w:t xml:space="preserve">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ecValTok"/>
        </w:rPr>
        <w:t xml:space="preserve">5</w:t>
      </w:r>
      <w:r>
        <w:rPr>
          <w:rStyle w:val="NormalTok"/>
        </w:rPr>
        <w:t xml:space="preserve">)</w:t>
      </w:r>
      <w:r>
        <w:br/>
      </w:r>
      <w:r>
        <w:rPr>
          <w:rStyle w:val="NormalTok"/>
        </w:rPr>
        <w:t xml:space="preserve">p_E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25</w:t>
      </w:r>
      <w:r>
        <w:rPr>
          <w:rStyle w:val="NormalTok"/>
        </w:rPr>
        <w:t xml:space="preserve">, .</w:t>
      </w:r>
      <w:r>
        <w:rPr>
          <w:rStyle w:val="DecValTok"/>
        </w:rPr>
        <w:t xml:space="preserve">25</w:t>
      </w:r>
      <w:r>
        <w:rPr>
          <w:rStyle w:val="NormalTok"/>
        </w:rPr>
        <w:t xml:space="preserve">, .</w:t>
      </w:r>
      <w:r>
        <w:rPr>
          <w:rStyle w:val="DecValTok"/>
        </w:rPr>
        <w:t xml:space="preserve">25</w:t>
      </w:r>
      <w:r>
        <w:rPr>
          <w:rStyle w:val="NormalTok"/>
        </w:rPr>
        <w:t xml:space="preserve">)</w:t>
      </w:r>
      <w:r>
        <w:br/>
      </w:r>
      <w:r>
        <w:rPr>
          <w:rStyle w:val="FunctionTok"/>
        </w:rPr>
        <w:t xml:space="preserve">fei</w:t>
      </w:r>
      <w:r>
        <w:rPr>
          <w:rStyle w:val="NormalTok"/>
        </w:rPr>
        <w:t xml:space="preserve">(O, </w:t>
      </w:r>
      <w:r>
        <w:rPr>
          <w:rStyle w:val="AttributeTok"/>
        </w:rPr>
        <w:t xml:space="preserve">p =</w:t>
      </w:r>
      <w:r>
        <w:rPr>
          <w:rStyle w:val="NormalTok"/>
        </w:rPr>
        <w:t xml:space="preserve"> p_E)</w:t>
      </w:r>
    </w:p>
    <w:p>
      <w:pPr>
        <w:pStyle w:val="SourceCode"/>
      </w:pPr>
      <w:r>
        <w:rPr>
          <w:rStyle w:val="VerbatimChar"/>
        </w:rPr>
        <w:t xml:space="preserve">Fei  |       95% CI</w:t>
      </w:r>
      <w:r>
        <w:br/>
      </w:r>
      <w:r>
        <w:rPr>
          <w:rStyle w:val="VerbatimChar"/>
        </w:rPr>
        <w:t xml:space="preserve">-------------------</w:t>
      </w:r>
      <w:r>
        <w:br/>
      </w:r>
      <w:r>
        <w:rPr>
          <w:rStyle w:val="VerbatimChar"/>
        </w:rPr>
        <w:t xml:space="preserve">0.60 | [0.51, 1.00]</w:t>
      </w:r>
      <w:r>
        <w:br/>
      </w:r>
      <w:r>
        <w:br/>
      </w:r>
      <w:r>
        <w:rPr>
          <w:rStyle w:val="VerbatimChar"/>
        </w:rPr>
        <w:t xml:space="preserve">- Adjusted for non-uniform expected probabilities.</w:t>
      </w:r>
      <w:r>
        <w:br/>
      </w:r>
      <w:r>
        <w:rPr>
          <w:rStyle w:val="VerbatimChar"/>
        </w:rPr>
        <w:t xml:space="preserve">- One-sided CIs: upper bound fixed at [1.00].</w:t>
      </w:r>
    </w:p>
    <w:p>
      <w:pPr>
        <w:pStyle w:val="FirstParagraph"/>
      </w:pPr>
      <w:r>
        <w:t xml:space="preserve">When there are only 2 cells with uniform expected probabilities (50%), this expression reduces to</w:t>
      </w:r>
      <w:r>
        <w:t xml:space="preserve"> </w:t>
      </w:r>
      <m:oMath>
        <m:r>
          <m:t>N</m:t>
        </m:r>
      </m:oMath>
      <w:r>
        <w:t xml:space="preserve"> </w:t>
      </w:r>
      <w:r>
        <w:t xml:space="preserve">and פ</w:t>
      </w:r>
      <w:r>
        <w:t xml:space="preserve"> </w:t>
      </w:r>
      <m:oMath>
        <m:r>
          <m:rPr>
            <m:sty m:val="p"/>
          </m:rPr>
          <m:t>=</m:t>
        </m:r>
        <m:r>
          <m:t>w</m:t>
        </m:r>
      </m:oMath>
      <w:r>
        <w:t xml:space="preserve">.</w:t>
      </w:r>
    </w:p>
    <w:p>
      <w:pPr>
        <w:pStyle w:val="SourceCode"/>
      </w:pPr>
      <w:r>
        <w:rPr>
          <w:rStyle w:val="NormalTok"/>
        </w:rPr>
        <w:t xml:space="preserve">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10</w:t>
      </w:r>
      <w:r>
        <w:rPr>
          <w:rStyle w:val="NormalTok"/>
        </w:rPr>
        <w:t xml:space="preserve">)</w:t>
      </w:r>
      <w:r>
        <w:br/>
      </w:r>
      <w:r>
        <w:rPr>
          <w:rStyle w:val="NormalTok"/>
        </w:rPr>
        <w:t xml:space="preserve">p_E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r>
      <w:r>
        <w:br/>
      </w:r>
      <w:r>
        <w:rPr>
          <w:rStyle w:val="FunctionTok"/>
        </w:rPr>
        <w:t xml:space="preserve">fei</w:t>
      </w:r>
      <w:r>
        <w:rPr>
          <w:rStyle w:val="NormalTok"/>
        </w:rPr>
        <w:t xml:space="preserve">(O, </w:t>
      </w:r>
      <w:r>
        <w:rPr>
          <w:rStyle w:val="AttributeTok"/>
        </w:rPr>
        <w:t xml:space="preserve">p =</w:t>
      </w:r>
      <w:r>
        <w:rPr>
          <w:rStyle w:val="NormalTok"/>
        </w:rPr>
        <w:t xml:space="preserve"> p_E)</w:t>
      </w:r>
    </w:p>
    <w:p>
      <w:pPr>
        <w:pStyle w:val="SourceCode"/>
      </w:pPr>
      <w:r>
        <w:rPr>
          <w:rStyle w:val="VerbatimChar"/>
        </w:rPr>
        <w:t xml:space="preserve">Fei  |       95% CI</w:t>
      </w:r>
      <w:r>
        <w:br/>
      </w:r>
      <w:r>
        <w:rPr>
          <w:rStyle w:val="VerbatimChar"/>
        </w:rPr>
        <w:t xml:space="preserve">-------------------</w:t>
      </w:r>
      <w:r>
        <w:br/>
      </w:r>
      <w:r>
        <w:rPr>
          <w:rStyle w:val="VerbatimChar"/>
        </w:rPr>
        <w:t xml:space="preserve">0.80 | [0.64, 1.00]</w:t>
      </w:r>
      <w:r>
        <w:br/>
      </w:r>
      <w:r>
        <w:br/>
      </w:r>
      <w:r>
        <w:rPr>
          <w:rStyle w:val="VerbatimChar"/>
        </w:rPr>
        <w:t xml:space="preserve">- One-sided CIs: upper bound fixed at [1.00].</w:t>
      </w:r>
    </w:p>
    <w:p>
      <w:pPr>
        <w:pStyle w:val="SourceCode"/>
      </w:pPr>
      <w:r>
        <w:rPr>
          <w:rStyle w:val="FunctionTok"/>
        </w:rPr>
        <w:t xml:space="preserve">cohens_w</w:t>
      </w:r>
      <w:r>
        <w:rPr>
          <w:rStyle w:val="NormalTok"/>
        </w:rPr>
        <w:t xml:space="preserve">(O, </w:t>
      </w:r>
      <w:r>
        <w:rPr>
          <w:rStyle w:val="AttributeTok"/>
        </w:rPr>
        <w:t xml:space="preserve">p =</w:t>
      </w:r>
      <w:r>
        <w:rPr>
          <w:rStyle w:val="NormalTok"/>
        </w:rPr>
        <w:t xml:space="preserve"> p_E)</w:t>
      </w:r>
    </w:p>
    <w:p>
      <w:pPr>
        <w:pStyle w:val="SourceCode"/>
      </w:pPr>
      <w:r>
        <w:rPr>
          <w:rStyle w:val="VerbatimChar"/>
        </w:rPr>
        <w:t xml:space="preserve">Cohen's w |       95% CI</w:t>
      </w:r>
      <w:r>
        <w:br/>
      </w:r>
      <w:r>
        <w:rPr>
          <w:rStyle w:val="VerbatimChar"/>
        </w:rPr>
        <w:t xml:space="preserve">------------------------</w:t>
      </w:r>
      <w:r>
        <w:br/>
      </w:r>
      <w:r>
        <w:rPr>
          <w:rStyle w:val="VerbatimChar"/>
        </w:rPr>
        <w:t xml:space="preserve">0.80      | [0.64, 1.00]</w:t>
      </w:r>
      <w:r>
        <w:br/>
      </w:r>
      <w:r>
        <w:br/>
      </w:r>
      <w:r>
        <w:rPr>
          <w:rStyle w:val="VerbatimChar"/>
        </w:rPr>
        <w:t xml:space="preserve">- One-sided CIs: upper bound fixed at [1.00].</w:t>
      </w:r>
    </w:p>
    <w:bookmarkEnd w:id="25"/>
    <w:bookmarkEnd w:id="26"/>
    <w:bookmarkStart w:id="27" w:name="summary"/>
    <w:p>
      <w:pPr>
        <w:pStyle w:val="Heading1"/>
      </w:pPr>
      <w:r>
        <w:t xml:space="preserve">Summary</w:t>
      </w:r>
    </w:p>
    <w:p>
      <w:pPr>
        <w:pStyle w:val="FirstParagraph"/>
      </w:pPr>
      <w:r>
        <w:t xml:space="preserve">Effect sizes are essential to interpret the magnitude of observed effects, they are frequently required in scientific journals, and they are are necessary for a cumulative quantitative science relying on meta-analyses. In this paper, we have covered the mathematics and implementation in R of four different effect sizes for analyses of categorical variables that specifically use the</w:t>
      </w:r>
      <w:r>
        <w:t xml:space="preserve"> </w:t>
      </w:r>
      <m:oMath>
        <m:sSup>
          <m:e>
            <m:r>
              <m:t>χ</m:t>
            </m:r>
          </m:e>
          <m:sup>
            <m:r>
              <m:t>2</m:t>
            </m:r>
          </m:sup>
        </m:sSup>
      </m:oMath>
      <w:r>
        <w:t xml:space="preserve"> </w:t>
      </w:r>
      <w:r>
        <w:t xml:space="preserve">(chi-square) statistic. Furthermore, with our proposal of the effect size פ (Fei), we fill the missing effect size for all cases of a</w:t>
      </w:r>
      <w:r>
        <w:t xml:space="preserve"> </w:t>
      </w:r>
      <m:oMath>
        <m:sSup>
          <m:e>
            <m:r>
              <m:t>χ</m:t>
            </m:r>
          </m:e>
          <m:sup>
            <m:r>
              <m:t>2</m:t>
            </m:r>
          </m:sup>
        </m:sSup>
      </m:oMath>
      <w:r>
        <w:t xml:space="preserve"> </w:t>
      </w:r>
      <w:r>
        <w:t xml:space="preserve">test - we now have effect sizes that range from 0 to 1, that represent the sample’s</w:t>
      </w:r>
      <w:r>
        <w:t xml:space="preserve"> </w:t>
      </w:r>
      <m:oMath>
        <m:sSup>
          <m:e>
            <m:r>
              <m:t>χ</m:t>
            </m:r>
          </m:e>
          <m:sup>
            <m:r>
              <m:t>2</m:t>
            </m:r>
          </m:sup>
        </m:sSup>
      </m:oMath>
      <w:r>
        <w:t xml:space="preserve"> </w:t>
      </w:r>
      <w:r>
        <w:t xml:space="preserve">relative to the maximally possible</w:t>
      </w:r>
      <w:r>
        <w:t xml:space="preserve"> </w:t>
      </w:r>
      <m:oMath>
        <m:sSup>
          <m:e>
            <m:r>
              <m:t>χ</m:t>
            </m:r>
          </m:e>
          <m:sup>
            <m:r>
              <m:t>2</m:t>
            </m:r>
          </m:sup>
        </m:sSup>
      </m:oMath>
      <w:r>
        <w:t xml:space="preserve"> </w:t>
      </w:r>
      <w:r>
        <w:t xml:space="preserve">for contingency tables that are 2-dimensional 2-by-2 (</w:t>
      </w:r>
      <m:oMath>
        <m:r>
          <m:t>ϕ</m:t>
        </m:r>
      </m:oMath>
      <w:r>
        <w:t xml:space="preserve">) or larger (</w:t>
      </w:r>
      <m:oMath>
        <m:r>
          <m:t>V</m:t>
        </m:r>
      </m:oMath>
      <w:r>
        <w:t xml:space="preserve"> </w:t>
      </w:r>
      <w:r>
        <w:t xml:space="preserve">or</w:t>
      </w:r>
      <w:r>
        <w:t xml:space="preserve"> </w:t>
      </w:r>
      <m:oMath>
        <m:r>
          <m:t>T</m:t>
        </m:r>
      </m:oMath>
      <w:r>
        <w:t xml:space="preserve">), and for 1-dimensional uniform 2-class (</w:t>
      </w:r>
      <w:r>
        <w:rPr>
          <w:iCs/>
          <w:i/>
        </w:rPr>
        <w:t xml:space="preserve">w</w:t>
      </w:r>
      <w:r>
        <w:t xml:space="preserve">) or larger (פ).</w:t>
      </w:r>
    </w:p>
    <w:bookmarkEnd w:id="27"/>
    <w:bookmarkStart w:id="47" w:name="references"/>
    <w:p>
      <w:pPr>
        <w:pStyle w:val="Heading1"/>
      </w:pPr>
      <w:r>
        <w:t xml:space="preserve">References</w:t>
      </w:r>
    </w:p>
    <w:bookmarkStart w:id="46" w:name="refs"/>
    <w:bookmarkStart w:id="29" w:name="ref-benshachar2020effectsize"/>
    <w:p>
      <w:pPr>
        <w:pStyle w:val="Bibliography"/>
      </w:pPr>
      <w:r>
        <w:t xml:space="preserve">Ben-Shachar, Mattan S., Daniel Lüdecke, and Dominique Makowski. 2020.</w:t>
      </w:r>
      <w:r>
        <w:t xml:space="preserve"> </w:t>
      </w:r>
      <w:r>
        <w:t xml:space="preserve">“</w:t>
      </w:r>
      <w:r>
        <w:t xml:space="preserve">e</w:t>
      </w:r>
      <w:r>
        <w:t xml:space="preserve">ffectsize: Estimation of Effect Size Indices and Standardized Parameters.”</w:t>
      </w:r>
      <w:r>
        <w:t xml:space="preserve"> </w:t>
      </w:r>
      <w:r>
        <w:rPr>
          <w:iCs/>
          <w:i/>
        </w:rPr>
        <w:t xml:space="preserve">Journal of Open Source Software</w:t>
      </w:r>
      <w:r>
        <w:t xml:space="preserve"> </w:t>
      </w:r>
      <w:r>
        <w:t xml:space="preserve">5 (56): 2815.</w:t>
      </w:r>
      <w:r>
        <w:t xml:space="preserve"> </w:t>
      </w:r>
      <w:hyperlink r:id="rId28">
        <w:r>
          <w:rPr>
            <w:rStyle w:val="Hyperlink"/>
          </w:rPr>
          <w:t xml:space="preserve">https://doi.org/10.21105/joss.02815</w:t>
        </w:r>
      </w:hyperlink>
      <w:r>
        <w:t xml:space="preserve">.</w:t>
      </w:r>
    </w:p>
    <w:bookmarkEnd w:id="29"/>
    <w:bookmarkStart w:id="31" w:name="ref-camerer2018evaluating"/>
    <w:p>
      <w:pPr>
        <w:pStyle w:val="Bibliography"/>
      </w:pPr>
      <w:r>
        <w:t xml:space="preserve">Camerer, Colin F., Anna Dreber, Felix Holzmeister, Teck-Hua Ho, Jürgen Huber, Magnus Johannesson, Michael Kirchler, et al. 2018.</w:t>
      </w:r>
      <w:r>
        <w:t xml:space="preserve"> </w:t>
      </w:r>
      <w:r>
        <w:t xml:space="preserve">“Evaluating the Replicability of Social Science Experiments in Nature and Science Between 2010 and 2015.”</w:t>
      </w:r>
      <w:r>
        <w:t xml:space="preserve"> </w:t>
      </w:r>
      <w:r>
        <w:rPr>
          <w:iCs/>
          <w:i/>
        </w:rPr>
        <w:t xml:space="preserve">Nature Human Behaviour</w:t>
      </w:r>
      <w:r>
        <w:t xml:space="preserve"> </w:t>
      </w:r>
      <w:r>
        <w:t xml:space="preserve">2: 637–44.</w:t>
      </w:r>
      <w:r>
        <w:t xml:space="preserve"> </w:t>
      </w:r>
      <w:hyperlink r:id="rId30">
        <w:r>
          <w:rPr>
            <w:rStyle w:val="Hyperlink"/>
          </w:rPr>
          <w:t xml:space="preserve">https://doi.org/10.1038/s41562-018-0399-z</w:t>
        </w:r>
      </w:hyperlink>
      <w:r>
        <w:t xml:space="preserve">.</w:t>
      </w:r>
    </w:p>
    <w:bookmarkEnd w:id="31"/>
    <w:bookmarkStart w:id="32" w:name="ref-chicco2020advantages"/>
    <w:p>
      <w:pPr>
        <w:pStyle w:val="Bibliography"/>
      </w:pPr>
      <w:r>
        <w:t xml:space="preserve">Chicco, Davide, and Giuseppe Jurman. 2020.</w:t>
      </w:r>
      <w:r>
        <w:t xml:space="preserve"> </w:t>
      </w:r>
      <w:r>
        <w:t xml:space="preserve">“The Advantages of the Matthews Correlation Coefficient (MCC) over F1 Score and Accuracy in Binary Classification Evaluation.”</w:t>
      </w:r>
      <w:r>
        <w:t xml:space="preserve"> </w:t>
      </w:r>
      <w:r>
        <w:rPr>
          <w:iCs/>
          <w:i/>
        </w:rPr>
        <w:t xml:space="preserve">BMC Genomics</w:t>
      </w:r>
      <w:r>
        <w:t xml:space="preserve"> </w:t>
      </w:r>
      <w:r>
        <w:t xml:space="preserve">21: 1–13.</w:t>
      </w:r>
    </w:p>
    <w:bookmarkEnd w:id="32"/>
    <w:bookmarkStart w:id="33" w:name="ref-cohen2013statistical"/>
    <w:p>
      <w:pPr>
        <w:pStyle w:val="Bibliography"/>
      </w:pPr>
      <w:r>
        <w:t xml:space="preserve">Cohen, Jacob. 2013.</w:t>
      </w:r>
      <w:r>
        <w:t xml:space="preserve"> </w:t>
      </w:r>
      <w:r>
        <w:rPr>
          <w:iCs/>
          <w:i/>
        </w:rPr>
        <w:t xml:space="preserve">Statistical Power Analysis for the Behavioral Sciences</w:t>
      </w:r>
      <w:r>
        <w:t xml:space="preserve">. Routledge.</w:t>
      </w:r>
    </w:p>
    <w:bookmarkEnd w:id="33"/>
    <w:bookmarkStart w:id="34" w:name="ref-cramer1999mathematical"/>
    <w:p>
      <w:pPr>
        <w:pStyle w:val="Bibliography"/>
      </w:pPr>
      <w:r>
        <w:t xml:space="preserve">Cramér, Harald. 1999.</w:t>
      </w:r>
      <w:r>
        <w:t xml:space="preserve"> </w:t>
      </w:r>
      <w:r>
        <w:rPr>
          <w:iCs/>
          <w:i/>
        </w:rPr>
        <w:t xml:space="preserve">Mathematical Methods of Statistics</w:t>
      </w:r>
      <w:r>
        <w:t xml:space="preserve">. Vol. 43. Princeton University Press.</w:t>
      </w:r>
    </w:p>
    <w:bookmarkEnd w:id="34"/>
    <w:bookmarkStart w:id="36" w:name="ref-cumming2014new"/>
    <w:p>
      <w:pPr>
        <w:pStyle w:val="Bibliography"/>
      </w:pPr>
      <w:r>
        <w:t xml:space="preserve">Cumming, Geoff. 2014.</w:t>
      </w:r>
      <w:r>
        <w:t xml:space="preserve"> </w:t>
      </w:r>
      <w:r>
        <w:t xml:space="preserve">“The New Statistics: Why and How.”</w:t>
      </w:r>
      <w:r>
        <w:t xml:space="preserve"> </w:t>
      </w:r>
      <w:r>
        <w:rPr>
          <w:iCs/>
          <w:i/>
        </w:rPr>
        <w:t xml:space="preserve">Psychological Science</w:t>
      </w:r>
      <w:r>
        <w:t xml:space="preserve"> </w:t>
      </w:r>
      <w:r>
        <w:t xml:space="preserve">25 (1): 7–29.</w:t>
      </w:r>
      <w:r>
        <w:t xml:space="preserve"> </w:t>
      </w:r>
      <w:hyperlink r:id="rId35">
        <w:r>
          <w:rPr>
            <w:rStyle w:val="Hyperlink"/>
          </w:rPr>
          <w:t xml:space="preserve">https://doi.org/10.1177/0956797613504966</w:t>
        </w:r>
      </w:hyperlink>
      <w:r>
        <w:t xml:space="preserve">.</w:t>
      </w:r>
    </w:p>
    <w:bookmarkEnd w:id="36"/>
    <w:bookmarkStart w:id="37" w:name="ref-degeest2010impact"/>
    <w:p>
      <w:pPr>
        <w:pStyle w:val="Bibliography"/>
      </w:pPr>
      <w:r>
        <w:t xml:space="preserve">DeGeest, David S, and Frank L Schmidt. 2010.</w:t>
      </w:r>
      <w:r>
        <w:t xml:space="preserve"> </w:t>
      </w:r>
      <w:r>
        <w:t xml:space="preserve">“The Impact of Research Synthesis Methods on Industrial–Organizational Psychology: The Road from Pessimism to Optimism about Cumulative Knowledge.”</w:t>
      </w:r>
      <w:r>
        <w:t xml:space="preserve"> </w:t>
      </w:r>
      <w:r>
        <w:rPr>
          <w:iCs/>
          <w:i/>
        </w:rPr>
        <w:t xml:space="preserve">Research Synthesis Methods</w:t>
      </w:r>
      <w:r>
        <w:t xml:space="preserve"> </w:t>
      </w:r>
      <w:r>
        <w:t xml:space="preserve">1 (3-4): 185–97.</w:t>
      </w:r>
    </w:p>
    <w:bookmarkEnd w:id="37"/>
    <w:bookmarkStart w:id="38" w:name="ref-johnston2006measures"/>
    <w:p>
      <w:pPr>
        <w:pStyle w:val="Bibliography"/>
      </w:pPr>
      <w:r>
        <w:t xml:space="preserve">Johnston, Janis E, Kenneth J Berry, and Paul W Mielke Jr. 2006.</w:t>
      </w:r>
      <w:r>
        <w:t xml:space="preserve"> </w:t>
      </w:r>
      <w:r>
        <w:t xml:space="preserve">“Measures of Effect Size for Chi-Squared and Likelihood-Ratio Goodness-of-Fit Tests.”</w:t>
      </w:r>
      <w:r>
        <w:t xml:space="preserve"> </w:t>
      </w:r>
      <w:r>
        <w:rPr>
          <w:iCs/>
          <w:i/>
        </w:rPr>
        <w:t xml:space="preserve">Perceptual and Motor Skills</w:t>
      </w:r>
      <w:r>
        <w:t xml:space="preserve"> </w:t>
      </w:r>
      <w:r>
        <w:t xml:space="preserve">103 (2): 412–14.</w:t>
      </w:r>
    </w:p>
    <w:bookmarkEnd w:id="38"/>
    <w:bookmarkStart w:id="40" w:name="ref-OSC2015estimating"/>
    <w:p>
      <w:pPr>
        <w:pStyle w:val="Bibliography"/>
      </w:pPr>
      <w:r>
        <w:t xml:space="preserve">Open Science Collaboration. 2015.</w:t>
      </w:r>
      <w:r>
        <w:t xml:space="preserve"> </w:t>
      </w:r>
      <w:r>
        <w:t xml:space="preserve">“Estimating the Reproducibility of Psychological Science.”</w:t>
      </w:r>
      <w:r>
        <w:t xml:space="preserve"> </w:t>
      </w:r>
      <w:r>
        <w:rPr>
          <w:iCs/>
          <w:i/>
        </w:rPr>
        <w:t xml:space="preserve">Science</w:t>
      </w:r>
      <w:r>
        <w:t xml:space="preserve"> </w:t>
      </w:r>
      <w:r>
        <w:t xml:space="preserve">349: aac4716.</w:t>
      </w:r>
      <w:r>
        <w:t xml:space="preserve"> </w:t>
      </w:r>
      <w:hyperlink r:id="rId39">
        <w:r>
          <w:rPr>
            <w:rStyle w:val="Hyperlink"/>
          </w:rPr>
          <w:t xml:space="preserve">https://doi.org/10.1126/science.aac4716</w:t>
        </w:r>
      </w:hyperlink>
      <w:r>
        <w:t xml:space="preserve">.</w:t>
      </w:r>
    </w:p>
    <w:bookmarkEnd w:id="40"/>
    <w:bookmarkStart w:id="42" w:name="ref-base2023"/>
    <w:p>
      <w:pPr>
        <w:pStyle w:val="Bibliography"/>
      </w:pPr>
      <w:r>
        <w:t xml:space="preserve">R Core Team. 2023.</w:t>
      </w:r>
      <w:r>
        <w:t xml:space="preserve"> </w:t>
      </w:r>
      <w:r>
        <w:rPr>
          <w:iCs/>
          <w:i/>
        </w:rPr>
        <w:t xml:space="preserve">R: A Language and Environment for Statistical Computing</w:t>
      </w:r>
      <w:r>
        <w:t xml:space="preserve">. Vienna, Austria: R Foundation for Statistical Computing.</w:t>
      </w:r>
      <w:r>
        <w:t xml:space="preserve"> </w:t>
      </w:r>
      <w:hyperlink r:id="rId41">
        <w:r>
          <w:rPr>
            <w:rStyle w:val="Hyperlink"/>
          </w:rPr>
          <w:t xml:space="preserve">https://www.R-project.org/</w:t>
        </w:r>
      </w:hyperlink>
      <w:r>
        <w:t xml:space="preserve">.</w:t>
      </w:r>
    </w:p>
    <w:bookmarkEnd w:id="42"/>
    <w:bookmarkStart w:id="43" w:name="ref-rosenberg2010generalized"/>
    <w:p>
      <w:pPr>
        <w:pStyle w:val="Bibliography"/>
      </w:pPr>
      <w:r>
        <w:t xml:space="preserve">Rosenberg, Michael S. 2010.</w:t>
      </w:r>
      <w:r>
        <w:t xml:space="preserve"> </w:t>
      </w:r>
      <w:r>
        <w:t xml:space="preserve">“A Generalized Formula for Converting Chi-Square Tests to Effect Sizes for Meta-Analysis.”</w:t>
      </w:r>
      <w:r>
        <w:t xml:space="preserve"> </w:t>
      </w:r>
      <w:r>
        <w:rPr>
          <w:iCs/>
          <w:i/>
        </w:rPr>
        <w:t xml:space="preserve">PloS One</w:t>
      </w:r>
      <w:r>
        <w:t xml:space="preserve"> </w:t>
      </w:r>
      <w:r>
        <w:t xml:space="preserve">5 (4): e10059.</w:t>
      </w:r>
    </w:p>
    <w:bookmarkEnd w:id="43"/>
    <w:bookmarkStart w:id="44" w:name="ref-tschuprow1939principles"/>
    <w:p>
      <w:pPr>
        <w:pStyle w:val="Bibliography"/>
      </w:pPr>
      <w:r>
        <w:t xml:space="preserve">Tschuprow, Aleksandr Aleksandrovich. 1939.</w:t>
      </w:r>
      <w:r>
        <w:t xml:space="preserve"> </w:t>
      </w:r>
      <w:r>
        <w:rPr>
          <w:iCs/>
          <w:i/>
        </w:rPr>
        <w:t xml:space="preserve">Principles of the Mathematical Theory of Correlation</w:t>
      </w:r>
      <w:r>
        <w:t xml:space="preserve">. Hodge.</w:t>
      </w:r>
    </w:p>
    <w:bookmarkEnd w:id="44"/>
    <w:bookmarkStart w:id="45" w:name="ref-wiernik2020unbiased"/>
    <w:p>
      <w:pPr>
        <w:pStyle w:val="Bibliography"/>
      </w:pPr>
      <w:r>
        <w:t xml:space="preserve">Wiernik, Brenton M, and Jeffrey A Dahlke. 2020.</w:t>
      </w:r>
      <w:r>
        <w:t xml:space="preserve"> </w:t>
      </w:r>
      <w:r>
        <w:t xml:space="preserve">“Obtaining Unbiased Results in Meta-Analysis: The Importance of Correcting for Statistical Artifacts.”</w:t>
      </w:r>
      <w:r>
        <w:t xml:space="preserve"> </w:t>
      </w:r>
      <w:r>
        <w:rPr>
          <w:iCs/>
          <w:i/>
        </w:rPr>
        <w:t xml:space="preserve">Advances in Methods and Practices in Psychological Science</w:t>
      </w:r>
      <w:r>
        <w:t xml:space="preserve"> </w:t>
      </w:r>
      <w:r>
        <w:t xml:space="preserve">3 (1): 94–123.</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oi.org/10.1038/s41562-018-0399-z" TargetMode="External" /><Relationship Type="http://schemas.openxmlformats.org/officeDocument/2006/relationships/hyperlink" Id="rId39" Target="https://doi.org/10.1126/science.aac4716" TargetMode="External" /><Relationship Type="http://schemas.openxmlformats.org/officeDocument/2006/relationships/hyperlink" Id="rId35" Target="https://doi.org/10.1177/0956797613504966" TargetMode="External" /><Relationship Type="http://schemas.openxmlformats.org/officeDocument/2006/relationships/hyperlink" Id="rId28" Target="https://doi.org/10.21105/joss.02815" TargetMode="External" /><Relationship Type="http://schemas.openxmlformats.org/officeDocument/2006/relationships/hyperlink" Id="rId4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038/s41562-018-0399-z" TargetMode="External" /><Relationship Type="http://schemas.openxmlformats.org/officeDocument/2006/relationships/hyperlink" Id="rId39" Target="https://doi.org/10.1126/science.aac4716" TargetMode="External" /><Relationship Type="http://schemas.openxmlformats.org/officeDocument/2006/relationships/hyperlink" Id="rId35" Target="https://doi.org/10.1177/0956797613504966" TargetMode="External" /><Relationship Type="http://schemas.openxmlformats.org/officeDocument/2006/relationships/hyperlink" Id="rId28" Target="https://doi.org/10.21105/joss.02815" TargetMode="External" /><Relationship Type="http://schemas.openxmlformats.org/officeDocument/2006/relationships/hyperlink" Id="rId4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 Fei, Fo, Fum: Effect Sizes for Chi-squared Tests</dc:title>
  <dc:creator/>
  <cp:keywords/>
  <dcterms:created xsi:type="dcterms:W3CDTF">2023-03-02T16:41:25Z</dcterms:created>
  <dcterms:modified xsi:type="dcterms:W3CDTF">2023-03-02T16:41:25Z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In both theoretical and applied research, it is often of interest to assess the strength of an observed association. Existing guidelines also frequently recommend going beyond null-hypothesis significance testing and to report effect sizes and their confidence intervals. As such, measures of effect sizes are increasingly reported, valued, and understood. Beyond their value in shaping the interpretation of the results from a given study, reporting effect sizes is critical for meta-analyses, which rely on their aggregation. We here review the most common effect sizes for analyses of categorical variables that use the \chi^2 (chi-square) statistic, and introduce a new effect size—פ (Fei, pronounced /fej/ or “fay”). We demonstrate the implementation of these measures and their confidence intervals via the {effectsize} package (Ben-Shachar, Lüdecke, and Makowski 2020) in the R programming language.</vt:lpwstr>
  </property>
  <property fmtid="{D5CDD505-2E9C-101B-9397-08002B2CF9AE}" pid="4" name="acknowledgement">
    <vt:lpwstr>{effectsize} is part of the collaborative easystats ecosystem (easystatspackage?). Thus, we thank all members of easystats, contributors, and users alike.</vt:lpwstr>
  </property>
  <property fmtid="{D5CDD505-2E9C-101B-9397-08002B2CF9AE}" pid="5" name="affiliation">
    <vt:lpwstr/>
  </property>
  <property fmtid="{D5CDD505-2E9C-101B-9397-08002B2CF9AE}" pid="6" name="authorcontributions">
    <vt:lpwstr>ToDo</vt:lpwstr>
  </property>
  <property fmtid="{D5CDD505-2E9C-101B-9397-08002B2CF9AE}" pid="7" name="bibliography">
    <vt:lpwstr>paper.bib</vt:lpwstr>
  </property>
  <property fmtid="{D5CDD505-2E9C-101B-9397-08002B2CF9AE}" pid="8" name="conflictsofinterest">
    <vt:lpwstr>The authors declare no conflict of interest.</vt:lpwstr>
  </property>
  <property fmtid="{D5CDD505-2E9C-101B-9397-08002B2CF9AE}" pid="9" name="correspondence">
    <vt:lpwstr>mattan-mail</vt:lpwstr>
  </property>
  <property fmtid="{D5CDD505-2E9C-101B-9397-08002B2CF9AE}" pid="10" name="funding">
    <vt:lpwstr>This research received no external funding.</vt:lpwstr>
  </property>
  <property fmtid="{D5CDD505-2E9C-101B-9397-08002B2CF9AE}" pid="11" name="journal">
    <vt:lpwstr>mathematics</vt:lpwstr>
  </property>
  <property fmtid="{D5CDD505-2E9C-101B-9397-08002B2CF9AE}" pid="12" name="output">
    <vt:lpwstr/>
  </property>
  <property fmtid="{D5CDD505-2E9C-101B-9397-08002B2CF9AE}" pid="13" name="simplesummary">
    <vt:lpwstr>The {effectsize} package from the easystats ecosystem makes it easy to estimate effect sizes in R for common \chi^2 tests, including a new effect size, Fei, for goodness-of-fit tests.</vt:lpwstr>
  </property>
  <property fmtid="{D5CDD505-2E9C-101B-9397-08002B2CF9AE}" pid="14" name="status">
    <vt:lpwstr>submit</vt:lpwstr>
  </property>
  <property fmtid="{D5CDD505-2E9C-101B-9397-08002B2CF9AE}" pid="15" name="type">
    <vt:lpwstr>article</vt:lpwstr>
  </property>
</Properties>
</file>