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Vintage SEQ – Benutzerhandbuch</w:t>
      </w:r>
    </w:p>
    <w:p>
      <w:pPr>
        <w:pStyle w:val="Heading1"/>
      </w:pPr>
      <w:r>
        <w:t>Überblick</w:t>
      </w:r>
    </w:p>
    <w:p>
      <w:r>
        <w:t>Vintage SEQ ist ein Step-Sequenzer für macOS mit Fokus auf Polyrhythmik. Jede Spur kann eine eigene Schrittanzahl haben (2–32), wodurch ungerade Taktarten und komplexe rhythmische Strukturen möglich sind. Zusätzlich sendet jede Spur MIDI-Noten sowie zwei frei konfigurierbare Control-Change-Werte.</w:t>
      </w:r>
    </w:p>
    <w:p>
      <w:pPr>
        <w:pStyle w:val="Heading1"/>
      </w:pPr>
      <w:r>
        <w:t>Transport</w:t>
      </w:r>
    </w:p>
    <w:p>
      <w:r>
        <w:t>Play startet die Sequenz, Stop beendet sie inklusive All Notes Off. Das BPM-Drehrad steuert das Tempo, Tap ermöglicht schnelles Einstellen per Klick. Swing verschiebt Offbeats für Groove. Vier Pattern-Bänke (A–D) erlauben schnelles Umschalten.</w:t>
      </w:r>
    </w:p>
    <w:p>
      <w:pPr>
        <w:pStyle w:val="Heading1"/>
      </w:pPr>
      <w:r>
        <w:t>Spuren</w:t>
      </w:r>
    </w:p>
    <w:p>
      <w:r>
        <w:t>Jede Spur hat eigene Parameter: Name, Mute/Solo, Abspielrichtung (FWD, REV, Ping-Pong, Random), Step-Anzahl und MIDI-Kanal. Random erzeugt neue Inhalte, Clear setzt zurück.</w:t>
      </w:r>
    </w:p>
    <w:p>
      <w:pPr>
        <w:pStyle w:val="Heading1"/>
      </w:pPr>
      <w:r>
        <w:t>Steps</w:t>
      </w:r>
    </w:p>
    <w:p>
      <w:r>
        <w:t>Jeder Step kann aktiviert werden und enthält Note, Velocity, Gate-Länge, Wahrscheinlichkeit, Ratchet und CC-Werte. Steps können individuell bearbeitet werden und ermöglichen sehr detaillierte rhythmische und klangliche Kontrolle.</w:t>
      </w:r>
    </w:p>
    <w:p>
      <w:pPr>
        <w:pStyle w:val="Heading1"/>
      </w:pPr>
      <w:r>
        <w:t>CC-Steuerung</w:t>
      </w:r>
    </w:p>
    <w:p>
      <w:r>
        <w:t>Zwei Control-Change-Spuren pro Track erlauben Modulation unabhängig von Noten. Typische Anwendungen sind Filterfahrten oder dynamische Veränderungen über Zeit.</w:t>
      </w:r>
    </w:p>
    <w:p>
      <w:pPr>
        <w:pStyle w:val="Heading1"/>
      </w:pPr>
      <w:r>
        <w:t>Einstellungen</w:t>
      </w:r>
    </w:p>
    <w:p>
      <w:r>
        <w:t>MIDI In/Out, CC-Zuweisungen und Presets können verwaltet werden. Alle Daten lassen sich als JSON speichern und wieder laden.</w:t>
      </w:r>
    </w:p>
    <w:p>
      <w:pPr>
        <w:pStyle w:val="Heading1"/>
      </w:pPr>
      <w:r>
        <w:t>Anwendungsbeispiele</w:t>
      </w:r>
    </w:p>
    <w:p>
      <w:r>
        <w:t>Polyrhythmik, generative Sequenzen, modale Patterns oder klassische Step-Sequenzen sind möglich. Das System eignet sich besonders für experimentelle und progressive Musik.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