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大学美育2021春学期考题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判断题。（5×3分）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color w:val="FF0000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1.</w:t>
      </w:r>
      <w:r>
        <w:rPr>
          <w:rFonts w:hint="eastAsia"/>
          <w:sz w:val="36"/>
          <w:szCs w:val="36"/>
        </w:rPr>
        <w:t>审美活动中审美主体是情感活动的主体，也是感性关照的主</w:t>
      </w:r>
      <w:r>
        <w:rPr>
          <w:rFonts w:hint="eastAsia"/>
          <w:sz w:val="36"/>
          <w:szCs w:val="36"/>
          <w:lang w:val="en-US" w:eastAsia="zh-CN"/>
        </w:rPr>
        <w:t>体</w:t>
      </w:r>
      <w:r>
        <w:rPr>
          <w:rFonts w:hint="eastAsia"/>
          <w:sz w:val="36"/>
          <w:szCs w:val="36"/>
        </w:rPr>
        <w:t>。</w:t>
      </w:r>
      <w:r>
        <w:rPr>
          <w:rFonts w:hint="eastAsia"/>
          <w:color w:val="FF0000"/>
          <w:sz w:val="36"/>
          <w:szCs w:val="36"/>
          <w:lang w:val="en-US" w:eastAsia="zh-CN"/>
        </w:rPr>
        <w:t>正确</w:t>
      </w:r>
    </w:p>
    <w:p>
      <w:pPr>
        <w:numPr>
          <w:numId w:val="0"/>
        </w:numPr>
        <w:ind w:leftChars="0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</w:t>
      </w:r>
      <w:r>
        <w:rPr>
          <w:rFonts w:hint="eastAsia"/>
          <w:sz w:val="36"/>
          <w:szCs w:val="36"/>
        </w:rPr>
        <w:t>审美对象对审美意识的促进作用</w:t>
      </w:r>
      <w:r>
        <w:rPr>
          <w:rFonts w:hint="eastAsia"/>
          <w:sz w:val="36"/>
          <w:szCs w:val="36"/>
          <w:lang w:val="en-US" w:eastAsia="zh-CN"/>
        </w:rPr>
        <w:t>只体现</w:t>
      </w:r>
      <w:r>
        <w:rPr>
          <w:rFonts w:hint="eastAsia"/>
          <w:sz w:val="36"/>
          <w:szCs w:val="36"/>
        </w:rPr>
        <w:t>在艺术审美中。</w:t>
      </w:r>
      <w:r>
        <w:rPr>
          <w:rFonts w:hint="eastAsia"/>
          <w:color w:val="FF0000"/>
          <w:sz w:val="36"/>
          <w:szCs w:val="36"/>
          <w:lang w:val="en-US" w:eastAsia="zh-CN"/>
        </w:rPr>
        <w:t xml:space="preserve"> 错误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解析：</w:t>
      </w:r>
      <w:r>
        <w:rPr>
          <w:rFonts w:hint="eastAsia"/>
          <w:color w:val="FF0000"/>
          <w:sz w:val="36"/>
          <w:szCs w:val="36"/>
        </w:rPr>
        <w:t>审美对象对审美意识的促进作用</w:t>
      </w:r>
      <w:r>
        <w:rPr>
          <w:rFonts w:hint="eastAsia"/>
          <w:color w:val="FF0000"/>
          <w:sz w:val="36"/>
          <w:szCs w:val="36"/>
          <w:lang w:val="en-US" w:eastAsia="zh-CN"/>
        </w:rPr>
        <w:t>只体现</w:t>
      </w:r>
      <w:r>
        <w:rPr>
          <w:rFonts w:hint="eastAsia"/>
          <w:color w:val="FF0000"/>
          <w:sz w:val="36"/>
          <w:szCs w:val="36"/>
        </w:rPr>
        <w:t>在</w:t>
      </w:r>
      <w:r>
        <w:rPr>
          <w:rFonts w:hint="eastAsia"/>
          <w:color w:val="FF0000"/>
          <w:sz w:val="36"/>
          <w:szCs w:val="36"/>
          <w:lang w:val="en-US" w:eastAsia="zh-CN"/>
        </w:rPr>
        <w:t>艺术审美和</w:t>
      </w:r>
      <w:r>
        <w:rPr>
          <w:rFonts w:hint="eastAsia"/>
          <w:color w:val="FF0000"/>
          <w:sz w:val="36"/>
          <w:szCs w:val="36"/>
        </w:rPr>
        <w:t>现实审美中。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3.</w:t>
      </w:r>
      <w:r>
        <w:rPr>
          <w:rFonts w:hint="eastAsia"/>
          <w:sz w:val="36"/>
          <w:szCs w:val="36"/>
        </w:rPr>
        <w:t>自然美</w:t>
      </w:r>
      <w:r>
        <w:rPr>
          <w:rFonts w:hint="eastAsia"/>
          <w:sz w:val="36"/>
          <w:szCs w:val="36"/>
          <w:lang w:val="en-US" w:eastAsia="zh-CN"/>
        </w:rPr>
        <w:t>无关</w:t>
      </w:r>
      <w:r>
        <w:rPr>
          <w:rFonts w:hint="eastAsia"/>
          <w:sz w:val="36"/>
          <w:szCs w:val="36"/>
        </w:rPr>
        <w:t>人类社会活动。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color w:val="FF0000"/>
          <w:sz w:val="36"/>
          <w:szCs w:val="36"/>
          <w:lang w:val="en-US" w:eastAsia="zh-CN"/>
        </w:rPr>
        <w:t>错误</w:t>
      </w:r>
      <w:r>
        <w:rPr>
          <w:rFonts w:hint="eastAsia"/>
          <w:color w:val="FF0000"/>
          <w:sz w:val="36"/>
          <w:szCs w:val="36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解析：自然美作为美的类型的范畴之一，一般与艺术美相对而言。自然美概念还与社会美，艺术美相提并论，且常因与社会美共同关系到客观现实存在而被合称为现实美，进而与艺术美相对而论；自然美既可以指狭义的非人工的自然事物的美，也可指广义的包括自然事物与社会事物在内的所有现实事物的美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</w:t>
      </w:r>
      <w:r>
        <w:rPr>
          <w:rFonts w:hint="eastAsia"/>
          <w:sz w:val="36"/>
          <w:szCs w:val="36"/>
        </w:rPr>
        <w:t>适用等于美。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color w:val="FF0000"/>
          <w:sz w:val="36"/>
          <w:szCs w:val="36"/>
          <w:lang w:val="en-US" w:eastAsia="zh-CN"/>
        </w:rPr>
        <w:t>错误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color w:val="FF0000"/>
          <w:sz w:val="36"/>
          <w:szCs w:val="36"/>
        </w:rPr>
      </w:pPr>
      <w:r>
        <w:rPr>
          <w:rFonts w:ascii="宋体" w:hAnsi="宋体" w:eastAsia="宋体" w:cs="宋体"/>
          <w:color w:val="FF0000"/>
          <w:kern w:val="0"/>
          <w:sz w:val="36"/>
          <w:szCs w:val="36"/>
          <w:lang w:val="en-US" w:eastAsia="zh-CN" w:bidi="ar"/>
        </w:rPr>
        <w:t>功利价值与审美价值是两种不同性质的存在。也就是说,适用并不等于美。一个产品可能有实用价值,却可能缺乏审美价值,那是因为它没有实现对功能目的的审美表现。</w:t>
      </w:r>
    </w:p>
    <w:p>
      <w:pPr>
        <w:numPr>
          <w:numId w:val="0"/>
        </w:numPr>
        <w:ind w:leftChars="0"/>
        <w:rPr>
          <w:rFonts w:hint="eastAsia"/>
          <w:color w:val="FF0000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5.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马克思将审美的本质归结于自由的劳动。按照美的规律来构造就是体现人的本质的自由劳动</w:t>
      </w:r>
      <w:r>
        <w:rPr>
          <w:rFonts w:hint="eastAsia"/>
          <w:color w:val="000000" w:themeColor="text1"/>
          <w:sz w:val="36"/>
          <w:szCs w:val="36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sz w:val="36"/>
          <w:szCs w:val="36"/>
          <w:lang w:val="en-US" w:eastAsia="zh-CN"/>
        </w:rPr>
        <w:t>正确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多选题。（</w:t>
      </w:r>
      <w:r>
        <w:rPr>
          <w:rFonts w:hint="eastAsia"/>
          <w:sz w:val="48"/>
          <w:szCs w:val="48"/>
          <w:lang w:val="en-US" w:eastAsia="zh-CN"/>
        </w:rPr>
        <w:t>5×3分</w:t>
      </w:r>
      <w:r>
        <w:rPr>
          <w:rFonts w:hint="eastAsia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rPr>
          <w:rFonts w:hint="eastAsia"/>
          <w:color w:val="FF0000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1.</w:t>
      </w:r>
      <w:r>
        <w:rPr>
          <w:rFonts w:hint="eastAsia"/>
          <w:sz w:val="36"/>
          <w:szCs w:val="36"/>
        </w:rPr>
        <w:t>审美领悟的特点有</w:t>
      </w:r>
      <w:r>
        <w:rPr>
          <w:rFonts w:hint="eastAsia"/>
          <w:color w:val="FF0000"/>
          <w:sz w:val="36"/>
          <w:szCs w:val="36"/>
          <w:lang w:val="en-US" w:eastAsia="zh-CN"/>
        </w:rPr>
        <w:t>ABCD</w:t>
      </w:r>
    </w:p>
    <w:p>
      <w:pPr>
        <w:numPr>
          <w:numId w:val="0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A.</w:t>
      </w:r>
      <w:r>
        <w:rPr>
          <w:rFonts w:hint="eastAsia"/>
          <w:sz w:val="36"/>
          <w:szCs w:val="36"/>
        </w:rPr>
        <w:t>情感性</w:t>
      </w:r>
    </w:p>
    <w:p>
      <w:pPr>
        <w:numPr>
          <w:numId w:val="0"/>
        </w:numPr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B.</w:t>
      </w:r>
      <w:r>
        <w:rPr>
          <w:rFonts w:hint="eastAsia"/>
          <w:sz w:val="36"/>
          <w:szCs w:val="36"/>
        </w:rPr>
        <w:t>非概念化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C.</w:t>
      </w:r>
      <w:r>
        <w:rPr>
          <w:rFonts w:hint="eastAsia"/>
          <w:sz w:val="36"/>
          <w:szCs w:val="36"/>
        </w:rPr>
        <w:t>去向无限性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D.</w:t>
      </w:r>
      <w:r>
        <w:rPr>
          <w:rFonts w:hint="eastAsia"/>
          <w:sz w:val="36"/>
          <w:szCs w:val="36"/>
        </w:rPr>
        <w:t>直觉性</w:t>
      </w:r>
    </w:p>
    <w:p>
      <w:pPr>
        <w:rPr>
          <w:rFonts w:hint="default" w:eastAsiaTheme="minorEastAsia"/>
          <w:color w:val="FF000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</w:t>
      </w:r>
      <w:r>
        <w:rPr>
          <w:rFonts w:hint="eastAsia"/>
          <w:sz w:val="36"/>
          <w:szCs w:val="36"/>
        </w:rPr>
        <w:t>审美想象与科学想象的区别在于</w:t>
      </w:r>
      <w:r>
        <w:rPr>
          <w:rFonts w:hint="eastAsia"/>
          <w:color w:val="FF0000"/>
          <w:sz w:val="36"/>
          <w:szCs w:val="36"/>
          <w:lang w:val="en-US" w:eastAsia="zh-CN"/>
        </w:rPr>
        <w:t>ABD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A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审美想象的表象是作为主体性的人的意象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B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审美想象无直接功利用途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C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审美想象</w:t>
      </w:r>
      <w:r>
        <w:rPr>
          <w:rFonts w:hint="eastAsia"/>
          <w:color w:val="auto"/>
          <w:sz w:val="36"/>
          <w:szCs w:val="36"/>
        </w:rPr>
        <w:t>不具有</w:t>
      </w:r>
      <w:r>
        <w:rPr>
          <w:rFonts w:hint="eastAsia"/>
          <w:sz w:val="36"/>
          <w:szCs w:val="36"/>
        </w:rPr>
        <w:t>情感色彩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D</w:t>
      </w:r>
      <w:r>
        <w:rPr>
          <w:rFonts w:hint="eastAsia"/>
          <w:sz w:val="36"/>
          <w:szCs w:val="36"/>
        </w:rPr>
        <w:t>.审美想象有明确意向却又无确定概念。</w:t>
      </w:r>
    </w:p>
    <w:p>
      <w:pPr>
        <w:rPr>
          <w:rFonts w:hint="default" w:eastAsiaTheme="minor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  <w:lang w:val="en-US" w:eastAsia="zh-CN"/>
        </w:rPr>
        <w:t>3.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优美的特征</w:t>
      </w:r>
      <w:r>
        <w:rPr>
          <w:rFonts w:hint="eastAsia"/>
          <w:color w:val="FF0000"/>
          <w:sz w:val="36"/>
          <w:szCs w:val="36"/>
          <w:lang w:val="en-US" w:eastAsia="zh-CN"/>
        </w:rPr>
        <w:t>ABCD</w:t>
      </w:r>
    </w:p>
    <w:p>
      <w:pP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以感性形式的和谐为主</w:t>
      </w:r>
    </w:p>
    <w:p>
      <w:pP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审美意蕴和情感力度柔和平稳</w:t>
      </w:r>
    </w:p>
    <w:p>
      <w:pP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呈现出秀丽，妍雅，清新，明媚，轻盈，宁静等风格</w:t>
      </w:r>
    </w:p>
    <w:p>
      <w:pP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具有小巧，平静，舒缓，圆畅单纯等表现形式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对崇高的特征，描述不正确的是 </w:t>
      </w:r>
      <w:r>
        <w:rPr>
          <w:rFonts w:hint="eastAsia"/>
          <w:color w:val="FF0000"/>
          <w:sz w:val="36"/>
          <w:szCs w:val="36"/>
          <w:lang w:val="en-US" w:eastAsia="zh-CN"/>
        </w:rPr>
        <w:t>C</w:t>
      </w:r>
    </w:p>
    <w:p>
      <w:pPr>
        <w:pStyle w:val="4"/>
        <w:ind w:left="360" w:firstLine="0" w:firstLineChars="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崇高的特点是引起人的恐惧的东西</w:t>
      </w:r>
    </w:p>
    <w:p>
      <w:pPr>
        <w:pStyle w:val="4"/>
        <w:ind w:left="360" w:firstLine="0" w:firstLineChars="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崇高的对象往往具有庞大的体积</w:t>
      </w:r>
    </w:p>
    <w:p>
      <w:pPr>
        <w:pStyle w:val="4"/>
        <w:ind w:left="360" w:firstLine="0" w:firstLineChars="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崇高的对象往往具有形式规律，易于把握</w:t>
      </w:r>
    </w:p>
    <w:p>
      <w:pPr>
        <w:pStyle w:val="4"/>
        <w:ind w:left="360" w:firstLine="0" w:firstLineChars="0"/>
        <w:rPr>
          <w:rFonts w:hint="default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D.崇高具有粗犷的形式，强硬的直线，黑暗的颜色</w:t>
      </w:r>
    </w:p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/>
          <w:sz w:val="36"/>
          <w:szCs w:val="36"/>
        </w:rPr>
        <w:t>形式美的构成要素：</w:t>
      </w:r>
      <w:r>
        <w:rPr>
          <w:rFonts w:hint="eastAsia"/>
          <w:color w:val="FF0000"/>
          <w:sz w:val="36"/>
          <w:szCs w:val="36"/>
          <w:lang w:val="en-US" w:eastAsia="zh-CN"/>
        </w:rPr>
        <w:t>ABCDE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A.</w:t>
      </w:r>
      <w:r>
        <w:rPr>
          <w:rFonts w:hint="eastAsia"/>
          <w:sz w:val="36"/>
          <w:szCs w:val="36"/>
        </w:rPr>
        <w:t>色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B.</w:t>
      </w:r>
      <w:r>
        <w:rPr>
          <w:rFonts w:hint="eastAsia"/>
          <w:sz w:val="36"/>
          <w:szCs w:val="36"/>
        </w:rPr>
        <w:t>形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C.</w:t>
      </w:r>
      <w:r>
        <w:rPr>
          <w:rFonts w:hint="eastAsia"/>
          <w:sz w:val="36"/>
          <w:szCs w:val="36"/>
        </w:rPr>
        <w:t>声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D.</w:t>
      </w:r>
      <w:r>
        <w:rPr>
          <w:rFonts w:hint="eastAsia"/>
          <w:sz w:val="36"/>
          <w:szCs w:val="36"/>
        </w:rPr>
        <w:t>质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E.</w:t>
      </w:r>
      <w:r>
        <w:rPr>
          <w:rFonts w:hint="eastAsia"/>
          <w:sz w:val="36"/>
          <w:szCs w:val="36"/>
        </w:rPr>
        <w:t>味</w:t>
      </w:r>
    </w:p>
    <w:p>
      <w:pPr>
        <w:rPr>
          <w:rFonts w:hint="eastAsia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after="240" w:afterAutospacing="0"/>
        <w:ind w:left="0" w:leftChars="0" w:firstLine="0" w:firstLineChars="0"/>
        <w:jc w:val="left"/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</w:pP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英国老太太看到《哈姆雷特》一剧的最后一幕,王子哈姆雷特与人决斗时,情不自禁地大叫起来:那剑上是有毒的。朱光潜举例说,中国观剧者要提刀上台去杀演曹操的演员,也是如此。请你支持材料说明的审美经验模式。（5分）结合实际经历，举出你生活中体现此审美经验模式的三个例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子。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（15分）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spacing w:after="240" w:afterAutospacing="0"/>
        <w:ind w:leftChars="0"/>
        <w:jc w:val="left"/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四、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塞尚走进一家专门生产卫浴设施的商店，随手选一个男用小便器，在上面签上自己的化名，然后取一个高大上的名字《泉》，这件小便池就成了一件艺术品。请结合你的理解，简述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你对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中西方艺术史对艺术的本质理解。（20分）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五、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《鹿柴》 王维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空山不见人，但闻人语响。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返景入深林，复照青苔上。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译文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山中空旷寂静看不见人，只听得说话的人语声响。夕阳的金光直射入深林，又照在幽暗处的青苔上。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请结合材料，谈谈审美知觉在审美活动中的作用。（8分）并分析意向和意境的关系。（12分）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六、</w:t>
      </w: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莱辛的《奥拉孔》选入2021年普通高考语文（新高考Ⅰ卷）的现代文阅读当中。美育在生活中越来越重要。请你谈谈美育的重要性以及怎么提高审美能力。（10分）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default" w:eastAsiaTheme="minor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eastAsiaTheme="minor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9509F"/>
    <w:multiLevelType w:val="singleLevel"/>
    <w:tmpl w:val="567950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C22C2"/>
    <w:rsid w:val="100C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2021-07-02T12:46:00Z</dcterms:created>
  <dc:creator>moumoonwty</dc:creator>
  <cp:lastModifiedBy>moumoonwty</cp:lastModifiedBy>
  <dcterms:modified xsi:type="dcterms:W3CDTF">2021-07-04T09:34:24Z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