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Heteroatom Chemistry Volume 8, Number 1, 1997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color w:val="000000"/>
          <w:spacing w:val="0"/>
          <w:w w:val="80"/>
          <w:position w:val="0"/>
          <w:sz w:val="72"/>
          <w:szCs w:val="72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position w:val="0"/>
          <w:shd w:val="clear" w:color="auto" w:fill="auto"/>
          <w:lang w:val="en-US" w:eastAsia="en-US" w:bidi="en-US"/>
        </w:rPr>
        <w:t>tudies with Polyfunctionally Substituted Heteroaromatics: A Facile Route for the Synthesis of Polyfunctionally Substituted N- Aminopyridines, 1,2,4-Triazolo[1,5-a]Pyridines and Isoquinolines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line="240" w:lineRule="auto"/>
        <w:ind w:left="0" w:firstLine="36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Abdel Haleem Mostafa Hussein</w:t>
      </w:r>
      <w:bookmarkEnd w:id="0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Department of Chemistry, Faculty of Science, Al-Azhar University at Assiut, Assiut 71511, Egypt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  <w:sectPr>
          <w:footnotePr>
            <w:pos w:val="pageBottom"/>
            <w:numFmt w:val="decimal"/>
            <w:numRestart w:val="continuous"/>
          </w:footnotePr>
          <w:pgSz w:w="12240" w:h="16834"/>
          <w:pgMar w:top="1822" w:right="1023" w:bottom="969" w:left="121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Received 26 September 1995; revised 1 December 1995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ABSTRACT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reactions of formaldehyde and acetaldehyde with active methylene compounds, followed by reaction with cyanoacetic acid hydrazide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afforded N-ami- nopyridine-2-one derivatives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5a-f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In contrast, the re</w:t>
        <w:softHyphen/>
        <w:t>actions of cyanoacetic acid hydrazide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aliphatic aldehydes and cyanothioacetamide afforded pyridine- thione derivatives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11a-b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Also, the reactions of active methylene compounds with formaldehyde and cy</w:t>
        <w:softHyphen/>
        <w:t xml:space="preserve">anoacetamide afforded pyridin(1H)-2-one derivatives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12a-c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The reactions of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5b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aldehydes and ketones afforded compounds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13a, b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14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and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15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respectively. The reactions of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5b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arylidinemalononitriles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16a,b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afforded isoquinoline derivatives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19a,b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Com</w:t>
        <w:softHyphen/>
        <w:t>pound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19b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hydrolysis gave the final product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Compound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could also be formed by hydrolysis of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5b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give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followed by the reaction with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16b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 John Wiley &amp; Sons, Inc.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DISCUSSION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Polyfunctionally substituted heteroaromatics are in</w:t>
        <w:softHyphen/>
        <w:t>teresting compounds for potential utility as dye in</w:t>
        <w:softHyphen/>
        <w:t>termediates [1,2], agrochemicals [3-5], and as phar</w:t>
        <w:softHyphen/>
        <w:t>maceuticals [6-10]. In the past few years, we have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Heteroatom Chemistry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q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 John Wiley &amp; Sons, Inc.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been involved in a program aimed at developing new efficient synthetic approaches for these heteroaro</w:t>
        <w:softHyphen/>
        <w:t>matic compounds utilizing inexpensive starting ma</w:t>
        <w:softHyphen/>
        <w:t>terials. During this phase of our research, we have shown that mixtures of aliphatic aldehydes and ma- lononitrile can be used in basic medium as synthetic equivalents of ylidine malononitrile [11]. In con</w:t>
        <w:softHyphen/>
        <w:t>junction with this work, we report here results of our investigations that enabled syntheses of 1,6-di- aminopyridones and their conversion into 1,2,4-tri- azolo[1,5-a]pyridines. Thus, it has been found that a mixture of formaldehyde and malononitrile reacted with cyanoacetic acid hydrazide in ethanolic trieth</w:t>
        <w:softHyphen/>
        <w:t>ylamine to yield a product of molecular formula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(M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 xml:space="preserve">' </w:t>
      </w:r>
      <w:r>
        <w:rPr>
          <w:rFonts w:ascii="Courier New" w:eastAsia="Courier New" w:hAnsi="Courier New" w:cs="Courier New"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175) that could conceivably be for</w:t>
        <w:softHyphen/>
        <w:t xml:space="preserve">mulated as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the isomeric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(Scheme 1). Com</w:t>
        <w:softHyphen/>
        <w:t xml:space="preserve">pound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could be assumed to be formed by con</w:t>
        <w:softHyphen/>
        <w:t xml:space="preserve">densation of malononitrile with formaldehyde producing the ylidinemalononitrile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which then adds cyanoacetic acid hydrazide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yield the Mi</w:t>
        <w:softHyphen/>
        <w:t xml:space="preserve">chael adduct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The adduct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cyclized to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dehydrogenated to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Compound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can also be formed via initial formation of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that then reacts with malononitrile to yield the same Michael adduct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which was cyclized to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dehydrogenated to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Alternatively, initial condensation of formalde</w:t>
        <w:softHyphen/>
        <w:t>hyde with cyanoacetic acid hydrazide could conceiv</w:t>
        <w:softHyphen/>
        <w:t>ably lead to condensation at the hydrazide NH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This latter compound might then add malononitrile with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320" w:val="left"/>
        </w:tabs>
        <w:bidi w:val="0"/>
        <w:spacing w:line="240" w:lineRule="auto"/>
        <w:ind w:left="0" w:firstLine="0"/>
        <w:jc w:val="left"/>
        <w:rPr>
          <w:sz w:val="19"/>
          <w:szCs w:val="19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6834"/>
          <w:pgMar w:top="1822" w:right="1023" w:bottom="969" w:left="121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1042-7163/97/010001-06</w:t>
        <w:tab/>
      </w:r>
      <w:r>
        <w:rPr>
          <w:rFonts w:ascii="Arial" w:eastAsia="Arial" w:hAnsi="Arial" w:cs="Arial"/>
          <w:b/>
          <w:bCs/>
          <w:color w:val="000000"/>
          <w:spacing w:val="0"/>
          <w:w w:val="8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6834"/>
          <w:pgMar w:top="1822" w:right="1023" w:bottom="969" w:left="121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sectPr>
          <w:footnotePr>
            <w:pos w:val="pageBottom"/>
            <w:numFmt w:val="decimal"/>
            <w:numRestart w:val="continuous"/>
          </w:footnotePr>
          <w:pgSz w:w="12240" w:h="16834"/>
          <w:pgMar w:top="1817" w:right="1214" w:bottom="1817" w:left="104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SCHEME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6834"/>
          <w:pgMar w:top="1533" w:right="1214" w:bottom="1817" w:left="1046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subsequent cyclization and dehydrogenation to give the 5-amino-7-oxo-6,7-dihydro-1,2,4-triazolo[1,5-a] pyridine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Structure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actually established as the correct one based on spectral data, IR and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NMR, which revealed a pattern that can be inter</w:t>
        <w:softHyphen/>
        <w:t xml:space="preserve">preted only for structure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Thus, the IR spectrum of the reaction product revealed two CN signals at 2200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Also, the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NMR spectrum revealed only a single low-field CH signal at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7.4; if the product were 10, two low-field CH signals for H-2 and H-7 would be expected.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Similar to this, a mixture of acetaldehyde, cy</w:t>
        <w:softHyphen/>
        <w:t xml:space="preserve">anoacetic acid hydrazide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and malononitrile re</w:t>
        <w:softHyphen/>
        <w:t xml:space="preserve">acted in ethanolic piperidine to yield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Also, mixtures of cyanoacetic acid hydrazide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formal</w:t>
        <w:softHyphen/>
        <w:t>dehyde, or acetaldehyde and other active methylene reagents, namely, benzoylacetonitrile and ethyl cy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anoacetate, were reacted similarly yielding the N- aminopyridines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5c-f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contrast to this, the reaction of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formalde</w:t>
        <w:softHyphen/>
        <w:t xml:space="preserve">hyde, or acetaldehyde and cyanothioacetamide in ethanolic piperidine led to the formation of the pyr- idinethiones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11a, 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(Scheme 2). Also, the reactions of cyanoacetamide with a mixture of formaldehyde and the appropriate active methylene compounds in ethanolic piperidine yielded the corresponding pyr- idones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12a-c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condensations of N-aminopyridine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aromatic aldehydes afforded the triazolopyridines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13a, 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(Scheme 3). Condensation of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cyclo</w:t>
        <w:softHyphen/>
        <w:t xml:space="preserve">hexanone and with 1,1-dimethyl cyclohexanedione afforded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respectively.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36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6834"/>
          <w:pgMar w:top="1817" w:right="1214" w:bottom="1817" w:left="104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Similar to the reported reactivity of methylazin- ylcarbonitriles toward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-unsaturated nitriles [11],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6834"/>
          <w:pgMar w:top="1817" w:right="1214" w:bottom="1817" w:left="1046" w:header="0" w:footer="3" w:gutter="0"/>
          <w:cols w:space="720"/>
          <w:noEndnote/>
          <w:rtlGutter w:val="0"/>
          <w:docGrid w:linePitch="360"/>
        </w:sectPr>
      </w:pP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SCHEME 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6834"/>
          <w:pgMar w:top="1567" w:right="1003" w:bottom="1817" w:left="1224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compound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reacted with barylidinemalononitrile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16a,b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under basic conditions or in refluxing pyridine to yield the isoquinolines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19a,b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most likely via the Michael adduct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which then cyclized into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subsequent loss of HCN (Scheme 4). Structure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established by hydrolysis with a mixture of AcOH/HCl to afford the carboxylic acid derivative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which could also be formed by hydrolysis of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a mixture of AcOH/HCl to give 21 that was then treated with the appropriate arylidinemalononitrile.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EXPERIMENTAL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2240" w:h="16834"/>
          <w:pgMar w:top="1817" w:right="6154" w:bottom="1817" w:left="1224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melting points are uncorrected; IR spectra were recorded on a Shemadzu 1470 spectrophotometer.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NMR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spectra were measured on a Varian EM-390 spectrometer. Microanalytical data were obtained by the microanalytical data unit at Cairo University. Mass spectra were recorded with an MS 30 and MS 9 (AEI), 70 ev.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Preparation of Compounds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5a-f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General Procedure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suspension of equimolar amounts of cyanoacetic acid hydrazide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 g, 0.01 mol) formaldehyde (1.0 mL, 30% formalin solution, 0.01 mol) or acetalde</w:t>
        <w:softHyphen/>
        <w:t>hyde (0.5 mL, 0.01 mol) and the appropriate active methylene compound (0.01 mol) in ethanol (50 mL) was treated with a few drops of piperidine. The re</w:t>
        <w:softHyphen/>
        <w:t>action mixture was refluxed for 3 hours. The solid product so formed was collected by filtration and re</w:t>
        <w:softHyphen/>
        <w:t>crystallized from the proper solvent.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1.6-Diι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∣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ιminn.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∣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-2-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∣∣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x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∣∣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-1H-p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∖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ridine-3,5- dicarbonitrile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Orange crystals from ethanol; yield 1.3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(78%); mp 270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IR(KBr) 3400-3200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2200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(2CN); 1660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(CO).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(DMSO-d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6.0 (s, 2H,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7.4 (s, 1H, ring CH); 8.4 (s, 2H,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175 (found: C, 48.2; H, 3.0; N, 40.1; calcd for C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O: C, 48.00; H, 2.88; N, 39.98%).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1,6-Diamino-4-methyl-2-oxo-1H-pyridine-3,5- dicarbonitrile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Colorless crystals from dioxane; yield 1.6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(82%); mp 285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3400-3300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2220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(2CN); 1680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(CO);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(DMSO-d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3.4 (s, 3H, CH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5.6 (s, 2H,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8.4 (s, 2H, NH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).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NMR (cf. Scheme 1);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 (found: C, 50.9; H, 3.9; N, 37.2; calcd for C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O: C, 50.79; H, 3.72; N, 37.02%).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1,6-Diamino-5-benzoyl-2-oxo-1H-pyridine-3- carbonitrile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5c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Orange crystals from dioxane; yield 2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(77%); mp 300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3400-3300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2200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(CN); 1680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(CO); 1650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(CO);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(DMSO-d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5.8 (s, 2H,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7.2-7.8 (m, 6H, ring CH and aromatic CH); 8.5 (s, 2H, NH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(found: C, 61.6; H, 4.2; N, 23.0; calcd for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 C, 61.41; H, 3.96; N, 22.84%)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1,6-Diamino-5-benzoyl-3-methyl-2-oxo-1H- pyridine-3-carbonitrile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Yellow crystals from ethanol; yield 2.4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(83%); mp 170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3350-3250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2200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(CN); 1680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(CO); 1655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(CO).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(CDCl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3.1 (s, 3H, CH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5.7 (s, 2H,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7.2</w:t>
        <w:softHyphen/>
        <w:t>7.7 (m, 6H, ring CH and aromatic CH); 8.2 (s, 2H,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268 (found: C, 62.7; H, 4.7; N, 21.0; calcd for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 C, 62.67; H, 4.51; N, 20.88%).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Ethyl-1,6-diamino-3-cyano-2-oxo-1H-pyridine- 5-carboxylate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Orange crystals from DMF/ethanol; yield 1.6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(75%); mp 290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3450-3300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2210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(CN); 1710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(ester CO); 1650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(CO);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(DMSO-d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1.2 (t, 3H, CH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4.3 (q, 2H, CH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5.0 (s, 2H,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7.1 (m, 2H, NH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and ring CH);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222; (found: C, 48.8; H, 4.6; N, 25.5; calcd for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 C, 48.65; H, 4.54; N, 25.21%).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Ethyl-1,6-diamino-3-cyano-4-methyl-2-oxo-1H- pyridine-5-carboxylate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5f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Colorless crystals from ethanol; yield 2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(80%); mp 140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3420-3300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2950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(CH aliphatic); 2210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(CN); 1720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 es</w:t>
        <w:softHyphen/>
        <w:t>ter); 1650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(CO);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(CDCl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1.3 (m, 6H, 2CH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4.2 (m, 4H, CH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7.3 (s, 2H,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236 (found: C, 51.0; H, 5.3; N, 23.8; calcd for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 C, 50.84; H, 5.12; N, 23.72%).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Preparation of Compounds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11a,b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General Procedure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a solution of cyanoacetic acid hydrazide (1 g, 0.01 mol) in ethanol (50 mL), a mixture of acetaldehyde or formaldehyde (0.01 mol, 30% formaline solution) and cyanothioacetamide (1 g, 0.01 mol) was added. The reaction mixture was treated with a few drops of piperidine and then refluxed for 3 hours. The solid product so formed was collected by filtration and re</w:t>
        <w:softHyphen/>
        <w:t xml:space="preserve">crystallized from the proper solvent to give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11a, 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6-Amino-3-cyano-2-thioxo-1H-pyridine-5- carboxylic acid hydrazide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11a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Orange crystals from DMF; yield 1.5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(75%); mp 340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3380-3280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3280-3200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(NH); 2180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(CN); 1580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(CS):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(DMSO-d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5.8 (m, 4H, 2NH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7.6 (s, 1H, ring CH); 8.2 (m, 2H, 2NH);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209 (found: C, 40.3; H, 3.9; N, 33.6; calcd for C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OS: C, 40.18; H, 3.37; N, 33.47%).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6-Amino-3-cyano-4-methyl-2-thioxo-1H- pyridine-5-carboxylic acid hydrazide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11b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Brown crystals from dioxane; yield 1.9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(73%); mp 290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3420-3280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3280-3180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(NH); 2200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(CN); 1650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(CO); 1590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(CS): 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HNMR(DMSO-d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2.2 (s, 3H, CH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5.6 (m, 4H, 2NH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7.9 (m, 2H, 2NH);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223 (found: C, 43.2; H, 4.3; N, 31.9; calcd for C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OS: C, 43.04; H, 4.06; N, 31.37%).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Preparation of Compounds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12a-c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General Procedure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a solution of cyanoacetamide (0.84 g; 0.01 mol) in ethanol (50 mL) a mixture of formaldehyde (1.0 mL, 30% formalin solution, 0.01 mol) and the ap</w:t>
        <w:softHyphen/>
        <w:t>propriate active methylene compound was added. The reaction mixture was treated with a few drops of piperidine, then refluxed for 3 hours. The solid product formed was collected by filtration and re</w:t>
        <w:softHyphen/>
        <w:t>crystallized from the proper solvent.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6-Amino-2-oxo-1,2-dihydrop∙yridine-3,5- dicarbonitrile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12a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Orange crystals from ethanol; yield 1.2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(66%); mp 300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3420-3200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3100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(NH); 2200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(2CN); 1705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(amide CO);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160 (found: C, 52.7; H, 2.7; N, 35.1; calcd for C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O: C, 52.50; H, 2.51; N, 34.98%).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6-Amino-5-benzσyl-2-oxo-1,2-dihydropy-ridine-3- carbonitrile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12b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Yellow crystals from ethanol; yield 1.7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(70%); mp 310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3400-3300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3150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(NH); 2200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(CN); 1700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(amide CO);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(DMSO-d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5.3 (s, 2H,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7.3 (s, 1H, ring CH); 12.5 (s, 1H, NH);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239 (found: C, 65.4; H, 3.9; N, 17.6; calcd for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 C, 65.26; H, 3.78; N, 17.56%).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Ethyl-6-amino-3-cyano-2-oxo-1,2- dihydropyridine-3-carboxylate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12c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Orange crystals from ethanol; yield 1.5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(73%); mp 300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3420-3350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3100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(NH); 2200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(CN); 1710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(ester CO); 1700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(amide CO);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(DMSO-d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1.2 (t, 3H, CH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4.2 (q, 2H, CH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6.8 (s, 2H,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7.4 (s, 1H, ring CH); 12.0 (s, 1H, NH);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207 (found: C, 52.3; H, 4.5; N, 20.4; calcd for C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 C, 52.17; H, 4.37; N, 20.28%).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Reaction of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5b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with Aromatic Aldehydes.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 Procedure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a solution of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(1.89 g, 0.01 mol) in pyridine (20 mL), aromatic aldehydes were added. The reaction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mixture was refluxed for 5 hours, then poured into ice water and neutralized by dilute HCl. The solid product so formed was collected by filtration and re</w:t>
        <w:softHyphen/>
        <w:t>crystallized from the proper solvent.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5-Methyl-2-phenyl-7-oxo-1,7-dihydro-1,2,4- triazolo[1,5-a]pyridine-4,6-dicarbonitrile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 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13a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Colorless crystals from ethanol; yield 2.1g (78%); mp 250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3350-3170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(NH);2220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(2CN); 1650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(CO);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(DMSO-d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3.0 (s, 3H, CH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7.0-7.4 (m, 5H, aromatic CH); 12.5 (s, 1H, NH);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275 (found: C, 65.5; H, 3.5; N, 25.7; calcd for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O: C, 65.45; H, 3.30; N, 25.44%).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5-Methyl-2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p-chlorophenyl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)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-7-oxo-1,7-dihydro- 1,2,4-triazolo[1,5-a]pyridine-4,6-dicarbonitrile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13b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Colorless crystals from ethanol; yield 2.5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(80%); mp 260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3355 and 3280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(2NH); 2222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(2CN); 1656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309 (found: C, 58.3; H, 2.8; N, 22.8; calcd for 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OCl:C, 58.17; H, 2.60; N, 22.61%).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Reaction of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5b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with Ketones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a solution of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(1.89 g, 0.01 mol) in pyridine (20 mL), cyclohexanone was added. The reaction mix</w:t>
        <w:softHyphen/>
        <w:t>ture was refluxed for 5 hours, then poured into ice water and neutralized by dilute HCl. The solid prod</w:t>
        <w:softHyphen/>
        <w:t>uct so formed was collected by filtration and recrys</w:t>
        <w:softHyphen/>
        <w:t>tallized from the proper solvent.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5-Methyl-7-oxo-1H-2,3-dihydro-2- spiro[cyclohexane]-1,2,4-triazolo [1,5- a]pyridine-4,6-dicarbonitrile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14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Orange crystals from ethanol; yield 1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(75%); mp 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3200-3190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(2NH); 2930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aliphatic); 2215 cm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(2CN); 1659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(CO);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(DMSO-d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3.5 (m, 10H, 5CH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3.8 (s, 3H, CH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12.1 (s, 1H, NH); 12.5 (s, 1H, NH);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269 (found: C, 62.6; H, 5.7; N, 26.3; calcd for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O: C, 62.43; H, 5.6; N, 26.00%).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5-Methyl-7-oxo-1H-2,3-dihydro-2-spiro[5,5- dimethylcyclohexan]-3-one]-1,2,4-triazolo[1,5- a]pyridine-4,6-dicarbonitrile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15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Brown crystals from dioxane; yield 1.7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(65%); mp 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3300-3200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(2NH); 2920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(aliphatic CH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CH3); 2200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(2CN); 1680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(CO); 1660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311 (found: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C, 61.9; H, 5.6; N, 22.6; calcd for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fr-FR" w:eastAsia="fr-FR" w:bidi="fr-FR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fr-FR" w:eastAsia="fr-FR" w:bidi="fr-FR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fr-FR" w:eastAsia="fr-FR" w:bidi="fr-FR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fr-FR" w:eastAsia="fr-FR" w:bidi="fr-FR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: C, 61.72; H, 5.49; 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22.50%).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Preparation of Compounds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19a,b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).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fr-FR" w:eastAsia="fr-FR" w:bidi="fr-FR"/>
        </w:rPr>
        <w:t>General Procedure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Equimolecular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amounts of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(1.89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0.01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mol) and arylidinemalononitrile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(0.01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mol)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pyridine (30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mL)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were refluxed for 5 hours. The reaction mixture was poured into ice water and neutralized with di</w:t>
        <w:softHyphen/>
        <w:t>lute HCl. The solid product so formed was collected by filtration and recrystallized from the proper solvent.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18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2,3,8-Triamino-6-phenyl-1-oxo-1,2- dihydroisoquinoline-4,7-dicarbonitrile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19a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Yellow crystals from ethanol; yield 2.4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(75%); mp 270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3400-3200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(br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3050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(CH aromatic); 2210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(CN); 1660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(CO);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 NMR (DMSO-d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5.5 (s, 2H,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6.4 (m, 4H, 2NH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); 7.2-7.8 (m, 7H, aromatic CH, and ring CH);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316 (found: C, 64.7; H, 4.0; N, 26.7; calcd for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O: C, 64.55; H, 3.81; N, 26.56%).</w:t>
      </w:r>
    </w:p>
    <w:p>
      <w:pPr>
        <w:pStyle w:val="Style9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687" w:val="left"/>
        </w:tabs>
        <w:bidi w:val="0"/>
        <w:spacing w:line="218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Triamino-6-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p-chlorophenyl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)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-1-oxo-1,2- dihydroisoquinoline-4,7-dicarbonitrile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19b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Yellow crystals from ethanol; yield 2.5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(70%); mp 140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3420-3200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(br 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3045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(CH aromatic); 2220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(CN); 1650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(CO); MS: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rFonts w:ascii="Courier New" w:eastAsia="Courier New" w:hAnsi="Courier New" w:cs="Courier New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350 (found: C, 58.4; H, 3.2; N, 24.1; Cl, 10.1; calcd for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OCL C, 58.21; H, 3.15; N, 23.95; Cl, 10.10%).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Reaction of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19a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with Acetic Acid and Hydrochloric Acid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(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20b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Compound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 g) was refluxed for 3 hours in ace</w:t>
        <w:softHyphen/>
        <w:t xml:space="preserve">tic acid/hydrochloric acid mixture (30.10 mL). The reaction mixture then being poured into water. The solid product so formed was collected by filtration and recrystallized from ethanol as green recrystals; yield 1.8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(85%); mp 170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C; IR (KBr) 3550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(OH); 3400-3200 cm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ι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(NH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 3050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(CH aro</w:t>
        <w:softHyphen/>
        <w:t>matic); 2200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(CN); 1730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 acid); 1660 cm</w:t>
      </w:r>
      <w:r>
        <w:rPr>
          <w:rFonts w:ascii="Courier New" w:eastAsia="Courier New" w:hAnsi="Courier New" w:cs="Courier New"/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(CO) (found: C, 55.4; H, 3.4; N, 19.1; Cl, 9.6; calcd for C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 C, 55.21; H, 3.26; N, 18.93; Cl, 9.58%).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REFERENCES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6" w:val="left"/>
        </w:tabs>
        <w:bidi w:val="0"/>
        <w:spacing w:line="204" w:lineRule="auto"/>
        <w:ind w:left="360" w:hanging="3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E. Hahn: in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Lectures in Heterocyclic Chemistry IX,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R. N. Castle (ed), Heterocorporation, Tampa, FL, p. 13 (1990).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6" w:val="left"/>
        </w:tabs>
        <w:bidi w:val="0"/>
        <w:spacing w:line="204" w:lineRule="auto"/>
        <w:ind w:left="360" w:hanging="3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fr-FR" w:eastAsia="fr-FR" w:bidi="fr-FR"/>
        </w:rPr>
        <w:t xml:space="preserve">F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Sanger, S. Coulson,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A.R. Proc., Natl. Acad. Sci. USA, 74,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1977, 5463.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1" w:val="left"/>
        </w:tabs>
        <w:bidi w:val="0"/>
        <w:spacing w:line="204" w:lineRule="auto"/>
        <w:ind w:left="360" w:hanging="3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fr-FR" w:eastAsia="fr-FR" w:bidi="fr-FR"/>
        </w:rPr>
        <w:t xml:space="preserve">S.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C. Benson, J. L. Gross, J. K. Snyder,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J. Org. Chem., 55,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1990, 3257.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1" w:val="left"/>
        </w:tabs>
        <w:bidi w:val="0"/>
        <w:spacing w:line="204" w:lineRule="auto"/>
        <w:ind w:left="360" w:hanging="3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A. Thomass, M. Chakraborty, H. Ila, H. Junjappa,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Tet</w:t>
        <w:softHyphen/>
        <w:t>rahedron, 46,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1990, 577.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1" w:val="left"/>
        </w:tabs>
        <w:bidi w:val="0"/>
        <w:spacing w:line="204" w:lineRule="auto"/>
        <w:ind w:lef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J. Wolff, M. Taddei,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Tetrahedron, 42,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1986, 4267.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1" w:val="left"/>
        </w:tabs>
        <w:bidi w:val="0"/>
        <w:spacing w:line="204" w:lineRule="auto"/>
        <w:ind w:lef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E. C. Taylor,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J. Heterocycl. Chem., 27,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1990, 1.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1" w:val="left"/>
        </w:tabs>
        <w:bidi w:val="0"/>
        <w:spacing w:line="204" w:lineRule="auto"/>
        <w:ind w:left="360" w:hanging="3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Y. Tominaga, S. Kohra, H. Honkawa, A. Hosomi,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Het</w:t>
        <w:softHyphen/>
        <w:t>erocycles, 28,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1989, 1409.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1" w:val="left"/>
        </w:tabs>
        <w:bidi w:val="0"/>
        <w:spacing w:line="204" w:lineRule="auto"/>
        <w:ind w:left="360" w:hanging="3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Y. Tominaga, S. Mdokawa, Y. Shiroshita, A. Hosomi,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J. Heterocycl. Chem., 24,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1987, 1365.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1" w:val="left"/>
        </w:tabs>
        <w:bidi w:val="0"/>
        <w:spacing w:line="204" w:lineRule="auto"/>
        <w:ind w:left="360" w:hanging="3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R. K. Robins,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fr-FR" w:eastAsia="fr-FR" w:bidi="fr-FR"/>
        </w:rPr>
        <w:t xml:space="preserve">P. C.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Stivastava,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fr-FR" w:eastAsia="fr-FR" w:bidi="fr-FR"/>
        </w:rPr>
        <w:t xml:space="preserve">G.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R. Revankar: in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Lec</w:t>
        <w:softHyphen/>
        <w:t>tures in Heterocyclic Chemistry VI: Novel Nitrogen Het</w:t>
        <w:softHyphen/>
        <w:t>erocycles as Potential Medicinal Agents,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R. N. Castle (ed), Heterocorporation, Tampa, FL, p. 93 (1982).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52" w:val="left"/>
        </w:tabs>
        <w:bidi w:val="0"/>
        <w:spacing w:line="204" w:lineRule="auto"/>
        <w:ind w:left="360" w:hanging="3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Y. Tominaga, S. Kohra, H. Okuda, A. Ushirogouchi, Y. Matsuda,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G. Chem. Pharm. Bull., 32,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1984, 122.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52" w:val="left"/>
        </w:tabs>
        <w:bidi w:val="0"/>
        <w:spacing w:line="204" w:lineRule="auto"/>
        <w:ind w:left="360" w:hanging="36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fr-FR" w:eastAsia="fr-FR" w:bidi="fr-FR"/>
        </w:rPr>
        <w:t xml:space="preserve">M. H.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Elnagdi, A.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fr-FR" w:eastAsia="fr-FR" w:bidi="fr-FR"/>
        </w:rPr>
        <w:t xml:space="preserve">F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A. Harb, A. H. H. Elghandour, A. M. Hussein, S. A. Metwally,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Gazz. Chem. Ital.,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1992, 122.</w:t>
      </w:r>
    </w:p>
    <w:p>
      <w:pPr>
        <w:pStyle w:val="Style9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52" w:val="left"/>
        </w:tabs>
        <w:bidi w:val="0"/>
        <w:spacing w:line="204" w:lineRule="auto"/>
        <w:ind w:left="360" w:hanging="360"/>
        <w:jc w:val="left"/>
        <w:rPr>
          <w:sz w:val="20"/>
          <w:szCs w:val="20"/>
        </w:rPr>
        <w:sectPr>
          <w:footnotePr>
            <w:pos w:val="pageBottom"/>
            <w:numFmt w:val="decimal"/>
            <w:numRestart w:val="continuous"/>
          </w:footnotePr>
          <w:pgSz w:w="12240" w:h="16834"/>
          <w:pgMar w:top="1798" w:right="1144" w:bottom="1808" w:left="109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fr-FR" w:eastAsia="fr-FR" w:bidi="fr-FR"/>
        </w:rPr>
        <w:t xml:space="preserve">A. H.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H. Elghandour, A. M. Hussein,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fr-FR" w:eastAsia="fr-FR" w:bidi="fr-FR"/>
        </w:rPr>
        <w:t xml:space="preserve">M.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H. Elnagdi, A. A. Harb, S. A. Metwally, </w:t>
      </w:r>
      <w:r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J. Pract. Chem., 334,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1992, 723.</w:t>
      </w:r>
    </w:p>
    <w:sectPr>
      <w:footnotePr>
        <w:pos w:val="pageBottom"/>
        <w:numFmt w:val="decimal"/>
        <w:numRestart w:val="continuous"/>
      </w:footnotePr>
      <w:type w:val="continuous"/>
      <w:pgSz w:w="12240" w:h="16834"/>
      <w:pgMar w:top="1798" w:right="1144" w:bottom="1808" w:left="109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-"/>
    </w:lvl>
    <w:lvl w:ilvl="1">
      <w:start w:val="3"/>
      <w:numFmt w:val="decimal"/>
      <w:lvlText w:val="%1.%2-"/>
    </w:lvl>
    <w:lvl w:ilvl="2">
      <w:start w:val="8"/>
      <w:numFmt w:val="decimal"/>
      <w:lvlText w:val="%1.%2.%3-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3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正文文本 (2)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w w:val="80"/>
      <w:sz w:val="52"/>
      <w:szCs w:val="52"/>
      <w:u w:val="none"/>
    </w:rPr>
  </w:style>
  <w:style w:type="character" w:customStyle="1" w:styleId="CharStyle8">
    <w:name w:val="标题 #1_"/>
    <w:basedOn w:val="DefaultParagraphFont"/>
    <w:link w:val="Style7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0">
    <w:name w:val="正文文本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3">
    <w:name w:val="正文文本 (4)_"/>
    <w:basedOn w:val="DefaultParagraphFont"/>
    <w:link w:val="Style12"/>
    <w:rPr>
      <w:rFonts w:ascii="Garamond" w:eastAsia="Garamond" w:hAnsi="Garamond" w:cs="Garamond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harStyle23">
    <w:name w:val="正文文本 (5)_"/>
    <w:basedOn w:val="DefaultParagraphFont"/>
    <w:link w:val="Style22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正文文本 (3)"/>
    <w:basedOn w:val="Normal"/>
    <w:link w:val="CharStyle3"/>
    <w:pPr>
      <w:widowControl w:val="0"/>
      <w:shd w:val="clear" w:color="auto" w:fill="auto"/>
      <w:spacing w:line="223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正文文本 (2)"/>
    <w:basedOn w:val="Normal"/>
    <w:link w:val="CharStyle5"/>
    <w:pPr>
      <w:widowControl w:val="0"/>
      <w:shd w:val="clear" w:color="auto" w:fill="auto"/>
      <w:spacing w:line="178" w:lineRule="auto"/>
      <w:ind w:left="98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w w:val="80"/>
      <w:sz w:val="52"/>
      <w:szCs w:val="52"/>
      <w:u w:val="none"/>
    </w:rPr>
  </w:style>
  <w:style w:type="paragraph" w:customStyle="1" w:styleId="Style7">
    <w:name w:val="标题 #1"/>
    <w:basedOn w:val="Normal"/>
    <w:link w:val="CharStyle8"/>
    <w:pPr>
      <w:widowControl w:val="0"/>
      <w:shd w:val="clear" w:color="auto" w:fill="auto"/>
      <w:ind w:firstLine="980"/>
      <w:outlineLvl w:val="0"/>
    </w:pPr>
    <w:rPr>
      <w:rFonts w:ascii="Georgia" w:eastAsia="Georgia" w:hAnsi="Georgia" w:cs="Georg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9">
    <w:name w:val="正文文本"/>
    <w:basedOn w:val="Normal"/>
    <w:link w:val="CharStyle10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2">
    <w:name w:val="正文文本 (4)"/>
    <w:basedOn w:val="Normal"/>
    <w:link w:val="CharStyle13"/>
    <w:pPr>
      <w:widowControl w:val="0"/>
      <w:shd w:val="clear" w:color="auto" w:fill="auto"/>
      <w:ind w:firstLine="980"/>
    </w:pPr>
    <w:rPr>
      <w:rFonts w:ascii="Garamond" w:eastAsia="Garamond" w:hAnsi="Garamond" w:cs="Garamond"/>
      <w:b w:val="0"/>
      <w:bCs w:val="0"/>
      <w:i/>
      <w:iCs/>
      <w:smallCaps w:val="0"/>
      <w:strike w:val="0"/>
      <w:sz w:val="20"/>
      <w:szCs w:val="20"/>
      <w:u w:val="none"/>
    </w:rPr>
  </w:style>
  <w:style w:type="paragraph" w:customStyle="1" w:styleId="Style22">
    <w:name w:val="正文文本 (5)"/>
    <w:basedOn w:val="Normal"/>
    <w:link w:val="CharStyle23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Studies with polyfunctionally substituted heteroaromatics: A facile route for the synthesis of polyfunctionally substituted N-aminopyridines, 1,2,4-triazolo[1,5-a]pyridines and isoquinolines</dc:title>
  <dc:subject/>
  <dc:creator/>
  <cp:keywords/>
</cp:coreProperties>
</file>