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rPr>
          <w:rFonts w:hint="eastAsia" w:asciiTheme="minorEastAsia" w:hAnsiTheme="minorEastAsia" w:cstheme="minorEastAsia"/>
          <w:sz w:val="24"/>
          <w:szCs w:val="24"/>
          <w:lang w:val="en-US" w:eastAsia="zh-CN"/>
        </w:rPr>
      </w:pPr>
    </w:p>
    <w:p>
      <w:pPr>
        <w:ind w:firstLine="480" w:firstLineChars="200"/>
        <w:rPr>
          <w:rFonts w:hint="eastAsia" w:asciiTheme="minorEastAsia" w:hAnsiTheme="minorEastAsia" w:cstheme="minorEastAsia"/>
          <w:sz w:val="24"/>
          <w:szCs w:val="24"/>
          <w:lang w:val="en-US" w:eastAsia="zh-CN"/>
        </w:rPr>
      </w:pPr>
    </w:p>
    <w:p>
      <w:p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架构图</w:t>
      </w:r>
    </w:p>
    <w:p>
      <w:pPr>
        <w:ind w:firstLine="480" w:firstLineChars="20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总体上来说这个体重档案app主要有8大功能模块分别是图表显示体重模块、数据模块、数据模块中包含了体重录入模块和用户体重查询模块、更多模块、更多模块包含了个人信息填写模块、设置图标X轴模块和健康诊断显示模块。</w:t>
      </w:r>
    </w:p>
    <w:p>
      <w:pPr>
        <w:ind w:firstLine="480" w:firstLineChars="200"/>
        <w:rPr>
          <w:rFonts w:hint="eastAsia" w:asciiTheme="minorEastAsia" w:hAnsiTheme="minorEastAsia" w:cstheme="minorEastAsia"/>
          <w:sz w:val="24"/>
          <w:szCs w:val="24"/>
          <w:lang w:val="en-US" w:eastAsia="zh-CN"/>
        </w:rPr>
      </w:pPr>
    </w:p>
    <w:p>
      <w:pPr>
        <w:tabs>
          <w:tab w:val="right" w:pos="7886"/>
        </w:tabs>
        <w:ind w:firstLine="420" w:firstLineChars="200"/>
        <w:rPr>
          <w:rFonts w:hint="eastAsia" w:eastAsiaTheme="minorEastAsia"/>
          <w:lang w:eastAsia="zh-CN"/>
        </w:rPr>
      </w:pPr>
      <w:bookmarkStart w:id="0" w:name="_GoBack"/>
      <w:r>
        <w:drawing>
          <wp:inline distT="0" distB="0" distL="114300" distR="114300">
            <wp:extent cx="3917315" cy="2342515"/>
            <wp:effectExtent l="0" t="0" r="6985"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3917315" cy="2342515"/>
                    </a:xfrm>
                    <a:prstGeom prst="rect">
                      <a:avLst/>
                    </a:prstGeom>
                    <a:noFill/>
                    <a:ln>
                      <a:noFill/>
                    </a:ln>
                  </pic:spPr>
                </pic:pic>
              </a:graphicData>
            </a:graphic>
          </wp:inline>
        </w:drawing>
      </w:r>
      <w:bookmarkEnd w:id="0"/>
      <w:r>
        <w:rPr>
          <w:rFonts w:hint="eastAsia"/>
          <w:lang w:eastAsia="zh-CN"/>
        </w:rPr>
        <w:tab/>
      </w:r>
      <w:r>
        <w:rPr>
          <w:rFonts w:hint="eastAsia"/>
          <w:lang w:eastAsia="zh-CN"/>
        </w:rPr>
        <w:t xml:space="preserve">  </w:t>
      </w:r>
    </w:p>
    <w:p>
      <w:pPr>
        <w:pStyle w:val="2"/>
        <w:ind w:firstLine="2200" w:firstLineChars="1100"/>
        <w:rPr>
          <w:rFonts w:hint="eastAsia" w:eastAsiaTheme="minor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体重</w:t>
      </w:r>
      <w:r>
        <w:rPr>
          <w:rFonts w:hint="eastAsia"/>
          <w:lang w:val="en-US" w:eastAsia="zh-CN"/>
        </w:rPr>
        <w:t>档案</w:t>
      </w:r>
      <w:r>
        <w:rPr>
          <w:rFonts w:hint="eastAsia"/>
          <w:lang w:eastAsia="zh-CN"/>
        </w:rPr>
        <w:t>app架构图</w:t>
      </w:r>
    </w:p>
    <w:p>
      <w:pPr>
        <w:ind w:firstLine="480" w:firstLineChars="200"/>
        <w:rPr>
          <w:rFonts w:hint="default" w:asciiTheme="minorEastAsia" w:hAnsiTheme="minorEastAsia" w:cstheme="minorEastAsia"/>
          <w:sz w:val="24"/>
          <w:szCs w:val="24"/>
          <w:lang w:val="en-US" w:eastAsia="zh-CN"/>
        </w:rPr>
      </w:pPr>
    </w:p>
    <w:p>
      <w:pPr>
        <w:ind w:firstLine="480" w:firstLineChars="200"/>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ind w:firstLine="480" w:firstLineChars="200"/>
        <w:rPr>
          <w:rFonts w:hint="eastAsia" w:asciiTheme="minorEastAsia" w:hAnsiTheme="minorEastAsia" w:cstheme="minorEastAsia"/>
          <w:sz w:val="24"/>
          <w:szCs w:val="24"/>
          <w:lang w:val="en-US" w:eastAsia="zh-CN"/>
        </w:rPr>
      </w:pPr>
    </w:p>
    <w:p>
      <w:pPr>
        <w:ind w:firstLine="480" w:firstLineChars="200"/>
        <w:rPr>
          <w:rFonts w:hint="eastAsia" w:asciiTheme="minorEastAsia" w:hAnsiTheme="minorEastAsia" w:cstheme="minorEastAsia"/>
          <w:sz w:val="24"/>
          <w:szCs w:val="24"/>
          <w:lang w:val="en-US" w:eastAsia="zh-CN"/>
        </w:rPr>
      </w:pPr>
    </w:p>
    <w:p>
      <w:pPr>
        <w:ind w:firstLine="480" w:firstLineChars="200"/>
        <w:rPr>
          <w:rFonts w:hint="eastAsia" w:asciiTheme="minorEastAsia" w:hAnsiTheme="minorEastAsia" w:cstheme="minorEastAsia"/>
          <w:sz w:val="24"/>
          <w:szCs w:val="24"/>
          <w:lang w:val="en-US" w:eastAsia="zh-CN"/>
        </w:rPr>
      </w:pPr>
    </w:p>
    <w:p>
      <w:pPr>
        <w:ind w:firstLine="480" w:firstLineChars="200"/>
        <w:rPr>
          <w:rFonts w:hint="eastAsia" w:asciiTheme="minorEastAsia" w:hAnsiTheme="minorEastAsia" w:cstheme="minorEastAsia"/>
          <w:sz w:val="24"/>
          <w:szCs w:val="24"/>
          <w:lang w:val="en-US" w:eastAsia="zh-CN"/>
        </w:rPr>
      </w:pPr>
    </w:p>
    <w:p>
      <w:pPr>
        <w:ind w:firstLine="480" w:firstLineChars="200"/>
        <w:rPr>
          <w:rFonts w:hint="eastAsia" w:asciiTheme="minorEastAsia" w:hAnsiTheme="minorEastAsia" w:cstheme="minorEastAsia"/>
          <w:sz w:val="24"/>
          <w:szCs w:val="24"/>
          <w:lang w:val="en-US" w:eastAsia="zh-CN"/>
        </w:rPr>
      </w:pPr>
    </w:p>
    <w:p>
      <w:pPr>
        <w:ind w:firstLine="480" w:firstLineChars="200"/>
        <w:rPr>
          <w:rFonts w:hint="eastAsia" w:asciiTheme="minorEastAsia" w:hAnsiTheme="minorEastAsia" w:cstheme="minorEastAsia"/>
          <w:sz w:val="24"/>
          <w:szCs w:val="24"/>
          <w:lang w:val="en-US" w:eastAsia="zh-CN"/>
        </w:rPr>
      </w:pPr>
    </w:p>
    <w:p>
      <w:pPr>
        <w:ind w:firstLine="480" w:firstLineChars="200"/>
        <w:rPr>
          <w:rFonts w:hint="eastAsia" w:asciiTheme="minorEastAsia" w:hAnsiTheme="minorEastAsia" w:cstheme="minorEastAsia"/>
          <w:sz w:val="24"/>
          <w:szCs w:val="24"/>
          <w:lang w:val="en-US" w:eastAsia="zh-CN"/>
        </w:rPr>
      </w:pPr>
    </w:p>
    <w:p>
      <w:pPr>
        <w:ind w:firstLine="480" w:firstLineChars="200"/>
        <w:rPr>
          <w:rFonts w:hint="eastAsia" w:asciiTheme="minorEastAsia" w:hAnsiTheme="minorEastAsia" w:cstheme="minorEastAsia"/>
          <w:sz w:val="24"/>
          <w:szCs w:val="24"/>
          <w:lang w:val="en-US" w:eastAsia="zh-CN"/>
        </w:rPr>
      </w:pPr>
    </w:p>
    <w:p>
      <w:pPr>
        <w:ind w:firstLine="480" w:firstLineChars="200"/>
        <w:rPr>
          <w:rFonts w:hint="eastAsia" w:asciiTheme="minorEastAsia" w:hAnsiTheme="minorEastAsia" w:cstheme="minorEastAsia"/>
          <w:sz w:val="24"/>
          <w:szCs w:val="24"/>
          <w:lang w:val="en-US" w:eastAsia="zh-CN"/>
        </w:rPr>
      </w:pPr>
    </w:p>
    <w:p>
      <w:pPr>
        <w:ind w:firstLine="480" w:firstLineChars="200"/>
        <w:rPr>
          <w:rFonts w:hint="eastAsia" w:asciiTheme="minorEastAsia" w:hAnsiTheme="minorEastAsia" w:cstheme="minorEastAsia"/>
          <w:sz w:val="24"/>
          <w:szCs w:val="24"/>
          <w:lang w:val="en-US" w:eastAsia="zh-CN"/>
        </w:rPr>
      </w:pPr>
    </w:p>
    <w:p>
      <w:pPr>
        <w:ind w:firstLine="480" w:firstLineChars="200"/>
        <w:rPr>
          <w:rFonts w:hint="eastAsia" w:asciiTheme="minorEastAsia" w:hAnsiTheme="minorEastAsia" w:cstheme="minorEastAsia"/>
          <w:sz w:val="24"/>
          <w:szCs w:val="24"/>
          <w:lang w:val="en-US" w:eastAsia="zh-CN"/>
        </w:rPr>
      </w:pPr>
    </w:p>
    <w:p>
      <w:pPr>
        <w:ind w:firstLine="480" w:firstLineChars="200"/>
        <w:rPr>
          <w:rFonts w:hint="eastAsia" w:asciiTheme="minorEastAsia" w:hAnsiTheme="minorEastAsia" w:cstheme="minorEastAsia"/>
          <w:sz w:val="24"/>
          <w:szCs w:val="24"/>
          <w:lang w:val="en-US" w:eastAsia="zh-CN"/>
        </w:rPr>
      </w:pPr>
    </w:p>
    <w:p>
      <w:pPr>
        <w:ind w:firstLine="480" w:firstLineChars="200"/>
        <w:rPr>
          <w:rFonts w:hint="eastAsia" w:asciiTheme="minorEastAsia" w:hAnsiTheme="minorEastAsia" w:cstheme="minorEastAsia"/>
          <w:sz w:val="24"/>
          <w:szCs w:val="24"/>
          <w:lang w:val="en-US" w:eastAsia="zh-CN"/>
        </w:rPr>
      </w:pPr>
    </w:p>
    <w:p>
      <w:pPr>
        <w:ind w:firstLine="480" w:firstLineChars="200"/>
        <w:rPr>
          <w:rFonts w:hint="eastAsia" w:asciiTheme="minorEastAsia" w:hAnsiTheme="minorEastAsia" w:cstheme="minorEastAsia"/>
          <w:sz w:val="24"/>
          <w:szCs w:val="24"/>
          <w:lang w:val="en-US" w:eastAsia="zh-CN"/>
        </w:rPr>
      </w:pPr>
    </w:p>
    <w:p>
      <w:pPr>
        <w:ind w:firstLine="480" w:firstLineChars="200"/>
        <w:rPr>
          <w:rFonts w:hint="eastAsia" w:asciiTheme="minorEastAsia" w:hAnsiTheme="minorEastAsia" w:cstheme="minorEastAsia"/>
          <w:sz w:val="24"/>
          <w:szCs w:val="24"/>
          <w:lang w:val="en-US" w:eastAsia="zh-CN"/>
        </w:rPr>
      </w:pPr>
    </w:p>
    <w:p>
      <w:pPr>
        <w:ind w:firstLine="480" w:firstLineChars="200"/>
        <w:rPr>
          <w:rFonts w:hint="eastAsia" w:asciiTheme="minorEastAsia" w:hAnsiTheme="minorEastAsia" w:cstheme="minorEastAsia"/>
          <w:sz w:val="24"/>
          <w:szCs w:val="24"/>
          <w:lang w:val="en-US" w:eastAsia="zh-CN"/>
        </w:rPr>
      </w:pPr>
    </w:p>
    <w:p>
      <w:pPr>
        <w:ind w:firstLine="480" w:firstLineChars="200"/>
        <w:rPr>
          <w:rFonts w:hint="eastAsia" w:asciiTheme="minorEastAsia" w:hAnsiTheme="minorEastAsia" w:cstheme="minorEastAsia"/>
          <w:sz w:val="24"/>
          <w:szCs w:val="24"/>
          <w:lang w:val="en-US" w:eastAsia="zh-CN"/>
        </w:rPr>
      </w:pPr>
    </w:p>
    <w:p>
      <w:pPr>
        <w:ind w:firstLine="480" w:firstLineChars="200"/>
        <w:rPr>
          <w:rFonts w:hint="eastAsia" w:asciiTheme="minorEastAsia" w:hAnsiTheme="minorEastAsia" w:cstheme="minorEastAsia"/>
          <w:sz w:val="24"/>
          <w:szCs w:val="24"/>
          <w:lang w:val="en-US" w:eastAsia="zh-CN"/>
        </w:rPr>
      </w:pPr>
    </w:p>
    <w:p>
      <w:pPr>
        <w:ind w:firstLine="480" w:firstLineChars="200"/>
        <w:rPr>
          <w:rFonts w:hint="eastAsia" w:asciiTheme="minorEastAsia" w:hAnsiTheme="minorEastAsia" w:cstheme="minorEastAsia"/>
          <w:sz w:val="24"/>
          <w:szCs w:val="24"/>
          <w:lang w:val="en-US" w:eastAsia="zh-CN"/>
        </w:rPr>
      </w:pPr>
    </w:p>
    <w:p>
      <w:pPr>
        <w:ind w:firstLine="480" w:firstLineChars="200"/>
        <w:rPr>
          <w:rFonts w:hint="eastAsia" w:asciiTheme="minorEastAsia" w:hAnsiTheme="minorEastAsia" w:cstheme="minorEastAsia"/>
          <w:sz w:val="24"/>
          <w:szCs w:val="24"/>
          <w:lang w:val="en-US" w:eastAsia="zh-CN"/>
        </w:rPr>
      </w:pPr>
    </w:p>
    <w:p>
      <w:pPr>
        <w:ind w:firstLine="480" w:firstLineChars="200"/>
        <w:rPr>
          <w:rFonts w:hint="eastAsia" w:asciiTheme="minorEastAsia" w:hAnsiTheme="minorEastAsia" w:cstheme="minorEastAsia"/>
          <w:sz w:val="24"/>
          <w:szCs w:val="24"/>
          <w:lang w:val="en-US" w:eastAsia="zh-CN"/>
        </w:rPr>
      </w:pPr>
    </w:p>
    <w:p>
      <w:pPr>
        <w:ind w:firstLine="480" w:firstLineChars="200"/>
        <w:rPr>
          <w:rFonts w:hint="eastAsia" w:asciiTheme="minorEastAsia" w:hAnsiTheme="minorEastAsia" w:cstheme="minorEastAsia"/>
          <w:sz w:val="24"/>
          <w:szCs w:val="24"/>
          <w:lang w:val="en-US" w:eastAsia="zh-CN"/>
        </w:rPr>
      </w:pPr>
    </w:p>
    <w:p>
      <w:pPr>
        <w:ind w:firstLine="480" w:firstLineChars="200"/>
        <w:rPr>
          <w:rFonts w:hint="eastAsia" w:asciiTheme="minorEastAsia" w:hAnsiTheme="minorEastAsia" w:cstheme="minorEastAsia"/>
          <w:sz w:val="24"/>
          <w:szCs w:val="24"/>
          <w:lang w:val="en-US" w:eastAsia="zh-CN"/>
        </w:rPr>
      </w:pPr>
    </w:p>
    <w:p>
      <w:pPr>
        <w:ind w:firstLine="480" w:firstLineChars="200"/>
        <w:rPr>
          <w:rFonts w:hint="eastAsia" w:asciiTheme="minorEastAsia" w:hAnsiTheme="minorEastAsia" w:cstheme="minorEastAsia"/>
          <w:sz w:val="24"/>
          <w:szCs w:val="24"/>
          <w:lang w:val="en-US" w:eastAsia="zh-CN"/>
        </w:rPr>
      </w:pPr>
    </w:p>
    <w:p>
      <w:p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系统关键的用例的顺序图为系统的用户主要的活动做介绍，让用户对系统用例流程有更深入的了解。</w:t>
      </w:r>
    </w:p>
    <w:p>
      <w:pPr>
        <w:ind w:firstLine="420" w:firstLineChars="20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6.1用户个人信息填写顺序图</w:t>
      </w:r>
    </w:p>
    <w:p>
      <w:pPr>
        <w:ind w:firstLine="420" w:firstLineChars="200"/>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这个个人信息填写功能就是可以让用户在个人的信息页面填写个人信息，例如性别、出生日期和身高为后面的健康诊断程序提供数据信息。首先用户在点击更多的按钮是就跳转到MoreActivity页面，然后点击个人信息按钮时，跳转到PersonalActivity页面，然后页面就会提示用户填写个人信息，当用户提交个人信息后，软件就会保存个人信息到database存储文件中，而且在PersonalActivity页面显示个人信息保存成功。</w:t>
      </w:r>
    </w:p>
    <w:p>
      <w:pPr>
        <w:rPr>
          <w:rFonts w:hint="default" w:asciiTheme="minorEastAsia" w:hAnsiTheme="minorEastAsia" w:cstheme="minorEastAsia"/>
          <w:sz w:val="24"/>
          <w:szCs w:val="24"/>
          <w:lang w:val="en-US" w:eastAsia="zh-CN"/>
        </w:rPr>
      </w:pPr>
    </w:p>
    <w:p>
      <w:r>
        <w:drawing>
          <wp:inline distT="0" distB="0" distL="114300" distR="114300">
            <wp:extent cx="5271135" cy="27863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1135" cy="2786380"/>
                    </a:xfrm>
                    <a:prstGeom prst="rect">
                      <a:avLst/>
                    </a:prstGeom>
                    <a:noFill/>
                    <a:ln>
                      <a:noFill/>
                    </a:ln>
                  </pic:spPr>
                </pic:pic>
              </a:graphicData>
            </a:graphic>
          </wp:inline>
        </w:drawing>
      </w:r>
    </w:p>
    <w:p>
      <w:pPr>
        <w:pStyle w:val="2"/>
        <w:ind w:firstLine="2200" w:firstLineChars="1100"/>
        <w:rPr>
          <w:rFonts w:hint="eastAsia" w:eastAsiaTheme="minor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用户个人信息填写顺序图</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6.2设置图标x轴顺序图</w:t>
      </w:r>
    </w:p>
    <w:p>
      <w:pPr>
        <w:ind w:firstLine="420" w:firstLineChars="200"/>
        <w:rPr>
          <w:rFonts w:hint="default"/>
          <w:lang w:val="en-US" w:eastAsia="zh-CN"/>
        </w:rPr>
      </w:pPr>
      <w:r>
        <w:rPr>
          <w:rFonts w:hint="eastAsia" w:asciiTheme="minorEastAsia" w:hAnsiTheme="minorEastAsia" w:cstheme="minorEastAsia"/>
          <w:sz w:val="21"/>
          <w:szCs w:val="21"/>
          <w:lang w:val="en-US" w:eastAsia="zh-CN"/>
        </w:rPr>
        <w:t>这个设置图标x轴的用例功能主要是为用户选择在图表页面的体重趋势图的横坐标，分别可以选择以年、月和日时间为横坐标作为体重趋势图的展示。用户可以通过在主页面的更多按钮进入MoreActivity页面，然后可以点击系统设置按钮进入SettingActivity页面，来跟更改x轴，且保存在CharFolder文件中。</w:t>
      </w:r>
    </w:p>
    <w:p>
      <w:r>
        <w:drawing>
          <wp:inline distT="0" distB="0" distL="114300" distR="114300">
            <wp:extent cx="5272405" cy="2372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2405" cy="2372360"/>
                    </a:xfrm>
                    <a:prstGeom prst="rect">
                      <a:avLst/>
                    </a:prstGeom>
                    <a:noFill/>
                    <a:ln>
                      <a:noFill/>
                    </a:ln>
                  </pic:spPr>
                </pic:pic>
              </a:graphicData>
            </a:graphic>
          </wp:inline>
        </w:drawing>
      </w:r>
    </w:p>
    <w:p>
      <w:pPr>
        <w:pStyle w:val="2"/>
        <w:ind w:firstLine="2400" w:firstLineChars="1200"/>
        <w:rPr>
          <w:rFonts w:hint="eastAsia" w:eastAsiaTheme="minorEastAsia"/>
          <w:lang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设置图标X轴顺序图</w:t>
      </w:r>
    </w:p>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6.3体重录入顺序图</w:t>
      </w:r>
    </w:p>
    <w:p>
      <w:pPr>
        <w:ind w:firstLine="420" w:firstLineChars="200"/>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这个体重录入用例中，主要是新增体重数据，可以在增加体重数据后，页面展示数据添加的日期和星期几、BMI值和体重数据。过程主要是在主页面跳转到DataActivity页面，然后按这个页面的右上角的加号符添加体重数据值，之后软件就用过weightDB控制文件，保存体重数值到WeightData中，然后通过DateHelper控制文件，保存创建时间到Calendar类中，调用squareActivity页面的算法计算得到BMI值保存在Database文件中，然后在DataActivity页面中展示。</w:t>
      </w:r>
    </w:p>
    <w:p>
      <w:r>
        <w:drawing>
          <wp:inline distT="0" distB="0" distL="114300" distR="114300">
            <wp:extent cx="4558665" cy="30708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558665" cy="3070860"/>
                    </a:xfrm>
                    <a:prstGeom prst="rect">
                      <a:avLst/>
                    </a:prstGeom>
                    <a:noFill/>
                    <a:ln>
                      <a:noFill/>
                    </a:ln>
                  </pic:spPr>
                </pic:pic>
              </a:graphicData>
            </a:graphic>
          </wp:inline>
        </w:drawing>
      </w:r>
    </w:p>
    <w:p>
      <w:pPr>
        <w:pStyle w:val="2"/>
        <w:ind w:firstLine="2400" w:firstLineChars="1200"/>
        <w:rPr>
          <w:rFonts w:hint="eastAsia" w:eastAsiaTheme="minor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体重录入顺序图</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6.4用户体重查询顺序图</w:t>
      </w:r>
    </w:p>
    <w:p>
      <w:p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用户可以通过查询日期来得值自己在那天的体重数值和BMI数据！用户在DataActivity页面查询体重数据时，软件就会调用DataHelper控制文件，获得Calendar类中的时间记录，调用WeightDBHelper控制程序，获取WeightData中的体重数据，然后获取Database文件中相应的BMI数值，然后在DataActivity页面进行展示。</w:t>
      </w:r>
    </w:p>
    <w:p>
      <w:r>
        <w:drawing>
          <wp:inline distT="0" distB="0" distL="114300" distR="114300">
            <wp:extent cx="5269865" cy="236664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5269865" cy="2366645"/>
                    </a:xfrm>
                    <a:prstGeom prst="rect">
                      <a:avLst/>
                    </a:prstGeom>
                    <a:noFill/>
                    <a:ln>
                      <a:noFill/>
                    </a:ln>
                  </pic:spPr>
                </pic:pic>
              </a:graphicData>
            </a:graphic>
          </wp:inline>
        </w:drawing>
      </w:r>
    </w:p>
    <w:p>
      <w:pPr>
        <w:pStyle w:val="2"/>
        <w:ind w:firstLine="2400" w:firstLineChars="1200"/>
        <w:rPr>
          <w:rFonts w:hint="eastAsia" w:eastAsiaTheme="minorEastAsia"/>
          <w:lang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用户体重查询顺序图</w:t>
      </w:r>
    </w:p>
    <w:p>
      <w:pPr>
        <w:rPr>
          <w:rFonts w:hint="eastAsia"/>
          <w:lang w:eastAsia="zh-CN"/>
        </w:rPr>
      </w:pPr>
    </w:p>
    <w:p>
      <w:pPr>
        <w:rPr>
          <w:rFonts w:hint="eastAsia"/>
          <w:lang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6.5图表显示体重顺序图</w:t>
      </w:r>
    </w:p>
    <w:p>
      <w:pPr>
        <w:rPr>
          <w:rFonts w:hint="default"/>
          <w:lang w:val="en-US" w:eastAsia="zh-CN"/>
        </w:rPr>
      </w:pPr>
      <w:r>
        <w:rPr>
          <w:rFonts w:hint="eastAsia"/>
          <w:lang w:val="en-US" w:eastAsia="zh-CN"/>
        </w:rPr>
        <w:t xml:space="preserve">  图表显示体重用例主要是在ChartActivity页面显示体重趋势图，可以清晰的了解到体重随着时间的变化。而图表显示体重顺序图就是显示着用例实现的流程。用户打开图表也面试，软件就会调用ChartFolder文件，获得其中的x轴的值，然后调用DataHelper控制文件，获取Calendar类中的时间记录，调用WeightDB控制文件，获取WeightData中的体重数据，然后调用图表文件，在ChartActivity页面进行展示。</w:t>
      </w:r>
    </w:p>
    <w:p>
      <w:r>
        <w:drawing>
          <wp:inline distT="0" distB="0" distL="114300" distR="114300">
            <wp:extent cx="5271135" cy="241173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5271135" cy="2411730"/>
                    </a:xfrm>
                    <a:prstGeom prst="rect">
                      <a:avLst/>
                    </a:prstGeom>
                    <a:noFill/>
                    <a:ln>
                      <a:noFill/>
                    </a:ln>
                  </pic:spPr>
                </pic:pic>
              </a:graphicData>
            </a:graphic>
          </wp:inline>
        </w:drawing>
      </w:r>
    </w:p>
    <w:p>
      <w:pPr>
        <w:pStyle w:val="2"/>
        <w:ind w:firstLine="2400" w:firstLineChars="1200"/>
        <w:rPr>
          <w:rFonts w:hint="eastAsia" w:eastAsiaTheme="minorEastAsia"/>
          <w:lang w:eastAsia="zh-CN"/>
        </w:rPr>
      </w:pPr>
      <w:r>
        <w:t xml:space="preserve">图 </w:t>
      </w:r>
      <w:r>
        <w:fldChar w:fldCharType="begin"/>
      </w:r>
      <w:r>
        <w:instrText xml:space="preserve"> SEQ 图 \* ARABIC </w:instrText>
      </w:r>
      <w:r>
        <w:fldChar w:fldCharType="separate"/>
      </w:r>
      <w:r>
        <w:t>6</w:t>
      </w:r>
      <w:r>
        <w:fldChar w:fldCharType="end"/>
      </w:r>
      <w:r>
        <w:rPr>
          <w:rFonts w:hint="eastAsia"/>
          <w:lang w:eastAsia="zh-CN"/>
        </w:rPr>
        <w:t>图表显示体重顺序图</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6.6健康诊断显示顺序图</w:t>
      </w:r>
    </w:p>
    <w:p>
      <w:p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健康诊断显示用例是用户可以在这个SquareActivity页面查看个人的体重值、身体健康指数（BMI）诊断结果就是可以显示体重状况和个人的健康体重范围。而健康诊断显示顺序图可以了解到软件实现这一功能的流程。首先用户通过主页面的更多按钮跳转到MoreActivity页面，然后就点击健康诊断按钮跳转到SquareActivity页面，然后软件就会调用WeightDB控制文件，获取WeightData中的最近的一次体重数据值，然后访问Database文件中用户的信息，例如身高、性别，然后就调用SquareActivity中的计算BMI的算法进行诊断健康值，然后将结果展示在该页面上。</w:t>
      </w:r>
    </w:p>
    <w:p>
      <w:pPr>
        <w:rPr>
          <w:rFonts w:hint="eastAsia"/>
          <w:lang w:eastAsia="zh-CN"/>
        </w:rPr>
      </w:pPr>
    </w:p>
    <w:p>
      <w:r>
        <w:drawing>
          <wp:inline distT="0" distB="0" distL="114300" distR="114300">
            <wp:extent cx="5269230" cy="33616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5269230" cy="3361690"/>
                    </a:xfrm>
                    <a:prstGeom prst="rect">
                      <a:avLst/>
                    </a:prstGeom>
                    <a:noFill/>
                    <a:ln>
                      <a:noFill/>
                    </a:ln>
                  </pic:spPr>
                </pic:pic>
              </a:graphicData>
            </a:graphic>
          </wp:inline>
        </w:drawing>
      </w:r>
    </w:p>
    <w:p>
      <w:pPr>
        <w:pStyle w:val="2"/>
        <w:ind w:firstLine="2800" w:firstLineChars="1400"/>
        <w:rPr>
          <w:rFonts w:hint="eastAsia" w:eastAsiaTheme="minorEastAsia"/>
          <w:lang w:eastAsia="zh-CN"/>
        </w:rPr>
      </w:pPr>
      <w:r>
        <w:t xml:space="preserve">图 </w:t>
      </w:r>
      <w:r>
        <w:fldChar w:fldCharType="begin"/>
      </w:r>
      <w:r>
        <w:instrText xml:space="preserve"> SEQ 图 \* ARABIC </w:instrText>
      </w:r>
      <w:r>
        <w:fldChar w:fldCharType="separate"/>
      </w:r>
      <w:r>
        <w:t>7</w:t>
      </w:r>
      <w:r>
        <w:fldChar w:fldCharType="end"/>
      </w:r>
      <w:r>
        <w:rPr>
          <w:rFonts w:hint="eastAsia"/>
          <w:lang w:eastAsia="zh-CN"/>
        </w:rPr>
        <w:t>健康诊断显示顺序图</w:t>
      </w:r>
    </w:p>
    <w:p>
      <w:pPr>
        <w:pStyle w:val="2"/>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D5FB8"/>
    <w:rsid w:val="01786735"/>
    <w:rsid w:val="026F4264"/>
    <w:rsid w:val="03AE0159"/>
    <w:rsid w:val="03ED60B1"/>
    <w:rsid w:val="043A69F6"/>
    <w:rsid w:val="04517E8E"/>
    <w:rsid w:val="05244152"/>
    <w:rsid w:val="05BC51E7"/>
    <w:rsid w:val="07147A2A"/>
    <w:rsid w:val="075628D5"/>
    <w:rsid w:val="075A4FF9"/>
    <w:rsid w:val="079F1021"/>
    <w:rsid w:val="08DE6240"/>
    <w:rsid w:val="09C06DE2"/>
    <w:rsid w:val="09D15AFF"/>
    <w:rsid w:val="0CE12E62"/>
    <w:rsid w:val="0DE22BD5"/>
    <w:rsid w:val="0E69480A"/>
    <w:rsid w:val="111F0B17"/>
    <w:rsid w:val="118A57E6"/>
    <w:rsid w:val="131F03F5"/>
    <w:rsid w:val="13A90411"/>
    <w:rsid w:val="14395B4A"/>
    <w:rsid w:val="165D5551"/>
    <w:rsid w:val="170E6D5F"/>
    <w:rsid w:val="181325BD"/>
    <w:rsid w:val="18EC19C9"/>
    <w:rsid w:val="19CA2FBD"/>
    <w:rsid w:val="1B6B62A9"/>
    <w:rsid w:val="1B6D4C45"/>
    <w:rsid w:val="1C9D50E9"/>
    <w:rsid w:val="1CCF4637"/>
    <w:rsid w:val="1D0F3BBE"/>
    <w:rsid w:val="1EB842E3"/>
    <w:rsid w:val="1F06641D"/>
    <w:rsid w:val="20724EFD"/>
    <w:rsid w:val="209A492B"/>
    <w:rsid w:val="215D331E"/>
    <w:rsid w:val="2233570C"/>
    <w:rsid w:val="22472FBC"/>
    <w:rsid w:val="22B42C2D"/>
    <w:rsid w:val="22ED150A"/>
    <w:rsid w:val="24584B6D"/>
    <w:rsid w:val="24A1792A"/>
    <w:rsid w:val="24E00D05"/>
    <w:rsid w:val="269409FA"/>
    <w:rsid w:val="283963D7"/>
    <w:rsid w:val="2C4D3C33"/>
    <w:rsid w:val="2D2571CA"/>
    <w:rsid w:val="2E34169E"/>
    <w:rsid w:val="2EE41D29"/>
    <w:rsid w:val="2F57052B"/>
    <w:rsid w:val="2FB148F3"/>
    <w:rsid w:val="309E36D3"/>
    <w:rsid w:val="325D46AB"/>
    <w:rsid w:val="32E73E1E"/>
    <w:rsid w:val="332B17C5"/>
    <w:rsid w:val="333C0FFF"/>
    <w:rsid w:val="345468DF"/>
    <w:rsid w:val="35FB411B"/>
    <w:rsid w:val="380A257B"/>
    <w:rsid w:val="387F4E84"/>
    <w:rsid w:val="39E7088A"/>
    <w:rsid w:val="3A403C72"/>
    <w:rsid w:val="3A4A44E6"/>
    <w:rsid w:val="3A8440A9"/>
    <w:rsid w:val="3C35744D"/>
    <w:rsid w:val="3D7D02FB"/>
    <w:rsid w:val="3EAC5CF6"/>
    <w:rsid w:val="3F7109C7"/>
    <w:rsid w:val="3F8815C9"/>
    <w:rsid w:val="40AB3DDF"/>
    <w:rsid w:val="40E23FF0"/>
    <w:rsid w:val="42445C23"/>
    <w:rsid w:val="4251721E"/>
    <w:rsid w:val="42893CE4"/>
    <w:rsid w:val="42CA0012"/>
    <w:rsid w:val="42D9322A"/>
    <w:rsid w:val="42E51FC5"/>
    <w:rsid w:val="438B0682"/>
    <w:rsid w:val="43FE4615"/>
    <w:rsid w:val="44116EEF"/>
    <w:rsid w:val="45D97765"/>
    <w:rsid w:val="466A3AEE"/>
    <w:rsid w:val="46D45BE1"/>
    <w:rsid w:val="46F95CBB"/>
    <w:rsid w:val="47CE2631"/>
    <w:rsid w:val="49101FF4"/>
    <w:rsid w:val="4AE7326D"/>
    <w:rsid w:val="4B553CA9"/>
    <w:rsid w:val="4C2A331C"/>
    <w:rsid w:val="4EC03633"/>
    <w:rsid w:val="4EEB57B9"/>
    <w:rsid w:val="4F212536"/>
    <w:rsid w:val="4F5A5A49"/>
    <w:rsid w:val="515E7D5E"/>
    <w:rsid w:val="53962D48"/>
    <w:rsid w:val="53AB2C57"/>
    <w:rsid w:val="54AA2EAD"/>
    <w:rsid w:val="554F4C18"/>
    <w:rsid w:val="569C0C7E"/>
    <w:rsid w:val="56F473B9"/>
    <w:rsid w:val="5842299F"/>
    <w:rsid w:val="58832942"/>
    <w:rsid w:val="590D06AC"/>
    <w:rsid w:val="5910323D"/>
    <w:rsid w:val="5A315234"/>
    <w:rsid w:val="5B091C7D"/>
    <w:rsid w:val="5BA92A73"/>
    <w:rsid w:val="5C2E494C"/>
    <w:rsid w:val="5C712269"/>
    <w:rsid w:val="5C7F7C38"/>
    <w:rsid w:val="5C8403C2"/>
    <w:rsid w:val="5C926416"/>
    <w:rsid w:val="5C991786"/>
    <w:rsid w:val="5CC35A83"/>
    <w:rsid w:val="5CF578BA"/>
    <w:rsid w:val="5D4746C9"/>
    <w:rsid w:val="5F3310C4"/>
    <w:rsid w:val="5FCA1E15"/>
    <w:rsid w:val="61024F7E"/>
    <w:rsid w:val="63216902"/>
    <w:rsid w:val="6419733A"/>
    <w:rsid w:val="657A0EED"/>
    <w:rsid w:val="65A76816"/>
    <w:rsid w:val="65D472B1"/>
    <w:rsid w:val="68047592"/>
    <w:rsid w:val="68360FAB"/>
    <w:rsid w:val="69E32545"/>
    <w:rsid w:val="6A974EDD"/>
    <w:rsid w:val="6B3474E6"/>
    <w:rsid w:val="6B8A522F"/>
    <w:rsid w:val="6BCC4DF3"/>
    <w:rsid w:val="6C0B31F1"/>
    <w:rsid w:val="6EB11DEA"/>
    <w:rsid w:val="6EFE51E3"/>
    <w:rsid w:val="6F10412A"/>
    <w:rsid w:val="6F322F08"/>
    <w:rsid w:val="6F494187"/>
    <w:rsid w:val="70A82503"/>
    <w:rsid w:val="71E47608"/>
    <w:rsid w:val="72060655"/>
    <w:rsid w:val="73C236C1"/>
    <w:rsid w:val="73F2290C"/>
    <w:rsid w:val="74A115E8"/>
    <w:rsid w:val="74AD0E0A"/>
    <w:rsid w:val="754455F4"/>
    <w:rsid w:val="75AE6E64"/>
    <w:rsid w:val="75EF7CB0"/>
    <w:rsid w:val="76115CE4"/>
    <w:rsid w:val="767D1156"/>
    <w:rsid w:val="76805233"/>
    <w:rsid w:val="769259EC"/>
    <w:rsid w:val="78E76ECA"/>
    <w:rsid w:val="7986441E"/>
    <w:rsid w:val="7BB4258C"/>
    <w:rsid w:val="7D391428"/>
    <w:rsid w:val="7EE66E84"/>
    <w:rsid w:val="7EFD6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2020-06-23T03:04:00Z</dcterms:created>
  <dc:creator>22401</dc:creator>
  <cp:lastModifiedBy>陈泽富</cp:lastModifiedBy>
  <dcterms:modified xsi:type="dcterms:W3CDTF">2020-06-28T16:11:02Z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