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0CEB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F0CEB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:rsidR="009F0CEB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:rsidR="009F0CEB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9F0CEB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:rsidR="009F0CEB" w:rsidRDefault="009F0CEB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9F0CEB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:rsidR="009F0CEB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:rsidR="009F0CEB" w:rsidRDefault="009F0CEB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9F0CEB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:rsidR="009F0CEB" w:rsidRDefault="009F0CEB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:rsidR="009F0CEB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:rsidR="009F0CEB" w:rsidRDefault="009F0CEB">
      <w:pPr>
        <w:rPr>
          <w:rFonts w:ascii="Times New Roman" w:hAnsi="Times New Roman" w:cs="Times New Roman"/>
          <w:color w:val="000000"/>
        </w:rPr>
      </w:pP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:rsidR="009F0CEB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:rsidR="009F0CEB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:rsidR="009F0CEB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9F0CEB" w:rsidRDefault="009F0CEB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9F0CEB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F0CEB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:rsidR="009F0CEB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:rsidR="009F0CEB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:rsidR="009F0CEB" w:rsidRDefault="009F0CEB">
      <w:pPr>
        <w:pStyle w:val="afc"/>
        <w:jc w:val="center"/>
        <w:rPr>
          <w:rFonts w:cs="Times New Roman"/>
        </w:rPr>
      </w:pPr>
    </w:p>
    <w:p w:rsidR="009F0CEB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r>
        <w:rPr>
          <w:rFonts w:cs="Times New Roman"/>
          <w:b w:val="0"/>
          <w:bCs/>
        </w:rPr>
        <w:fldChar w:fldCharType="begin"/>
      </w:r>
      <w:r>
        <w:rPr>
          <w:rFonts w:cs="Times New Roman"/>
          <w:b w:val="0"/>
          <w:bCs/>
        </w:rPr>
        <w:instrText xml:space="preserve"> TOC \h \z \t "Заголовок 1;1;Название;1" </w:instrText>
      </w:r>
      <w:r>
        <w:rPr>
          <w:rFonts w:cs="Times New Roman"/>
          <w:b w:val="0"/>
          <w:bCs/>
        </w:rPr>
        <w:fldChar w:fldCharType="separate"/>
      </w:r>
      <w:hyperlink w:anchor="_Toc184992820" w:tooltip="#_Toc184992820" w:history="1">
        <w:r w:rsidR="009F0CEB">
          <w:rPr>
            <w:rStyle w:val="aff2"/>
            <w:b w:val="0"/>
            <w:bCs/>
          </w:rPr>
          <w:t>Введение</w:t>
        </w:r>
        <w:r w:rsidR="009F0CEB">
          <w:rPr>
            <w:b w:val="0"/>
            <w:bCs/>
          </w:rPr>
          <w:tab/>
        </w:r>
        <w:r w:rsidR="009F0CEB">
          <w:rPr>
            <w:b w:val="0"/>
            <w:bCs/>
          </w:rPr>
          <w:fldChar w:fldCharType="begin"/>
        </w:r>
        <w:r w:rsidR="009F0CEB">
          <w:rPr>
            <w:b w:val="0"/>
            <w:bCs/>
          </w:rPr>
          <w:instrText xml:space="preserve"> PAGEREF _Toc184992820 \h </w:instrText>
        </w:r>
        <w:r w:rsidR="009F0CEB">
          <w:rPr>
            <w:b w:val="0"/>
            <w:bCs/>
          </w:rPr>
        </w:r>
        <w:r w:rsidR="009F0CEB">
          <w:rPr>
            <w:b w:val="0"/>
            <w:bCs/>
          </w:rPr>
          <w:fldChar w:fldCharType="separate"/>
        </w:r>
        <w:r w:rsidR="009F0CEB">
          <w:rPr>
            <w:b w:val="0"/>
            <w:bCs/>
          </w:rPr>
          <w:t>3</w:t>
        </w:r>
        <w:r w:rsidR="009F0CEB"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1" w:tooltip="#_Toc184992821" w:history="1">
        <w:r>
          <w:rPr>
            <w:rStyle w:val="aff2"/>
            <w:b w:val="0"/>
            <w:bCs/>
          </w:rPr>
          <w:t>1 Подготовка к разработке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2" w:tooltip="#_Toc184992822" w:history="1">
        <w:r>
          <w:rPr>
            <w:rStyle w:val="aff2"/>
            <w:b w:val="0"/>
            <w:bCs/>
          </w:rPr>
          <w:t>1.1 Постановка задачи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3" w:tooltip="#_Toc184992823" w:history="1">
        <w:r>
          <w:rPr>
            <w:rStyle w:val="aff2"/>
            <w:b w:val="0"/>
            <w:bCs/>
          </w:rPr>
          <w:t>1.2 Проектирование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7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4" w:tooltip="#_Toc184992824" w:history="1">
        <w:r>
          <w:rPr>
            <w:rStyle w:val="aff2"/>
            <w:b w:val="0"/>
            <w:bCs/>
          </w:rPr>
          <w:t>1.3 Разработка визуальной части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8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5" w:tooltip="#_Toc184992825" w:history="1">
        <w:r>
          <w:rPr>
            <w:rStyle w:val="aff2"/>
            <w:b w:val="0"/>
            <w:bCs/>
          </w:rPr>
          <w:t>2 Выбор стека технологий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_Toc184992825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6" w:tooltip="#_Toc184992826" w:history="1">
        <w:r>
          <w:rPr>
            <w:rStyle w:val="aff2"/>
            <w:b w:val="0"/>
            <w:bCs/>
          </w:rPr>
          <w:t>2.1 Инструмент для создания серверной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_Toc184992826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2.2 Инструмент для создания клиентской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</w:pPr>
      <w:hyperlink w:anchor="_Toc184992829" w:tooltip="#_Toc184992829" w:history="1">
        <w:r>
          <w:rPr>
            <w:rStyle w:val="aff2"/>
            <w:b w:val="0"/>
            <w:bCs/>
          </w:rPr>
          <w:t>3 Реализация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_Toc184992829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3.1 Описание ключевых классов и функций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</w:pPr>
      <w:hyperlink w:anchor="_Toc184992830" w:tooltip="#_Toc184992830" w:history="1">
        <w:r>
          <w:rPr>
            <w:rStyle w:val="aff2"/>
            <w:b w:val="0"/>
            <w:bCs/>
          </w:rPr>
          <w:t>3.2 Демонстрация системы личных кабинетов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ind w:left="708"/>
      </w:pPr>
      <w:hyperlink w:anchor="_Toc184992831" w:tooltip="#_Toc184992831" w:history="1">
        <w:r>
          <w:rPr>
            <w:rStyle w:val="aff2"/>
            <w:b w:val="0"/>
            <w:bCs/>
          </w:rPr>
          <w:t>3.3 Тестирование корректной работы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2" w:tooltip="#_Toc184992832" w:history="1">
        <w:r>
          <w:rPr>
            <w:rStyle w:val="aff2"/>
            <w:b w:val="0"/>
            <w:bCs/>
          </w:rPr>
          <w:t>Заклюцение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17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3" w:tooltip="#_Toc184992833" w:history="1">
        <w:r>
          <w:rPr>
            <w:rStyle w:val="aff2"/>
            <w:b w:val="0"/>
            <w:bCs/>
          </w:rPr>
          <w:t>Список используемых источников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18</w:t>
        </w:r>
        <w:r>
          <w:rPr>
            <w:b w:val="0"/>
            <w:bCs/>
          </w:rPr>
          <w:fldChar w:fldCharType="end"/>
        </w:r>
      </w:hyperlink>
    </w:p>
    <w:p w:rsidR="009F0CEB" w:rsidRDefault="009F0CEB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4" w:tooltip="#_Toc184992834" w:history="1">
        <w:r>
          <w:rPr>
            <w:rStyle w:val="aff2"/>
            <w:rFonts w:cs="Times New Roman"/>
            <w:b w:val="0"/>
            <w:bCs/>
          </w:rPr>
          <w:t>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19</w:t>
        </w:r>
        <w:r>
          <w:rPr>
            <w:b w:val="0"/>
            <w:bCs/>
          </w:rPr>
          <w:fldChar w:fldCharType="end"/>
        </w:r>
      </w:hyperlink>
    </w:p>
    <w:p w:rsidR="009F0CEB" w:rsidRDefault="00000000">
      <w:pPr>
        <w:pStyle w:val="1"/>
        <w:ind w:firstLine="0"/>
        <w:rPr>
          <w:rFonts w:cs="Times New Roman"/>
        </w:rPr>
      </w:pPr>
      <w:r>
        <w:rPr>
          <w:rFonts w:cs="Times New Roman"/>
          <w:b w:val="0"/>
          <w:bCs/>
        </w:rPr>
        <w:fldChar w:fldCharType="end"/>
      </w:r>
    </w:p>
    <w:p w:rsidR="009F0CEB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:rsidR="009F0CEB" w:rsidRDefault="00000000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:rsidR="009F0CEB" w:rsidRDefault="009F0CEB">
      <w:pPr>
        <w:pStyle w:val="afc"/>
        <w:rPr>
          <w:lang w:eastAsia="ar-SA"/>
        </w:rPr>
      </w:pP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>API</w:t>
      </w:r>
      <w:r>
        <w:rPr>
          <w:lang w:eastAsia="ar-SA"/>
        </w:rPr>
        <w:t xml:space="preserve"> и их непосредственном применении. 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>
        <w:rPr>
          <w:lang w:val="en-US" w:eastAsia="ar-SA"/>
        </w:rPr>
        <w:t>Java</w:t>
      </w:r>
      <w:r>
        <w:rPr>
          <w:lang w:eastAsia="ar-SA"/>
        </w:rPr>
        <w:t xml:space="preserve"> </w:t>
      </w:r>
      <w:r>
        <w:rPr>
          <w:lang w:val="en-US" w:eastAsia="ar-SA"/>
        </w:rPr>
        <w:t>Spring</w:t>
      </w:r>
      <w:r>
        <w:rPr>
          <w:lang w:eastAsia="ar-SA"/>
        </w:rPr>
        <w:t xml:space="preserve"> </w:t>
      </w:r>
      <w:r>
        <w:rPr>
          <w:lang w:val="en-US" w:eastAsia="ar-SA"/>
        </w:rPr>
        <w:t>Boot</w:t>
      </w:r>
      <w:r>
        <w:rPr>
          <w:lang w:eastAsia="ar-SA"/>
        </w:rPr>
        <w:t xml:space="preserve"> и </w:t>
      </w:r>
      <w:r>
        <w:rPr>
          <w:lang w:val="en-US" w:eastAsia="ar-SA"/>
        </w:rPr>
        <w:t>Vue</w:t>
      </w:r>
      <w:r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>PostgreSQL</w:t>
      </w:r>
      <w:r>
        <w:rPr>
          <w:lang w:eastAsia="ar-SA"/>
        </w:rPr>
        <w:t>, которая обеспечит удобное взаимодействие с системой и автоматизацию управления данными.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:rsidR="009F0CEB" w:rsidRDefault="00000000">
      <w:pPr>
        <w:rPr>
          <w:lang w:eastAsia="ar-SA"/>
        </w:rPr>
      </w:pPr>
      <w:r>
        <w:rPr>
          <w:lang w:eastAsia="ar-SA"/>
        </w:rPr>
        <w:br w:type="page" w:clear="all"/>
      </w:r>
    </w:p>
    <w:p w:rsidR="009F0CEB" w:rsidRDefault="00000000">
      <w:pPr>
        <w:pStyle w:val="1"/>
      </w:pPr>
      <w:r>
        <w:lastRenderedPageBreak/>
        <w:t xml:space="preserve">1 </w:t>
      </w:r>
      <w:bookmarkEnd w:id="1"/>
      <w:bookmarkEnd w:id="2"/>
      <w:bookmarkEnd w:id="3"/>
      <w:r>
        <w:t>Подготовка к разработке приложения</w:t>
      </w:r>
    </w:p>
    <w:p w:rsidR="009F0CEB" w:rsidRDefault="009F0CEB">
      <w:pPr>
        <w:pStyle w:val="1"/>
        <w:numPr>
          <w:ilvl w:val="1"/>
          <w:numId w:val="15"/>
        </w:numPr>
      </w:pPr>
      <w:hyperlink w:anchor="_Toc184992822" w:tooltip="#_Toc184992822" w:history="1">
        <w:r>
          <w:rPr>
            <w:rStyle w:val="aff2"/>
            <w:color w:val="auto"/>
            <w:u w:val="none"/>
          </w:rPr>
          <w:t>Введение</w:t>
        </w:r>
      </w:hyperlink>
      <w:r w:rsidR="00000000">
        <w:t xml:space="preserve"> в предметную область</w:t>
      </w:r>
    </w:p>
    <w:p w:rsidR="009F0CEB" w:rsidRDefault="009F0CEB">
      <w:pPr>
        <w:rPr>
          <w:lang w:eastAsia="ar-SA"/>
        </w:rPr>
      </w:pP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:rsidR="009F0CEB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 xml:space="preserve">соревнования, 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:rsidR="009F0CEB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:rsidR="009F0CEB" w:rsidRDefault="00000000">
      <w:pPr>
        <w:pStyle w:val="afc"/>
      </w:pPr>
      <w:r>
        <w:t xml:space="preserve">Каждое из этих мероприятий ориентировано на определённую целевую аудиторию. Так, соревнования, олимпиады и </w:t>
      </w:r>
      <w:proofErr w:type="spellStart"/>
      <w:r>
        <w:t>хакатоны</w:t>
      </w:r>
      <w:proofErr w:type="spellEnd"/>
      <w:r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абитуриентов и их родителей, а также всех желающих узнать о возможностях и условиях обучения в университете.</w:t>
      </w:r>
    </w:p>
    <w:p w:rsidR="009F0CEB" w:rsidRDefault="00000000">
      <w:pPr>
        <w:pStyle w:val="afc"/>
      </w:pPr>
      <w:r>
        <w:lastRenderedPageBreak/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:rsidR="009F0CEB" w:rsidRDefault="00000000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</w:p>
    <w:p w:rsidR="009F0CEB" w:rsidRDefault="00000000">
      <w:pPr>
        <w:pStyle w:val="afc"/>
      </w:pP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:rsidR="009F0CEB" w:rsidRDefault="009F0CEB">
      <w:pPr>
        <w:pStyle w:val="afc"/>
      </w:pPr>
    </w:p>
    <w:p w:rsidR="009F0CEB" w:rsidRDefault="009F0CEB">
      <w:pPr>
        <w:pStyle w:val="1"/>
        <w:numPr>
          <w:ilvl w:val="1"/>
          <w:numId w:val="15"/>
        </w:numPr>
        <w:rPr>
          <w:lang w:val="en-US"/>
        </w:rPr>
      </w:pPr>
      <w:hyperlink w:anchor="_Toc184992823" w:tooltip="#_Toc184992823" w:history="1">
        <w:r>
          <w:rPr>
            <w:rStyle w:val="aff2"/>
            <w:color w:val="auto"/>
            <w:u w:val="none"/>
          </w:rPr>
          <w:t>Проектирование приложения</w:t>
        </w:r>
        <w:r>
          <w:tab/>
        </w:r>
      </w:hyperlink>
    </w:p>
    <w:p w:rsidR="009F0CEB" w:rsidRDefault="009F0CEB">
      <w:pPr>
        <w:rPr>
          <w:lang w:val="en-US"/>
        </w:rPr>
      </w:pPr>
    </w:p>
    <w:p w:rsidR="009F0CEB" w:rsidRDefault="00000000">
      <w:pPr>
        <w:pStyle w:val="afc"/>
      </w:pPr>
      <w:r>
        <w:t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</w:p>
    <w:p w:rsidR="009F0CEB" w:rsidRDefault="00000000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«студентов», «репортеров» и «организаторов». </w:t>
      </w:r>
    </w:p>
    <w:p w:rsidR="009F0CEB" w:rsidRDefault="00000000">
      <w:pPr>
        <w:pStyle w:val="afc"/>
      </w:pPr>
      <w:r>
        <w:t>Для пользователей из группы студентов будет доступен следующий функционал: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lastRenderedPageBreak/>
        <w:t>просмотр страницы с календарем событий;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событий в список «Желаю посетить»;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пользователей-«организаторов» в список «Отслеживать»;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оставлять комментарии под постами с новостями;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новость.</w:t>
      </w:r>
    </w:p>
    <w:p w:rsidR="009F0CEB" w:rsidRDefault="00000000">
      <w:pPr>
        <w:pStyle w:val="afc"/>
      </w:pPr>
      <w:r>
        <w:t xml:space="preserve">Этот функционал является базовым для любого зарегистрированного пользователя. </w:t>
      </w:r>
    </w:p>
    <w:p w:rsidR="009F0CEB" w:rsidRDefault="00000000">
      <w:pPr>
        <w:pStyle w:val="afc"/>
      </w:pPr>
      <w:r>
        <w:t>Для «репортеров» введем дополнительные возможности: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редактирование собственных постов;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:rsidR="009F0CEB" w:rsidRDefault="00000000">
      <w:pPr>
        <w:pStyle w:val="afc"/>
      </w:pPr>
      <w:r>
        <w:t>Пользователи-«организаторы» смогут осуществлять все вышеперечисленные действия, а также получат следующие возможности: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назначать пользователей «редакторами»;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:rsidR="009F0CEB" w:rsidRDefault="00000000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 поста из календаря событий и ленты новостей.</w:t>
      </w:r>
    </w:p>
    <w:p w:rsidR="009F0CEB" w:rsidRDefault="00000000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диаграмму, которая поможет визуализировать все требования и упростить их восприятие.</w:t>
      </w:r>
    </w:p>
    <w:p w:rsidR="009F0CEB" w:rsidRDefault="00000000">
      <w:pPr>
        <w:pStyle w:val="afc"/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5939790" cy="2952153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246715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39789" cy="2952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232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 w:rsidR="009F0CEB" w:rsidRDefault="00000000">
      <w:pPr>
        <w:pStyle w:val="afc"/>
        <w:ind w:firstLine="0"/>
        <w:jc w:val="center"/>
      </w:pPr>
      <w:r>
        <w:t xml:space="preserve">Рис.1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пользователей-«студентов»</w:t>
      </w:r>
    </w:p>
    <w:p w:rsidR="00E43A45" w:rsidRPr="00E43A45" w:rsidRDefault="00E43A45" w:rsidP="00E43A45">
      <w:pPr>
        <w:pStyle w:val="afc"/>
        <w:rPr>
          <w:i/>
          <w:iCs/>
        </w:rPr>
      </w:pPr>
      <w:r w:rsidRPr="00E43A45">
        <w:rPr>
          <w:i/>
          <w:iCs/>
          <w:highlight w:val="yellow"/>
        </w:rPr>
        <w:t>Примечание: от отслеживания организаторов скорее всего придется отказаться</w:t>
      </w:r>
      <w:r w:rsidRPr="00E43A45">
        <w:rPr>
          <w:i/>
          <w:iCs/>
        </w:rPr>
        <w:t xml:space="preserve">. </w:t>
      </w:r>
    </w:p>
    <w:p w:rsidR="00E43A45" w:rsidRDefault="00E43A45">
      <w:pPr>
        <w:pStyle w:val="afc"/>
        <w:ind w:firstLine="0"/>
        <w:jc w:val="center"/>
      </w:pPr>
    </w:p>
    <w:p w:rsidR="009F0CEB" w:rsidRDefault="009F0CEB">
      <w:pPr>
        <w:pStyle w:val="afc"/>
        <w:jc w:val="center"/>
      </w:pPr>
    </w:p>
    <w:p w:rsidR="009F0CEB" w:rsidRDefault="00000000">
      <w:pPr>
        <w:pStyle w:val="afc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:rsidR="009F0CEB" w:rsidRDefault="00000000">
      <w:pPr>
        <w:pStyle w:val="afc"/>
        <w:ind w:firstLine="0"/>
        <w:jc w:val="center"/>
      </w:pPr>
      <w:r>
        <w:t xml:space="preserve">Рис.2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пользователей-«репортеров»</w:t>
      </w:r>
    </w:p>
    <w:p w:rsidR="009F0CEB" w:rsidRDefault="009F0CEB">
      <w:pPr>
        <w:pStyle w:val="afc"/>
        <w:ind w:firstLine="0"/>
        <w:jc w:val="center"/>
      </w:pPr>
    </w:p>
    <w:p w:rsidR="009F0CEB" w:rsidRDefault="00000000">
      <w:pPr>
        <w:pStyle w:val="afc"/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:rsidR="009F0CEB" w:rsidRDefault="00000000">
      <w:pPr>
        <w:pStyle w:val="afc"/>
        <w:ind w:firstLine="0"/>
        <w:jc w:val="center"/>
      </w:pPr>
      <w:r>
        <w:t xml:space="preserve">Рис.3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пользователей-«организаторов»</w:t>
      </w:r>
    </w:p>
    <w:p w:rsidR="009F0CEB" w:rsidRDefault="009F0CEB"/>
    <w:p w:rsidR="009F0CEB" w:rsidRDefault="00000000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:rsidR="009F0CEB" w:rsidRDefault="009F0CEB">
      <w:pPr>
        <w:pStyle w:val="afc"/>
      </w:pPr>
    </w:p>
    <w:p w:rsidR="009F0CEB" w:rsidRDefault="00000000">
      <w:pPr>
        <w:pStyle w:val="afc"/>
        <w:ind w:firstLine="0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:rsidR="009F0CEB" w:rsidRDefault="00000000">
      <w:pPr>
        <w:pStyle w:val="afc"/>
        <w:ind w:firstLine="0"/>
        <w:jc w:val="center"/>
      </w:pPr>
      <w:r>
        <w:t xml:space="preserve">Рис.4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не зарегистрированных пользователей</w:t>
      </w:r>
    </w:p>
    <w:p w:rsidR="00B1579A" w:rsidRPr="00FF7FB0" w:rsidRDefault="00B1579A">
      <w:pPr>
        <w:pStyle w:val="afc"/>
      </w:pPr>
    </w:p>
    <w:p w:rsidR="00FA7DC0" w:rsidRDefault="00B1579A" w:rsidP="00FA7DC0">
      <w:pPr>
        <w:pStyle w:val="afc"/>
        <w:rPr>
          <w:lang w:val="en-US"/>
        </w:rPr>
      </w:pPr>
      <w:r>
        <w:t>Для того, чтобы реализовать регистрацию пользователей</w:t>
      </w:r>
      <w:r w:rsidR="00FA7DC0">
        <w:t xml:space="preserve"> и грамотно организовать хранение данных о постах</w:t>
      </w:r>
      <w:r>
        <w:t xml:space="preserve">, необходимо сначала определиться с данными, которые нам нужны. Для этого составим </w:t>
      </w:r>
      <w:r>
        <w:rPr>
          <w:lang w:val="en-US"/>
        </w:rPr>
        <w:t>ER</w:t>
      </w:r>
      <w:r w:rsidRPr="00B1579A">
        <w:t>-</w:t>
      </w:r>
      <w:r>
        <w:t>диаграмму:</w:t>
      </w:r>
    </w:p>
    <w:p w:rsidR="00B1579A" w:rsidRDefault="00FF7FB0" w:rsidP="00FA7DC0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133975" cy="4305300"/>
            <wp:effectExtent l="0" t="0" r="9525" b="0"/>
            <wp:docPr id="263349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579A" w:rsidRDefault="00B1579A" w:rsidP="00B1579A">
      <w:pPr>
        <w:pStyle w:val="afc"/>
        <w:ind w:firstLine="0"/>
        <w:jc w:val="center"/>
      </w:pPr>
      <w:r>
        <w:t xml:space="preserve">Рис.5 </w:t>
      </w:r>
      <w:r>
        <w:rPr>
          <w:vertAlign w:val="subscript"/>
        </w:rPr>
        <w:sym w:font="Symbol" w:char="F02D"/>
      </w:r>
      <w:r>
        <w:rPr>
          <w:vertAlign w:val="subscript"/>
        </w:rPr>
        <w:t xml:space="preserve"> </w:t>
      </w:r>
      <w:r>
        <w:rPr>
          <w:lang w:val="en-US"/>
        </w:rPr>
        <w:t>ER</w:t>
      </w:r>
      <w:r w:rsidRPr="00B1579A">
        <w:t>-</w:t>
      </w:r>
      <w:r>
        <w:t>диаграмма проекта</w:t>
      </w:r>
    </w:p>
    <w:p w:rsidR="00FA7DC0" w:rsidRDefault="00FA7DC0" w:rsidP="00B1579A">
      <w:pPr>
        <w:pStyle w:val="afc"/>
        <w:ind w:firstLine="0"/>
        <w:jc w:val="center"/>
      </w:pPr>
    </w:p>
    <w:p w:rsidR="00FA7DC0" w:rsidRDefault="00FA7DC0" w:rsidP="00FA7DC0">
      <w:pPr>
        <w:pStyle w:val="afc"/>
      </w:pPr>
      <w:r>
        <w:t>Рассмотрим каждую из таблиц:</w:t>
      </w:r>
    </w:p>
    <w:p w:rsidR="00FA7DC0" w:rsidRPr="00FA7DC0" w:rsidRDefault="00FA7DC0" w:rsidP="00FA7DC0">
      <w:pPr>
        <w:pStyle w:val="afc"/>
        <w:numPr>
          <w:ilvl w:val="0"/>
          <w:numId w:val="18"/>
        </w:numPr>
        <w:ind w:left="0" w:firstLine="709"/>
      </w:pPr>
      <w:r>
        <w:t>Таблицы</w:t>
      </w:r>
      <w:r w:rsidRPr="00FA7DC0">
        <w:t xml:space="preserve"> </w:t>
      </w:r>
      <w:r>
        <w:rPr>
          <w:lang w:val="en-US"/>
        </w:rPr>
        <w:t>User</w:t>
      </w:r>
      <w:r w:rsidRPr="00FA7DC0">
        <w:t xml:space="preserve">, </w:t>
      </w:r>
      <w:proofErr w:type="spellStart"/>
      <w:r>
        <w:rPr>
          <w:lang w:val="en-US"/>
        </w:rPr>
        <w:t>EventPost</w:t>
      </w:r>
      <w:proofErr w:type="spellEnd"/>
      <w:r w:rsidRPr="00FA7DC0">
        <w:t xml:space="preserve"> </w:t>
      </w:r>
      <w:r>
        <w:t>и</w:t>
      </w:r>
      <w:r w:rsidRPr="00FA7DC0">
        <w:t xml:space="preserve"> </w:t>
      </w:r>
      <w:proofErr w:type="spellStart"/>
      <w:r>
        <w:rPr>
          <w:lang w:val="en-US"/>
        </w:rPr>
        <w:t>NewsPost</w:t>
      </w:r>
      <w:proofErr w:type="spellEnd"/>
      <w:r w:rsidRPr="00FA7DC0">
        <w:t xml:space="preserve"> </w:t>
      </w:r>
      <w:r>
        <w:t>хранят</w:t>
      </w:r>
      <w:r w:rsidRPr="00FA7DC0">
        <w:t xml:space="preserve"> </w:t>
      </w:r>
      <w:r>
        <w:t xml:space="preserve">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 w:rsidR="00FF7FB0">
        <w:rPr>
          <w:lang w:val="en-US"/>
        </w:rPr>
        <w:t>ID</w:t>
      </w:r>
      <w:r w:rsidR="00FF7FB0" w:rsidRPr="00FF7FB0">
        <w:t>.</w:t>
      </w:r>
    </w:p>
    <w:p w:rsidR="00E43A45" w:rsidRDefault="00FA7DC0" w:rsidP="00E06520">
      <w:pPr>
        <w:pStyle w:val="afc"/>
        <w:numPr>
          <w:ilvl w:val="0"/>
          <w:numId w:val="18"/>
        </w:numPr>
        <w:ind w:left="0" w:firstLine="709"/>
      </w:pPr>
      <w:r>
        <w:t xml:space="preserve">В таблице </w:t>
      </w:r>
      <w:r>
        <w:rPr>
          <w:lang w:val="en-US"/>
        </w:rPr>
        <w:t>Watch</w:t>
      </w:r>
      <w:r w:rsidR="00FF7FB0">
        <w:rPr>
          <w:lang w:val="en-US"/>
        </w:rPr>
        <w:t>l</w:t>
      </w:r>
      <w:r>
        <w:rPr>
          <w:lang w:val="en-US"/>
        </w:rPr>
        <w:t>ist</w:t>
      </w:r>
      <w:r>
        <w:t xml:space="preserve"> используются только внешние ключи</w:t>
      </w:r>
      <w:r w:rsidR="00FF7FB0" w:rsidRPr="00FF7FB0">
        <w:t xml:space="preserve"> </w:t>
      </w:r>
      <w:r w:rsidR="00FF7FB0">
        <w:t xml:space="preserve">и </w:t>
      </w:r>
      <w:r w:rsidR="00FF7FB0">
        <w:rPr>
          <w:lang w:val="en-US"/>
        </w:rPr>
        <w:t>ID</w:t>
      </w:r>
      <w:r>
        <w:t xml:space="preserve">, т.к. она предназначена для хранения информации об отслеживаемых конкретным пользователем мероприятием. </w:t>
      </w:r>
    </w:p>
    <w:p w:rsidR="00E06520" w:rsidRDefault="00E06520" w:rsidP="00E06520">
      <w:pPr>
        <w:pStyle w:val="afc"/>
      </w:pPr>
      <w:r>
        <w:t xml:space="preserve"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</w:t>
      </w:r>
      <w:r w:rsidR="00353CDA">
        <w:t>создать подходящий интерфейс, который определит правила их общения. Такую систему можно отобразить на диаграмме компонентов:</w:t>
      </w:r>
    </w:p>
    <w:p w:rsidR="00353CDA" w:rsidRDefault="00353CDA" w:rsidP="00353CDA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1B694F5" wp14:editId="148652AA">
            <wp:extent cx="5924550" cy="1228725"/>
            <wp:effectExtent l="0" t="0" r="0" b="9525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59245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CDA" w:rsidRDefault="00353CDA" w:rsidP="00861F2E">
      <w:pPr>
        <w:pStyle w:val="afc"/>
        <w:ind w:firstLine="0"/>
        <w:jc w:val="center"/>
      </w:pPr>
      <w:r>
        <w:t xml:space="preserve">Рис.6 </w:t>
      </w:r>
      <w:r>
        <w:sym w:font="Symbol" w:char="F02D"/>
      </w:r>
      <w:r>
        <w:t xml:space="preserve"> Диаграмма компонентов</w:t>
      </w:r>
    </w:p>
    <w:p w:rsidR="00861F2E" w:rsidRPr="00353CDA" w:rsidRDefault="00861F2E" w:rsidP="00861F2E">
      <w:pPr>
        <w:pStyle w:val="afc"/>
        <w:ind w:firstLine="0"/>
        <w:jc w:val="center"/>
      </w:pPr>
    </w:p>
    <w:p w:rsidR="009F0CEB" w:rsidRDefault="009F0CEB">
      <w:pPr>
        <w:pStyle w:val="1"/>
      </w:pPr>
      <w:hyperlink w:anchor="_Toc184992824" w:tooltip="#_Toc184992824" w:history="1">
        <w:r>
          <w:rPr>
            <w:rStyle w:val="aff2"/>
            <w:color w:val="auto"/>
            <w:u w:val="none"/>
          </w:rPr>
          <w:t>1.3 Разработка визуальной части приложения</w:t>
        </w:r>
      </w:hyperlink>
    </w:p>
    <w:p w:rsidR="009F0CEB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9F0CEB" w:rsidRDefault="009F0CEB">
      <w:pPr>
        <w:pStyle w:val="1"/>
      </w:pPr>
      <w:hyperlink w:anchor="_Toc184992825" w:tooltip="#_Toc184992825" w:history="1">
        <w:r>
          <w:rPr>
            <w:rStyle w:val="aff2"/>
            <w:color w:val="auto"/>
            <w:u w:val="none"/>
          </w:rPr>
          <w:t>2 Выбор стека технологий</w:t>
        </w:r>
      </w:hyperlink>
    </w:p>
    <w:p w:rsidR="009F0CEB" w:rsidRDefault="009F0CEB">
      <w:pPr>
        <w:pStyle w:val="1"/>
      </w:pPr>
      <w:hyperlink w:anchor="_Toc184992826" w:tooltip="#_Toc184992826" w:history="1">
        <w:r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:rsidR="009F0CEB" w:rsidRDefault="009F0CEB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:rsidR="009F0CEB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9F0CEB" w:rsidRDefault="009F0CEB">
      <w:pPr>
        <w:pStyle w:val="1"/>
      </w:pPr>
      <w:hyperlink w:anchor="_Toc184992829" w:tooltip="#_Toc184992829" w:history="1">
        <w:r>
          <w:rPr>
            <w:rStyle w:val="aff2"/>
            <w:color w:val="auto"/>
            <w:u w:val="none"/>
          </w:rPr>
          <w:t>3 Реализация приложения</w:t>
        </w:r>
      </w:hyperlink>
    </w:p>
    <w:p w:rsidR="009F0CEB" w:rsidRDefault="009F0CEB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:rsidR="009F0CEB" w:rsidRDefault="009F0CEB">
      <w:pPr>
        <w:pStyle w:val="1"/>
      </w:pPr>
      <w:hyperlink w:anchor="_Toc184992830" w:tooltip="#_Toc184992830" w:history="1">
        <w:r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:rsidR="009F0CEB" w:rsidRDefault="009F0CEB">
      <w:pPr>
        <w:pStyle w:val="1"/>
      </w:pPr>
      <w:hyperlink w:anchor="_Toc184992831" w:tooltip="#_Toc184992831" w:history="1">
        <w:r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:rsidR="009F0CEB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9F0CEB" w:rsidRDefault="009F0CEB">
      <w:pPr>
        <w:pStyle w:val="1"/>
        <w:ind w:firstLine="0"/>
        <w:jc w:val="center"/>
      </w:pPr>
      <w:hyperlink w:anchor="_Toc184992832" w:tooltip="#_Toc184992832" w:history="1">
        <w:r>
          <w:rPr>
            <w:rStyle w:val="aff2"/>
            <w:color w:val="auto"/>
            <w:u w:val="none"/>
          </w:rPr>
          <w:t>ЗАКЛЮЧЕНИЕ</w:t>
        </w:r>
      </w:hyperlink>
    </w:p>
    <w:p w:rsidR="009F0CEB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9F0CEB" w:rsidRDefault="009F0CEB">
      <w:pPr>
        <w:pStyle w:val="1"/>
        <w:ind w:firstLine="0"/>
        <w:jc w:val="center"/>
      </w:pPr>
      <w:hyperlink w:anchor="_Toc184992833" w:tooltip="#_Toc184992833" w:history="1">
        <w:r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:rsidR="009F0CEB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9F0CEB" w:rsidRDefault="009F0CEB">
      <w:pPr>
        <w:pStyle w:val="1"/>
        <w:ind w:firstLine="0"/>
        <w:jc w:val="center"/>
      </w:pPr>
      <w:hyperlink w:anchor="_Toc184992834" w:tooltip="#_Toc184992834" w:history="1">
        <w:r>
          <w:rPr>
            <w:rStyle w:val="aff2"/>
            <w:color w:val="auto"/>
            <w:u w:val="none"/>
          </w:rPr>
          <w:t>ПРИЛОЖЕНИЯ</w:t>
        </w:r>
      </w:hyperlink>
    </w:p>
    <w:p w:rsidR="009F0CEB" w:rsidRDefault="009F0CEB">
      <w:pPr>
        <w:rPr>
          <w:lang w:eastAsia="ar-SA"/>
        </w:rPr>
      </w:pPr>
    </w:p>
    <w:sectPr w:rsidR="009F0CEB">
      <w:footerReference w:type="default" r:id="rId20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964CE" w:rsidRDefault="006964CE">
      <w:r>
        <w:separator/>
      </w:r>
    </w:p>
  </w:endnote>
  <w:endnote w:type="continuationSeparator" w:id="0">
    <w:p w:rsidR="006964CE" w:rsidRDefault="006964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:rsidR="009F0CEB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:rsidR="009F0CEB" w:rsidRDefault="009F0CEB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964CE" w:rsidRDefault="006964CE">
      <w:r>
        <w:separator/>
      </w:r>
    </w:p>
  </w:footnote>
  <w:footnote w:type="continuationSeparator" w:id="0">
    <w:p w:rsidR="006964CE" w:rsidRDefault="006964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69A"/>
    <w:multiLevelType w:val="multilevel"/>
    <w:tmpl w:val="5754BE4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5247B"/>
    <w:multiLevelType w:val="multilevel"/>
    <w:tmpl w:val="93B4EA9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049F3"/>
    <w:multiLevelType w:val="multilevel"/>
    <w:tmpl w:val="51A0CB4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8983860"/>
    <w:multiLevelType w:val="multilevel"/>
    <w:tmpl w:val="0EB2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C146F"/>
    <w:multiLevelType w:val="hybridMultilevel"/>
    <w:tmpl w:val="3AAAFCEE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313959"/>
    <w:multiLevelType w:val="multilevel"/>
    <w:tmpl w:val="B8E47E8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9A5DE2"/>
    <w:multiLevelType w:val="multilevel"/>
    <w:tmpl w:val="CD5A6CB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9E83CC7"/>
    <w:multiLevelType w:val="multilevel"/>
    <w:tmpl w:val="CFD24FA6"/>
    <w:lvl w:ilvl="0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8" w15:restartNumberingAfterBreak="0">
    <w:nsid w:val="4AA611D9"/>
    <w:multiLevelType w:val="multilevel"/>
    <w:tmpl w:val="A48400F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4C552E22"/>
    <w:multiLevelType w:val="multilevel"/>
    <w:tmpl w:val="34E6EDC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447CBE"/>
    <w:multiLevelType w:val="multilevel"/>
    <w:tmpl w:val="985EFC1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C33F05"/>
    <w:multiLevelType w:val="multilevel"/>
    <w:tmpl w:val="B3F2F74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C92104"/>
    <w:multiLevelType w:val="multilevel"/>
    <w:tmpl w:val="803ACC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631D56"/>
    <w:multiLevelType w:val="multilevel"/>
    <w:tmpl w:val="30D0E5F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37616C"/>
    <w:multiLevelType w:val="multilevel"/>
    <w:tmpl w:val="5944122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581266D"/>
    <w:multiLevelType w:val="multilevel"/>
    <w:tmpl w:val="A24A60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6475107"/>
    <w:multiLevelType w:val="multilevel"/>
    <w:tmpl w:val="5ED227A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FF76D3"/>
    <w:multiLevelType w:val="multilevel"/>
    <w:tmpl w:val="7730CD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num w:numId="1" w16cid:durableId="43216702">
    <w:abstractNumId w:val="14"/>
  </w:num>
  <w:num w:numId="2" w16cid:durableId="1638536196">
    <w:abstractNumId w:val="8"/>
  </w:num>
  <w:num w:numId="3" w16cid:durableId="957679703">
    <w:abstractNumId w:val="2"/>
  </w:num>
  <w:num w:numId="4" w16cid:durableId="191000597">
    <w:abstractNumId w:val="3"/>
  </w:num>
  <w:num w:numId="5" w16cid:durableId="1306155911">
    <w:abstractNumId w:val="12"/>
  </w:num>
  <w:num w:numId="6" w16cid:durableId="1561556157">
    <w:abstractNumId w:val="13"/>
  </w:num>
  <w:num w:numId="7" w16cid:durableId="1714574835">
    <w:abstractNumId w:val="16"/>
  </w:num>
  <w:num w:numId="8" w16cid:durableId="295071040">
    <w:abstractNumId w:val="10"/>
  </w:num>
  <w:num w:numId="9" w16cid:durableId="1973366757">
    <w:abstractNumId w:val="5"/>
  </w:num>
  <w:num w:numId="10" w16cid:durableId="1711608203">
    <w:abstractNumId w:val="9"/>
  </w:num>
  <w:num w:numId="11" w16cid:durableId="1096751027">
    <w:abstractNumId w:val="11"/>
  </w:num>
  <w:num w:numId="12" w16cid:durableId="226380249">
    <w:abstractNumId w:val="1"/>
  </w:num>
  <w:num w:numId="13" w16cid:durableId="1300720459">
    <w:abstractNumId w:val="0"/>
  </w:num>
  <w:num w:numId="14" w16cid:durableId="51662629">
    <w:abstractNumId w:val="6"/>
  </w:num>
  <w:num w:numId="15" w16cid:durableId="579606841">
    <w:abstractNumId w:val="17"/>
  </w:num>
  <w:num w:numId="16" w16cid:durableId="308752225">
    <w:abstractNumId w:val="7"/>
  </w:num>
  <w:num w:numId="17" w16cid:durableId="1826125188">
    <w:abstractNumId w:val="15"/>
  </w:num>
  <w:num w:numId="18" w16cid:durableId="574706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CEB"/>
    <w:rsid w:val="00353CDA"/>
    <w:rsid w:val="00586120"/>
    <w:rsid w:val="006964CE"/>
    <w:rsid w:val="007568DE"/>
    <w:rsid w:val="00861F2E"/>
    <w:rsid w:val="009E290C"/>
    <w:rsid w:val="009F0CEB"/>
    <w:rsid w:val="00B1579A"/>
    <w:rsid w:val="00CD440E"/>
    <w:rsid w:val="00E06520"/>
    <w:rsid w:val="00E43A45"/>
    <w:rsid w:val="00EB53C3"/>
    <w:rsid w:val="00FA7DC0"/>
    <w:rsid w:val="00FF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03F99"/>
  <w15:docId w15:val="{7CD9B888-D79A-456D-B5EA-361295511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16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16</cp:revision>
  <dcterms:created xsi:type="dcterms:W3CDTF">2025-04-12T15:09:00Z</dcterms:created>
  <dcterms:modified xsi:type="dcterms:W3CDTF">2025-05-01T21:33:00Z</dcterms:modified>
</cp:coreProperties>
</file>