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1E293B"/>
          <w:sz w:val="48"/>
          <w:szCs w:val="48"/>
        </w:rPr>
        <w:t xml:space="preserve">자  기  소  개  서</w:t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64748B"/>
          <w:sz w:val="22"/>
          <w:szCs w:val="22"/>
        </w:rPr>
        <w:t xml:space="preserve">웹 풀스택 개발자  ·  [이름]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1A56DB"/>
          <w:sz w:val="20"/>
          <w:szCs w:val="20"/>
        </w:rPr>
        <w:t xml:space="preserve">지원 회사: [회사명]  ·  지원 직무: [직무명]</w:t>
      </w:r>
    </w:p>
    <w:p>
      <w:pPr>
        <w:pBdr>
          <w:bottom w:val="single" w:color="1A56DB" w:sz="12" w:space="1"/>
        </w:pBdr>
        <w:spacing w:after="100" w:before="0"/>
      </w:pPr>
      <w:r>
        <w:t xml:space="preserve"/>
      </w:r>
    </w:p>
    <w:p>
      <w:pPr>
        <w:pBdr>
          <w:bottom w:val="single" w:color="1A56DB" w:sz="4" w:space="4"/>
        </w:pBdr>
        <w:spacing w:after="100" w:before="36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01  </w:t>
      </w:r>
      <w:r>
        <w:rPr>
          <w:rFonts w:ascii="Malgun Gothic" w:cs="Malgun Gothic" w:eastAsia="Malgun Gothic" w:hAnsi="Malgun Gothic"/>
          <w:b/>
          <w:bCs/>
          <w:color w:val="1E293B"/>
          <w:sz w:val="26"/>
          <w:szCs w:val="26"/>
        </w:rPr>
        <w:t xml:space="preserve">지원 동기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저는 Vue 3·React 프론트엔드와 Spring Boot 백엔드, AI 추론 파이프라인까지 아우르는 웹 풀스택 개발자로서 지난 2년여간 군사 지휘통제(C4I) 시스템과 영상·이미지 비식별화 SaaS 서비스를 개발해 왔습니다. 이 과정에서 단순한 기능 구현을 넘어, 복잡한 도메인 요구사항을 아키텍처 수준에서 해석하고 확장 가능한 구조로 설계하는 역량을 키웠습니다.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[회사명]에 지원한 이유는 [회사의 주요 서비스/기술/문화에 대한 내용을 이 자리에 채워주세요]. 특히 [구체적인 이유 — 예: 실사용자 중심의 서비스 개발 환경, 기술적 도전 과제, 팀 문화 등]이 제가 앞으로 성장하고 싶은 방향과 일치한다고 판단했습니다.</w:t>
      </w:r>
    </w:p>
    <w:p>
      <w:pPr>
        <w:spacing w:after="12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저는 기술 스택을 도구로 보며, 서비스의 목적과 사용자 경험에 맞게 최적의 구조를 선택·설계하는 개발자를 지향합니다. [회사명]의 환경에서 쌓아온 경험을 더욱 확장하고, 팀과 함께 의미 있는 서비스를 만들어 가고 싶습니다.</w:t>
      </w:r>
    </w:p>
    <w:p>
      <w:pPr>
        <w:pBdr>
          <w:bottom w:val="single" w:color="CBD5E1" w:sz="4" w:space="1"/>
        </w:pBdr>
        <w:spacing w:after="100" w:before="0"/>
      </w:pPr>
      <w:r>
        <w:t xml:space="preserve"/>
      </w:r>
    </w:p>
    <w:p>
      <w:pPr>
        <w:pBdr>
          <w:bottom w:val="single" w:color="1A56DB" w:sz="4" w:space="4"/>
        </w:pBdr>
        <w:spacing w:after="100" w:before="36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02  </w:t>
      </w:r>
      <w:r>
        <w:rPr>
          <w:rFonts w:ascii="Malgun Gothic" w:cs="Malgun Gothic" w:eastAsia="Malgun Gothic" w:hAnsi="Malgun Gothic"/>
          <w:b/>
          <w:bCs/>
          <w:color w:val="1E293B"/>
          <w:sz w:val="26"/>
          <w:szCs w:val="26"/>
        </w:rPr>
        <w:t xml:space="preserve">직무 수행 경험</w:t>
      </w:r>
    </w:p>
    <w:p>
      <w:pPr>
        <w:spacing w:after="10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현 직장(AI Studio)에서 프론트엔드부터 백엔드, AI 파이프라인 연동까지 폭넓은 풀스택 경험을 쌓았습니다. 주요 프로젝트별 직무 경험을 아래와 같이 정리했습니다.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프론트엔드
아키텍처</w:t>
            </w:r>
          </w:p>
        </w:tc>
        <w:tc>
          <w:tcPr>
            <w:tcW w:type="dxa" w:w="814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AETEM v2 COP 프로젝트에서 OpenLayers + MIL-STD-2525D 기반 군사 지도 플랫폼의 프론트엔드 아키텍처를 직접 설계했습니다. Provider/Manager 계층 구조(Facade 패턴)를 도입해 지도·심볼·상태 모듈을 독립적으로 관리함으로써 기능 추가 시에도 기존 코드를 최소한으로 수정할 수 있는 확장 가능한 구조를 구현했습니다.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풀스택
개발</w:t>
            </w:r>
          </w:p>
        </w:tc>
        <w:tc>
          <w:tcPr>
            <w:tcW w:type="dxa" w:w="814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Heidi(영상·이미지 비식별화 SaaS)에서 Vue 3 웹 클라이언트·Electron 데스크톱 앱부터 Spring Boot 3 멀티모듈 API, Python AI 워커까지 전 레이어를 개발했습니다. RabbitMQ + Redis Pub/Sub 이벤트 드리븐 아키텍처로 5개 AI 추론 모델을 서비스에 연결하고, WebSocket STOMP로 실시간 진행률을 사용자에게 전달하는 구조를 주도적으로 설계·구현했습니다.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MSA·
클라우드</w:t>
            </w:r>
          </w:p>
        </w:tc>
        <w:tc>
          <w:tcPr>
            <w:tcW w:type="dxa" w:w="814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Malgun Gothic" w:cs="Malgun Gothic" w:eastAsia="Malgun Gothic" w:hAnsi="Malgun Gothic"/>
                <w:color w:val="1E293B"/>
                <w:sz w:val="20"/>
                <w:szCs w:val="20"/>
              </w:rPr>
              <w:t xml:space="preserve">팀스파르타 교육 과정을 통해 개인 프로젝트로 Spring Cloud Gateway·Kafka·Kubernetes 기반 이커머스 MSA를 설계·구현했습니다. 서비스 경계 설계, 이벤트 기반 보상 트랜잭션(Saga), GitHub Actions CI/CD, Prometheus 모니터링까지 업무 환경에서 경험하기 어려운 분산 시스템 전반을 직접 체득했습니다.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BD5E1" w:sz="4" w:space="1"/>
        </w:pBdr>
        <w:spacing w:after="100" w:before="0"/>
      </w:pPr>
      <w:r>
        <w:t xml:space="preserve"/>
      </w:r>
    </w:p>
    <w:p>
      <w:pPr>
        <w:pBdr>
          <w:bottom w:val="single" w:color="1A56DB" w:sz="4" w:space="4"/>
        </w:pBdr>
        <w:spacing w:after="100" w:before="36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03  </w:t>
      </w:r>
      <w:r>
        <w:rPr>
          <w:rFonts w:ascii="Malgun Gothic" w:cs="Malgun Gothic" w:eastAsia="Malgun Gothic" w:hAnsi="Malgun Gothic"/>
          <w:b/>
          <w:bCs/>
          <w:color w:val="1E293B"/>
          <w:sz w:val="26"/>
          <w:szCs w:val="26"/>
        </w:rPr>
        <w:t xml:space="preserve">문제 해결 능력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개발 과정에서 마주한 두 가지 대표 사례를 통해 제 문제 해결 방식을 소개하겠습니다.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A56DB"/>
          <w:sz w:val="22"/>
          <w:szCs w:val="22"/>
        </w:rPr>
        <w:t xml:space="preserve">사례 ①  </w:t>
      </w: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대량 군사 심볼 렌더링 성능 문제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【상황】 AETEM v2 COP에서 지도 위에 수백 개의 MIL-STD-2525D 군사 심볼을 동시에 렌더링할 때 화면 이동·확대 시마다 심볼을 재생성하여 눈에 띄는 렌더링 지연이 발생했습니다.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【접근】 SVG 생성 비용 자체가 크다는 점을 파악하고, LRU(Least Recently Used) 알고리즘 기반 캐시(최대 120개)를 심볼 레이어에 도입했습니다. 동일 SIDC 코드 심볼은 캐시에서 즉시 반환하고, keep-alive로 3개 맵 화면의 컴포넌트 상태도 보존하여 화면 전환 시 재마운트 비용을 제거했습니다.</w:t>
      </w:r>
    </w:p>
    <w:p>
      <w:pPr>
        <w:spacing w:after="10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【결과】 반복 렌더링 시 심볼 생성 비용을 대폭 절감하여 지도 인터랙션이 눈에 띄게 부드러워졌으며, 레이어 전환 속도도 개선되었습니다.</w:t>
      </w:r>
    </w:p>
    <w:p>
      <w:pPr>
        <w:spacing w:after="40" w:before="80"/>
      </w:pPr>
      <w:r>
        <w:rPr>
          <w:rFonts w:ascii="Malgun Gothic" w:cs="Malgun Gothic" w:eastAsia="Malgun Gothic" w:hAnsi="Malgun Gothic"/>
          <w:b/>
          <w:bCs/>
          <w:color w:val="1A56DB"/>
          <w:sz w:val="22"/>
          <w:szCs w:val="22"/>
        </w:rPr>
        <w:t xml:space="preserve">사례 ②  </w:t>
      </w: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AI 추론 파이프라인 비동기 처리 안정성 확보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【상황】 Heidi에서 AI 추론 모델(YOLOv8, Stable Diffusion 등) 호출이 동기 방식으로 연결되어, 한 모델 지연이 전체 처리 흐름을 블로킹하는 문제가 있었습니다.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【접근】 모델별 RabbitMQ 큐를 분리하고, Python Consumer가 각 큐를 독립적으로 처리하도록 재설계했습니다. 처리 상태는 Redis Pub/Sub로 Spring Boot 서버에 전달하고, 서버에서 WebSocket STOMP로 클라이언트에 실시간 반영하는 3-tier 비동기 파이프라인을 구축했습니다.</w:t>
      </w:r>
    </w:p>
    <w:p>
      <w:pPr>
        <w:spacing w:after="12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【결과】 특정 모델의 지연이 다른 모델 처리에 영향을 주지 않게 되었고, 사용자는 처리 진행률을 실시간으로 확인할 수 있어 UX도 함께 개선되었습니다.</w:t>
      </w:r>
    </w:p>
    <w:p>
      <w:pPr>
        <w:pBdr>
          <w:bottom w:val="single" w:color="CBD5E1" w:sz="4" w:space="1"/>
        </w:pBdr>
        <w:spacing w:after="100" w:before="0"/>
      </w:pPr>
      <w:r>
        <w:t xml:space="preserve"/>
      </w:r>
    </w:p>
    <w:p>
      <w:pPr>
        <w:pBdr>
          <w:bottom w:val="single" w:color="1A56DB" w:sz="4" w:space="4"/>
        </w:pBdr>
        <w:spacing w:after="100" w:before="36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04  </w:t>
      </w:r>
      <w:r>
        <w:rPr>
          <w:rFonts w:ascii="Malgun Gothic" w:cs="Malgun Gothic" w:eastAsia="Malgun Gothic" w:hAnsi="Malgun Gothic"/>
          <w:b/>
          <w:bCs/>
          <w:color w:val="1E293B"/>
          <w:sz w:val="26"/>
          <w:szCs w:val="26"/>
        </w:rPr>
        <w:t xml:space="preserve">협업 경험 및 커뮤니케이션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현 직장에서 1~3명 규모의 소규모 팀으로 프로젝트를 진행해 왔습니다. 인원이 적은 만큼 프론트엔드·백엔드 경계 없이 필요한 영역을 담당하고, 기획·디자이너·AI 연구팀과 직접 소통하며 요구사항을 구현으로 연결하는 경험을 쌓았습니다.</w:t>
      </w:r>
    </w:p>
    <w:p>
      <w:pPr>
        <w:pStyle w:val="ListParagraph"/>
        <w:numPr>
          <w:ilvl w:val="0"/>
          <w:numId w:val="2"/>
        </w:numPr>
        <w:spacing w:after="60" w:before="0"/>
        <w:jc w:val="both"/>
      </w:pPr>
      <w:r>
        <w:rPr>
          <w:rFonts w:ascii="Malgun Gothic" w:cs="Malgun Gothic" w:eastAsia="Malgun Gothic" w:hAnsi="Malgun Gothic"/>
          <w:color w:val="1E293B"/>
          <w:sz w:val="21"/>
          <w:szCs w:val="21"/>
        </w:rPr>
        <w:t xml:space="preserve">아키텍처 변경 사항은 다이어그램과 문서로 정리해 팀 내 공유하고 리뷰를 요청하는 방식으로 의사결정 투명성을 유지했습니다.</w:t>
      </w:r>
    </w:p>
    <w:p>
      <w:pPr>
        <w:pStyle w:val="ListParagraph"/>
        <w:numPr>
          <w:ilvl w:val="0"/>
          <w:numId w:val="2"/>
        </w:numPr>
        <w:spacing w:after="60" w:before="0"/>
        <w:jc w:val="both"/>
      </w:pPr>
      <w:r>
        <w:rPr>
          <w:rFonts w:ascii="Malgun Gothic" w:cs="Malgun Gothic" w:eastAsia="Malgun Gothic" w:hAnsi="Malgun Gothic"/>
          <w:color w:val="1E293B"/>
          <w:sz w:val="21"/>
          <w:szCs w:val="21"/>
        </w:rPr>
        <w:t xml:space="preserve">AI 연구팀과의 협업 시, 추론 모델의 입출력 스펙을 문서화·버전 관리하여 인터페이스 변경 시 혼선을 최소화했습니다.</w:t>
      </w:r>
    </w:p>
    <w:p>
      <w:pPr>
        <w:pStyle w:val="ListParagraph"/>
        <w:numPr>
          <w:ilvl w:val="0"/>
          <w:numId w:val="2"/>
        </w:numPr>
        <w:spacing w:after="60" w:before="0"/>
        <w:jc w:val="both"/>
      </w:pPr>
      <w:r>
        <w:rPr>
          <w:rFonts w:ascii="Malgun Gothic" w:cs="Malgun Gothic" w:eastAsia="Malgun Gothic" w:hAnsi="Malgun Gothic"/>
          <w:color w:val="1E293B"/>
          <w:sz w:val="21"/>
          <w:szCs w:val="21"/>
        </w:rPr>
        <w:t xml:space="preserve">팀스파르타 교육 과정에서는 팀 프로젝트 경험을 통해 Git Flow 브랜치 전략과 코드 리뷰 문화를 적용하고, 역할 분담·진척 공유를 위한 데일리 스크럼을 주도했습니다.</w:t>
      </w:r>
    </w:p>
    <w:p>
      <w:pPr>
        <w:spacing w:after="12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작은 팀에서 넓은 역할을 담당하다 보니 스스로 판단하고 실행하는 자율성이 강해졌고, 동시에 팀원의 컨텍스트를 빠르게 이해하고 맞춰가는 유연성도 키웠습니다.</w:t>
      </w:r>
    </w:p>
    <w:p>
      <w:pPr>
        <w:pBdr>
          <w:bottom w:val="single" w:color="CBD5E1" w:sz="4" w:space="1"/>
        </w:pBdr>
        <w:spacing w:after="100" w:before="0"/>
      </w:pPr>
      <w:r>
        <w:t xml:space="preserve"/>
      </w:r>
    </w:p>
    <w:p>
      <w:pPr>
        <w:pBdr>
          <w:bottom w:val="single" w:color="1A56DB" w:sz="4" w:space="4"/>
        </w:pBdr>
        <w:spacing w:after="100" w:before="360"/>
      </w:pPr>
      <w:r>
        <w:rPr>
          <w:rFonts w:ascii="Malgun Gothic" w:cs="Malgun Gothic" w:eastAsia="Malgun Gothic" w:hAnsi="Malgun Gothic"/>
          <w:b/>
          <w:bCs/>
          <w:color w:val="1A56DB"/>
          <w:sz w:val="26"/>
          <w:szCs w:val="26"/>
        </w:rPr>
        <w:t xml:space="preserve">05  </w:t>
      </w:r>
      <w:r>
        <w:rPr>
          <w:rFonts w:ascii="Malgun Gothic" w:cs="Malgun Gothic" w:eastAsia="Malgun Gothic" w:hAnsi="Malgun Gothic"/>
          <w:b/>
          <w:bCs/>
          <w:color w:val="1E293B"/>
          <w:sz w:val="26"/>
          <w:szCs w:val="26"/>
        </w:rPr>
        <w:t xml:space="preserve">입사 후 포부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단기적으로는 [회사명]의 코드베이스와 팀 문화를 빠르게 익혀 맡은 기능을 안정적으로 납기 내에 완성하는 신뢰할 수 있는 팀원이 되는 것을 첫 번째 목표로 삼겠습니다.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중기적으로는 지금까지 쌓아온 프론트엔드 아키텍처 설계와 백엔드·인프라 연동 경험을 바탕으로 팀의 개발 효율과 서비스 품질을 높이는 데 기여하고 싶습니다. 특히 컴포넌트 재사용성, API 설계 일관성, 비동기 처리 안정성 등 팀 전체에 긍정적인 영향을 줄 수 있는 기술적 개선을 적극 제안하고 실행하겠습니다.</w:t>
      </w:r>
    </w:p>
    <w:p>
      <w:pPr>
        <w:spacing w:after="20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1"/>
          <w:szCs w:val="21"/>
        </w:rPr>
        <w:t xml:space="preserve">장기적으로는 도메인 지식과 기술 깊이를 겸비한 개발자로 성장해, 팀이 기술적으로 어려운 결정을 내릴 때 실질적인 기여를 할 수 있는 역할을 목표로 합니다. [회사명]과 함께 성장하며 서비스가 더 많은 사용자에게 가치를 전달할 수 있도록 최선을 다하겠습니다.</w:t>
      </w:r>
    </w:p>
    <w:p>
      <w:pPr>
        <w:pBdr>
          <w:bottom w:val="single" w:color="1A56DB" w:sz="8" w:space="1"/>
        </w:pBdr>
        <w:spacing w:after="100" w:before="0"/>
      </w:pPr>
      <w:r>
        <w:t xml:space="preserve"/>
      </w:r>
    </w:p>
    <w:p>
      <w:pPr>
        <w:spacing w:after="0" w:before="160"/>
        <w:jc w:val="right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지원자: [이름]  (서명)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spacing w:after="60" w:before="0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자기소개서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  <w:rPr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2026-04-05T10:07:45.127Z</dcterms:created>
  <dcterms:modified xsi:type="dcterms:W3CDTF">2026-04-05T10:07:45.127Z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