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65" w:rsidRPr="00F10265" w:rsidRDefault="00F10265" w:rsidP="002056B3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F10265" w:rsidRPr="00F10265" w:rsidRDefault="00F10265" w:rsidP="002056B3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Санкт-Петербургский государственный политехнический университет</w:t>
      </w:r>
    </w:p>
    <w:p w:rsidR="00F10265" w:rsidRPr="00F10265" w:rsidRDefault="00F10265" w:rsidP="002056B3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—</w:t>
      </w:r>
    </w:p>
    <w:p w:rsidR="00F10265" w:rsidRPr="00F10265" w:rsidRDefault="00F10265" w:rsidP="002056B3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Факультет технической кибернетики</w:t>
      </w:r>
    </w:p>
    <w:p w:rsidR="00F10265" w:rsidRPr="00F10265" w:rsidRDefault="00F10265" w:rsidP="002056B3">
      <w:pPr>
        <w:ind w:firstLine="567"/>
        <w:jc w:val="center"/>
        <w:rPr>
          <w:rFonts w:eastAsia="Calibri"/>
          <w:b/>
          <w:sz w:val="28"/>
          <w:szCs w:val="28"/>
          <w:lang w:eastAsia="en-US"/>
        </w:rPr>
      </w:pPr>
      <w:r w:rsidRPr="00F10265">
        <w:rPr>
          <w:rFonts w:eastAsia="Calibri"/>
          <w:b/>
          <w:sz w:val="28"/>
          <w:szCs w:val="28"/>
          <w:lang w:eastAsia="en-US"/>
        </w:rPr>
        <w:t>Кафедра «Информационная безопасность компьютерных систем»</w:t>
      </w: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8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rPr>
          <w:rFonts w:eastAsia="Calibri"/>
          <w:spacing w:val="62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b/>
          <w:spacing w:val="62"/>
          <w:sz w:val="32"/>
          <w:szCs w:val="32"/>
          <w:lang w:eastAsia="en-US"/>
        </w:rPr>
      </w:pPr>
      <w:r w:rsidRPr="00F10265">
        <w:rPr>
          <w:rFonts w:eastAsia="Calibri"/>
          <w:b/>
          <w:spacing w:val="62"/>
          <w:sz w:val="32"/>
          <w:szCs w:val="32"/>
          <w:lang w:eastAsia="en-US"/>
        </w:rPr>
        <w:t>ОТЧЕТ ПО ЛАБОРАТОРНОЙ РАБОТЕ №</w:t>
      </w:r>
      <w:r>
        <w:rPr>
          <w:rFonts w:eastAsia="Calibri"/>
          <w:b/>
          <w:spacing w:val="62"/>
          <w:sz w:val="32"/>
          <w:szCs w:val="32"/>
          <w:lang w:eastAsia="en-US"/>
        </w:rPr>
        <w:t>4</w:t>
      </w: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8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 w:val="28"/>
          <w:szCs w:val="28"/>
          <w:lang w:eastAsia="en-US"/>
        </w:rPr>
        <w:t>Линейный</w:t>
      </w:r>
      <w:proofErr w:type="gramEnd"/>
      <w:r w:rsidRPr="00F10265">
        <w:rPr>
          <w:rFonts w:eastAsia="Calibri"/>
          <w:b/>
          <w:sz w:val="28"/>
          <w:szCs w:val="28"/>
          <w:lang w:eastAsia="en-US"/>
        </w:rPr>
        <w:t xml:space="preserve"> </w:t>
      </w:r>
      <w:proofErr w:type="spellStart"/>
      <w:r w:rsidRPr="00F10265">
        <w:rPr>
          <w:rFonts w:eastAsia="Calibri"/>
          <w:b/>
          <w:sz w:val="28"/>
          <w:szCs w:val="28"/>
          <w:lang w:eastAsia="en-US"/>
        </w:rPr>
        <w:t>криптоанализ</w:t>
      </w:r>
      <w:proofErr w:type="spellEnd"/>
      <w:r w:rsidRPr="00F10265">
        <w:rPr>
          <w:rFonts w:eastAsia="Calibri"/>
          <w:b/>
          <w:sz w:val="28"/>
          <w:szCs w:val="28"/>
          <w:lang w:eastAsia="en-US"/>
        </w:rPr>
        <w:t xml:space="preserve"> </w:t>
      </w:r>
      <w:proofErr w:type="spellStart"/>
      <w:r w:rsidRPr="00F10265">
        <w:rPr>
          <w:rFonts w:eastAsia="Calibri"/>
          <w:b/>
          <w:sz w:val="28"/>
          <w:szCs w:val="28"/>
          <w:lang w:eastAsia="en-US"/>
        </w:rPr>
        <w:t>подстановочно-перестановочного</w:t>
      </w:r>
      <w:proofErr w:type="spellEnd"/>
      <w:r w:rsidRPr="00F10265">
        <w:rPr>
          <w:rFonts w:eastAsia="Calibri"/>
          <w:b/>
          <w:sz w:val="28"/>
          <w:szCs w:val="28"/>
          <w:lang w:eastAsia="en-US"/>
        </w:rPr>
        <w:t xml:space="preserve"> шифра</w:t>
      </w: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по дисциплине «Теория итерированных шифров»</w:t>
      </w: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Выполнил</w:t>
      </w:r>
    </w:p>
    <w:p w:rsidR="00F10265" w:rsidRPr="00F10265" w:rsidRDefault="00F10265" w:rsidP="002056B3">
      <w:pPr>
        <w:tabs>
          <w:tab w:val="left" w:pos="3960"/>
          <w:tab w:val="left" w:pos="6840"/>
        </w:tabs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студент гр. 5088/1</w:t>
      </w:r>
      <w:r w:rsidRPr="00F10265">
        <w:rPr>
          <w:rFonts w:eastAsia="Calibri"/>
          <w:sz w:val="28"/>
          <w:szCs w:val="28"/>
          <w:lang w:eastAsia="en-US"/>
        </w:rPr>
        <w:tab/>
      </w:r>
      <w:r w:rsidRPr="00F10265">
        <w:rPr>
          <w:rFonts w:eastAsia="Calibri"/>
          <w:sz w:val="28"/>
          <w:szCs w:val="28"/>
          <w:lang w:eastAsia="en-US"/>
        </w:rPr>
        <w:tab/>
        <w:t>И.И. Сиваков</w:t>
      </w:r>
    </w:p>
    <w:p w:rsidR="00F10265" w:rsidRPr="00F10265" w:rsidRDefault="00F10265" w:rsidP="002056B3">
      <w:pPr>
        <w:spacing w:before="24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Проверил</w:t>
      </w:r>
    </w:p>
    <w:p w:rsidR="00F10265" w:rsidRPr="00F10265" w:rsidRDefault="00F10265" w:rsidP="002056B3">
      <w:pPr>
        <w:tabs>
          <w:tab w:val="left" w:pos="3960"/>
          <w:tab w:val="left" w:pos="6840"/>
        </w:tabs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ст. преподаватель</w:t>
      </w:r>
      <w:r w:rsidRPr="00F10265">
        <w:rPr>
          <w:rFonts w:eastAsia="Calibri"/>
          <w:sz w:val="28"/>
          <w:szCs w:val="28"/>
          <w:lang w:eastAsia="en-US"/>
        </w:rPr>
        <w:tab/>
      </w:r>
      <w:r w:rsidRPr="00F10265">
        <w:rPr>
          <w:rFonts w:eastAsia="Calibri"/>
          <w:sz w:val="28"/>
          <w:szCs w:val="28"/>
          <w:lang w:eastAsia="en-US"/>
        </w:rPr>
        <w:tab/>
        <w:t>О.В. Шемякина</w:t>
      </w:r>
    </w:p>
    <w:p w:rsidR="00F10265" w:rsidRPr="00F10265" w:rsidRDefault="00F10265" w:rsidP="002056B3">
      <w:pPr>
        <w:tabs>
          <w:tab w:val="left" w:pos="4746"/>
          <w:tab w:val="left" w:pos="6840"/>
        </w:tabs>
        <w:spacing w:line="360" w:lineRule="auto"/>
        <w:ind w:firstLine="567"/>
        <w:jc w:val="both"/>
        <w:rPr>
          <w:rFonts w:eastAsia="Calibri"/>
          <w:sz w:val="22"/>
          <w:szCs w:val="22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ab/>
      </w:r>
    </w:p>
    <w:p w:rsid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8"/>
          <w:lang w:val="en-US" w:eastAsia="en-US"/>
        </w:rPr>
      </w:pPr>
    </w:p>
    <w:p w:rsidR="002C76E0" w:rsidRPr="00F10265" w:rsidRDefault="002C76E0" w:rsidP="002056B3">
      <w:pPr>
        <w:spacing w:line="360" w:lineRule="auto"/>
        <w:ind w:firstLine="567"/>
        <w:jc w:val="center"/>
        <w:rPr>
          <w:rFonts w:eastAsia="Calibri"/>
          <w:sz w:val="28"/>
          <w:szCs w:val="28"/>
          <w:lang w:val="en-US"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Санкт-Петербург</w:t>
      </w:r>
    </w:p>
    <w:p w:rsidR="00F10265" w:rsidRPr="00F10265" w:rsidRDefault="00F10265" w:rsidP="002056B3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2011</w:t>
      </w:r>
    </w:p>
    <w:p w:rsidR="000F6617" w:rsidRPr="006F79D6" w:rsidRDefault="002C76E0" w:rsidP="002056B3">
      <w:pPr>
        <w:pStyle w:val="1"/>
        <w:ind w:firstLine="567"/>
      </w:pPr>
      <w:r>
        <w:lastRenderedPageBreak/>
        <w:t>задание</w:t>
      </w:r>
    </w:p>
    <w:p w:rsidR="006F79D6" w:rsidRDefault="008501A9" w:rsidP="002056B3">
      <w:pPr>
        <w:ind w:firstLine="567"/>
      </w:pPr>
      <w:r>
        <w:t>1. Изучить метод оценки стойкости шифра к линейному анализу.</w:t>
      </w:r>
    </w:p>
    <w:p w:rsidR="008501A9" w:rsidRDefault="008501A9" w:rsidP="002056B3">
      <w:pPr>
        <w:ind w:firstLine="567"/>
      </w:pPr>
      <w:r>
        <w:t>2. Найти характеристику, обладающую наибольшим абсолютным значением преобладания, ее вероятность и оценить стойкость шифра к линейному методу.</w:t>
      </w:r>
    </w:p>
    <w:p w:rsidR="00FB4710" w:rsidRPr="00082819" w:rsidRDefault="00FB4710" w:rsidP="002056B3">
      <w:pPr>
        <w:ind w:firstLine="567"/>
      </w:pPr>
    </w:p>
    <w:p w:rsidR="00086358" w:rsidRPr="00FB4710" w:rsidRDefault="00086358" w:rsidP="002056B3">
      <w:pPr>
        <w:pStyle w:val="1"/>
        <w:ind w:firstLine="567"/>
      </w:pPr>
      <w:r w:rsidRPr="00FB4710">
        <w:t>Результаты работы</w:t>
      </w:r>
    </w:p>
    <w:p w:rsidR="002C76E0" w:rsidRDefault="002C76E0" w:rsidP="002056B3">
      <w:pPr>
        <w:ind w:firstLine="567"/>
      </w:pPr>
      <w:r>
        <w:t xml:space="preserve">Размер блока исследуемого шифра 32 бита. </w:t>
      </w:r>
      <w:proofErr w:type="spellStart"/>
      <w:r>
        <w:t>Зашифрование</w:t>
      </w:r>
      <w:proofErr w:type="spellEnd"/>
      <w:r>
        <w:t xml:space="preserve"> выполняется на четырех циклах. На каждом цикле используется один и тот же ключ, выполняются действия:</w:t>
      </w:r>
    </w:p>
    <w:p w:rsidR="002C76E0" w:rsidRDefault="002C76E0" w:rsidP="002056B3">
      <w:pPr>
        <w:pStyle w:val="ad"/>
        <w:numPr>
          <w:ilvl w:val="0"/>
          <w:numId w:val="4"/>
        </w:numPr>
        <w:suppressAutoHyphens/>
        <w:spacing w:line="360" w:lineRule="auto"/>
        <w:ind w:left="0" w:firstLine="567"/>
        <w:jc w:val="both"/>
      </w:pPr>
      <w:r>
        <w:rPr>
          <w:lang w:val="en-US"/>
        </w:rPr>
        <w:t>XOR</w:t>
      </w:r>
      <w:r>
        <w:t xml:space="preserve"> блока текста с блоком ключа.</w:t>
      </w:r>
    </w:p>
    <w:p w:rsidR="002C76E0" w:rsidRDefault="002C76E0" w:rsidP="002056B3">
      <w:pPr>
        <w:pStyle w:val="ad"/>
        <w:numPr>
          <w:ilvl w:val="0"/>
          <w:numId w:val="4"/>
        </w:numPr>
        <w:suppressAutoHyphens/>
        <w:spacing w:line="360" w:lineRule="auto"/>
        <w:ind w:left="0" w:firstLine="567"/>
        <w:jc w:val="both"/>
      </w:pPr>
      <w:r>
        <w:t xml:space="preserve">Подстановка </w:t>
      </w:r>
      <w:r>
        <w:rPr>
          <w:lang w:val="en-US"/>
        </w:rPr>
        <w:t>S</w:t>
      </w:r>
      <w:r>
        <w:t xml:space="preserve"> блоков по 4 бита.</w:t>
      </w:r>
    </w:p>
    <w:p w:rsidR="002C76E0" w:rsidRDefault="002C76E0" w:rsidP="002056B3">
      <w:pPr>
        <w:pStyle w:val="ad"/>
        <w:numPr>
          <w:ilvl w:val="0"/>
          <w:numId w:val="4"/>
        </w:numPr>
        <w:suppressAutoHyphens/>
        <w:spacing w:line="360" w:lineRule="auto"/>
        <w:ind w:left="0" w:firstLine="567"/>
        <w:jc w:val="both"/>
      </w:pPr>
      <w:r>
        <w:t xml:space="preserve">32-х битовая перестановка </w:t>
      </w:r>
      <w:r>
        <w:rPr>
          <w:lang w:val="en-US"/>
        </w:rPr>
        <w:t>P.</w:t>
      </w:r>
    </w:p>
    <w:p w:rsidR="002C76E0" w:rsidRDefault="002C76E0" w:rsidP="002056B3">
      <w:pPr>
        <w:ind w:firstLine="567"/>
      </w:pPr>
      <w:r>
        <w:t xml:space="preserve">После выполнения 4-х циклов выполняется </w:t>
      </w:r>
      <w:r>
        <w:rPr>
          <w:lang w:val="en-US"/>
        </w:rPr>
        <w:t>XOR</w:t>
      </w:r>
      <w:r>
        <w:t xml:space="preserve"> блока текста с блоком ключа.</w:t>
      </w:r>
    </w:p>
    <w:p w:rsidR="002C76E0" w:rsidRDefault="002C76E0" w:rsidP="002056B3">
      <w:pPr>
        <w:ind w:firstLine="567"/>
      </w:pPr>
      <w:r>
        <w:rPr>
          <w:lang w:val="en-US"/>
        </w:rPr>
        <w:t>S</w:t>
      </w:r>
      <w:r>
        <w:t>: (2, 11, 13</w:t>
      </w:r>
      <w:proofErr w:type="gramStart"/>
      <w:r>
        <w:t>,  0</w:t>
      </w:r>
      <w:proofErr w:type="gramEnd"/>
      <w:r>
        <w:t>,  9,  7,  4, 14,  1, 12,  8, 15,  6, 10,  3,  5)</w:t>
      </w:r>
    </w:p>
    <w:p w:rsidR="002C76E0" w:rsidRDefault="002C76E0" w:rsidP="002056B3">
      <w:pPr>
        <w:ind w:firstLine="567"/>
      </w:pPr>
      <w:r>
        <w:rPr>
          <w:lang w:val="en-US"/>
        </w:rPr>
        <w:t>P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→</m:t>
        </m:r>
        <m:d>
          <m:dPr>
            <m:ctrlPr>
              <w:rPr>
                <w:rFonts w:ascii="Cambria Math" w:hAnsi="Cambria Math"/>
                <w:szCs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*5 + 11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32</m:t>
        </m:r>
      </m:oMath>
      <w:r>
        <w:t xml:space="preserve"> </w:t>
      </w:r>
    </w:p>
    <w:p w:rsidR="002C76E0" w:rsidRDefault="002C76E0" w:rsidP="002056B3">
      <w:pPr>
        <w:ind w:firstLine="567"/>
        <w:rPr>
          <w:lang w:val="en-US"/>
        </w:rPr>
      </w:pPr>
      <w:r>
        <w:rPr>
          <w:lang w:val="en-US"/>
        </w:rPr>
        <w:t>P</w:t>
      </w:r>
      <w:r>
        <w:t>: (11, 16, 21, 26, 31,  4,  9, 14, 19, 24, 29,  2,  7, 12, 17, 22, 27,  0,  5, 10, 15, 20, 25, 30,  3,  8, 13, 18, 23, 28,  1,  6)</w:t>
      </w:r>
    </w:p>
    <w:p w:rsidR="002C76E0" w:rsidRPr="002C76E0" w:rsidRDefault="002C76E0" w:rsidP="002056B3">
      <w:pPr>
        <w:ind w:firstLine="567"/>
        <w:rPr>
          <w:lang w:val="en-US"/>
        </w:rPr>
      </w:pPr>
    </w:p>
    <w:p w:rsidR="002C76E0" w:rsidRPr="002056B3" w:rsidRDefault="002C76E0" w:rsidP="002056B3">
      <w:pPr>
        <w:suppressAutoHyphens/>
        <w:spacing w:line="360" w:lineRule="auto"/>
        <w:ind w:firstLine="567"/>
        <w:rPr>
          <w:szCs w:val="24"/>
          <w:lang w:eastAsia="ar-SA"/>
        </w:rPr>
      </w:pPr>
      <w:r>
        <w:rPr>
          <w:szCs w:val="24"/>
          <w:lang w:eastAsia="ar-SA"/>
        </w:rPr>
        <w:t>Таблица линейных сумм: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 |  0   1   2   3   4   5   6   7   8   9  10  11  12  13  14  15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>------------------------------------------------------------------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0|  8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1|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2  -2   2  -2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-2  -2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2|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-2   2  -2   0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-2  -2   2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0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3|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4   0   2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-2   2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-2   2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4|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-2   2   0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4   0   2  -2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5|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6|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 2  -2   2  -2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-2  -2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7|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 </w:t>
      </w:r>
      <w:r w:rsidRPr="002056B3">
        <w:rPr>
          <w:rFonts w:ascii="Courier New" w:hAnsi="Courier New" w:cs="Courier New"/>
        </w:rPr>
        <w:t>2</w:t>
      </w:r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0  </w:t>
      </w:r>
      <w:r w:rsidRPr="002056B3">
        <w:rPr>
          <w:rFonts w:ascii="Courier New" w:hAnsi="Courier New" w:cs="Courier New"/>
          <w:b/>
        </w:rPr>
        <w:t>-4   4</w:t>
      </w:r>
      <w:r w:rsidRPr="002C76E0">
        <w:rPr>
          <w:rFonts w:ascii="Courier New" w:hAnsi="Courier New" w:cs="Courier New"/>
        </w:rPr>
        <w:t xml:space="preserve">   0   2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-2   0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8|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0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0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0  </w:t>
      </w:r>
      <w:r w:rsidRPr="002056B3">
        <w:rPr>
          <w:rFonts w:ascii="Courier New" w:hAnsi="Courier New" w:cs="Courier New"/>
          <w:b/>
        </w:rPr>
        <w:t>-4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 9|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2  -2  -2   2  </w:t>
      </w:r>
      <w:r w:rsidRPr="002056B3">
        <w:rPr>
          <w:rFonts w:ascii="Courier New" w:hAnsi="Courier New" w:cs="Courier New"/>
          <w:b/>
        </w:rPr>
        <w:t xml:space="preserve">-4  -4  </w:t>
      </w:r>
      <w:r w:rsidRPr="002C76E0">
        <w:rPr>
          <w:rFonts w:ascii="Courier New" w:hAnsi="Courier New" w:cs="Courier New"/>
        </w:rPr>
        <w:t xml:space="preserve">-2   2   0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-2   2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10|  0  </w:t>
      </w:r>
      <w:r w:rsidRPr="002056B3">
        <w:rPr>
          <w:rFonts w:ascii="Courier New" w:hAnsi="Courier New" w:cs="Courier New"/>
          <w:b/>
        </w:rPr>
        <w:t xml:space="preserve">-4  </w:t>
      </w:r>
      <w:r w:rsidRPr="002C76E0">
        <w:rPr>
          <w:rFonts w:ascii="Courier New" w:hAnsi="Courier New" w:cs="Courier New"/>
        </w:rPr>
        <w:t xml:space="preserve">-2   2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-2  -2   2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11|  0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 xml:space="preserve"> 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-2  -2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-2   2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12|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-2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 xml:space="preserve">-4   4   </w:t>
      </w:r>
      <w:r w:rsidRPr="002C76E0">
        <w:rPr>
          <w:rFonts w:ascii="Courier New" w:hAnsi="Courier New" w:cs="Courier New"/>
        </w:rPr>
        <w:t xml:space="preserve">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13|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</w:t>
      </w:r>
      <w:r w:rsidRPr="002056B3">
        <w:rPr>
          <w:rFonts w:ascii="Courier New" w:hAnsi="Courier New" w:cs="Courier New"/>
          <w:b/>
        </w:rPr>
        <w:t xml:space="preserve">-4   </w:t>
      </w:r>
      <w:r w:rsidRPr="002C76E0">
        <w:rPr>
          <w:rFonts w:ascii="Courier New" w:hAnsi="Courier New" w:cs="Courier New"/>
        </w:rPr>
        <w:t xml:space="preserve">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14|  0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</w:t>
      </w:r>
      <w:r w:rsidRPr="002056B3">
        <w:rPr>
          <w:rFonts w:ascii="Courier New" w:hAnsi="Courier New" w:cs="Courier New"/>
          <w:b/>
        </w:rPr>
        <w:t>-4</w:t>
      </w:r>
      <w:r w:rsidRPr="002C76E0">
        <w:rPr>
          <w:rFonts w:ascii="Courier New" w:hAnsi="Courier New" w:cs="Courier New"/>
        </w:rPr>
        <w:t xml:space="preserve">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-2   2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-2  -2  -2  -2  -2</w:t>
      </w:r>
    </w:p>
    <w:p w:rsidR="002C76E0" w:rsidRPr="002C76E0" w:rsidRDefault="002C76E0" w:rsidP="002056B3">
      <w:pPr>
        <w:rPr>
          <w:rFonts w:ascii="Courier New" w:hAnsi="Courier New" w:cs="Courier New"/>
        </w:rPr>
      </w:pPr>
      <w:r w:rsidRPr="002C76E0">
        <w:rPr>
          <w:rFonts w:ascii="Courier New" w:hAnsi="Courier New" w:cs="Courier New"/>
        </w:rPr>
        <w:t xml:space="preserve">15|  0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2   </w:t>
      </w:r>
      <w:proofErr w:type="spellStart"/>
      <w:r w:rsidRPr="002C76E0">
        <w:rPr>
          <w:rFonts w:ascii="Courier New" w:hAnsi="Courier New" w:cs="Courier New"/>
        </w:rPr>
        <w:t>2</w:t>
      </w:r>
      <w:proofErr w:type="spellEnd"/>
      <w:r w:rsidRPr="002C76E0">
        <w:rPr>
          <w:rFonts w:ascii="Courier New" w:hAnsi="Courier New" w:cs="Courier New"/>
        </w:rPr>
        <w:t xml:space="preserve">  -2   2   0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  <w:r w:rsidRPr="002C76E0">
        <w:rPr>
          <w:rFonts w:ascii="Courier New" w:hAnsi="Courier New" w:cs="Courier New"/>
        </w:rPr>
        <w:t xml:space="preserve">   </w:t>
      </w:r>
      <w:r w:rsidRPr="002056B3">
        <w:rPr>
          <w:rFonts w:ascii="Courier New" w:hAnsi="Courier New" w:cs="Courier New"/>
          <w:b/>
        </w:rPr>
        <w:t>4</w:t>
      </w:r>
      <w:r w:rsidRPr="002C76E0">
        <w:rPr>
          <w:rFonts w:ascii="Courier New" w:hAnsi="Courier New" w:cs="Courier New"/>
        </w:rPr>
        <w:t xml:space="preserve">   0  -2  -2  -2   2   0   </w:t>
      </w:r>
      <w:proofErr w:type="spellStart"/>
      <w:r w:rsidRPr="002C76E0">
        <w:rPr>
          <w:rFonts w:ascii="Courier New" w:hAnsi="Courier New" w:cs="Courier New"/>
        </w:rPr>
        <w:t>0</w:t>
      </w:r>
      <w:proofErr w:type="spellEnd"/>
    </w:p>
    <w:p w:rsidR="002056B3" w:rsidRDefault="002056B3" w:rsidP="002056B3">
      <w:pPr>
        <w:ind w:firstLine="567"/>
      </w:pPr>
    </w:p>
    <w:p w:rsidR="002056B3" w:rsidRDefault="002056B3" w:rsidP="002056B3">
      <w:pPr>
        <w:ind w:firstLine="567"/>
        <w:rPr>
          <w:rFonts w:ascii="Courier New" w:hAnsi="Courier New" w:cs="Courier New"/>
        </w:rPr>
      </w:pPr>
      <w:r>
        <w:t>Построенная таблица распределения линейных сумм с наибольшим абсолютным преобладанием по весам:</w:t>
      </w:r>
      <w:r>
        <w:rPr>
          <w:rFonts w:ascii="Courier New" w:hAnsi="Courier New" w:cs="Courier New"/>
        </w:rPr>
        <w:t xml:space="preserve"> </w:t>
      </w:r>
    </w:p>
    <w:tbl>
      <w:tblPr>
        <w:tblStyle w:val="a7"/>
        <w:tblW w:w="10170" w:type="dxa"/>
        <w:tblLayout w:type="fixed"/>
        <w:tblLook w:val="04A0"/>
      </w:tblPr>
      <w:tblGrid>
        <w:gridCol w:w="1808"/>
        <w:gridCol w:w="1532"/>
        <w:gridCol w:w="6830"/>
      </w:tblGrid>
      <w:tr w:rsidR="002056B3" w:rsidRPr="002056B3" w:rsidTr="002056B3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sz w:val="22"/>
                <w:szCs w:val="22"/>
              </w:rPr>
            </w:pPr>
            <w:r w:rsidRPr="002056B3">
              <w:rPr>
                <w:sz w:val="22"/>
                <w:szCs w:val="22"/>
              </w:rPr>
              <w:t>Вес дифференциала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ind w:firstLine="35"/>
              <w:jc w:val="both"/>
              <w:rPr>
                <w:sz w:val="22"/>
                <w:szCs w:val="22"/>
              </w:rPr>
            </w:pPr>
            <w:r w:rsidRPr="002056B3">
              <w:rPr>
                <w:sz w:val="22"/>
                <w:szCs w:val="22"/>
              </w:rPr>
              <w:t>Наибольшая вероятность</w:t>
            </w:r>
          </w:p>
        </w:tc>
        <w:tc>
          <w:tcPr>
            <w:tcW w:w="6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sz w:val="22"/>
                <w:szCs w:val="22"/>
              </w:rPr>
            </w:pPr>
            <w:r w:rsidRPr="002056B3">
              <w:rPr>
                <w:sz w:val="22"/>
                <w:szCs w:val="22"/>
              </w:rPr>
              <w:t>Вид дифференциала</w:t>
            </w:r>
          </w:p>
        </w:tc>
      </w:tr>
      <w:tr w:rsidR="002056B3" w:rsidRPr="002056B3" w:rsidTr="002056B3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66267E">
            <w:pPr>
              <w:ind w:firstLine="35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 xml:space="preserve">0.125000    </w:t>
            </w:r>
          </w:p>
        </w:tc>
        <w:tc>
          <w:tcPr>
            <w:tcW w:w="6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[1, 2]; [1, 4]; [1, 8]; [2, 2]; [2, 4]; [4, 2]; [4, 4]; [4, 8];</w:t>
            </w:r>
          </w:p>
        </w:tc>
      </w:tr>
      <w:tr w:rsidR="002056B3" w:rsidRPr="002056B3" w:rsidTr="002056B3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  <w:lang w:val="en-US"/>
              </w:rPr>
              <w:t>3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ind w:firstLine="35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0.250000</w:t>
            </w:r>
          </w:p>
        </w:tc>
        <w:tc>
          <w:tcPr>
            <w:tcW w:w="6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[1, 10]; [4, 12]; [8, 9]; [10, 1];</w:t>
            </w:r>
          </w:p>
        </w:tc>
      </w:tr>
      <w:tr w:rsidR="002056B3" w:rsidRPr="002056B3" w:rsidTr="002056B3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  <w:lang w:val="en-US"/>
              </w:rPr>
              <w:t>4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ind w:firstLine="35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0.250000</w:t>
            </w:r>
          </w:p>
        </w:tc>
        <w:tc>
          <w:tcPr>
            <w:tcW w:w="6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[1, 13]; [2, 7]; [2, 14]; [3, 3]; [3, 6];</w:t>
            </w:r>
          </w:p>
          <w:p w:rsidR="002056B3" w:rsidRPr="002056B3" w:rsidRDefault="002056B3" w:rsidP="002056B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[4, 11]; [5, 3]; [5, 5]; [5, 9]; [6, 5]; [6, 6];</w:t>
            </w:r>
          </w:p>
          <w:p w:rsidR="002056B3" w:rsidRPr="002056B3" w:rsidRDefault="002056B3" w:rsidP="002056B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[7, 8]; [8, 11]; [8, 13]; [9, 6]; [11, 1];[11, 4];</w:t>
            </w:r>
          </w:p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lastRenderedPageBreak/>
              <w:t>[12, 6]; [13, 2]; [13, 4]; [14, 1]; [14, 2];</w:t>
            </w:r>
          </w:p>
        </w:tc>
      </w:tr>
      <w:tr w:rsidR="002056B3" w:rsidRPr="002056B3" w:rsidTr="002056B3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ind w:firstLine="35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0.250000</w:t>
            </w:r>
          </w:p>
        </w:tc>
        <w:tc>
          <w:tcPr>
            <w:tcW w:w="6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[8, 15]; [9, 7]; [10, 14]; [12, 7]; [13, 10];</w:t>
            </w:r>
          </w:p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[13, 12]; [15, 1]; [15, 8];</w:t>
            </w:r>
          </w:p>
        </w:tc>
      </w:tr>
      <w:tr w:rsidR="002056B3" w:rsidRPr="002056B3" w:rsidTr="002056B3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ind w:firstLine="35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0.250000</w:t>
            </w:r>
          </w:p>
        </w:tc>
        <w:tc>
          <w:tcPr>
            <w:tcW w:w="6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[5, 15]; [7, 7];</w:t>
            </w:r>
          </w:p>
        </w:tc>
      </w:tr>
      <w:tr w:rsidR="002056B3" w:rsidRPr="002056B3" w:rsidTr="002056B3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ind w:firstLine="35"/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0.125000</w:t>
            </w:r>
          </w:p>
        </w:tc>
        <w:tc>
          <w:tcPr>
            <w:tcW w:w="6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[11, 15]; [14, 15]; [15, 11]; [15, 13];</w:t>
            </w:r>
          </w:p>
        </w:tc>
      </w:tr>
      <w:tr w:rsidR="002056B3" w:rsidRPr="002056B3" w:rsidTr="002056B3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6B3" w:rsidRPr="002056B3" w:rsidRDefault="002056B3" w:rsidP="002056B3">
            <w:pPr>
              <w:ind w:firstLine="35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056B3">
              <w:rPr>
                <w:rFonts w:ascii="Courier New" w:hAnsi="Courier New" w:cs="Courier New"/>
                <w:sz w:val="22"/>
                <w:szCs w:val="22"/>
              </w:rPr>
              <w:t>0.000000</w:t>
            </w:r>
          </w:p>
        </w:tc>
        <w:tc>
          <w:tcPr>
            <w:tcW w:w="6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6B3" w:rsidRPr="002056B3" w:rsidRDefault="002056B3" w:rsidP="002056B3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:rsidR="00B4567F" w:rsidRDefault="00B4567F" w:rsidP="002056B3">
      <w:pPr>
        <w:ind w:firstLine="567"/>
      </w:pPr>
    </w:p>
    <w:p w:rsidR="00B95F25" w:rsidRDefault="00385D1B" w:rsidP="00DA219C">
      <w:pPr>
        <w:spacing w:before="240"/>
        <w:rPr>
          <w:lang w:val="en-US"/>
        </w:rPr>
      </w:pPr>
      <w:r>
        <w:t>Для вскрытия ключа необходимо построить характеристику, вероятность которой будет максима</w:t>
      </w:r>
      <w:r w:rsidR="00DA219C">
        <w:t xml:space="preserve">льна или близка </w:t>
      </w:r>
      <w:proofErr w:type="gramStart"/>
      <w:r w:rsidR="00DA219C">
        <w:t>к</w:t>
      </w:r>
      <w:proofErr w:type="gramEnd"/>
      <w:r w:rsidR="00DA219C">
        <w:t xml:space="preserve"> максимальной.</w:t>
      </w:r>
      <w:r w:rsidR="00FF01C5">
        <w:t xml:space="preserve"> У подстановки есть линейные суммы веса 2 с ненулевым преобладанием.</w:t>
      </w:r>
    </w:p>
    <w:p w:rsidR="007914BB" w:rsidRPr="007914BB" w:rsidRDefault="007914BB" w:rsidP="007914BB">
      <w:pPr>
        <w:spacing w:before="120"/>
        <w:ind w:firstLine="567"/>
      </w:pPr>
      <w:r>
        <w:t xml:space="preserve">Для перестановки </w:t>
      </w:r>
      <w:r>
        <w:rPr>
          <w:lang w:val="en-US"/>
        </w:rPr>
        <w:t>P</w:t>
      </w:r>
      <w:r>
        <w:t xml:space="preserve"> никакие два разряда с выхода одного блока подстановки не попадают на вход одного блока подстановки на следующем цикле. Это значит, что если не использовать линейную сумму веса 2, то для характеристики понадобится, как минимум, 4 </w:t>
      </w:r>
      <w:r>
        <w:rPr>
          <w:lang w:val="en-US"/>
        </w:rPr>
        <w:t>S</w:t>
      </w:r>
      <w:r>
        <w:t>-блока.</w:t>
      </w:r>
    </w:p>
    <w:p w:rsidR="00B95F25" w:rsidRDefault="00B95F25" w:rsidP="00B95F25">
      <w:pPr>
        <w:spacing w:before="120"/>
      </w:pPr>
      <w:r>
        <w:pict>
          <v:group id="_x0000_s1026" editas="canvas" style="width:524.5pt;height:381.9pt;mso-position-horizontal-relative:char;mso-position-vertical-relative:line" coordorigin="709,2352" coordsize="10490,76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9;top:2352;width:10490;height:7638" o:preferrelative="f">
              <v:fill o:detectmouseclick="t"/>
              <v:path o:extrusionok="t"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6" type="#_x0000_t32" style="position:absolute;left:5175;top:2490;width:1;height:1134" o:connectortype="straight" strokeweight="1.75pt"/>
            <v:shape id="_x0000_s1028" type="#_x0000_t32" style="position:absolute;left:3740;top:9169;width:1;height:567" o:connectortype="straight" strokeweight="1.75pt"/>
            <v:shape id="_x0000_s1031" type="#_x0000_t32" style="position:absolute;left:7374;top:9166;width:1;height:567" o:connectortype="straight" strokeweight="1.75pt"/>
            <v:shape id="_x0000_s1034" type="#_x0000_t32" style="position:absolute;left:5179;top:8099;width:1;height:1134" o:connectortype="straight" strokeweight="1.75pt"/>
            <v:shape id="_x0000_s1037" type="#_x0000_t32" style="position:absolute;left:5627;top:8055;width:1;height:1134" o:connectortype="straight" strokeweight="1.75pt"/>
            <v:shape id="_x0000_s1041" type="#_x0000_t32" style="position:absolute;left:5160;top:6915;width:1;height:1134" o:connectortype="straight" strokeweight="1.75pt"/>
            <v:shape id="_x0000_s1042" type="#_x0000_t32" style="position:absolute;left:5310;top:5820;width:1;height:1134" o:connectortype="straight" strokeweight="1.75pt"/>
            <v:shape id="_x0000_s1044" type="#_x0000_t32" style="position:absolute;left:5175;top:4695;width:1;height:1134" o:connectortype="straight" strokeweight="1.75pt"/>
            <v:shape id="_x0000_s1045" type="#_x0000_t32" style="position:absolute;left:5310;top:3540;width:1;height:1134" o:connectortype="straight" strokeweight="1.75pt"/>
            <v:shape id="_x0000_s1046" type="#_x0000_t32" style="position:absolute;left:5625;top:2490;width:1;height:1134" o:connectortype="straight" strokeweight="1.75pt"/>
            <v:shape id="_x0000_s1047" type="#_x0000_t32" style="position:absolute;left:5475;top:2490;width:1;height:1134" o:connectortype="straight" strokeweight="1.75pt"/>
            <v:shape id="_x0000_s1048" type="#_x0000_t32" style="position:absolute;left:6135;top:2505;width:1;height:2268;flip:y" o:connectortype="straight"/>
            <v:shape id="_x0000_s1049" type="#_x0000_t32" style="position:absolute;left:6285;top:2505;width:1;height:2268;flip:y" o:connectortype="straight"/>
            <v:shape id="_x0000_s1050" type="#_x0000_t32" style="position:absolute;left:6436;top:2505;width:1;height:2268;flip:y" o:connectortype="straight"/>
            <v:shape id="_x0000_s1051" type="#_x0000_t32" style="position:absolute;left:6586;top:2505;width:1;height:2268;flip:y" o:connectortype="straight"/>
            <v:shape id="_x0000_s1052" type="#_x0000_t32" style="position:absolute;left:7081;top:2505;width:1;height:2268;flip:y" o:connectortype="straight"/>
            <v:shape id="_x0000_s1053" type="#_x0000_t32" style="position:absolute;left:7231;top:2505;width:1;height:2268;flip:y" o:connectortype="straight"/>
            <v:shape id="_x0000_s1054" type="#_x0000_t32" style="position:absolute;left:7382;top:2505;width:1;height:2268;flip:y" o:connectortype="straight"/>
            <v:shape id="_x0000_s1055" type="#_x0000_t32" style="position:absolute;left:7532;top:2505;width:1;height:2268;flip:y" o:connectortype="straight"/>
            <v:shape id="_x0000_s1056" type="#_x0000_t32" style="position:absolute;left:8027;top:2505;width:1;height:2268;flip:y" o:connectortype="straight"/>
            <v:shape id="_x0000_s1057" type="#_x0000_t32" style="position:absolute;left:8177;top:2505;width:1;height:2268;flip:y" o:connectortype="straight"/>
            <v:shape id="_x0000_s1058" type="#_x0000_t32" style="position:absolute;left:8328;top:2505;width:1;height:2268;flip:y" o:connectortype="straight"/>
            <v:shape id="_x0000_s1059" type="#_x0000_t32" style="position:absolute;left:8478;top:2505;width:1;height:2268;flip:y" o:connectortype="straight"/>
            <v:shape id="_x0000_s1060" type="#_x0000_t32" style="position:absolute;left:8962;top:2505;width:1;height:2268;flip:y" o:connectortype="straight"/>
            <v:shape id="_x0000_s1061" type="#_x0000_t32" style="position:absolute;left:9112;top:2505;width:1;height:2268;flip:y" o:connectortype="straight"/>
            <v:shape id="_x0000_s1062" type="#_x0000_t32" style="position:absolute;left:9263;top:2505;width:1;height:2268;flip:y" o:connectortype="straight"/>
            <v:shape id="_x0000_s1063" type="#_x0000_t32" style="position:absolute;left:9413;top:2505;width:1;height:2268;flip:y" o:connectortype="straight"/>
            <v:shape id="_x0000_s1064" type="#_x0000_t32" style="position:absolute;left:2342;top:2505;width:1;height:2268;flip:y" o:connectortype="straight"/>
            <v:shape id="_x0000_s1065" type="#_x0000_t32" style="position:absolute;left:2492;top:2505;width:1;height:2268;flip:y" o:connectortype="straight"/>
            <v:shape id="_x0000_s1066" type="#_x0000_t32" style="position:absolute;left:2643;top:2505;width:1;height:2268;flip:y" o:connectortype="straight"/>
            <v:shape id="_x0000_s1067" type="#_x0000_t32" style="position:absolute;left:2793;top:2505;width:1;height:2268;flip:y" o:connectortype="straight"/>
            <v:shape id="_x0000_s1068" type="#_x0000_t32" style="position:absolute;left:3288;top:2505;width:1;height:2268;flip:y" o:connectortype="straight"/>
            <v:shape id="_x0000_s1069" type="#_x0000_t32" style="position:absolute;left:3438;top:2505;width:1;height:2268;flip:y" o:connectortype="straight"/>
            <v:shape id="_x0000_s1070" type="#_x0000_t32" style="position:absolute;left:3589;top:2505;width:1;height:2268;flip:y" o:connectortype="straight"/>
            <v:shape id="_x0000_s1071" type="#_x0000_t32" style="position:absolute;left:3739;top:2505;width:1;height:2268;flip:y" o:connectortype="straight"/>
            <v:shape id="_x0000_s1072" type="#_x0000_t32" style="position:absolute;left:4234;top:2505;width:1;height:2268;flip:y" o:connectortype="straight"/>
            <v:shape id="_x0000_s1073" type="#_x0000_t32" style="position:absolute;left:4384;top:2505;width:1;height:2268;flip:y" o:connectortype="straight"/>
            <v:shape id="_x0000_s1074" type="#_x0000_t32" style="position:absolute;left:4535;top:2505;width:1;height:2268;flip:y" o:connectortype="straight"/>
            <v:shape id="_x0000_s1075" type="#_x0000_t32" style="position:absolute;left:4685;top:2505;width:1;height:2268;flip:y" o:connectortype="straight"/>
            <v:shape id="_x0000_s1076" type="#_x0000_t32" style="position:absolute;left:5169;top:2505;width:1;height:2268;flip:y" o:connectortype="straight"/>
            <v:shape id="_x0000_s1077" type="#_x0000_t32" style="position:absolute;left:5319;top:2505;width:1;height:2268;flip:y" o:connectortype="straight"/>
            <v:shape id="_x0000_s1078" type="#_x0000_t32" style="position:absolute;left:5470;top:2505;width:1;height:2268;flip:y" o:connectortype="straight"/>
            <v:shape id="_x0000_s1079" type="#_x0000_t32" style="position:absolute;left:5620;top:2505;width:1;height:2268;flip:y" o:connectortype="straight"/>
            <v:rect id="_x0000_s1080" style="position:absolute;left:2220;top:3515;width:705;height:454">
              <v:textbox style="mso-next-textbox:#_x0000_s1080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S11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81" style="position:absolute;left:3165;top:3516;width:707;height:455">
              <v:textbox style="mso-next-textbox:#_x0000_s1081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S12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82" style="position:absolute;left:4112;top:3516;width:707;height:455">
              <v:textbox style="mso-next-textbox:#_x0000_s1082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S13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83" style="position:absolute;left:5059;top:3518;width:707;height:454">
              <v:textbox style="mso-next-textbox:#_x0000_s1083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S14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84" style="position:absolute;left:6006;top:3518;width:707;height:454">
              <v:textbox style="mso-next-textbox:#_x0000_s1084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S15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85" style="position:absolute;left:6953;top:3520;width:707;height:454">
              <v:textbox style="mso-next-textbox:#_x0000_s1085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S16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86" style="position:absolute;left:7900;top:3520;width:707;height:454">
              <v:textbox style="mso-next-textbox:#_x0000_s1086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S17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87" style="position:absolute;left:8847;top:3520;width:707;height:454">
              <v:textbox style="mso-next-textbox:#_x0000_s1087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S18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88" style="position:absolute;left:2220;top:2745;width:7334;height:453">
              <v:textbox style="mso-next-textbox:#_x0000_s1088">
                <w:txbxContent>
                  <w:p w:rsidR="00B95F25" w:rsidRDefault="00B95F25" w:rsidP="00F63AEF">
                    <w:pPr>
                      <w:jc w:val="center"/>
                    </w:pPr>
                    <w:r>
                      <w:t>Сложение с ключом</w:t>
                    </w:r>
                  </w:p>
                </w:txbxContent>
              </v:textbox>
            </v:rect>
            <v:rect id="_x0000_s1089" style="position:absolute;left:2220;top:4274;width:7335;height:453">
              <v:textbox style="mso-next-textbox:#_x0000_s1089">
                <w:txbxContent>
                  <w:p w:rsidR="00B95F25" w:rsidRDefault="00B95F25" w:rsidP="00F63AEF">
                    <w:pPr>
                      <w:jc w:val="center"/>
                    </w:pPr>
                    <w:r>
                      <w:t>Перестановка</w:t>
                    </w:r>
                  </w:p>
                  <w:p w:rsidR="00B95F25" w:rsidRDefault="00B95F25" w:rsidP="00F63AEF">
                    <w:pPr>
                      <w:tabs>
                        <w:tab w:val="left" w:pos="2694"/>
                      </w:tabs>
                      <w:jc w:val="center"/>
                    </w:pPr>
                  </w:p>
                </w:txbxContent>
              </v:textbox>
            </v:rect>
            <v:shape id="_x0000_s1090" type="#_x0000_t32" style="position:absolute;left:6133;top:4773;width:1;height:2268;flip:y" o:connectortype="straight"/>
            <v:shape id="_x0000_s1091" type="#_x0000_t32" style="position:absolute;left:6283;top:4773;width:1;height:2268;flip:y" o:connectortype="straight"/>
            <v:shape id="_x0000_s1092" type="#_x0000_t32" style="position:absolute;left:6434;top:4773;width:1;height:2268;flip:y" o:connectortype="straight"/>
            <v:shape id="_x0000_s1093" type="#_x0000_t32" style="position:absolute;left:6584;top:4773;width:1;height:2268;flip:y" o:connectortype="straight"/>
            <v:shape id="_x0000_s1094" type="#_x0000_t32" style="position:absolute;left:7079;top:4773;width:1;height:2268;flip:y" o:connectortype="straight"/>
            <v:shape id="_x0000_s1095" type="#_x0000_t32" style="position:absolute;left:7229;top:4773;width:1;height:2268;flip:y" o:connectortype="straight"/>
            <v:shape id="_x0000_s1096" type="#_x0000_t32" style="position:absolute;left:7380;top:4773;width:1;height:2268;flip:y" o:connectortype="straight"/>
            <v:shape id="_x0000_s1097" type="#_x0000_t32" style="position:absolute;left:7530;top:4773;width:1;height:2268;flip:y" o:connectortype="straight"/>
            <v:shape id="_x0000_s1098" type="#_x0000_t32" style="position:absolute;left:8025;top:4773;width:1;height:2268;flip:y" o:connectortype="straight"/>
            <v:shape id="_x0000_s1099" type="#_x0000_t32" style="position:absolute;left:8175;top:4773;width:1;height:2268;flip:y" o:connectortype="straight"/>
            <v:shape id="_x0000_s1100" type="#_x0000_t32" style="position:absolute;left:8326;top:4773;width:1;height:2268;flip:y" o:connectortype="straight"/>
            <v:shape id="_x0000_s1101" type="#_x0000_t32" style="position:absolute;left:8476;top:4773;width:1;height:2268;flip:y" o:connectortype="straight"/>
            <v:shape id="_x0000_s1102" type="#_x0000_t32" style="position:absolute;left:8960;top:4773;width:1;height:2268;flip:y" o:connectortype="straight"/>
            <v:shape id="_x0000_s1103" type="#_x0000_t32" style="position:absolute;left:9110;top:4773;width:1;height:2268;flip:y" o:connectortype="straight"/>
            <v:shape id="_x0000_s1104" type="#_x0000_t32" style="position:absolute;left:9261;top:4773;width:1;height:2268;flip:y" o:connectortype="straight"/>
            <v:shape id="_x0000_s1105" type="#_x0000_t32" style="position:absolute;left:9411;top:4773;width:1;height:2268;flip:y" o:connectortype="straight"/>
            <v:shape id="_x0000_s1106" type="#_x0000_t32" style="position:absolute;left:2340;top:4773;width:1;height:2268;flip:y" o:connectortype="straight"/>
            <v:shape id="_x0000_s1107" type="#_x0000_t32" style="position:absolute;left:2490;top:4773;width:1;height:2268;flip:y" o:connectortype="straight"/>
            <v:shape id="_x0000_s1108" type="#_x0000_t32" style="position:absolute;left:2641;top:4773;width:1;height:2268;flip:y" o:connectortype="straight"/>
            <v:shape id="_x0000_s1109" type="#_x0000_t32" style="position:absolute;left:2791;top:4773;width:1;height:2268;flip:y" o:connectortype="straight"/>
            <v:shape id="_x0000_s1110" type="#_x0000_t32" style="position:absolute;left:3286;top:4773;width:1;height:2268;flip:y" o:connectortype="straight"/>
            <v:shape id="_x0000_s1111" type="#_x0000_t32" style="position:absolute;left:3436;top:4773;width:1;height:2268;flip:y" o:connectortype="straight"/>
            <v:shape id="_x0000_s1112" type="#_x0000_t32" style="position:absolute;left:3587;top:4773;width:1;height:2268;flip:y" o:connectortype="straight"/>
            <v:shape id="_x0000_s1113" type="#_x0000_t32" style="position:absolute;left:3737;top:4773;width:1;height:2268;flip:y" o:connectortype="straight"/>
            <v:shape id="_x0000_s1114" type="#_x0000_t32" style="position:absolute;left:4232;top:4773;width:1;height:2268;flip:y" o:connectortype="straight"/>
            <v:shape id="_x0000_s1115" type="#_x0000_t32" style="position:absolute;left:4382;top:4773;width:1;height:2268;flip:y" o:connectortype="straight"/>
            <v:shape id="_x0000_s1116" type="#_x0000_t32" style="position:absolute;left:4533;top:4773;width:1;height:2268;flip:y" o:connectortype="straight"/>
            <v:shape id="_x0000_s1117" type="#_x0000_t32" style="position:absolute;left:4683;top:4773;width:1;height:2268;flip:y" o:connectortype="straight"/>
            <v:shape id="_x0000_s1118" type="#_x0000_t32" style="position:absolute;left:5167;top:4773;width:1;height:2268;flip:y" o:connectortype="straight"/>
            <v:shape id="_x0000_s1119" type="#_x0000_t32" style="position:absolute;left:5317;top:4773;width:1;height:2268;flip:y" o:connectortype="straight"/>
            <v:shape id="_x0000_s1120" type="#_x0000_t32" style="position:absolute;left:5468;top:4773;width:1;height:2268;flip:y" o:connectortype="straight"/>
            <v:shape id="_x0000_s1121" type="#_x0000_t32" style="position:absolute;left:5618;top:4773;width:1;height:2268;flip:y" o:connectortype="straight"/>
            <v:rect id="_x0000_s1122" style="position:absolute;left:2218;top:5783;width:705;height:454">
              <v:textbox style="mso-next-textbox:#_x0000_s1122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1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23" style="position:absolute;left:3163;top:5784;width:707;height:455">
              <v:textbox style="mso-next-textbox:#_x0000_s1123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proofErr w:type="spellStart"/>
                    <w:r>
                      <w:rPr>
                        <w:lang w:val="en-US"/>
                      </w:rPr>
                      <w:t>2</w:t>
                    </w:r>
                    <w:proofErr w:type="spellEnd"/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24" style="position:absolute;left:4110;top:5784;width:707;height:455">
              <v:textbox style="mso-next-textbox:#_x0000_s1124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3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25" style="position:absolute;left:5057;top:5786;width:707;height:454">
              <v:textbox style="mso-next-textbox:#_x0000_s1125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4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26" style="position:absolute;left:6004;top:5786;width:707;height:454">
              <v:textbox style="mso-next-textbox:#_x0000_s1126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5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27" style="position:absolute;left:6951;top:5788;width:707;height:454">
              <v:textbox style="mso-next-textbox:#_x0000_s1127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6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28" style="position:absolute;left:7898;top:5788;width:707;height:454">
              <v:textbox style="mso-next-textbox:#_x0000_s1128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7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29" style="position:absolute;left:8845;top:5788;width:707;height:454">
              <v:textbox style="mso-next-textbox:#_x0000_s1129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8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30" style="position:absolute;left:2218;top:5013;width:7334;height:453">
              <v:textbox style="mso-next-textbox:#_x0000_s1130">
                <w:txbxContent>
                  <w:p w:rsidR="00B95F25" w:rsidRDefault="00B95F25" w:rsidP="00F63AEF">
                    <w:pPr>
                      <w:jc w:val="center"/>
                    </w:pPr>
                    <w:r>
                      <w:t>Сложение с ключом</w:t>
                    </w:r>
                  </w:p>
                </w:txbxContent>
              </v:textbox>
            </v:rect>
            <v:rect id="_x0000_s1131" style="position:absolute;left:2218;top:6542;width:7335;height:453">
              <v:textbox style="mso-next-textbox:#_x0000_s1131">
                <w:txbxContent>
                  <w:p w:rsidR="00B95F25" w:rsidRDefault="00B95F25" w:rsidP="00F63AEF">
                    <w:pPr>
                      <w:jc w:val="center"/>
                    </w:pPr>
                    <w:r>
                      <w:t>Перестановка</w:t>
                    </w:r>
                  </w:p>
                  <w:p w:rsidR="00B95F25" w:rsidRDefault="00B95F25" w:rsidP="00F63AEF">
                    <w:pPr>
                      <w:tabs>
                        <w:tab w:val="left" w:pos="2694"/>
                      </w:tabs>
                      <w:jc w:val="center"/>
                    </w:pPr>
                  </w:p>
                </w:txbxContent>
              </v:textbox>
            </v:rect>
            <v:shape id="_x0000_s1132" type="#_x0000_t32" style="position:absolute;left:6132;top:7011;width:1;height:2268;flip:y" o:connectortype="straight"/>
            <v:shape id="_x0000_s1133" type="#_x0000_t32" style="position:absolute;left:6282;top:7011;width:1;height:2268;flip:y" o:connectortype="straight"/>
            <v:shape id="_x0000_s1134" type="#_x0000_t32" style="position:absolute;left:6433;top:7011;width:1;height:2268;flip:y" o:connectortype="straight"/>
            <v:shape id="_x0000_s1135" type="#_x0000_t32" style="position:absolute;left:6583;top:7011;width:1;height:2268;flip:y" o:connectortype="straight"/>
            <v:shape id="_x0000_s1136" type="#_x0000_t32" style="position:absolute;left:7078;top:7011;width:1;height:2268;flip:y" o:connectortype="straight"/>
            <v:shape id="_x0000_s1137" type="#_x0000_t32" style="position:absolute;left:7228;top:7011;width:1;height:2268;flip:y" o:connectortype="straight"/>
            <v:shape id="_x0000_s1138" type="#_x0000_t32" style="position:absolute;left:7379;top:7011;width:1;height:2268;flip:y" o:connectortype="straight"/>
            <v:shape id="_x0000_s1139" type="#_x0000_t32" style="position:absolute;left:7529;top:7011;width:1;height:2268;flip:y" o:connectortype="straight"/>
            <v:shape id="_x0000_s1140" type="#_x0000_t32" style="position:absolute;left:8024;top:7011;width:1;height:2268;flip:y" o:connectortype="straight"/>
            <v:shape id="_x0000_s1141" type="#_x0000_t32" style="position:absolute;left:8174;top:7011;width:1;height:2268;flip:y" o:connectortype="straight"/>
            <v:shape id="_x0000_s1142" type="#_x0000_t32" style="position:absolute;left:8325;top:7011;width:1;height:2268;flip:y" o:connectortype="straight"/>
            <v:shape id="_x0000_s1143" type="#_x0000_t32" style="position:absolute;left:8475;top:7011;width:1;height:2268;flip:y" o:connectortype="straight"/>
            <v:shape id="_x0000_s1144" type="#_x0000_t32" style="position:absolute;left:8959;top:7011;width:1;height:2268;flip:y" o:connectortype="straight"/>
            <v:shape id="_x0000_s1145" type="#_x0000_t32" style="position:absolute;left:9109;top:7011;width:1;height:2268;flip:y" o:connectortype="straight"/>
            <v:shape id="_x0000_s1146" type="#_x0000_t32" style="position:absolute;left:9260;top:7011;width:1;height:2268;flip:y" o:connectortype="straight"/>
            <v:shape id="_x0000_s1147" type="#_x0000_t32" style="position:absolute;left:9410;top:7011;width:1;height:2268;flip:y" o:connectortype="straight"/>
            <v:shape id="_x0000_s1148" type="#_x0000_t32" style="position:absolute;left:2339;top:7011;width:1;height:2268;flip:y" o:connectortype="straight"/>
            <v:shape id="_x0000_s1149" type="#_x0000_t32" style="position:absolute;left:2489;top:7011;width:1;height:2268;flip:y" o:connectortype="straight"/>
            <v:shape id="_x0000_s1150" type="#_x0000_t32" style="position:absolute;left:2640;top:7011;width:1;height:2268;flip:y" o:connectortype="straight"/>
            <v:shape id="_x0000_s1151" type="#_x0000_t32" style="position:absolute;left:2790;top:7011;width:1;height:2268;flip:y" o:connectortype="straight"/>
            <v:shape id="_x0000_s1152" type="#_x0000_t32" style="position:absolute;left:3285;top:7011;width:1;height:2268;flip:y" o:connectortype="straight"/>
            <v:shape id="_x0000_s1153" type="#_x0000_t32" style="position:absolute;left:3435;top:7011;width:1;height:2268;flip:y" o:connectortype="straight"/>
            <v:shape id="_x0000_s1154" type="#_x0000_t32" style="position:absolute;left:3586;top:7011;width:1;height:2268;flip:y" o:connectortype="straight"/>
            <v:shape id="_x0000_s1155" type="#_x0000_t32" style="position:absolute;left:3736;top:7011;width:1;height:2268;flip:y" o:connectortype="straight"/>
            <v:shape id="_x0000_s1156" type="#_x0000_t32" style="position:absolute;left:4231;top:7011;width:1;height:2268;flip:y" o:connectortype="straight"/>
            <v:shape id="_x0000_s1157" type="#_x0000_t32" style="position:absolute;left:4381;top:7011;width:1;height:2268;flip:y" o:connectortype="straight"/>
            <v:shape id="_x0000_s1158" type="#_x0000_t32" style="position:absolute;left:4532;top:7011;width:1;height:2268;flip:y" o:connectortype="straight"/>
            <v:shape id="_x0000_s1159" type="#_x0000_t32" style="position:absolute;left:4682;top:7011;width:1;height:2268;flip:y" o:connectortype="straight"/>
            <v:shape id="_x0000_s1160" type="#_x0000_t32" style="position:absolute;left:5166;top:7011;width:1;height:2268;flip:y" o:connectortype="straight"/>
            <v:shape id="_x0000_s1161" type="#_x0000_t32" style="position:absolute;left:5316;top:7011;width:1;height:2268;flip:y" o:connectortype="straight"/>
            <v:shape id="_x0000_s1162" type="#_x0000_t32" style="position:absolute;left:5467;top:7011;width:1;height:2268;flip:y" o:connectortype="straight"/>
            <v:shape id="_x0000_s1163" type="#_x0000_t32" style="position:absolute;left:5617;top:7011;width:1;height:2268;flip:y" o:connectortype="straight"/>
            <v:rect id="_x0000_s1164" style="position:absolute;left:2217;top:8021;width:705;height:454">
              <v:textbox style="mso-next-textbox:#_x0000_s1164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1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65" style="position:absolute;left:3162;top:8022;width:707;height:455">
              <v:textbox style="mso-next-textbox:#_x0000_s1165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2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66" style="position:absolute;left:4109;top:8022;width:707;height:455">
              <v:textbox style="mso-next-textbox:#_x0000_s1166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proofErr w:type="spellStart"/>
                    <w:r>
                      <w:rPr>
                        <w:lang w:val="en-US"/>
                      </w:rPr>
                      <w:t>3</w:t>
                    </w:r>
                    <w:proofErr w:type="spellEnd"/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67" style="position:absolute;left:5056;top:8024;width:707;height:454">
              <v:textbox style="mso-next-textbox:#_x0000_s1167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4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68" style="position:absolute;left:6003;top:8024;width:707;height:454">
              <v:textbox style="mso-next-textbox:#_x0000_s1168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5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69" style="position:absolute;left:6950;top:8026;width:707;height:454">
              <v:textbox style="mso-next-textbox:#_x0000_s1169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6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0" style="position:absolute;left:7897;top:8026;width:707;height:454">
              <v:textbox style="mso-next-textbox:#_x0000_s1170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7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1" style="position:absolute;left:8844;top:8026;width:707;height:454">
              <v:textbox style="mso-next-textbox:#_x0000_s1171">
                <w:txbxContent>
                  <w:p w:rsidR="00B95F25" w:rsidRDefault="00B95F25" w:rsidP="00F63AE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8</w:t>
                    </w:r>
                  </w:p>
                  <w:p w:rsidR="00B95F25" w:rsidRDefault="00B95F25" w:rsidP="00F63AE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2" style="position:absolute;left:2217;top:7251;width:7334;height:453">
              <v:textbox style="mso-next-textbox:#_x0000_s1172">
                <w:txbxContent>
                  <w:p w:rsidR="00B95F25" w:rsidRDefault="00B95F25" w:rsidP="00F63AEF">
                    <w:pPr>
                      <w:jc w:val="center"/>
                    </w:pPr>
                    <w:r>
                      <w:t>Сложение с ключом</w:t>
                    </w:r>
                  </w:p>
                </w:txbxContent>
              </v:textbox>
            </v:rect>
            <v:rect id="_x0000_s1173" style="position:absolute;left:2217;top:8780;width:7335;height:453">
              <v:textbox style="mso-next-textbox:#_x0000_s1173">
                <w:txbxContent>
                  <w:p w:rsidR="00B95F25" w:rsidRDefault="00B95F25" w:rsidP="00F63AEF">
                    <w:pPr>
                      <w:jc w:val="center"/>
                    </w:pPr>
                    <w:r>
                      <w:t>Перестановка</w:t>
                    </w:r>
                  </w:p>
                  <w:p w:rsidR="00B95F25" w:rsidRDefault="00B95F25" w:rsidP="00F63AEF">
                    <w:pPr>
                      <w:tabs>
                        <w:tab w:val="left" w:pos="2694"/>
                      </w:tabs>
                      <w:jc w:val="center"/>
                    </w:pPr>
                  </w:p>
                </w:txbxContent>
              </v:textbox>
            </v:rect>
            <v:shape id="_x0000_s1174" type="#_x0000_t32" style="position:absolute;left:6130;top:9279;width:1;height:454;flip:y" o:connectortype="straight"/>
            <v:shape id="_x0000_s1175" type="#_x0000_t32" style="position:absolute;left:6280;top:9279;width:1;height:454;flip:y" o:connectortype="straight"/>
            <v:shape id="_x0000_s1176" type="#_x0000_t32" style="position:absolute;left:6431;top:9279;width:1;height:454;flip:y" o:connectortype="straight"/>
            <v:shape id="_x0000_s1177" type="#_x0000_t32" style="position:absolute;left:6581;top:9279;width:1;height:454;flip:y" o:connectortype="straight"/>
            <v:shape id="_x0000_s1178" type="#_x0000_t32" style="position:absolute;left:7226;top:9279;width:1;height:454;flip:y" o:connectortype="straight"/>
            <v:shape id="_x0000_s1179" type="#_x0000_t32" style="position:absolute;left:7076;top:9279;width:1;height:454;flip:y" o:connectortype="straight"/>
            <v:shape id="_x0000_s1180" type="#_x0000_t32" style="position:absolute;left:7377;top:9279;width:1;height:454;flip:y" o:connectortype="straight"/>
            <v:shape id="_x0000_s1181" type="#_x0000_t32" style="position:absolute;left:7527;top:9279;width:1;height:454;flip:y" o:connectortype="straight"/>
            <v:shape id="_x0000_s1182" type="#_x0000_t32" style="position:absolute;left:8022;top:9279;width:1;height:454;flip:y" o:connectortype="straight"/>
            <v:shape id="_x0000_s1183" type="#_x0000_t32" style="position:absolute;left:8172;top:9279;width:1;height:454;flip:y" o:connectortype="straight"/>
            <v:shape id="_x0000_s1184" type="#_x0000_t32" style="position:absolute;left:8323;top:9279;width:1;height:454;flip:y" o:connectortype="straight"/>
            <v:shape id="_x0000_s1185" type="#_x0000_t32" style="position:absolute;left:8473;top:9279;width:1;height:454;flip:y" o:connectortype="straight"/>
            <v:shape id="_x0000_s1186" type="#_x0000_t32" style="position:absolute;left:8957;top:9279;width:1;height:454;flip:y" o:connectortype="straight"/>
            <v:shape id="_x0000_s1187" type="#_x0000_t32" style="position:absolute;left:9107;top:9279;width:1;height:454;flip:y" o:connectortype="straight"/>
            <v:shape id="_x0000_s1188" type="#_x0000_t32" style="position:absolute;left:9258;top:9279;width:1;height:454;flip:y" o:connectortype="straight"/>
            <v:shape id="_x0000_s1189" type="#_x0000_t32" style="position:absolute;left:9408;top:9279;width:1;height:454;flip:y" o:connectortype="straight"/>
            <v:shape id="_x0000_s1190" type="#_x0000_t32" style="position:absolute;left:2337;top:9279;width:1;height:454;flip:y" o:connectortype="straight"/>
            <v:shape id="_x0000_s1191" type="#_x0000_t32" style="position:absolute;left:2487;top:9279;width:1;height:454;flip:y" o:connectortype="straight"/>
            <v:shape id="_x0000_s1192" type="#_x0000_t32" style="position:absolute;left:2638;top:9279;width:1;height:454;flip:y" o:connectortype="straight"/>
            <v:shape id="_x0000_s1193" type="#_x0000_t32" style="position:absolute;left:2788;top:9279;width:1;height:454;flip:y" o:connectortype="straight"/>
            <v:shape id="_x0000_s1194" type="#_x0000_t32" style="position:absolute;left:3283;top:9279;width:1;height:454;flip:y" o:connectortype="straight"/>
            <v:shape id="_x0000_s1195" type="#_x0000_t32" style="position:absolute;left:3433;top:9279;width:1;height:454;flip:y" o:connectortype="straight"/>
            <v:shape id="_x0000_s1196" type="#_x0000_t32" style="position:absolute;left:3584;top:9279;width:1;height:454;flip:y" o:connectortype="straight"/>
            <v:shape id="_x0000_s1197" type="#_x0000_t32" style="position:absolute;left:3734;top:9279;width:1;height:454;flip:y" o:connectortype="straight"/>
            <v:shape id="_x0000_s1198" type="#_x0000_t32" style="position:absolute;left:4229;top:9279;width:1;height:454;flip:y" o:connectortype="straight"/>
            <v:shape id="_x0000_s1199" type="#_x0000_t32" style="position:absolute;left:4379;top:9279;width:1;height:454;flip:y" o:connectortype="straight"/>
            <v:shape id="_x0000_s1200" type="#_x0000_t32" style="position:absolute;left:4530;top:9279;width:1;height:454;flip:y" o:connectortype="straight"/>
            <v:shape id="_x0000_s1201" type="#_x0000_t32" style="position:absolute;left:4680;top:9279;width:1;height:454;flip:y" o:connectortype="straight"/>
            <v:shape id="_x0000_s1202" type="#_x0000_t32" style="position:absolute;left:5164;top:9279;width:1;height:454;flip:y" o:connectortype="straight"/>
            <v:shape id="_x0000_s1203" type="#_x0000_t32" style="position:absolute;left:5314;top:9279;width:1;height:454;flip:y" o:connectortype="straight"/>
            <v:shape id="_x0000_s1204" type="#_x0000_t32" style="position:absolute;left:5465;top:9279;width:1;height:454;flip:y" o:connectortype="straight"/>
            <v:shape id="_x0000_s1205" type="#_x0000_t32" style="position:absolute;left:5615;top:9279;width:1;height:454;flip:y" o:connectortype="straight"/>
            <w10:wrap type="none"/>
            <w10:anchorlock/>
          </v:group>
        </w:pict>
      </w:r>
    </w:p>
    <w:p w:rsidR="00266759" w:rsidRDefault="00266759" w:rsidP="00266759">
      <w:pPr>
        <w:spacing w:before="240"/>
        <w:jc w:val="center"/>
      </w:pPr>
      <w:r>
        <w:t>Рис.1 построенная характеристика</w:t>
      </w:r>
    </w:p>
    <w:p w:rsidR="000E5FC6" w:rsidRDefault="00266759" w:rsidP="001B04D8">
      <w:pPr>
        <w:spacing w:before="240"/>
      </w:pPr>
      <w:r>
        <w:t xml:space="preserve">Вероятность характеристики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  <w:r w:rsidR="001B04D8" w:rsidRPr="001B04D8">
        <w:t xml:space="preserve"> </w:t>
      </w:r>
      <w:r w:rsidR="001B04D8">
        <w:t>П</w:t>
      </w:r>
      <w:r w:rsidR="00DB356C">
        <w:t>реобладание</w:t>
      </w:r>
      <w:r w:rsidR="000E5FC6"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0E5FC6" w:rsidRPr="00A644AB">
        <w:t>.</w:t>
      </w:r>
      <w:r w:rsidR="001B04D8">
        <w:t xml:space="preserve"> </w:t>
      </w:r>
      <w:r w:rsidR="000E5FC6">
        <w:t>Построенная характеристика с данн</w:t>
      </w:r>
      <w:r w:rsidR="00D51723">
        <w:t>ым</w:t>
      </w:r>
      <w:r w:rsidR="000E5FC6">
        <w:t xml:space="preserve"> </w:t>
      </w:r>
      <w:r w:rsidR="00D51723">
        <w:t>преобладанием</w:t>
      </w:r>
      <w:r w:rsidR="000E5FC6">
        <w:t xml:space="preserve"> не является единственной.</w:t>
      </w:r>
    </w:p>
    <w:p w:rsidR="00D059D8" w:rsidRDefault="00D059D8" w:rsidP="002056B3">
      <w:pPr>
        <w:spacing w:before="120"/>
        <w:ind w:firstLine="567"/>
      </w:pPr>
      <w:r>
        <w:t>Для трех циклов линейная аппроксимация имеет следующий вид:</w:t>
      </w:r>
    </w:p>
    <w:p w:rsidR="00D059D8" w:rsidRDefault="00D059D8" w:rsidP="002056B3">
      <w:pPr>
        <w:spacing w:before="120"/>
        <w:ind w:firstLine="567"/>
        <w:jc w:val="center"/>
        <w:rPr>
          <w:lang w:val="en-US"/>
        </w:rPr>
      </w:pPr>
      <w:r>
        <w:rPr>
          <w:lang w:val="en-US"/>
        </w:rPr>
        <w:t>u</w:t>
      </w:r>
      <w:r w:rsidRPr="00D059D8">
        <w:rPr>
          <w:vertAlign w:val="subscript"/>
          <w:lang w:val="en-US"/>
        </w:rPr>
        <w:t>1,</w:t>
      </w:r>
      <w:r w:rsidR="007A2B6F" w:rsidRPr="007A2B6F">
        <w:rPr>
          <w:vertAlign w:val="subscript"/>
          <w:lang w:val="en-US"/>
        </w:rPr>
        <w:t>12</w:t>
      </w:r>
      <w:r>
        <w:rPr>
          <w:lang w:val="en-US"/>
        </w:rPr>
        <w:t xml:space="preserve"> </w:t>
      </w:r>
      <w:r w:rsidR="007A2B6F">
        <w:rPr>
          <w:lang w:val="en-US"/>
        </w:rPr>
        <w:t>+ u</w:t>
      </w:r>
      <w:r w:rsidR="007A2B6F" w:rsidRPr="00D059D8">
        <w:rPr>
          <w:vertAlign w:val="subscript"/>
          <w:lang w:val="en-US"/>
        </w:rPr>
        <w:t>1,</w:t>
      </w:r>
      <w:r w:rsidR="007A2B6F" w:rsidRPr="007A2B6F">
        <w:rPr>
          <w:vertAlign w:val="subscript"/>
          <w:lang w:val="en-US"/>
        </w:rPr>
        <w:t>14</w:t>
      </w:r>
      <w:r w:rsidR="007A2B6F">
        <w:rPr>
          <w:lang w:val="en-US"/>
        </w:rPr>
        <w:t xml:space="preserve"> + u</w:t>
      </w:r>
      <w:r w:rsidR="007A2B6F" w:rsidRPr="00D059D8">
        <w:rPr>
          <w:vertAlign w:val="subscript"/>
          <w:lang w:val="en-US"/>
        </w:rPr>
        <w:t>1,</w:t>
      </w:r>
      <w:r w:rsidR="007A2B6F" w:rsidRPr="007A2B6F">
        <w:rPr>
          <w:vertAlign w:val="subscript"/>
          <w:lang w:val="en-US"/>
        </w:rPr>
        <w:t>15</w:t>
      </w:r>
      <w:r w:rsidR="007A2B6F">
        <w:rPr>
          <w:lang w:val="en-US"/>
        </w:rPr>
        <w:t xml:space="preserve"> </w:t>
      </w:r>
      <w:r>
        <w:rPr>
          <w:lang w:val="en-US"/>
        </w:rPr>
        <w:t xml:space="preserve">+ </w:t>
      </w:r>
      <w:r w:rsidR="007A2B6F">
        <w:rPr>
          <w:lang w:val="en-US"/>
        </w:rPr>
        <w:t>u</w:t>
      </w:r>
      <w:r w:rsidR="007A2B6F" w:rsidRPr="00D059D8">
        <w:rPr>
          <w:vertAlign w:val="subscript"/>
          <w:lang w:val="en-US"/>
        </w:rPr>
        <w:t>4,</w:t>
      </w:r>
      <w:r w:rsidR="007A2B6F" w:rsidRPr="007A2B6F">
        <w:rPr>
          <w:vertAlign w:val="subscript"/>
          <w:lang w:val="en-US"/>
        </w:rPr>
        <w:t>7</w:t>
      </w:r>
      <w:r w:rsidR="007A2B6F">
        <w:rPr>
          <w:lang w:val="en-US"/>
        </w:rPr>
        <w:t xml:space="preserve"> + u</w:t>
      </w:r>
      <w:r w:rsidR="007A2B6F" w:rsidRPr="00D059D8">
        <w:rPr>
          <w:vertAlign w:val="subscript"/>
          <w:lang w:val="en-US"/>
        </w:rPr>
        <w:t>4,</w:t>
      </w:r>
      <w:r w:rsidR="007A2B6F" w:rsidRPr="007A2B6F">
        <w:rPr>
          <w:vertAlign w:val="subscript"/>
          <w:lang w:val="en-US"/>
        </w:rPr>
        <w:t>22</w:t>
      </w:r>
      <w:r w:rsidR="007A2B6F" w:rsidRPr="007A2B6F">
        <w:rPr>
          <w:lang w:val="en-US"/>
        </w:rPr>
        <w:t xml:space="preserve"> </w:t>
      </w:r>
      <w:r w:rsidR="007A2B6F">
        <w:rPr>
          <w:lang w:val="en-US"/>
        </w:rPr>
        <w:t xml:space="preserve">+ </w:t>
      </w:r>
      <w:r>
        <w:rPr>
          <w:lang w:val="en-US"/>
        </w:rPr>
        <w:t>k</w:t>
      </w:r>
      <w:r w:rsidR="007A2B6F" w:rsidRPr="007A2B6F">
        <w:rPr>
          <w:vertAlign w:val="subscript"/>
          <w:lang w:val="en-US"/>
        </w:rPr>
        <w:t>12</w:t>
      </w:r>
      <w:r>
        <w:rPr>
          <w:lang w:val="en-US"/>
        </w:rPr>
        <w:t xml:space="preserve"> + k</w:t>
      </w:r>
      <w:r w:rsidR="007A2B6F" w:rsidRPr="007A2B6F">
        <w:rPr>
          <w:vertAlign w:val="subscript"/>
          <w:lang w:val="en-US"/>
        </w:rPr>
        <w:t>14</w:t>
      </w:r>
      <w:r>
        <w:rPr>
          <w:lang w:val="en-US"/>
        </w:rPr>
        <w:t xml:space="preserve"> + k</w:t>
      </w:r>
      <w:r w:rsidR="007A2B6F" w:rsidRPr="007A2B6F">
        <w:rPr>
          <w:vertAlign w:val="subscript"/>
          <w:lang w:val="en-US"/>
        </w:rPr>
        <w:t>15</w:t>
      </w:r>
      <w:r>
        <w:rPr>
          <w:lang w:val="en-US"/>
        </w:rPr>
        <w:t xml:space="preserve"> + k</w:t>
      </w:r>
      <w:r w:rsidR="007A2B6F" w:rsidRPr="007A2B6F">
        <w:rPr>
          <w:vertAlign w:val="subscript"/>
          <w:lang w:val="en-US"/>
        </w:rPr>
        <w:t>7</w:t>
      </w:r>
      <w:r w:rsidR="00745EE2">
        <w:rPr>
          <w:lang w:val="en-US"/>
        </w:rPr>
        <w:t xml:space="preserve"> </w:t>
      </w:r>
      <w:r>
        <w:rPr>
          <w:lang w:val="en-US"/>
        </w:rPr>
        <w:t>+ k</w:t>
      </w:r>
      <w:r w:rsidR="007A2B6F" w:rsidRPr="007A2B6F">
        <w:rPr>
          <w:vertAlign w:val="subscript"/>
          <w:lang w:val="en-US"/>
        </w:rPr>
        <w:t>22</w:t>
      </w:r>
      <w:r w:rsidR="002058BD" w:rsidRPr="002058BD">
        <w:rPr>
          <w:lang w:val="en-US"/>
        </w:rPr>
        <w:t xml:space="preserve"> = 0</w:t>
      </w:r>
      <w:r>
        <w:rPr>
          <w:lang w:val="en-US"/>
        </w:rPr>
        <w:t>,</w:t>
      </w:r>
    </w:p>
    <w:p w:rsidR="00D059D8" w:rsidRDefault="00D059D8" w:rsidP="002056B3">
      <w:pPr>
        <w:spacing w:before="120"/>
        <w:ind w:firstLine="567"/>
      </w:pPr>
      <w:r>
        <w:t>г</w:t>
      </w:r>
      <w:r w:rsidR="00862573">
        <w:t>д</w:t>
      </w:r>
      <w:r>
        <w:t xml:space="preserve">е </w:t>
      </w:r>
      <w:proofErr w:type="spellStart"/>
      <w:r>
        <w:rPr>
          <w:lang w:val="en-US"/>
        </w:rPr>
        <w:t>u</w:t>
      </w:r>
      <w:r w:rsidRPr="006D5ABB">
        <w:rPr>
          <w:vertAlign w:val="subscript"/>
          <w:lang w:val="en-US"/>
        </w:rPr>
        <w:t>i</w:t>
      </w:r>
      <w:proofErr w:type="spellEnd"/>
      <w:r w:rsidRPr="006D5ABB">
        <w:rPr>
          <w:vertAlign w:val="subscript"/>
        </w:rPr>
        <w:t>,</w:t>
      </w:r>
      <w:r w:rsidRPr="006D5ABB">
        <w:rPr>
          <w:vertAlign w:val="subscript"/>
          <w:lang w:val="en-US"/>
        </w:rPr>
        <w:t>j</w:t>
      </w:r>
      <w:r w:rsidRPr="00D059D8">
        <w:t xml:space="preserve"> - </w:t>
      </w:r>
      <w:r>
        <w:rPr>
          <w:lang w:val="en-US"/>
        </w:rPr>
        <w:t>j</w:t>
      </w:r>
      <w:r>
        <w:t>-</w:t>
      </w:r>
      <w:proofErr w:type="spellStart"/>
      <w:r>
        <w:t>ый</w:t>
      </w:r>
      <w:proofErr w:type="spellEnd"/>
      <w:r w:rsidRPr="00D059D8">
        <w:t xml:space="preserve"> </w:t>
      </w:r>
      <w:r>
        <w:t xml:space="preserve">разряд текста на входе </w:t>
      </w:r>
      <w:proofErr w:type="spellStart"/>
      <w:r>
        <w:rPr>
          <w:lang w:val="en-US"/>
        </w:rPr>
        <w:t>i</w:t>
      </w:r>
      <w:proofErr w:type="spellEnd"/>
      <w:r w:rsidRPr="00D059D8">
        <w:t>-</w:t>
      </w:r>
      <w:r>
        <w:t>го цикла.</w:t>
      </w:r>
      <w:r w:rsidR="007A2B6F">
        <w:t xml:space="preserve"> Р</w:t>
      </w:r>
      <w:r w:rsidR="00AD25AD">
        <w:t>авенство выполняется с вероятностью 1</w:t>
      </w:r>
      <w:r w:rsidR="007A2B6F">
        <w:t>5</w:t>
      </w:r>
      <w:r w:rsidR="00AD25AD">
        <w:t>/32. В зависимости от четности суммы разрядов ключа равенство:</w:t>
      </w:r>
    </w:p>
    <w:p w:rsidR="00AD25AD" w:rsidRDefault="007A2B6F" w:rsidP="002056B3">
      <w:pPr>
        <w:spacing w:before="120"/>
        <w:ind w:firstLine="567"/>
        <w:jc w:val="center"/>
      </w:pPr>
      <w:r>
        <w:rPr>
          <w:lang w:val="en-US"/>
        </w:rPr>
        <w:lastRenderedPageBreak/>
        <w:t>u</w:t>
      </w:r>
      <w:r w:rsidRPr="007A2B6F">
        <w:rPr>
          <w:vertAlign w:val="subscript"/>
        </w:rPr>
        <w:t>1</w:t>
      </w:r>
      <w:proofErr w:type="gramStart"/>
      <w:r w:rsidRPr="007A2B6F">
        <w:rPr>
          <w:vertAlign w:val="subscript"/>
        </w:rPr>
        <w:t>,12</w:t>
      </w:r>
      <w:proofErr w:type="gramEnd"/>
      <w:r w:rsidRPr="007A2B6F">
        <w:t xml:space="preserve"> + </w:t>
      </w:r>
      <w:r>
        <w:rPr>
          <w:lang w:val="en-US"/>
        </w:rPr>
        <w:t>u</w:t>
      </w:r>
      <w:r w:rsidRPr="007A2B6F">
        <w:rPr>
          <w:vertAlign w:val="subscript"/>
        </w:rPr>
        <w:t>1,14</w:t>
      </w:r>
      <w:r w:rsidRPr="007A2B6F">
        <w:t xml:space="preserve"> + </w:t>
      </w:r>
      <w:r>
        <w:rPr>
          <w:lang w:val="en-US"/>
        </w:rPr>
        <w:t>u</w:t>
      </w:r>
      <w:r w:rsidRPr="007A2B6F">
        <w:rPr>
          <w:vertAlign w:val="subscript"/>
        </w:rPr>
        <w:t>1,15</w:t>
      </w:r>
      <w:r w:rsidRPr="007A2B6F">
        <w:t xml:space="preserve"> + </w:t>
      </w:r>
      <w:r>
        <w:rPr>
          <w:lang w:val="en-US"/>
        </w:rPr>
        <w:t>u</w:t>
      </w:r>
      <w:r w:rsidRPr="007A2B6F">
        <w:rPr>
          <w:vertAlign w:val="subscript"/>
        </w:rPr>
        <w:t>4,7</w:t>
      </w:r>
      <w:r w:rsidR="00745EE2">
        <w:t xml:space="preserve"> </w:t>
      </w:r>
      <w:r w:rsidRPr="007A2B6F">
        <w:t xml:space="preserve">+ </w:t>
      </w:r>
      <w:r>
        <w:rPr>
          <w:lang w:val="en-US"/>
        </w:rPr>
        <w:t>u</w:t>
      </w:r>
      <w:r w:rsidRPr="007A2B6F">
        <w:rPr>
          <w:vertAlign w:val="subscript"/>
        </w:rPr>
        <w:t>4,22</w:t>
      </w:r>
      <w:r w:rsidRPr="007A2B6F">
        <w:t xml:space="preserve"> </w:t>
      </w:r>
      <w:r w:rsidR="00AD25AD" w:rsidRPr="00AD25AD">
        <w:t xml:space="preserve"> =</w:t>
      </w:r>
      <w:r w:rsidR="00AD25AD">
        <w:t xml:space="preserve"> 0</w:t>
      </w:r>
    </w:p>
    <w:p w:rsidR="00AA3394" w:rsidRPr="00AD25AD" w:rsidRDefault="00AA3394" w:rsidP="002056B3">
      <w:pPr>
        <w:spacing w:before="120"/>
        <w:ind w:firstLine="567"/>
      </w:pPr>
      <w:r>
        <w:t>выполняется с вероятностью 15/32 или 17/32.</w:t>
      </w:r>
    </w:p>
    <w:p w:rsidR="00B0628C" w:rsidRDefault="007A2B6F" w:rsidP="002056B3">
      <w:pPr>
        <w:spacing w:before="120"/>
        <w:ind w:firstLine="567"/>
      </w:pPr>
      <w:r>
        <w:t>Вскрытие ключа</w:t>
      </w:r>
      <w:r w:rsidR="00B0628C">
        <w:t>:</w:t>
      </w:r>
    </w:p>
    <w:p w:rsidR="00B0628C" w:rsidRDefault="00B0628C" w:rsidP="002056B3">
      <w:pPr>
        <w:pStyle w:val="ad"/>
        <w:numPr>
          <w:ilvl w:val="0"/>
          <w:numId w:val="3"/>
        </w:numPr>
        <w:spacing w:before="120"/>
        <w:ind w:left="0" w:firstLine="567"/>
      </w:pPr>
      <w:r>
        <w:t xml:space="preserve">Выбирается </w:t>
      </w:r>
      <w:r w:rsidR="002E4F3A">
        <w:t xml:space="preserve">некоторое число </w:t>
      </w:r>
      <w:r>
        <w:t>текст</w:t>
      </w:r>
      <w:r w:rsidR="002E4F3A">
        <w:t>ов</w:t>
      </w:r>
      <w:r>
        <w:t xml:space="preserve"> </w:t>
      </w:r>
      <w:r w:rsidRPr="009C7D1B">
        <w:rPr>
          <w:lang w:val="en-US"/>
        </w:rPr>
        <w:t>x</w:t>
      </w:r>
      <w:r w:rsidRPr="0096754A">
        <w:t xml:space="preserve"> </w:t>
      </w:r>
      <w:r>
        <w:t>и соответствующи</w:t>
      </w:r>
      <w:r w:rsidR="002E4F3A">
        <w:t>х</w:t>
      </w:r>
      <w:r>
        <w:t xml:space="preserve"> </w:t>
      </w:r>
      <w:r w:rsidR="002E4F3A">
        <w:t xml:space="preserve">им </w:t>
      </w:r>
      <w:proofErr w:type="spellStart"/>
      <w:r w:rsidR="002E4F3A">
        <w:t>шифр</w:t>
      </w:r>
      <w:r>
        <w:t>текст</w:t>
      </w:r>
      <w:r w:rsidR="002E4F3A">
        <w:t>ов</w:t>
      </w:r>
      <w:proofErr w:type="spellEnd"/>
      <w:r>
        <w:t xml:space="preserve"> </w:t>
      </w:r>
      <w:r w:rsidR="002E4F3A">
        <w:rPr>
          <w:lang w:val="en-US"/>
        </w:rPr>
        <w:t>y</w:t>
      </w:r>
      <w:r>
        <w:t xml:space="preserve">. </w:t>
      </w:r>
    </w:p>
    <w:p w:rsidR="00E57A5E" w:rsidRDefault="00E57A5E" w:rsidP="002056B3">
      <w:pPr>
        <w:pStyle w:val="ad"/>
        <w:numPr>
          <w:ilvl w:val="0"/>
          <w:numId w:val="3"/>
        </w:numPr>
        <w:spacing w:before="120"/>
        <w:ind w:left="0" w:firstLine="567"/>
      </w:pPr>
      <w:r>
        <w:t xml:space="preserve">В четвертом цикле активными являются </w:t>
      </w:r>
      <w:r w:rsidR="00745EE2">
        <w:t xml:space="preserve">второй </w:t>
      </w:r>
      <w:r>
        <w:t xml:space="preserve">и </w:t>
      </w:r>
      <w:r w:rsidR="007A2B6F">
        <w:t xml:space="preserve">шестой </w:t>
      </w:r>
      <w:r>
        <w:rPr>
          <w:lang w:val="en-US"/>
        </w:rPr>
        <w:t>S</w:t>
      </w:r>
      <w:r w:rsidRPr="00E57A5E">
        <w:t>-</w:t>
      </w:r>
      <w:r>
        <w:t xml:space="preserve">блоки, поэтому делаем перебор по </w:t>
      </w:r>
      <w:r w:rsidR="00745EE2">
        <w:t>8</w:t>
      </w:r>
      <w:r>
        <w:t xml:space="preserve"> соответствующим битам ключа</w:t>
      </w:r>
      <w:r w:rsidR="00D857F1">
        <w:t xml:space="preserve"> (</w:t>
      </w:r>
      <w:r w:rsidR="00745EE2">
        <w:t>256</w:t>
      </w:r>
      <w:r w:rsidR="007A2B6F">
        <w:t xml:space="preserve"> </w:t>
      </w:r>
      <w:r w:rsidR="00D857F1">
        <w:t>вариантов)</w:t>
      </w:r>
      <w:r>
        <w:t>. Для каждого из значений</w:t>
      </w:r>
      <w:r w:rsidR="00D6442A">
        <w:t xml:space="preserve"> части ключа </w:t>
      </w:r>
      <w:r>
        <w:t>подсчитываем преобладание выполнения вышеприведенного равенства</w:t>
      </w:r>
      <w:r w:rsidR="007664FE">
        <w:t>.</w:t>
      </w:r>
    </w:p>
    <w:p w:rsidR="00A56FAE" w:rsidRDefault="004575F7" w:rsidP="002056B3">
      <w:pPr>
        <w:pStyle w:val="ad"/>
        <w:numPr>
          <w:ilvl w:val="0"/>
          <w:numId w:val="3"/>
        </w:numPr>
        <w:spacing w:before="120"/>
        <w:ind w:left="0" w:firstLine="567"/>
      </w:pPr>
      <w:r>
        <w:t xml:space="preserve">Выбираем </w:t>
      </w:r>
      <w:r w:rsidR="00A20FFC">
        <w:t>то значение части</w:t>
      </w:r>
      <w:r>
        <w:t xml:space="preserve"> ключа,</w:t>
      </w:r>
      <w:r w:rsidR="00A20FFC">
        <w:t xml:space="preserve"> чье преобладание</w:t>
      </w:r>
      <w:r>
        <w:t xml:space="preserve"> наибол</w:t>
      </w:r>
      <w:r w:rsidR="00A20FFC">
        <w:t>ее близко</w:t>
      </w:r>
      <w:r w:rsidR="006D492F">
        <w:t xml:space="preserve"> к </w:t>
      </w:r>
      <w:proofErr w:type="gramStart"/>
      <w:r w:rsidR="006D492F">
        <w:t>расчетному</w:t>
      </w:r>
      <w:proofErr w:type="gramEnd"/>
      <w:r>
        <w:t xml:space="preserve">. </w:t>
      </w:r>
    </w:p>
    <w:p w:rsidR="00A20FFC" w:rsidRDefault="00A20FFC" w:rsidP="002056B3">
      <w:pPr>
        <w:pStyle w:val="ad"/>
        <w:numPr>
          <w:ilvl w:val="0"/>
          <w:numId w:val="3"/>
        </w:numPr>
        <w:spacing w:before="120"/>
        <w:ind w:left="0" w:firstLine="567"/>
      </w:pPr>
      <w:r>
        <w:t>Для определения других битов ключа можно использовать аналогичную характеристику с другим активным входным блоком. Всего нужно использовать 4 характеристики</w:t>
      </w:r>
      <w:r w:rsidR="00862573">
        <w:t>.</w:t>
      </w:r>
    </w:p>
    <w:p w:rsidR="00C605A8" w:rsidRDefault="00C605A8" w:rsidP="00C605A8">
      <w:pPr>
        <w:spacing w:before="120"/>
      </w:pPr>
    </w:p>
    <w:p w:rsidR="00745EE2" w:rsidRDefault="00745EE2" w:rsidP="00745EE2">
      <w:r>
        <w:t xml:space="preserve">Для вскрытия необходимо перебрать 8 бит ключа для каждого из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szCs w:val="22"/>
        </w:rPr>
        <w:t xml:space="preserve"> текста</w:t>
      </w:r>
      <w:r>
        <w:t xml:space="preserve">. Вычислительная сложность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>. Для вскрытия всего ключа необходимо, используя другие вероятные характеристики повторить операцию 4 раза.</w:t>
      </w:r>
      <m:oMath>
        <m:r>
          <w:rPr>
            <w:rFonts w:ascii="Cambria Math" w:hAnsi="Cambria Math"/>
          </w:rPr>
          <m:t xml:space="preserve"> 4∙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. </w:t>
      </w:r>
    </w:p>
    <w:p w:rsidR="00745EE2" w:rsidRDefault="00745EE2" w:rsidP="00745EE2">
      <w:r>
        <w:t xml:space="preserve">Вычислительная сложность равна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>
        <w:t>.</w:t>
      </w:r>
    </w:p>
    <w:p w:rsidR="00745EE2" w:rsidRDefault="00745EE2" w:rsidP="00745EE2">
      <w:r>
        <w:t xml:space="preserve">Число активных </w:t>
      </w:r>
      <w:r>
        <w:rPr>
          <w:lang w:val="en-US"/>
        </w:rPr>
        <w:t>S</w:t>
      </w:r>
      <w:r w:rsidRPr="00862573">
        <w:t xml:space="preserve"> </w:t>
      </w:r>
      <w:r>
        <w:t xml:space="preserve">блоков на каждом цикле можно сделать равным одному, используя линейную сумму </w:t>
      </w:r>
      <w:r w:rsidRPr="00745EE2">
        <w:t xml:space="preserve">[1, 2] </w:t>
      </w:r>
      <w:r>
        <w:t xml:space="preserve">с весом 2. Ее преобладание равно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szCs w:val="22"/>
        </w:rPr>
        <w:t>.</w:t>
      </w:r>
      <w:r>
        <w:t xml:space="preserve"> Тогда </w:t>
      </w:r>
      <w:r w:rsidR="008604AD">
        <w:t>преобладание</w:t>
      </w:r>
      <w:r>
        <w:t xml:space="preserve"> (</w:t>
      </w:r>
      <w:r>
        <w:rPr>
          <w:lang w:val="en-US"/>
        </w:rPr>
        <w:t>k</w:t>
      </w:r>
      <w:r>
        <w:t xml:space="preserve">-1)-цикловой характеристики будет равна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k-2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(k-1)*3</m:t>
                </m:r>
              </m:e>
            </m:d>
          </m:sup>
        </m:sSup>
        <m: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szCs w:val="22"/>
              </w:rPr>
              <m:t>2</m:t>
            </m:r>
            <m:r>
              <w:rPr>
                <w:rFonts w:ascii="Cambria Math" w:hAnsi="Cambria Math"/>
                <w:szCs w:val="22"/>
                <w:lang w:val="en-US"/>
              </w:rPr>
              <m:t>k</m:t>
            </m:r>
            <m:r>
              <w:rPr>
                <w:rFonts w:ascii="Cambria Math" w:hAnsi="Cambria Math"/>
                <w:szCs w:val="22"/>
              </w:rPr>
              <m:t>+</m:t>
            </m:r>
            <m:r>
              <w:rPr>
                <w:rFonts w:ascii="Cambria Math" w:hAnsi="Cambria Math"/>
                <w:szCs w:val="22"/>
              </w:rPr>
              <m:t>1</m:t>
            </m:r>
          </m:sup>
        </m:sSup>
      </m:oMath>
      <w:r>
        <w:t xml:space="preserve">, где </w:t>
      </w:r>
      <w:r>
        <w:rPr>
          <w:lang w:val="en-US"/>
        </w:rPr>
        <w:t>k</w:t>
      </w:r>
      <w:r w:rsidRPr="00862573">
        <w:t xml:space="preserve"> </w:t>
      </w:r>
      <w:r>
        <w:t xml:space="preserve">– число циклов шифрования. </w:t>
      </w:r>
      <w:proofErr w:type="gramStart"/>
      <w:r>
        <w:t xml:space="preserve">Для того чтобы анализ имел сложность большую, чем переборная, необходимо 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szCs w:val="22"/>
              </w:rPr>
              <m:t>-(-2</m:t>
            </m:r>
            <m:r>
              <w:rPr>
                <w:rFonts w:ascii="Cambria Math" w:hAnsi="Cambria Math"/>
                <w:szCs w:val="22"/>
                <w:lang w:val="en-US"/>
              </w:rPr>
              <m:t>k</m:t>
            </m:r>
            <m:r>
              <w:rPr>
                <w:rFonts w:ascii="Cambria Math" w:hAnsi="Cambria Math"/>
                <w:szCs w:val="22"/>
              </w:rPr>
              <m:t>+1)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t xml:space="preserve">.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t>.</w:t>
      </w:r>
      <w:proofErr w:type="gramEnd"/>
    </w:p>
    <w:p w:rsidR="00DD5E64" w:rsidRDefault="00DD5E64" w:rsidP="00C605A8">
      <w:pPr>
        <w:pStyle w:val="1"/>
        <w:rPr>
          <w:lang w:val="en-US"/>
        </w:rPr>
      </w:pPr>
    </w:p>
    <w:p w:rsidR="00C53AB4" w:rsidRPr="0072332C" w:rsidRDefault="00C53AB4" w:rsidP="00C605A8">
      <w:pPr>
        <w:pStyle w:val="1"/>
      </w:pPr>
      <w:r w:rsidRPr="0072332C">
        <w:t>Выводы</w:t>
      </w:r>
    </w:p>
    <w:p w:rsidR="00745EE2" w:rsidRDefault="00862573" w:rsidP="00862573">
      <w:r>
        <w:t xml:space="preserve">Для вскрытия ключа необходимо около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 </w:t>
      </w:r>
      <w:r w:rsidR="00C605A8">
        <w:t xml:space="preserve">открытых блоков </w:t>
      </w:r>
      <w:r>
        <w:t xml:space="preserve">и соответствующих </w:t>
      </w:r>
      <w:proofErr w:type="spellStart"/>
      <w:r>
        <w:t>шифртекстов</w:t>
      </w:r>
      <w:proofErr w:type="spellEnd"/>
      <w:r>
        <w:t xml:space="preserve">. Характеристика позволяет вскрыть </w:t>
      </w:r>
      <w:r w:rsidR="00DD5E64">
        <w:rPr>
          <w:lang w:val="en-US"/>
        </w:rPr>
        <w:t>8</w:t>
      </w:r>
      <w:r>
        <w:t xml:space="preserve"> бит ключа. </w:t>
      </w:r>
    </w:p>
    <w:sectPr w:rsidR="00745EE2" w:rsidSect="002C76E0">
      <w:footerReference w:type="even" r:id="rId7"/>
      <w:footerReference w:type="default" r:id="rId8"/>
      <w:pgSz w:w="11906" w:h="16838"/>
      <w:pgMar w:top="1134" w:right="707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767" w:rsidRDefault="004B2767">
      <w:r>
        <w:separator/>
      </w:r>
    </w:p>
  </w:endnote>
  <w:endnote w:type="continuationSeparator" w:id="0">
    <w:p w:rsidR="004B2767" w:rsidRDefault="004B2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58" w:rsidRDefault="00011D5D" w:rsidP="00C47E4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86358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86358" w:rsidRDefault="00086358" w:rsidP="00086358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58" w:rsidRDefault="00011D5D" w:rsidP="00C47E4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86358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D5E64">
      <w:rPr>
        <w:rStyle w:val="aa"/>
        <w:noProof/>
      </w:rPr>
      <w:t>2</w:t>
    </w:r>
    <w:r>
      <w:rPr>
        <w:rStyle w:val="aa"/>
      </w:rPr>
      <w:fldChar w:fldCharType="end"/>
    </w:r>
  </w:p>
  <w:p w:rsidR="00086358" w:rsidRDefault="00086358" w:rsidP="00086358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767" w:rsidRDefault="004B2767">
      <w:r>
        <w:separator/>
      </w:r>
    </w:p>
  </w:footnote>
  <w:footnote w:type="continuationSeparator" w:id="0">
    <w:p w:rsidR="004B2767" w:rsidRDefault="004B27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37D2"/>
    <w:multiLevelType w:val="hybridMultilevel"/>
    <w:tmpl w:val="8918C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807B9"/>
    <w:multiLevelType w:val="hybridMultilevel"/>
    <w:tmpl w:val="A3DCB2D8"/>
    <w:lvl w:ilvl="0" w:tplc="50541B3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C2D4F"/>
    <w:multiLevelType w:val="hybridMultilevel"/>
    <w:tmpl w:val="F7948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51226"/>
    <w:multiLevelType w:val="hybridMultilevel"/>
    <w:tmpl w:val="CF2C7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7D5"/>
    <w:rsid w:val="00002BB6"/>
    <w:rsid w:val="00011D5D"/>
    <w:rsid w:val="00011EE7"/>
    <w:rsid w:val="00016BCB"/>
    <w:rsid w:val="00072E79"/>
    <w:rsid w:val="00082819"/>
    <w:rsid w:val="00086358"/>
    <w:rsid w:val="000A4883"/>
    <w:rsid w:val="000A599B"/>
    <w:rsid w:val="000E2647"/>
    <w:rsid w:val="000E5FC6"/>
    <w:rsid w:val="000F5581"/>
    <w:rsid w:val="000F6617"/>
    <w:rsid w:val="00104B0B"/>
    <w:rsid w:val="00104B45"/>
    <w:rsid w:val="001110FF"/>
    <w:rsid w:val="00113953"/>
    <w:rsid w:val="0012696F"/>
    <w:rsid w:val="001306EA"/>
    <w:rsid w:val="00160D83"/>
    <w:rsid w:val="001632DF"/>
    <w:rsid w:val="0017522C"/>
    <w:rsid w:val="0017563E"/>
    <w:rsid w:val="00182371"/>
    <w:rsid w:val="00186EB1"/>
    <w:rsid w:val="00195A6C"/>
    <w:rsid w:val="001A6905"/>
    <w:rsid w:val="001A74C6"/>
    <w:rsid w:val="001B04D8"/>
    <w:rsid w:val="001C2DD2"/>
    <w:rsid w:val="001E440B"/>
    <w:rsid w:val="001F2C8E"/>
    <w:rsid w:val="002056B3"/>
    <w:rsid w:val="002058BD"/>
    <w:rsid w:val="002121E2"/>
    <w:rsid w:val="00226973"/>
    <w:rsid w:val="00236F09"/>
    <w:rsid w:val="0024626E"/>
    <w:rsid w:val="00255BDD"/>
    <w:rsid w:val="002609CC"/>
    <w:rsid w:val="00263080"/>
    <w:rsid w:val="00266759"/>
    <w:rsid w:val="00272305"/>
    <w:rsid w:val="002C76E0"/>
    <w:rsid w:val="002E4F3A"/>
    <w:rsid w:val="002F5BF0"/>
    <w:rsid w:val="00326B1B"/>
    <w:rsid w:val="0033501A"/>
    <w:rsid w:val="003416C2"/>
    <w:rsid w:val="00346698"/>
    <w:rsid w:val="00352940"/>
    <w:rsid w:val="00352CD5"/>
    <w:rsid w:val="00371988"/>
    <w:rsid w:val="00377DFA"/>
    <w:rsid w:val="00385D1B"/>
    <w:rsid w:val="00394B70"/>
    <w:rsid w:val="003A4608"/>
    <w:rsid w:val="003A7395"/>
    <w:rsid w:val="003B600C"/>
    <w:rsid w:val="003B60D6"/>
    <w:rsid w:val="003F268C"/>
    <w:rsid w:val="003F78F6"/>
    <w:rsid w:val="004150A8"/>
    <w:rsid w:val="00427301"/>
    <w:rsid w:val="004354F4"/>
    <w:rsid w:val="00435A5E"/>
    <w:rsid w:val="004375EA"/>
    <w:rsid w:val="00441014"/>
    <w:rsid w:val="00443AD7"/>
    <w:rsid w:val="00445576"/>
    <w:rsid w:val="00455928"/>
    <w:rsid w:val="004575F7"/>
    <w:rsid w:val="00461A0B"/>
    <w:rsid w:val="004728BB"/>
    <w:rsid w:val="00495773"/>
    <w:rsid w:val="004B2767"/>
    <w:rsid w:val="004F5DBE"/>
    <w:rsid w:val="004F7767"/>
    <w:rsid w:val="00505A9F"/>
    <w:rsid w:val="005064C1"/>
    <w:rsid w:val="005179A4"/>
    <w:rsid w:val="00525A30"/>
    <w:rsid w:val="00530C28"/>
    <w:rsid w:val="00531581"/>
    <w:rsid w:val="00533BF8"/>
    <w:rsid w:val="005662DE"/>
    <w:rsid w:val="005777D5"/>
    <w:rsid w:val="005826A1"/>
    <w:rsid w:val="0059352B"/>
    <w:rsid w:val="005A1A22"/>
    <w:rsid w:val="005D6C38"/>
    <w:rsid w:val="005F30F9"/>
    <w:rsid w:val="00615E4D"/>
    <w:rsid w:val="006347BE"/>
    <w:rsid w:val="00643408"/>
    <w:rsid w:val="006533C8"/>
    <w:rsid w:val="00660460"/>
    <w:rsid w:val="0066267E"/>
    <w:rsid w:val="00665763"/>
    <w:rsid w:val="006904A8"/>
    <w:rsid w:val="00691AC3"/>
    <w:rsid w:val="006B25F9"/>
    <w:rsid w:val="006C7F12"/>
    <w:rsid w:val="006D27BE"/>
    <w:rsid w:val="006D492F"/>
    <w:rsid w:val="006D5ABB"/>
    <w:rsid w:val="006F496B"/>
    <w:rsid w:val="006F79D6"/>
    <w:rsid w:val="0072332C"/>
    <w:rsid w:val="00745EE2"/>
    <w:rsid w:val="00754D08"/>
    <w:rsid w:val="00763E81"/>
    <w:rsid w:val="00765A94"/>
    <w:rsid w:val="007664FE"/>
    <w:rsid w:val="00774871"/>
    <w:rsid w:val="007914BB"/>
    <w:rsid w:val="007A2B6F"/>
    <w:rsid w:val="007B665B"/>
    <w:rsid w:val="007D023B"/>
    <w:rsid w:val="007E67D3"/>
    <w:rsid w:val="00831CB9"/>
    <w:rsid w:val="008501A9"/>
    <w:rsid w:val="00854547"/>
    <w:rsid w:val="008548D8"/>
    <w:rsid w:val="008604AD"/>
    <w:rsid w:val="00862573"/>
    <w:rsid w:val="008765DD"/>
    <w:rsid w:val="008867C4"/>
    <w:rsid w:val="008C58A5"/>
    <w:rsid w:val="008C7F46"/>
    <w:rsid w:val="008E30AD"/>
    <w:rsid w:val="008E6B0F"/>
    <w:rsid w:val="00902872"/>
    <w:rsid w:val="009039A8"/>
    <w:rsid w:val="00904CDD"/>
    <w:rsid w:val="00916B56"/>
    <w:rsid w:val="0092698A"/>
    <w:rsid w:val="00931EC6"/>
    <w:rsid w:val="00967C08"/>
    <w:rsid w:val="009704A1"/>
    <w:rsid w:val="0098110D"/>
    <w:rsid w:val="00991753"/>
    <w:rsid w:val="009A5978"/>
    <w:rsid w:val="009D6434"/>
    <w:rsid w:val="009D6508"/>
    <w:rsid w:val="009F5764"/>
    <w:rsid w:val="00A20FFC"/>
    <w:rsid w:val="00A56FAE"/>
    <w:rsid w:val="00A713DF"/>
    <w:rsid w:val="00A74B16"/>
    <w:rsid w:val="00A9327F"/>
    <w:rsid w:val="00AA1146"/>
    <w:rsid w:val="00AA3394"/>
    <w:rsid w:val="00AA5D76"/>
    <w:rsid w:val="00AD22B9"/>
    <w:rsid w:val="00AD25AD"/>
    <w:rsid w:val="00AD3C3E"/>
    <w:rsid w:val="00AD5445"/>
    <w:rsid w:val="00AF514A"/>
    <w:rsid w:val="00B0628C"/>
    <w:rsid w:val="00B4567F"/>
    <w:rsid w:val="00B86BB5"/>
    <w:rsid w:val="00B95F25"/>
    <w:rsid w:val="00BA4577"/>
    <w:rsid w:val="00BB213B"/>
    <w:rsid w:val="00BB4CBD"/>
    <w:rsid w:val="00BB6C30"/>
    <w:rsid w:val="00C173FB"/>
    <w:rsid w:val="00C205BB"/>
    <w:rsid w:val="00C245D6"/>
    <w:rsid w:val="00C46C1D"/>
    <w:rsid w:val="00C47E4D"/>
    <w:rsid w:val="00C522B1"/>
    <w:rsid w:val="00C53961"/>
    <w:rsid w:val="00C53AB4"/>
    <w:rsid w:val="00C563A2"/>
    <w:rsid w:val="00C57CE6"/>
    <w:rsid w:val="00C605A8"/>
    <w:rsid w:val="00C65207"/>
    <w:rsid w:val="00C74FA5"/>
    <w:rsid w:val="00CB1066"/>
    <w:rsid w:val="00CE567E"/>
    <w:rsid w:val="00CF1D75"/>
    <w:rsid w:val="00D059D8"/>
    <w:rsid w:val="00D0698A"/>
    <w:rsid w:val="00D35DD3"/>
    <w:rsid w:val="00D51723"/>
    <w:rsid w:val="00D52AEA"/>
    <w:rsid w:val="00D62E38"/>
    <w:rsid w:val="00D6442A"/>
    <w:rsid w:val="00D84CA5"/>
    <w:rsid w:val="00D857F1"/>
    <w:rsid w:val="00D979DA"/>
    <w:rsid w:val="00DA219C"/>
    <w:rsid w:val="00DB356C"/>
    <w:rsid w:val="00DB60BE"/>
    <w:rsid w:val="00DD5E64"/>
    <w:rsid w:val="00DE6DF0"/>
    <w:rsid w:val="00E56C2D"/>
    <w:rsid w:val="00E57A5E"/>
    <w:rsid w:val="00E601BD"/>
    <w:rsid w:val="00E774A4"/>
    <w:rsid w:val="00E82BCE"/>
    <w:rsid w:val="00E82F55"/>
    <w:rsid w:val="00E864E7"/>
    <w:rsid w:val="00EB2018"/>
    <w:rsid w:val="00ED65DE"/>
    <w:rsid w:val="00EE6862"/>
    <w:rsid w:val="00F10265"/>
    <w:rsid w:val="00F147EE"/>
    <w:rsid w:val="00F16141"/>
    <w:rsid w:val="00F25A52"/>
    <w:rsid w:val="00F34BCC"/>
    <w:rsid w:val="00F47079"/>
    <w:rsid w:val="00F50E1C"/>
    <w:rsid w:val="00F52A84"/>
    <w:rsid w:val="00F53EE7"/>
    <w:rsid w:val="00F63AEF"/>
    <w:rsid w:val="00F675E2"/>
    <w:rsid w:val="00FA268D"/>
    <w:rsid w:val="00FB0636"/>
    <w:rsid w:val="00FB4710"/>
    <w:rsid w:val="00FE5B6A"/>
    <w:rsid w:val="00FE7D8A"/>
    <w:rsid w:val="00FF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1" type="connector" idref="#_x0000_s1046"/>
        <o:r id="V:Rule2" type="connector" idref="#_x0000_s1144"/>
        <o:r id="V:Rule3" type="connector" idref="#_x0000_s1138"/>
        <o:r id="V:Rule4" type="connector" idref="#_x0000_s1188"/>
        <o:r id="V:Rule5" type="connector" idref="#_x0000_s1139"/>
        <o:r id="V:Rule6" type="connector" idref="#_x0000_s1093"/>
        <o:r id="V:Rule7" type="connector" idref="#_x0000_s1097"/>
        <o:r id="V:Rule8" type="connector" idref="#_x0000_s1075"/>
        <o:r id="V:Rule9" type="connector" idref="#_x0000_s1072"/>
        <o:r id="V:Rule10" type="connector" idref="#_x0000_s1108"/>
        <o:r id="V:Rule11" type="connector" idref="#_x0000_s1137"/>
        <o:r id="V:Rule12" type="connector" idref="#_x0000_s1203"/>
        <o:r id="V:Rule13" type="connector" idref="#_x0000_s1101"/>
        <o:r id="V:Rule14" type="connector" idref="#_x0000_s1056"/>
        <o:r id="V:Rule15" type="connector" idref="#_x0000_s1119"/>
        <o:r id="V:Rule16" type="connector" idref="#_x0000_s1175"/>
        <o:r id="V:Rule17" type="connector" idref="#_x0000_s1181"/>
        <o:r id="V:Rule18" type="connector" idref="#_x0000_s1098"/>
        <o:r id="V:Rule19" type="connector" idref="#_x0000_s1028"/>
        <o:r id="V:Rule21" type="connector" idref="#_x0000_s1197"/>
        <o:r id="V:Rule22" type="connector" idref="#_x0000_s1116"/>
        <o:r id="V:Rule23" type="connector" idref="#_x0000_s1150"/>
        <o:r id="V:Rule24" type="connector" idref="#_x0000_s1109"/>
        <o:r id="V:Rule25" type="connector" idref="#_x0000_s1143"/>
        <o:r id="V:Rule26" type="connector" idref="#_x0000_s1161"/>
        <o:r id="V:Rule27" type="connector" idref="#_x0000_s1134"/>
        <o:r id="V:Rule28" type="connector" idref="#_x0000_s1156"/>
        <o:r id="V:Rule29" type="connector" idref="#_x0000_s1193"/>
        <o:r id="V:Rule30" type="connector" idref="#_x0000_s1120"/>
        <o:r id="V:Rule33" type="connector" idref="#_x0000_s1133"/>
        <o:r id="V:Rule34" type="connector" idref="#_x0000_s1053"/>
        <o:r id="V:Rule35" type="connector" idref="#_x0000_s1096"/>
        <o:r id="V:Rule36" type="connector" idref="#_x0000_s1191"/>
        <o:r id="V:Rule37" type="connector" idref="#_x0000_s1184"/>
        <o:r id="V:Rule38" type="connector" idref="#_x0000_s1037"/>
        <o:r id="V:Rule39" type="connector" idref="#_x0000_s1065"/>
        <o:r id="V:Rule40" type="connector" idref="#_x0000_s1031"/>
        <o:r id="V:Rule41" type="connector" idref="#_x0000_s1157"/>
        <o:r id="V:Rule42" type="connector" idref="#_x0000_s1112"/>
        <o:r id="V:Rule44" type="connector" idref="#_x0000_s1198"/>
        <o:r id="V:Rule46" type="connector" idref="#_x0000_s1142"/>
        <o:r id="V:Rule47" type="connector" idref="#_x0000_s1076"/>
        <o:r id="V:Rule48" type="connector" idref="#_x0000_s1050"/>
        <o:r id="V:Rule49" type="connector" idref="#_x0000_s1059"/>
        <o:r id="V:Rule50" type="connector" idref="#_x0000_s1034"/>
        <o:r id="V:Rule51" type="connector" idref="#_x0000_s1199"/>
        <o:r id="V:Rule52" type="connector" idref="#_x0000_s1078"/>
        <o:r id="V:Rule53" type="connector" idref="#_x0000_s1061"/>
        <o:r id="V:Rule54" type="connector" idref="#_x0000_s1042"/>
        <o:r id="V:Rule55" type="connector" idref="#_x0000_s1045"/>
        <o:r id="V:Rule56" type="connector" idref="#_x0000_s1051"/>
        <o:r id="V:Rule57" type="connector" idref="#_x0000_s1092"/>
        <o:r id="V:Rule58" type="connector" idref="#_x0000_s1148"/>
        <o:r id="V:Rule59" type="connector" idref="#_x0000_s1153"/>
        <o:r id="V:Rule60" type="connector" idref="#_x0000_s1044"/>
        <o:r id="V:Rule61" type="connector" idref="#_x0000_s1073"/>
        <o:r id="V:Rule62" type="connector" idref="#_x0000_s1105"/>
        <o:r id="V:Rule63" type="connector" idref="#_x0000_s1064"/>
        <o:r id="V:Rule64" type="connector" idref="#_x0000_s1115"/>
        <o:r id="V:Rule65" type="connector" idref="#_x0000_s1189"/>
        <o:r id="V:Rule66" type="connector" idref="#_x0000_s1047"/>
        <o:r id="V:Rule67" type="connector" idref="#_x0000_s1162"/>
        <o:r id="V:Rule68" type="connector" idref="#_x0000_s1057"/>
        <o:r id="V:Rule70" type="connector" idref="#_x0000_s1136"/>
        <o:r id="V:Rule71" type="connector" idref="#_x0000_s1147"/>
        <o:r id="V:Rule72" type="connector" idref="#_x0000_s1079"/>
        <o:r id="V:Rule73" type="connector" idref="#_x0000_s1041"/>
        <o:r id="V:Rule74" type="connector" idref="#_x0000_s1151"/>
        <o:r id="V:Rule75" type="connector" idref="#_x0000_s1149"/>
        <o:r id="V:Rule76" type="connector" idref="#_x0000_s1176"/>
        <o:r id="V:Rule77" type="connector" idref="#_x0000_s1174"/>
        <o:r id="V:Rule78" type="connector" idref="#_x0000_s1152"/>
        <o:r id="V:Rule79" type="connector" idref="#_x0000_s1205"/>
        <o:r id="V:Rule80" type="connector" idref="#_x0000_s1113"/>
        <o:r id="V:Rule81" type="connector" idref="#_x0000_s1111"/>
        <o:r id="V:Rule82" type="connector" idref="#_x0000_s1192"/>
        <o:r id="V:Rule83" type="connector" idref="#_x0000_s1100"/>
        <o:r id="V:Rule84" type="connector" idref="#_x0000_s1178"/>
        <o:r id="V:Rule85" type="connector" idref="#_x0000_s1163"/>
        <o:r id="V:Rule86" type="connector" idref="#_x0000_s1106"/>
        <o:r id="V:Rule87" type="connector" idref="#_x0000_s1185"/>
        <o:r id="V:Rule88" type="connector" idref="#_x0000_s1090"/>
        <o:r id="V:Rule89" type="connector" idref="#_x0000_s1077"/>
        <o:r id="V:Rule90" type="connector" idref="#_x0000_s1071"/>
        <o:r id="V:Rule91" type="connector" idref="#_x0000_s1159"/>
        <o:r id="V:Rule92" type="connector" idref="#_x0000_s1114"/>
        <o:r id="V:Rule93" type="connector" idref="#_x0000_s1201"/>
        <o:r id="V:Rule94" type="connector" idref="#_x0000_s1069"/>
        <o:r id="V:Rule95" type="connector" idref="#_x0000_s1140"/>
        <o:r id="V:Rule96" type="connector" idref="#_x0000_s1180"/>
        <o:r id="V:Rule97" type="connector" idref="#_x0000_s1186"/>
        <o:r id="V:Rule99" type="connector" idref="#_x0000_s1102"/>
        <o:r id="V:Rule100" type="connector" idref="#_x0000_s1145"/>
        <o:r id="V:Rule101" type="connector" idref="#_x0000_s1091"/>
        <o:r id="V:Rule102" type="connector" idref="#_x0000_s1121"/>
        <o:r id="V:Rule104" type="connector" idref="#_x0000_s1095"/>
        <o:r id="V:Rule105" type="connector" idref="#_x0000_s1099"/>
        <o:r id="V:Rule106" type="connector" idref="#_x0000_s1158"/>
        <o:r id="V:Rule107" type="connector" idref="#_x0000_s1118"/>
        <o:r id="V:Rule108" type="connector" idref="#_x0000_s1187"/>
        <o:r id="V:Rule109" type="connector" idref="#_x0000_s1104"/>
        <o:r id="V:Rule110" type="connector" idref="#_x0000_s1194"/>
        <o:r id="V:Rule111" type="connector" idref="#_x0000_s1060"/>
        <o:r id="V:Rule112" type="connector" idref="#_x0000_s1195"/>
        <o:r id="V:Rule114" type="connector" idref="#_x0000_s1103"/>
        <o:r id="V:Rule115" type="connector" idref="#_x0000_s1154"/>
        <o:r id="V:Rule116" type="connector" idref="#_x0000_s1070"/>
        <o:r id="V:Rule117" type="connector" idref="#_x0000_s1196"/>
        <o:r id="V:Rule118" type="connector" idref="#_x0000_s1132"/>
        <o:r id="V:Rule119" type="connector" idref="#_x0000_s1141"/>
        <o:r id="V:Rule120" type="connector" idref="#_x0000_s1177"/>
        <o:r id="V:Rule121" type="connector" idref="#_x0000_s1063"/>
        <o:r id="V:Rule122" type="connector" idref="#_x0000_s1117"/>
        <o:r id="V:Rule123" type="connector" idref="#_x0000_s1190"/>
        <o:r id="V:Rule124" type="connector" idref="#_x0000_s1094"/>
        <o:r id="V:Rule125" type="connector" idref="#_x0000_s1183"/>
        <o:r id="V:Rule126" type="connector" idref="#_x0000_s1068"/>
        <o:r id="V:Rule127" type="connector" idref="#_x0000_s1155"/>
        <o:r id="V:Rule128" type="connector" idref="#_x0000_s1048"/>
        <o:r id="V:Rule129" type="connector" idref="#_x0000_s1202"/>
        <o:r id="V:Rule130" type="connector" idref="#_x0000_s1062"/>
        <o:r id="V:Rule131" type="connector" idref="#_x0000_s1055"/>
        <o:r id="V:Rule132" type="connector" idref="#_x0000_s1067"/>
        <o:r id="V:Rule133" type="connector" idref="#_x0000_s1074"/>
        <o:r id="V:Rule134" type="connector" idref="#_x0000_s1204"/>
        <o:r id="V:Rule135" type="connector" idref="#_x0000_s1179"/>
        <o:r id="V:Rule136" type="connector" idref="#_x0000_s1110"/>
        <o:r id="V:Rule137" type="connector" idref="#_x0000_s1107"/>
        <o:r id="V:Rule138" type="connector" idref="#_x0000_s1058"/>
        <o:r id="V:Rule139" type="connector" idref="#_x0000_s1135"/>
        <o:r id="V:Rule140" type="connector" idref="#_x0000_s1052"/>
        <o:r id="V:Rule141" type="connector" idref="#_x0000_s1146"/>
        <o:r id="V:Rule142" type="connector" idref="#_x0000_s1049"/>
        <o:r id="V:Rule143" type="connector" idref="#_x0000_s1054"/>
        <o:r id="V:Rule144" type="connector" idref="#_x0000_s1182"/>
        <o:r id="V:Rule145" type="connector" idref="#_x0000_s1160"/>
        <o:r id="V:Rule146" type="connector" idref="#_x0000_s1066"/>
        <o:r id="V:Rule147" type="connector" idref="#_x0000_s1200"/>
        <o:r id="V:Rule149" type="connector" idref="#_x0000_s120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6617"/>
    <w:rPr>
      <w:sz w:val="24"/>
    </w:rPr>
  </w:style>
  <w:style w:type="paragraph" w:styleId="1">
    <w:name w:val="heading 1"/>
    <w:basedOn w:val="a"/>
    <w:next w:val="a"/>
    <w:qFormat/>
    <w:rsid w:val="001E440B"/>
    <w:pPr>
      <w:keepNext/>
      <w:spacing w:before="240" w:after="240" w:line="36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rsid w:val="001E440B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1E440B"/>
    <w:pPr>
      <w:keepNext/>
      <w:spacing w:before="240" w:after="120" w:line="360" w:lineRule="auto"/>
      <w:jc w:val="center"/>
      <w:outlineLvl w:val="2"/>
    </w:pPr>
    <w:rPr>
      <w:rFonts w:cs="Arial"/>
      <w:b/>
      <w:bCs/>
      <w:i/>
      <w:szCs w:val="26"/>
    </w:rPr>
  </w:style>
  <w:style w:type="paragraph" w:styleId="4">
    <w:name w:val="heading 4"/>
    <w:basedOn w:val="a"/>
    <w:next w:val="a"/>
    <w:autoRedefine/>
    <w:qFormat/>
    <w:rsid w:val="001306EA"/>
    <w:pPr>
      <w:keepNext/>
      <w:jc w:val="center"/>
      <w:outlineLvl w:val="3"/>
    </w:pPr>
    <w:rPr>
      <w:i/>
      <w:kern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ервая строка:  125 см"/>
    <w:basedOn w:val="a"/>
    <w:rsid w:val="001E440B"/>
    <w:pPr>
      <w:ind w:firstLine="708"/>
    </w:pPr>
  </w:style>
  <w:style w:type="character" w:styleId="a3">
    <w:name w:val="annotation reference"/>
    <w:basedOn w:val="a0"/>
    <w:semiHidden/>
    <w:rsid w:val="000F6617"/>
    <w:rPr>
      <w:sz w:val="16"/>
      <w:szCs w:val="16"/>
    </w:rPr>
  </w:style>
  <w:style w:type="paragraph" w:styleId="a4">
    <w:name w:val="annotation text"/>
    <w:basedOn w:val="a"/>
    <w:semiHidden/>
    <w:rsid w:val="000F6617"/>
    <w:rPr>
      <w:sz w:val="20"/>
    </w:rPr>
  </w:style>
  <w:style w:type="paragraph" w:styleId="a5">
    <w:name w:val="annotation subject"/>
    <w:basedOn w:val="a4"/>
    <w:next w:val="a4"/>
    <w:semiHidden/>
    <w:rsid w:val="000F6617"/>
    <w:rPr>
      <w:b/>
      <w:bCs/>
    </w:rPr>
  </w:style>
  <w:style w:type="paragraph" w:styleId="a6">
    <w:name w:val="Balloon Text"/>
    <w:basedOn w:val="a"/>
    <w:semiHidden/>
    <w:rsid w:val="000F661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F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qFormat/>
    <w:rsid w:val="000F6617"/>
    <w:rPr>
      <w:b/>
      <w:bCs/>
      <w:sz w:val="20"/>
    </w:rPr>
  </w:style>
  <w:style w:type="paragraph" w:styleId="a9">
    <w:name w:val="footer"/>
    <w:basedOn w:val="a"/>
    <w:rsid w:val="00086358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086358"/>
  </w:style>
  <w:style w:type="paragraph" w:styleId="ab">
    <w:name w:val="Title"/>
    <w:basedOn w:val="a"/>
    <w:next w:val="a"/>
    <w:link w:val="ac"/>
    <w:qFormat/>
    <w:rsid w:val="00AD54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rsid w:val="00AD54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8501A9"/>
    <w:pPr>
      <w:ind w:left="720"/>
      <w:contextualSpacing/>
    </w:pPr>
  </w:style>
  <w:style w:type="character" w:styleId="ae">
    <w:name w:val="Emphasis"/>
    <w:basedOn w:val="a0"/>
    <w:qFormat/>
    <w:rsid w:val="002C76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5;&#1086;&#1083;&#1080;&#1090;&#1077;&#1093;\&#1096;&#1072;&#1073;&#1083;&#1086;&#1085;_&#1086;&#1090;&#1095;&#1077;&#1090;&#1072;_&#1086;&#1089;%2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шаблон_отчета_ос .dot</Template>
  <TotalTime>1053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mmm</Company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cp:lastModifiedBy>isivakov</cp:lastModifiedBy>
  <cp:revision>160</cp:revision>
  <cp:lastPrinted>1601-01-01T00:00:00Z</cp:lastPrinted>
  <dcterms:created xsi:type="dcterms:W3CDTF">2011-05-18T20:52:00Z</dcterms:created>
  <dcterms:modified xsi:type="dcterms:W3CDTF">2012-01-17T11:22:00Z</dcterms:modified>
</cp:coreProperties>
</file>