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2400" w:after="0"/>
        <w:jc w:val="center"/>
      </w:pPr>
      <w:r>
        <w:rPr>
          <w:rFonts w:ascii="Georgia" w:cs="Georgia" w:eastAsia="Georgia" w:hAnsi="Georgia"/>
          <w:b/>
          <w:bCs/>
          <w:color w:val="FF6B9D"/>
          <w:sz w:val="80"/>
          <w:szCs w:val="80"/>
        </w:rPr>
        <w:t xml:space="preserve">VALENTINE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/>
          <w:bCs/>
          <w:color w:val="C3B1E1"/>
          <w:sz w:val="80"/>
          <w:szCs w:val="80"/>
        </w:rPr>
        <w:t xml:space="preserve">PLATFORM</w:t>
      </w:r>
    </w:p>
    <w:p>
      <w:pPr>
        <w:spacing w:before="200" w:after="0"/>
      </w:pPr>
    </w:p>
    <w:p>
      <w:pPr>
        <w:pBdr>
          <w:top w:val="single" w:color="FF6B9D" w:sz="6" w:space="1"/>
          <w:bottom w:val="single" w:color="FF6B9D" w:sz="6" w:space="1"/>
        </w:pBdr>
        <w:spacing w:before="100" w:after="100"/>
        <w:jc w:val="center"/>
      </w:pPr>
      <w:r>
        <w:rPr>
          <w:rFonts w:ascii="Calibri" w:cs="Calibri" w:eastAsia="Calibri" w:hAnsi="Calibri"/>
          <w:i/>
          <w:iCs/>
          <w:color w:val="7B7B8F"/>
          <w:sz w:val="30"/>
          <w:szCs w:val="30"/>
        </w:rPr>
        <w:t xml:space="preserve">Product Requirements Document</w:t>
      </w:r>
    </w:p>
    <w:p>
      <w:pPr>
        <w:spacing w:before="600" w:after="0"/>
      </w:pPr>
    </w:p>
    <w:p>
      <w:pPr>
        <w:spacing w:before="0" w:after="0"/>
        <w:jc w:val="center"/>
      </w:pPr>
      <w:r>
        <w:rPr>
          <w:rFonts w:ascii="Georgia" w:cs="Georgia" w:eastAsia="Georgia" w:hAnsi="Georgia"/>
          <w:i/>
          <w:iCs/>
          <w:color w:val="2D2D3A"/>
          <w:sz w:val="36"/>
          <w:szCs w:val="36"/>
        </w:rPr>
        <w:t xml:space="preserve">Say what you feel — honestly.</w:t>
      </w:r>
    </w:p>
    <w:p>
      <w:pPr>
        <w:spacing w:before="1600" w:after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20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EDDEE" w:sz="1"/>
              <w:left w:val="single" w:color="EEDDEE" w:sz="1"/>
              <w:bottom w:val="single" w:color="EEDDEE" w:sz="1"/>
              <w:right w:val="single" w:color="EE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7B8F"/>
                <w:sz w:val="21"/>
                <w:szCs w:val="21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EDDEE" w:sz="1"/>
              <w:left w:val="single" w:color="EEDDEE" w:sz="1"/>
              <w:bottom w:val="single" w:color="EEDDEE" w:sz="1"/>
              <w:right w:val="single" w:color="EE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EEDDEE" w:sz="1"/>
              <w:left w:val="single" w:color="EEDDEE" w:sz="1"/>
              <w:bottom w:val="single" w:color="EEDDEE" w:sz="1"/>
              <w:right w:val="single" w:color="EE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7B8F"/>
                <w:sz w:val="21"/>
                <w:szCs w:val="21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EDDEE" w:sz="1"/>
              <w:left w:val="single" w:color="EEDDEE" w:sz="1"/>
              <w:bottom w:val="single" w:color="EEDDEE" w:sz="1"/>
              <w:right w:val="single" w:color="EE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EEDDEE" w:sz="1"/>
              <w:left w:val="single" w:color="EEDDEE" w:sz="1"/>
              <w:bottom w:val="single" w:color="EEDDEE" w:sz="1"/>
              <w:right w:val="single" w:color="EE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7B8F"/>
                <w:sz w:val="21"/>
                <w:szCs w:val="21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EEDDEE" w:sz="1"/>
              <w:left w:val="single" w:color="EEDDEE" w:sz="1"/>
              <w:bottom w:val="single" w:color="EEDDEE" w:sz="1"/>
              <w:right w:val="single" w:color="EE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February 2026</w:t>
            </w:r>
          </w:p>
        </w:tc>
      </w:tr>
      <w:tr>
        <w:tc>
          <w:tcPr>
            <w:tcW w:type="dxa" w:w="2400"/>
            <w:tcBorders>
              <w:top w:val="single" w:color="EEDDEE" w:sz="1"/>
              <w:left w:val="single" w:color="EEDDEE" w:sz="1"/>
              <w:bottom w:val="single" w:color="EEDDEE" w:sz="1"/>
              <w:right w:val="single" w:color="EE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7B8F"/>
                <w:sz w:val="21"/>
                <w:szCs w:val="21"/>
              </w:rPr>
              <w:t xml:space="preserve">Product Type</w:t>
            </w:r>
          </w:p>
        </w:tc>
        <w:tc>
          <w:tcPr>
            <w:tcW w:type="dxa" w:w="6960"/>
            <w:tcBorders>
              <w:top w:val="single" w:color="EEDDEE" w:sz="1"/>
              <w:left w:val="single" w:color="EEDDEE" w:sz="1"/>
              <w:bottom w:val="single" w:color="EEDDEE" w:sz="1"/>
              <w:right w:val="single" w:color="EE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Full-stack Web Application</w:t>
            </w:r>
          </w:p>
        </w:tc>
      </w:tr>
      <w:tr>
        <w:tc>
          <w:tcPr>
            <w:tcW w:type="dxa" w:w="2400"/>
            <w:tcBorders>
              <w:top w:val="single" w:color="EEDDEE" w:sz="1"/>
              <w:left w:val="single" w:color="EEDDEE" w:sz="1"/>
              <w:bottom w:val="single" w:color="EEDDEE" w:sz="1"/>
              <w:right w:val="single" w:color="EE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7B8F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EEDDEE" w:sz="1"/>
              <w:left w:val="single" w:color="EEDDEE" w:sz="1"/>
              <w:bottom w:val="single" w:color="EEDDEE" w:sz="1"/>
              <w:right w:val="single" w:color="EE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Vercel</w:t>
            </w:r>
          </w:p>
        </w:tc>
      </w:tr>
      <w:tr>
        <w:tc>
          <w:tcPr>
            <w:tcW w:type="dxa" w:w="2400"/>
            <w:tcBorders>
              <w:top w:val="single" w:color="EEDDEE" w:sz="1"/>
              <w:left w:val="single" w:color="EEDDEE" w:sz="1"/>
              <w:bottom w:val="single" w:color="EEDDEE" w:sz="1"/>
              <w:right w:val="single" w:color="EE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7B8F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EEDDEE" w:sz="1"/>
              <w:left w:val="single" w:color="EEDDEE" w:sz="1"/>
              <w:bottom w:val="single" w:color="EEDDEE" w:sz="1"/>
              <w:right w:val="single" w:color="EE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Product Requirements Document (PRD)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1. Executive Summary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Valentine is a transparent, ethical anonymous messaging platform designed for the Instagram-native generation. Users can send romantic or friendly confessions and digital illustrated bouquets to creators via a personal link. Unlike competitors such as NGL and Sendit that falsely claim "100% anonymity," Valentine leads with radical honesty: senders are told exactly what the recipient can see before sending.</w:t>
      </w:r>
    </w:p>
    <w:p>
      <w:pPr>
        <w:spacing w:before="160" w:after="0"/>
      </w:pPr>
    </w:p>
    <w:p>
      <w:pPr>
        <w:spacing w:before="80" w:after="80"/>
        <w:jc w:val="both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The platform is built as a full-stack Next.js 14 application deployed on Vercel, with a Supabase backend. It requires no user accounts to send — only a personal link and a passcode to view received messages.</w:t>
      </w:r>
    </w:p>
    <w:p>
      <w:pPr>
        <w:spacing w:before="3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FF6B9D" w:sz="1"/>
              <w:left w:val="single" w:color="FF6B9D" w:sz="1"/>
              <w:bottom w:val="single" w:color="FF6B9D" w:sz="1"/>
              <w:right w:val="nil"/>
            </w:tcBorders>
            <w:shd w:fill="FF6B9D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Vision</w:t>
            </w:r>
          </w:p>
        </w:tc>
        <w:tc>
          <w:tcPr>
            <w:tcW w:type="dxa" w:w="9000"/>
            <w:tcBorders>
              <w:top w:val="single" w:color="FF6B9D" w:sz="1"/>
              <w:left w:val="nil"/>
              <w:bottom w:val="single" w:color="FF6B9D" w:sz="1"/>
              <w:right w:val="single" w:color="FF6B9D" w:sz="1"/>
            </w:tcBorders>
            <w:shd w:fill="FFE0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Build the most trusted anonymous messaging product on the market — where honesty, romance, and safety create genuine emotional connections.</w:t>
            </w:r>
          </w:p>
        </w:tc>
      </w:tr>
    </w:tbl>
    <w:p>
      <w:pPr>
        <w:spacing w:before="3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885599" w:sz="1"/>
              <w:left w:val="single" w:color="885599" w:sz="1"/>
              <w:bottom w:val="single" w:color="885599" w:sz="1"/>
              <w:right w:val="nil"/>
            </w:tcBorders>
            <w:shd w:fill="88559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Tagline</w:t>
            </w:r>
          </w:p>
        </w:tc>
        <w:tc>
          <w:tcPr>
            <w:tcW w:type="dxa" w:w="9000"/>
            <w:tcBorders>
              <w:top w:val="single" w:color="885599" w:sz="1"/>
              <w:left w:val="nil"/>
              <w:bottom w:val="single" w:color="885599" w:sz="1"/>
              <w:right w:val="single" w:color="885599" w:sz="1"/>
            </w:tcBorders>
            <w:shd w:fill="EDE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"Say what you feel — honestly."</w:t>
            </w:r>
          </w:p>
        </w:tc>
      </w:tr>
    </w:tbl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2. Product Overview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2.1 Problem Statement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Existing anonymous messaging apps exploit a fundamental deception: they market themselves as "100% anonymous" while secretly collecting device and location data. This leads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User distrust when they discover hidden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Abuse enabled by perceived total anonymity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Legal exposure under GDPR/CCPA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No meaningful safety tools for creators receiving harassing messages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2.2 Solution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Valentine reframes the privacy conversation entirely. Instead of hiding data collection, it makes transparency a core feature and competitive advantage: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Senders consent to sharing device info before every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Creators gain safety tools (blocking, rate limiting) powered by that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The platform is legally compliant by design, not as an afterthought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A unique Digital Bouquet creator differentiates from pure text-based competitors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2.3 Target Audience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Audience Segment</w:t>
            </w:r>
          </w:p>
        </w:tc>
        <w:tc>
          <w:tcPr>
            <w:tcW w:type="dxa" w:w="65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Senders (Primary)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Gen Z / Millennials aged 16–30 who want to express feelings safely with clarity on what is shared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Creators (Primary)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Instagram / TikTok users who share their Valentine link in their bio or stories to receive messages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Casual Users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Anyone wanting to send a digital bouquet as a thoughtful Valentine’s Day or appreciation gesture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Safety-Conscious Users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People who have been burned by NGL/Sendit and want an honest alternative</w:t>
            </w:r>
          </w:p>
        </w:tc>
      </w:tr>
    </w:tbl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3. Goals &amp; Success Metrics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3.1 Business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Establish Valentine as the most trusted anonymous messaging brand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Achieve 10,000 active links within 90 days of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Maintain &gt;95% consent acceptance rate, proving transparency does not reduce engagement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Zero serious legal complaints due to proactive compliance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3.2 Success Metrics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8855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8855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Target (90 days)</w:t>
            </w:r>
          </w:p>
        </w:tc>
        <w:tc>
          <w:tcPr>
            <w:tcW w:type="dxa" w:w="408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8855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Daily active links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2,000+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Supabase query on last-active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Messages sent / day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10,000+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messages table daily count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Consent acceptance rate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&gt;95%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Consent checkbox events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Bouquet vs confession ratio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40% bouquets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type field in messages table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Blocked fingerprints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&lt;3% of senders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blocked_fingerprints / fingerprints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Avg messages per creator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15+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messages grouped by link_id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Instagram story shares</w:t>
            </w:r>
          </w:p>
        </w:tc>
        <w:tc>
          <w:tcPr>
            <w:tcW w:type="dxa" w:w="3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Qualitative tracking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Referrer headers + UTM params</w:t>
            </w:r>
          </w:p>
        </w:tc>
      </w:tr>
    </w:tbl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4. Core Features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4.1 Anonymous Confession System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Senders compose a free-text message paired with a "vibe" that signals their intent. Messages are public-anonymous: no names are visible to other users, but creators can see device-level metadata privately.</w:t>
      </w:r>
    </w:p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Georgia" w:cs="Georgia" w:eastAsia="Georgia" w:hAnsi="Georgia"/>
          <w:b/>
          <w:bCs/>
          <w:color w:val="885599"/>
          <w:sz w:val="22"/>
          <w:szCs w:val="22"/>
        </w:rPr>
        <w:t xml:space="preserve">Vibe Options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Vibe</w:t>
            </w:r>
          </w:p>
        </w:tc>
        <w:tc>
          <w:tcPr>
            <w:tcW w:type="dxa" w:w="73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Intended Meaning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☕ Coffee Date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Casual, low-pressure meetup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🍽️ Dinner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More intentional, romantic interest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💭 Just Talk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Emotional connection, no pressure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🎚️ Adventure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Fun, spontaneous energy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💕 Romance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Clear romantic intention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🤝 Friends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Purely friendly, no ambiguity</w:t>
            </w:r>
          </w:p>
        </w:tc>
      </w:tr>
    </w:tbl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4.2 Digital Bouquet Creator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A unique feature not offered by any competitor. Senders choose from 6 illustrated bouquet styles and attach a personal note. The bouquet renders as a visual card in the creator’s inbox.</w:t>
      </w:r>
    </w:p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Georgia" w:cs="Georgia" w:eastAsia="Georgia" w:hAnsi="Georgia"/>
          <w:b/>
          <w:bCs/>
          <w:color w:val="885599"/>
          <w:sz w:val="22"/>
          <w:szCs w:val="22"/>
        </w:rPr>
        <w:t xml:space="preserve">Bouquet Catalogue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80"/>
        <w:gridCol w:w="4880"/>
      </w:tblGrid>
      <w:tr>
        <w:trPr>
          <w:tblHeader/>
        </w:trPr>
        <w:tc>
          <w:tcPr>
            <w:tcW w:type="dxa" w:w="16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8855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8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8855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88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8855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Aesthetic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bouquet-01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Classic Red Roses</w:t>
            </w:r>
          </w:p>
        </w:tc>
        <w:tc>
          <w:tcPr>
            <w:tcW w:type="dxa" w:w="4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Timeless romance, red and white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bouquet-02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Pink Heart Bouquet</w:t>
            </w:r>
          </w:p>
        </w:tc>
        <w:tc>
          <w:tcPr>
            <w:tcW w:type="dxa" w:w="4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Sweet affection, heart backdrop with ribbon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bouquet-03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Heart &amp; Bow</w:t>
            </w:r>
          </w:p>
        </w:tc>
        <w:tc>
          <w:tcPr>
            <w:tcW w:type="dxa" w:w="4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Elegant love, heart-shaped arrangement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bouquet-04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Vintage Blooms</w:t>
            </w:r>
          </w:p>
        </w:tc>
        <w:tc>
          <w:tcPr>
            <w:tcW w:type="dxa" w:w="4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Classic charm, blue leaves in tan wrap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bouquet-05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Vibrant Coral</w:t>
            </w:r>
          </w:p>
        </w:tc>
        <w:tc>
          <w:tcPr>
            <w:tcW w:type="dxa" w:w="4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Energetic warmth, coral/orange with greenery</w:t>
            </w:r>
          </w:p>
        </w:tc>
      </w:tr>
      <w:tr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bouquet-06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Yellow Tulips</w:t>
            </w:r>
          </w:p>
        </w:tc>
        <w:tc>
          <w:tcPr>
            <w:tcW w:type="dxa" w:w="4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Pure happiness, striped pink wrapper</w:t>
            </w:r>
          </w:p>
        </w:tc>
      </w:tr>
    </w:tbl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4.3 Transparent Consent System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Before any message is sent, a consent modal explicitly lists all data collected. The send button is disabled until the user actively checks a consent checkbox. This is not just a legal requirement — it is a core part of the Valentine brand identity.</w:t>
      </w:r>
    </w:p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Georgia" w:cs="Georgia" w:eastAsia="Georgia" w:hAnsi="Georgia"/>
          <w:b/>
          <w:bCs/>
          <w:color w:val="885599"/>
          <w:sz w:val="22"/>
          <w:szCs w:val="22"/>
        </w:rPr>
        <w:t xml:space="preserve">Data Disclosed at Consent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Device type (e.g., iPhone 14, Samsung Galaxy, Windows PC)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Approximate location (city-level only, e.g., "New York, US")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Timezone (e.g., America/New_York)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Screen resolution (e.g., 390×844)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Browser and OS (e.g., Safari 17 / iOS 17)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FF6B9D" w:sz="1"/>
              <w:left w:val="single" w:color="FF6B9D" w:sz="1"/>
              <w:bottom w:val="single" w:color="FF6B9D" w:sz="1"/>
              <w:right w:val="nil"/>
            </w:tcBorders>
            <w:shd w:fill="FF6B9D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Honesty Rule</w:t>
            </w:r>
          </w:p>
        </w:tc>
        <w:tc>
          <w:tcPr>
            <w:tcW w:type="dxa" w:w="9000"/>
            <w:tcBorders>
              <w:top w:val="single" w:color="FF6B9D" w:sz="1"/>
              <w:left w:val="nil"/>
              <w:bottom w:val="single" w:color="FF6B9D" w:sz="1"/>
              <w:right w:val="single" w:color="FF6B9D" w:sz="1"/>
            </w:tcBorders>
            <w:shd w:fill="FFE0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Valentine never claims "100% anonymous." All UI copy states: "Anonymous to the public. Creator sees device info."</w:t>
            </w:r>
          </w:p>
        </w:tc>
      </w:tr>
    </w:tbl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4.4 Creator Inbox &amp; Safety Dashboard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Creators access their inbox via a passcode-protected dashboard. The inbox displays all received messages as beautiful cards, with the option to expand sender metadata on any message.</w:t>
      </w:r>
    </w:p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Georgia" w:cs="Georgia" w:eastAsia="Georgia" w:hAnsi="Georgia"/>
          <w:b/>
          <w:bCs/>
          <w:color w:val="885599"/>
          <w:sz w:val="22"/>
          <w:szCs w:val="22"/>
        </w:rPr>
        <w:t xml:space="preserve">Inbox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Stats bar showing total messages, unique senders, and blocked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Message cards with type-coded left border (rose for confessions, lavender for bouquets)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Expandable metadata panel per message showing all device/location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Confidence score showing likelihood two messages came from the same device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"Linked messages" indicator (e.g., "This device sent you 3 messages")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One-click block: permanently blocks the sender’s fingerprint from messaging this creator</w:t>
      </w:r>
    </w:p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4.5 Device Fingerprinting &amp; Safety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Fingerprinting is used exclusively for creator safety, not advertising or profiling. The system uses FingerprintJS (client-side, free tier) to generate a stable visitor ID, combined with server-side metadata.</w:t>
      </w:r>
    </w:p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Georgia" w:cs="Georgia" w:eastAsia="Georgia" w:hAnsi="Georgia"/>
          <w:b/>
          <w:bCs/>
          <w:color w:val="885599"/>
          <w:sz w:val="22"/>
          <w:szCs w:val="22"/>
        </w:rPr>
        <w:t xml:space="preserve">Data Collected Per Sender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65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 &amp; Storage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Visitor ID (FingerprintJS)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Links messages from same device; stored as-is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Hashed with SHA-256 before storage; raw IP never persisted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Approximate city/country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From free IP geolocation (ip-api.com); city level only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User agent / Browser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Device identification for inbox display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OS / Platform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Device identification for inbox display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Screen resolution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Part of fingerprint confidence calculation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Timezone &amp; language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Part of fingerprint confidence calculation</w:t>
            </w:r>
          </w:p>
        </w:tc>
      </w:tr>
    </w:tbl>
    <w:p>
      <w:pPr>
        <w:spacing w:before="320" w:after="0"/>
      </w:pPr>
    </w:p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5. User Flows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5.1 Creator: Create a Valentine Link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Visit valentine.app (home page)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Enter display name and choose a unique URL slug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Set a private inbox passcode (4–8 characters)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Click "Create My Valentine Link"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Share link in Instagram bio, story, or anywhere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5.2 Sender: Send a Confession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Visit the creator’s link (e.g., valentine.app/to/sarah)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Select the Confession tab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Choose a vibe from the 6 options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Write a message (max 500 characters)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Click "Continue"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Review consent modal — see exactly what will be shared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Check the consent box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Click "Send Confession"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Success screen with confetti animation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5.3 Sender: Create &amp; Send a Bouquet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Visit the creator’s link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Select the Bouquet tab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Browse 2×3 grid of illustrated bouquet thumbnails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Click a bouquet to select it — large preview animates 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Write a personal note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Click "Send Bouquet"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Review consent modal and confirm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Success screen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5.4 Creator: View Inbox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Click "View My Inbox" from the send page or direct 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Enter inbox passcode on the gate screen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Successful passcode sets a 30-minute session cookie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View stats bar and message feed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Click any message card to expand sender metadata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Optionally block the sender’s device fingerprint</w:t>
      </w:r>
    </w:p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6. Page Specifications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6.1 Home Page  (/)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Hero headline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"Valentine" in Playfair Display, 72px, gradient text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Subheadline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"Say what you feel — honestly." Poppins 300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Feature cards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3 glassmorphic cards: Confessions, Bouquets, Transparency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Create link form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Display name + slug + passcode; validates slug uniqueness live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Share card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Appears after creation with copy-to-clipboard button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12-second animated gradient: pink → lavender → blue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Floating particles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12 drifting hearts/blossoms (CSS only, pointer-events: none)</w:t>
            </w:r>
          </w:p>
        </w:tc>
      </w:tr>
    </w:tbl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6.2 Send Page  (/to/[slug])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Tab bar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Pill toggle: Confession | Bouquet with animated underline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Vibe selector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Horizontal scrollable row of 6 pill buttons; bounce on select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Message textarea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500 char max with live counter; rose focus glow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Bouquet grid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2 cols mobile / 3 cols desktop; hover scale-105; selected = rose border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Bouquet preview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Framer Motion spring-bounce animation when bouquet selected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Consent modal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Full-screen overlay; disabled send button until checkbox checked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Success screen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Full-page takeover with canvas-confetti in rose/lavender palette</w:t>
            </w:r>
          </w:p>
        </w:tc>
      </w:tr>
    </w:tbl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6.3 Inbox Gate  (/to/[slug]/inbox)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Simple centered passcode form. Incorrect passcode triggers a shake animation and error message. Correct passcode sets an httpOnly session cookie (JWT, 30-minute expiry) and redirects to the inbox view.</w:t>
      </w:r>
    </w:p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6.4 Inbox Dashboard  (/to/[slug]/inbox/view)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Stats bar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3 stat cards: Total Messages, Unique Senders, Blocked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Message cards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Rose left-border (confession) or lavender (bouquet); full-width mobile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Bouquet thumbnail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Illustrated image at ~120px in card; larger on hover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Metadata panel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Framer Motion AnimateHeight; slides open; confidence progress bar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Block button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Inline confirmation before blocking; card grays out after block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Refresh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Polls Supabase every 30 seconds for new messages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Empty state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Illustrated empty state with CTA to share the link</w:t>
            </w:r>
          </w:p>
        </w:tc>
      </w:tr>
    </w:tbl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7. Technical Architecture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7.1 Stack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Next.js 14 (App Router, TypeScript)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Tailwind CSS + custom CSS variables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Framer Motion v11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Google Fonts: Playfair Display + Poppins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Supabase (PostgreSQL)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Fingerprinting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@fingerprintjs/fingerprintjs v4 (free, client-side)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IP Geolocation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ip-api.com (free tier, city-level only)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Auth / Sessions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jose (JWT) — no external auth library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Confetti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canvas-confetti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Vercel (auto-detected Next.js)</w:t>
            </w:r>
          </w:p>
        </w:tc>
      </w:tr>
    </w:tbl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7.2 Database Schema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Four tables in Supabase (PostgreSQL). Row-level security is managed at the API route layer for simplicity in the MVP.</w:t>
      </w:r>
    </w:p>
    <w:p>
      <w:pPr>
        <w:spacing w:before="160" w:after="0"/>
      </w:pPr>
    </w:p>
    <w:p>
      <w:pPr>
        <w:pStyle w:val="Heading3"/>
        <w:spacing w:before="240" w:after="100"/>
      </w:pPr>
      <w:r>
        <w:rPr>
          <w:rFonts w:ascii="Georgia" w:cs="Georgia" w:eastAsia="Georgia" w:hAnsi="Georgia"/>
          <w:b/>
          <w:bCs/>
          <w:color w:val="885599"/>
          <w:sz w:val="22"/>
          <w:szCs w:val="22"/>
        </w:rPr>
        <w:t xml:space="preserve">valentine_links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 / Notes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id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UUID, PK, gen_random_uuid()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TEXT, UNIQUE — URL-safe identifier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display_name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 — shown on send page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passcode_hash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 — bcrypt(passcode + pepper, 10)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created_at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TIMESTAMPTZ, default now()</w:t>
            </w:r>
          </w:p>
        </w:tc>
      </w:tr>
    </w:tbl>
    <w:p>
      <w:pPr>
        <w:spacing w:before="240" w:after="0"/>
      </w:pPr>
    </w:p>
    <w:p>
      <w:pPr>
        <w:pStyle w:val="Heading3"/>
        <w:spacing w:before="240" w:after="100"/>
      </w:pPr>
      <w:r>
        <w:rPr>
          <w:rFonts w:ascii="Georgia" w:cs="Georgia" w:eastAsia="Georgia" w:hAnsi="Georgia"/>
          <w:b/>
          <w:bCs/>
          <w:color w:val="885599"/>
          <w:sz w:val="22"/>
          <w:szCs w:val="22"/>
        </w:rPr>
        <w:t xml:space="preserve">fingerprints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 / Notes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id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UUID, PK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visitor_id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 — FingerprintJS stable ID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ip_hash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 — SHA-256 of IP; raw IP never stored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device_type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 — e.g., "iPhone 14"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browser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os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 — e.g., "390x844"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timezone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city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 — approx. location only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country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created_at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TIMESTAMPTZ</w:t>
            </w:r>
          </w:p>
        </w:tc>
      </w:tr>
    </w:tbl>
    <w:p>
      <w:pPr>
        <w:spacing w:before="240" w:after="0"/>
      </w:pPr>
    </w:p>
    <w:p>
      <w:pPr>
        <w:pStyle w:val="Heading3"/>
        <w:spacing w:before="240" w:after="100"/>
      </w:pPr>
      <w:r>
        <w:rPr>
          <w:rFonts w:ascii="Georgia" w:cs="Georgia" w:eastAsia="Georgia" w:hAnsi="Georgia"/>
          <w:b/>
          <w:bCs/>
          <w:color w:val="885599"/>
          <w:sz w:val="22"/>
          <w:szCs w:val="22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 / Notes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id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UUID, PK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link_id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UUID FK → valentine_links(id) ON DELETE CASCADE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 CHECK IN ('confession', 'bouquet')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 — message content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vibe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 nullable — confessions only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bouquet_id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 nullable — e.g., "bouquet-01"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fingerprint_id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UUID FK → fingerprints(id)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is_read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BOOLEAN default false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created_at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TIMESTAMPTZ</w:t>
            </w:r>
          </w:p>
        </w:tc>
      </w:tr>
    </w:tbl>
    <w:p>
      <w:pPr>
        <w:spacing w:before="240" w:after="0"/>
      </w:pPr>
    </w:p>
    <w:p>
      <w:pPr>
        <w:pStyle w:val="Heading3"/>
        <w:spacing w:before="240" w:after="100"/>
      </w:pPr>
      <w:r>
        <w:rPr>
          <w:rFonts w:ascii="Georgia" w:cs="Georgia" w:eastAsia="Georgia" w:hAnsi="Georgia"/>
          <w:b/>
          <w:bCs/>
          <w:color w:val="885599"/>
          <w:sz w:val="22"/>
          <w:szCs w:val="22"/>
        </w:rPr>
        <w:t xml:space="preserve">blocked_fingerprints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 / Notes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id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UUID, PK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link_id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UUID FK → valentine_links(id)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fingerprint_id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UUID FK → fingerprints(id)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blocked_at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TIMESTAMPTZ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(unique)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UNIQUE(link_id, fingerprint_id)</w:t>
            </w:r>
          </w:p>
        </w:tc>
      </w:tr>
    </w:tbl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7.3 API Routes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8855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8855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8855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POST /api/links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Create a new valentine link; validates slug uniqueness; hashes passcode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POST /api/messages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Send a message; checks rate limit and block list; upserts fingerprint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GET /api/messages/[slug]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GET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Fetch inbox messages with fingerprint join; requires session cookie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POST /api/verify-passcode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Verify passcode; sets 30-min httpOnly JWT cookie on success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POST /api/fingerprints/block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Block a fingerprint for a creator link; requires session cookie</w:t>
            </w:r>
          </w:p>
        </w:tc>
      </w:tr>
    </w:tbl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7.4 Rate Limiting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Rate limiting is enforced at the API layer without Redis. The messages table is queried to count sends from the same visitor_id within the last 60 minutes. The limit is 10 messages per device per creator link per hour.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885599" w:sz="1"/>
              <w:left w:val="single" w:color="885599" w:sz="1"/>
              <w:bottom w:val="single" w:color="885599" w:sz="1"/>
              <w:right w:val="nil"/>
            </w:tcBorders>
            <w:shd w:fill="88559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 Limit Response</w:t>
            </w:r>
          </w:p>
        </w:tc>
        <w:tc>
          <w:tcPr>
            <w:tcW w:type="dxa" w:w="9000"/>
            <w:tcBorders>
              <w:top w:val="single" w:color="885599" w:sz="1"/>
              <w:left w:val="nil"/>
              <w:bottom w:val="single" w:color="885599" w:sz="1"/>
              <w:right w:val="single" w:color="885599" w:sz="1"/>
            </w:tcBorders>
            <w:shd w:fill="EDE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HTTP 429 — "You've sent a lot of messages recently. Please wait before sending more. 💕"</w:t>
            </w:r>
          </w:p>
        </w:tc>
      </w:tr>
    </w:tbl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8. Design System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8.1 Color Palette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Hex / Usage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--rose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#FF6B9D — Primary, CTAs, confession accents, headings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--lavender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#C3B1E1 — Secondary, bouquet accents, dividers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--blush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#FFC1E3 — Light accent, consent box tints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--cream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#FFF5F8 — Card backgrounds, alternating table rows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--charcoal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#2D2D3A — All body text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--muted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#7B7B8F — Secondary/caption text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--glass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rgba(255,255,255,0.15) — Glassmorphic card fill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--glass-border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rgba(255,255,255,0.30) — Glassmorphic card border</w:t>
            </w:r>
          </w:p>
        </w:tc>
      </w:tr>
    </w:tbl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8.2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Playfair Display (Google Fonts)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All display headings, hero titles, the Valentine wordmark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Poppins 300/400/500/600 (Google Fonts)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All body text, labels, buttons, form inputs</w:t>
            </w:r>
          </w:p>
        </w:tc>
      </w:tr>
    </w:tbl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8.3 Key Visual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backdrop-blur-md + bg-white/20 + border-white/30 + rounded-3xl on all floating cards 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Glassmorphism: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12-second CSS animation cycling through pink → lavender → blue 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Animated gradient background: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CSS @keyframes scaling 1.0 → 1.15 every 1.5 seconds 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Heartbeat logo: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Framer Motion whileHover: { y: -4, scale: 1.01 } on all interactive cards 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Hover lift: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Framer Motion opacity 0→1 + y 20→0 on every route enter 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Page transitions: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canvas-confetti in #FF6B9D, #C3B1E1, #FFC1E3 on message success 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Confetti: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2D2D3A"/>
          <w:sz w:val="22"/>
          <w:szCs w:val="22"/>
        </w:rPr>
        <w:t xml:space="preserve">border-radius 20–30px everywhere; no sharp corners </w:t>
      </w:r>
      <w:r>
        <w:rPr>
          <w:rFonts w:ascii="Calibri" w:cs="Calibri" w:eastAsia="Calibri" w:hAnsi="Calibri"/>
          <w:color w:val="2D2D3A"/>
          <w:sz w:val="22"/>
          <w:szCs w:val="22"/>
        </w:rPr>
        <w:t xml:space="preserve">Rounded corners:</w:t>
      </w:r>
    </w:p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9. Ethical &amp; Legal Compliance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9.1 GDPR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Explicit opt-in consent obtained before any data collection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Data minimization: only fields necessary for creator safety are collected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Right to deletion: blocked senders can be removed from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IP addresses are hashed (SHA-256) and never stored in raw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Location data is city-level only — never precise GPS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9.2 CCPA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All data collection fully disclosed to senders before sending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No data sold to third parties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No data used for advertising targeting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Data access requests can be handled via Supabase queries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9.3 Prohibited Copy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Never Write (Deceptive)</w:t>
            </w:r>
          </w:p>
        </w:tc>
        <w:tc>
          <w:tcPr>
            <w:tcW w:type="dxa" w:w="57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Always Write (Honest)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"100% anonymous"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"Anonymous to the public"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"No one can trace you"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"Creator can see your device info"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"Your identity is completely hidden"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"We never store your raw IP address"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"Fully private messaging"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"Public-anonymous — creators see device details"</w:t>
            </w:r>
          </w:p>
        </w:tc>
      </w:tr>
    </w:tbl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10. Competitive Landscape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8855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88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8855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NGL / Sendit</w:t>
            </w:r>
          </w:p>
        </w:tc>
        <w:tc>
          <w:tcPr>
            <w:tcW w:type="dxa" w:w="408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8855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Valentine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Anonymity claim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"100% anonymous" (deceptive)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"Public-anonymous, creator sees device info" (honest)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Consent flow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No explicit consent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 checkbox before every send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Data disclosure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Hidden tracking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Full transparency before sending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Safety tools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Limited / pay-walled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Free fingerprinting, blocking, rate limiting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Unique feature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Text confessions only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Digital illustrated bouquet creator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Design language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Generic purple gradients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Romantic rose/lavender, Playfair Display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Legal compliance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Questionable / reactive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GDPR/CCPA compliant by design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Trust factor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Low — users feel deceived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High — users appreciate honesty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Monetization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Pay to reveal sender hints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Free MVP; ethical monetization later</w:t>
            </w:r>
          </w:p>
        </w:tc>
      </w:tr>
    </w:tbl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11. Development Phases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Phase 1 — MVP (Current Scope)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Next.js project scaffolding + Tailwind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Supabase schema + client setup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Home page with create-link form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Send page: confession tab + vibe selector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Send page: bouquet tab + 6 bouquet images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Consent modal with checkbox gate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Success screen with confetti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Inbox passcode gate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Inbox dashboard with message cards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Metadata panel with expand/collapse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Block sender functionality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Rate limiting (DB-based, no Redis)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Animated background + floating particles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Mobile-responsive layout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Vercel deployment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Required</w:t>
            </w:r>
          </w:p>
        </w:tc>
      </w:tr>
    </w:tbl>
    <w:p>
      <w:pPr>
        <w:spacing w:before="32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Phase 2 — Backend Hardening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Redis-based rate limiting (Upstash) for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Supabase Row-Level Security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Email notifications for new messages (Resend)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Inbox real-time updates via Supabase Realtime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Link analytics (click tracking, UTM params)</w:t>
      </w:r>
    </w:p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D2D3A"/>
          <w:sz w:val="24"/>
          <w:szCs w:val="24"/>
        </w:rPr>
        <w:t xml:space="preserve">Phase 3 — Growth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Custom domain support per creator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Multiple links per creator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Export messages to PDF or 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AI content moderation on incoming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Scheduled sending (send on a specific date)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Dark mode toggle</w:t>
      </w:r>
    </w:p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12. Out of Scope (MVP)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4444" w:sz="1"/>
              <w:left w:val="single" w:color="CC4444" w:sz="1"/>
              <w:bottom w:val="single" w:color="CC4444" w:sz="1"/>
              <w:right w:val="nil"/>
            </w:tcBorders>
            <w:shd w:fill="CC4444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Building</w:t>
            </w:r>
          </w:p>
        </w:tc>
        <w:tc>
          <w:tcPr>
            <w:tcW w:type="dxa" w:w="9000"/>
            <w:tcBorders>
              <w:top w:val="single" w:color="CC4444" w:sz="1"/>
              <w:left w:val="nil"/>
              <w:bottom w:val="single" w:color="CC4444" w:sz="1"/>
              <w:right w:val="single" w:color="CC4444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The following features are explicitly excluded from Phase 1 to maintain focus and ship velocity.</w:t>
            </w:r>
          </w:p>
        </w:tc>
      </w:tr>
    </w:tbl>
    <w:p>
      <w:pPr>
        <w:spacing w:before="24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Payment processing or "pay to reveal" mechanics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User authentication / social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Admin panel or moderation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Dark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Voice note or video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Custom bouquet builder (mixing flowers)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Email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Analytics dashboard for creators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Multi-language support</w:t>
      </w:r>
    </w:p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13. Recommended Build Order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Project setup: Next.js 14 + Tailwind + install all dependencies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Supabase: create project, run schema SQL, configure env variables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TypeScript types: write all interfaces in lib/types.ts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Lib layer: supabase.ts, fingerprint.ts, rate-limit.ts, bouquets.ts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All 5 API routes: links, messages, messages/[slug], verify-passcode, fingerprints/block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Reusable UI components: GlassCard, Button, Badge, Modal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Layout: AnimatedBackground + FloatingParticles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Home page: hero + CreateLinkForm + share card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Send page: tab bar + ConfessionForm + VibeSelector + BouquetPicker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Consent modal + SuccessScreen (shared)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Inbox gate: passcode form + session cookie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Inbox dashboard: StatsBar + MessageCard + MetadataPanel + EmptyState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Polish: Framer Motion animations, confetti, responsive tweaks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Calibri" w:cs="Calibri" w:eastAsia="Calibri" w:hAnsi="Calibri"/>
          <w:color w:val="2D2D3A"/>
          <w:sz w:val="22"/>
          <w:szCs w:val="22"/>
        </w:rPr>
        <w:t xml:space="preserve">Deploy to Vercel: add env vars, test production build</w:t>
      </w:r>
    </w:p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14. Environment Variables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3B1E1" w:sz="1"/>
              <w:left w:val="single" w:color="C3B1E1" w:sz="1"/>
              <w:bottom w:val="single" w:color="C3B1E1" w:sz="1"/>
              <w:right w:val="single" w:color="C3B1E1" w:sz="1"/>
            </w:tcBorders>
            <w:shd w:fill="FF6B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NEXT_PUBLIC_SUPABASE_URL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Supabase project URL (public)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NEXT_PUBLIC_SUPABASE_ANON_KEY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Supabase anon key (public)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SUPABASE_SERVICE_ROLE_KEY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Supabase service role key (server-only)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NEXT_PUBLIC_SITE_URL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5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Full Vercel URL (e.g., https://valentine.vercel.app)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PASSCODE_PEPPER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Random secret string added before bcrypt hashing passcodes</w:t>
            </w:r>
          </w:p>
        </w:tc>
      </w:tr>
    </w:tbl>
    <w:p>
      <w:pPr>
        <w:pStyle w:val="Heading1"/>
        <w:pBdr>
          <w:bottom w:val="single" w:color="FF6B9D" w:sz="6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FF6B9D"/>
          <w:sz w:val="28"/>
          <w:szCs w:val="28"/>
        </w:rPr>
        <w:t xml:space="preserve">15. Guiding Principle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FF6B9D" w:sz="1"/>
              <w:left w:val="single" w:color="FF6B9D" w:sz="1"/>
              <w:bottom w:val="single" w:color="FF6B9D" w:sz="1"/>
              <w:right w:val="nil"/>
            </w:tcBorders>
            <w:shd w:fill="FF6B9D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🌹</w:t>
            </w:r>
          </w:p>
        </w:tc>
        <w:tc>
          <w:tcPr>
            <w:tcW w:type="dxa" w:w="9000"/>
            <w:tcBorders>
              <w:top w:val="single" w:color="FF6B9D" w:sz="1"/>
              <w:left w:val="nil"/>
              <w:bottom w:val="single" w:color="FF6B9D" w:sz="1"/>
              <w:right w:val="single" w:color="FF6B9D" w:sz="1"/>
            </w:tcBorders>
            <w:shd w:fill="FFE0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2D3A"/>
                <w:sz w:val="21"/>
                <w:szCs w:val="21"/>
              </w:rPr>
              <w:t xml:space="preserve">Honesty + Romance + Safety = Trust.
Every product decision — from the consent modal copy to the bouquet illustrations — should reinforce this equation. Valentine succeeds not by hiding how it works, but by making radical transparency feel warm, beautiful, and romantic.</w:t>
            </w:r>
          </w:p>
        </w:tc>
      </w:tr>
    </w:tbl>
    <w:p>
      <w:pPr>
        <w:spacing w:before="400" w:after="0"/>
      </w:pPr>
    </w:p>
    <w:p>
      <w:pPr>
        <w:spacing w:before="480"/>
        <w:jc w:val="center"/>
      </w:pPr>
      <w:r>
        <w:rPr>
          <w:rFonts w:ascii="Georgia" w:cs="Georgia" w:eastAsia="Georgia" w:hAnsi="Georgia"/>
          <w:i/>
          <w:iCs/>
          <w:color w:val="7B7B8F"/>
          <w:sz w:val="20"/>
          <w:szCs w:val="20"/>
        </w:rPr>
        <w:t xml:space="preserve">―  End of Document  ―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3B1E1" w:sz="4" w:space="1"/>
      </w:pBdr>
      <w:spacing w:before="80"/>
      <w:jc w:val="center"/>
    </w:pPr>
    <w:r>
      <w:rPr>
        <w:rFonts w:ascii="Calibri" w:cs="Calibri" w:eastAsia="Calibri" w:hAnsi="Calibri"/>
        <w:color w:val="7B7B8F"/>
        <w:sz w:val="18"/>
        <w:szCs w:val="18"/>
      </w:rPr>
      <w:t xml:space="preserve">Confidential — Valentine Platform v1.0  |  Page </w:t>
    </w:r>
    <w:r>
      <w:rPr>
        <w:rFonts w:ascii="Calibri" w:cs="Calibri" w:eastAsia="Calibri" w:hAnsi="Calibri"/>
        <w:color w:val="7B7B8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B7B8F"/>
        <w:sz w:val="18"/>
        <w:szCs w:val="18"/>
      </w:rPr>
      <w:t xml:space="preserve"> of </w:t>
    </w:r>
    <w:r>
      <w:rPr>
        <w:rFonts w:ascii="Calibri" w:cs="Calibri" w:eastAsia="Calibri" w:hAnsi="Calibri"/>
        <w:color w:val="7B7B8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3B1E1" w:sz="4" w:space="1"/>
      </w:pBdr>
      <w:spacing w:after="0"/>
    </w:pPr>
    <w:r>
      <w:rPr>
        <w:rFonts w:ascii="Calibri" w:cs="Calibri" w:eastAsia="Calibri" w:hAnsi="Calibri"/>
        <w:b/>
        <w:bCs/>
        <w:color w:val="FF6B9D"/>
        <w:sz w:val="18"/>
        <w:szCs w:val="18"/>
      </w:rPr>
      <w:t xml:space="preserve">Valentine Platform  </w:t>
    </w:r>
    <w:r>
      <w:rPr>
        <w:rFonts w:ascii="Calibri" w:cs="Calibri" w:eastAsia="Calibri" w:hAnsi="Calibri"/>
        <w:color w:val="7B7B8F"/>
        <w:sz w:val="18"/>
        <w:szCs w:val="18"/>
      </w:rPr>
      <w:t xml:space="preserve">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color w:val="7B7B8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Georgia" w:cs="Georgia" w:eastAsia="Georgia" w:hAnsi="Georgia"/>
      <w:b/>
      <w:bCs/>
      <w:color w:val="FF6B9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color w:val="2D2D3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Georgia" w:cs="Georgia" w:eastAsia="Georgia" w:hAnsi="Georgia"/>
      <w:b/>
      <w:bCs/>
      <w:color w:val="8855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2026-02-14T12:49:08.921Z</dcterms:created>
  <dcterms:modified xsi:type="dcterms:W3CDTF">2026-02-14T12:49:08.922Z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