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EAE9B">
      <w:pPr>
        <w:jc w:val="center"/>
        <w:rPr>
          <w:rFonts w:ascii="宋体" w:hAnsi="宋体"/>
          <w:sz w:val="36"/>
          <w:szCs w:val="36"/>
        </w:rPr>
      </w:pPr>
      <w:r>
        <w:rPr>
          <w:rFonts w:hint="eastAsia" w:ascii="宋体" w:hAnsi="宋体"/>
          <w:sz w:val="36"/>
          <w:szCs w:val="36"/>
        </w:rPr>
        <w:t>西安电子科技大学</w:t>
      </w:r>
      <w:r>
        <w:rPr>
          <w:rFonts w:hint="eastAsia" w:ascii="宋体" w:hAnsi="宋体"/>
          <w:sz w:val="36"/>
          <w:szCs w:val="36"/>
          <w:u w:val="single"/>
          <w:lang w:val="en-US" w:eastAsia="zh-CN"/>
        </w:rPr>
        <w:t>计算机科学与技术</w:t>
      </w:r>
      <w:r>
        <w:rPr>
          <w:rFonts w:hint="eastAsia" w:ascii="宋体" w:hAnsi="宋体"/>
          <w:sz w:val="36"/>
          <w:szCs w:val="36"/>
        </w:rPr>
        <w:t>学院</w:t>
      </w:r>
    </w:p>
    <w:p w14:paraId="7D3FAC35">
      <w:pPr>
        <w:jc w:val="center"/>
        <w:rPr>
          <w:rFonts w:ascii="宋体" w:hAnsi="宋体"/>
          <w:sz w:val="44"/>
        </w:rPr>
      </w:pPr>
    </w:p>
    <w:p w14:paraId="72FDA6D6">
      <w:pPr>
        <w:jc w:val="center"/>
        <w:rPr>
          <w:rFonts w:ascii="宋体" w:hAnsi="宋体"/>
          <w:sz w:val="44"/>
        </w:rPr>
      </w:pPr>
    </w:p>
    <w:p w14:paraId="74EB1DB3">
      <w:pPr>
        <w:jc w:val="center"/>
        <w:rPr>
          <w:rFonts w:ascii="黑体" w:hAnsi="黑体" w:eastAsia="黑体"/>
          <w:sz w:val="44"/>
        </w:rPr>
      </w:pPr>
      <w:r>
        <w:rPr>
          <w:rFonts w:hint="eastAsia" w:ascii="黑体" w:hAnsi="黑体" w:eastAsia="黑体"/>
          <w:sz w:val="44"/>
        </w:rPr>
        <w:t>本科生毕业论文（设计）开题报告</w:t>
      </w:r>
    </w:p>
    <w:p w14:paraId="2BA0F90D">
      <w:pPr>
        <w:jc w:val="center"/>
        <w:rPr>
          <w:rFonts w:ascii="黑体" w:hAnsi="黑体" w:eastAsia="黑体"/>
          <w:bCs/>
          <w:sz w:val="30"/>
        </w:rPr>
      </w:pPr>
      <w:r>
        <w:rPr>
          <w:rFonts w:hint="eastAsia" w:ascii="黑体" w:hAnsi="黑体" w:eastAsia="黑体"/>
          <w:bCs/>
          <w:sz w:val="30"/>
        </w:rPr>
        <w:t>（</w:t>
      </w:r>
      <w:r>
        <w:rPr>
          <w:rFonts w:hint="eastAsia" w:ascii="黑体" w:hAnsi="黑体" w:eastAsia="黑体"/>
          <w:bCs/>
          <w:sz w:val="30"/>
          <w:lang w:val="en-US" w:eastAsia="zh-CN"/>
        </w:rPr>
        <w:t xml:space="preserve">   2026    </w:t>
      </w:r>
      <w:r>
        <w:rPr>
          <w:rFonts w:hint="eastAsia" w:ascii="黑体" w:hAnsi="黑体" w:eastAsia="黑体"/>
          <w:bCs/>
          <w:sz w:val="30"/>
        </w:rPr>
        <w:t>届）</w:t>
      </w:r>
    </w:p>
    <w:p w14:paraId="4EED1A2D">
      <w:pPr>
        <w:rPr>
          <w:rFonts w:ascii="宋体" w:hAnsi="宋体"/>
        </w:rPr>
      </w:pPr>
    </w:p>
    <w:p w14:paraId="3A1F94E0">
      <w:pPr>
        <w:rPr>
          <w:rFonts w:ascii="宋体" w:hAnsi="宋体"/>
        </w:rPr>
      </w:pPr>
    </w:p>
    <w:p w14:paraId="6F595EDD">
      <w:pPr>
        <w:rPr>
          <w:rFonts w:ascii="宋体" w:hAnsi="宋体"/>
        </w:rPr>
      </w:pPr>
    </w:p>
    <w:p w14:paraId="3C993E21">
      <w:pPr>
        <w:rPr>
          <w:rFonts w:ascii="宋体" w:hAnsi="宋体"/>
        </w:rPr>
      </w:pPr>
    </w:p>
    <w:p w14:paraId="5F58C661">
      <w:pPr>
        <w:spacing w:line="720" w:lineRule="exact"/>
        <w:ind w:left="275"/>
        <w:rPr>
          <w:rFonts w:ascii="宋体" w:hAnsi="宋体"/>
          <w:sz w:val="30"/>
        </w:rPr>
      </w:pPr>
      <w:r>
        <w:rPr>
          <w:rFonts w:hint="eastAsia" w:ascii="宋体" w:hAnsi="宋体"/>
          <w:sz w:val="24"/>
        </w:rPr>
        <w:t xml:space="preserve">       </w:t>
      </w:r>
      <w:r>
        <w:rPr>
          <w:rFonts w:hint="eastAsia" w:ascii="宋体" w:hAnsi="宋体"/>
          <w:sz w:val="30"/>
        </w:rPr>
        <w:t xml:space="preserve"> </w:t>
      </w:r>
    </w:p>
    <w:p w14:paraId="3E7E73E9">
      <w:pPr>
        <w:spacing w:line="720" w:lineRule="exact"/>
        <w:ind w:left="275"/>
        <w:rPr>
          <w:rFonts w:ascii="宋体" w:hAnsi="宋体"/>
          <w:sz w:val="30"/>
        </w:rPr>
      </w:pPr>
    </w:p>
    <w:p w14:paraId="3F4BF435">
      <w:pPr>
        <w:spacing w:line="720" w:lineRule="exact"/>
        <w:ind w:left="275" w:leftChars="131" w:firstLine="1638" w:firstLineChars="546"/>
        <w:rPr>
          <w:rFonts w:ascii="宋体" w:hAnsi="宋体"/>
          <w:sz w:val="30"/>
        </w:rPr>
      </w:pPr>
      <w:r>
        <w:rPr>
          <w:rFonts w:hint="eastAsia" w:ascii="宋体" w:hAnsi="宋体"/>
          <w:sz w:val="30"/>
        </w:rPr>
        <w:t xml:space="preserve">学生姓名 </w:t>
      </w:r>
      <w:r>
        <w:rPr>
          <w:rFonts w:hint="eastAsia" w:ascii="宋体" w:hAnsi="宋体"/>
          <w:sz w:val="30"/>
          <w:u w:val="single"/>
          <w:lang w:eastAsia="zh-CN"/>
        </w:rPr>
        <w:t>李钰杰</w:t>
      </w:r>
    </w:p>
    <w:p w14:paraId="0F6FE5AE">
      <w:pPr>
        <w:spacing w:line="720" w:lineRule="exact"/>
        <w:ind w:firstLine="1938" w:firstLineChars="646"/>
        <w:rPr>
          <w:rFonts w:ascii="宋体" w:hAnsi="宋体"/>
          <w:sz w:val="30"/>
        </w:rPr>
      </w:pPr>
      <w:r>
        <w:rPr>
          <w:rFonts w:hint="eastAsia" w:ascii="宋体" w:hAnsi="宋体"/>
          <w:sz w:val="30"/>
        </w:rPr>
        <w:t xml:space="preserve">专    业 </w:t>
      </w:r>
      <w:r>
        <w:rPr>
          <w:rFonts w:hint="eastAsia" w:ascii="宋体" w:hAnsi="宋体"/>
          <w:sz w:val="30"/>
          <w:u w:val="single"/>
          <w:lang w:eastAsia="zh-CN"/>
        </w:rPr>
        <w:t>计算机科学与技术</w:t>
      </w:r>
    </w:p>
    <w:p w14:paraId="2F514638">
      <w:pPr>
        <w:spacing w:line="720" w:lineRule="exact"/>
        <w:ind w:firstLine="1938" w:firstLineChars="646"/>
        <w:rPr>
          <w:rFonts w:ascii="宋体" w:hAnsi="宋体"/>
          <w:sz w:val="30"/>
        </w:rPr>
      </w:pPr>
      <w:r>
        <w:rPr>
          <w:rFonts w:hint="eastAsia" w:ascii="宋体" w:hAnsi="宋体"/>
          <w:sz w:val="30"/>
        </w:rPr>
        <w:t xml:space="preserve">学    号 </w:t>
      </w:r>
      <w:r>
        <w:rPr>
          <w:rFonts w:hint="eastAsia" w:ascii="宋体" w:hAnsi="宋体"/>
          <w:sz w:val="30"/>
          <w:u w:val="single"/>
          <w:lang w:val="en-US" w:eastAsia="zh-CN"/>
        </w:rPr>
        <w:t>22009200957</w:t>
      </w:r>
    </w:p>
    <w:p w14:paraId="008E954D">
      <w:pPr>
        <w:spacing w:line="720" w:lineRule="exact"/>
        <w:ind w:firstLine="1938" w:firstLineChars="646"/>
        <w:rPr>
          <w:rFonts w:ascii="宋体" w:hAnsi="宋体"/>
          <w:sz w:val="30"/>
        </w:rPr>
      </w:pPr>
      <w:r>
        <w:rPr>
          <w:rFonts w:hint="eastAsia" w:ascii="宋体" w:hAnsi="宋体"/>
          <w:sz w:val="30"/>
        </w:rPr>
        <w:t xml:space="preserve">指导教师 </w:t>
      </w:r>
      <w:r>
        <w:rPr>
          <w:rFonts w:hint="eastAsia" w:ascii="宋体" w:hAnsi="宋体"/>
          <w:sz w:val="30"/>
          <w:u w:val="single"/>
          <w:lang w:eastAsia="zh-CN"/>
        </w:rPr>
        <w:t>毋芳芳</w:t>
      </w:r>
    </w:p>
    <w:p w14:paraId="32838273">
      <w:pPr>
        <w:spacing w:line="720" w:lineRule="exact"/>
        <w:ind w:left="105"/>
        <w:rPr>
          <w:rFonts w:ascii="宋体" w:hAnsi="宋体"/>
          <w:sz w:val="28"/>
        </w:rPr>
      </w:pPr>
      <w:r>
        <w:rPr>
          <w:rFonts w:hint="eastAsia" w:ascii="宋体" w:hAnsi="宋体"/>
          <w:sz w:val="28"/>
        </w:rPr>
        <w:t xml:space="preserve">       </w:t>
      </w:r>
      <w:r>
        <w:rPr>
          <w:rFonts w:hint="eastAsia" w:ascii="宋体" w:hAnsi="宋体"/>
          <w:sz w:val="18"/>
        </w:rPr>
        <w:t xml:space="preserve"> </w:t>
      </w:r>
      <w:r>
        <w:rPr>
          <w:rFonts w:hint="eastAsia" w:ascii="宋体" w:hAnsi="宋体"/>
          <w:sz w:val="30"/>
        </w:rPr>
        <w:t xml:space="preserve"> </w:t>
      </w:r>
    </w:p>
    <w:p w14:paraId="32620365">
      <w:pPr>
        <w:rPr>
          <w:rFonts w:ascii="宋体" w:hAnsi="宋体"/>
          <w:sz w:val="28"/>
        </w:rPr>
      </w:pPr>
    </w:p>
    <w:p w14:paraId="307AA0EB">
      <w:pPr>
        <w:jc w:val="center"/>
        <w:rPr>
          <w:rFonts w:ascii="宋体" w:hAnsi="宋体"/>
          <w:sz w:val="28"/>
        </w:rPr>
      </w:pPr>
    </w:p>
    <w:p w14:paraId="67646295">
      <w:pPr>
        <w:jc w:val="center"/>
        <w:rPr>
          <w:rFonts w:ascii="宋体" w:hAnsi="宋体"/>
          <w:sz w:val="28"/>
        </w:rPr>
      </w:pPr>
      <w:r>
        <w:rPr>
          <w:rFonts w:hint="eastAsia" w:ascii="宋体" w:hAnsi="宋体"/>
          <w:sz w:val="28"/>
          <w:lang w:val="en-US" w:eastAsia="zh-CN"/>
        </w:rPr>
        <w:t>2025</w:t>
      </w:r>
      <w:r>
        <w:rPr>
          <w:rFonts w:hint="eastAsia" w:ascii="宋体" w:hAnsi="宋体"/>
          <w:sz w:val="28"/>
        </w:rPr>
        <w:t xml:space="preserve">年 </w:t>
      </w:r>
      <w:r>
        <w:rPr>
          <w:rFonts w:hint="eastAsia" w:ascii="宋体" w:hAnsi="宋体"/>
          <w:sz w:val="28"/>
          <w:lang w:val="en-US" w:eastAsia="zh-CN"/>
        </w:rPr>
        <w:t>12</w:t>
      </w:r>
      <w:r>
        <w:rPr>
          <w:rFonts w:hint="eastAsia" w:ascii="宋体" w:hAnsi="宋体"/>
          <w:sz w:val="28"/>
        </w:rPr>
        <w:t xml:space="preserve"> 月 </w:t>
      </w:r>
      <w:r>
        <w:rPr>
          <w:rFonts w:hint="eastAsia" w:ascii="宋体" w:hAnsi="宋体"/>
          <w:sz w:val="28"/>
          <w:lang w:val="en-US" w:eastAsia="zh-CN"/>
        </w:rPr>
        <w:t>22</w:t>
      </w:r>
      <w:r>
        <w:rPr>
          <w:rFonts w:hint="eastAsia" w:ascii="宋体" w:hAnsi="宋体"/>
          <w:sz w:val="28"/>
        </w:rPr>
        <w:t xml:space="preserve"> 日</w:t>
      </w:r>
    </w:p>
    <w:p w14:paraId="620ED368">
      <w:pPr>
        <w:rPr>
          <w:rFonts w:ascii="宋体" w:hAnsi="宋体"/>
          <w:sz w:val="28"/>
        </w:rPr>
      </w:pPr>
    </w:p>
    <w:p w14:paraId="09DA0F0A">
      <w:pPr>
        <w:rPr>
          <w:rFonts w:ascii="宋体" w:hAnsi="宋体"/>
          <w:sz w:val="28"/>
        </w:rPr>
      </w:pPr>
    </w:p>
    <w:p w14:paraId="2C443410">
      <w:pPr>
        <w:spacing w:line="500" w:lineRule="exact"/>
        <w:jc w:val="center"/>
        <w:rPr>
          <w:rFonts w:ascii="宋体" w:hAnsi="宋体"/>
        </w:rPr>
      </w:pPr>
      <w:r>
        <w:rPr>
          <w:rFonts w:hint="eastAsia" w:ascii="宋体" w:hAnsi="宋体"/>
        </w:rPr>
        <w:t>（本表一式三份，学生、指导教师、学院各一份）</w:t>
      </w:r>
    </w:p>
    <w:p w14:paraId="2C0BE558">
      <w:pPr>
        <w:spacing w:line="500" w:lineRule="exact"/>
        <w:jc w:val="center"/>
        <w:rPr>
          <w:rFonts w:ascii="宋体" w:hAnsi="宋体"/>
        </w:rPr>
      </w:pPr>
    </w:p>
    <w:tbl>
      <w:tblPr>
        <w:tblStyle w:val="4"/>
        <w:tblW w:w="8603" w:type="dxa"/>
        <w:tblInd w:w="-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3"/>
      </w:tblGrid>
      <w:tr w14:paraId="6B8CC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3" w:type="dxa"/>
          </w:tcPr>
          <w:p w14:paraId="20852249"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一、论文名称及项目来源</w:t>
            </w:r>
          </w:p>
          <w:p w14:paraId="278BD530">
            <w:pPr>
              <w:spacing w:line="500" w:lineRule="exact"/>
              <w:rPr>
                <w:rFonts w:hint="eastAsia" w:ascii="宋体" w:hAnsi="宋体"/>
                <w:sz w:val="24"/>
                <w:szCs w:val="22"/>
                <w:lang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eastAsia="zh-CN"/>
              </w:rPr>
              <w:t>论文名称：</w:t>
            </w:r>
          </w:p>
          <w:p w14:paraId="33AF1371">
            <w:pPr>
              <w:spacing w:line="500" w:lineRule="exact"/>
              <w:ind w:left="0" w:leftChars="0" w:firstLine="360" w:firstLineChars="150"/>
              <w:rPr>
                <w:rFonts w:hint="eastAsia" w:ascii="宋体" w:hAnsi="宋体"/>
                <w:sz w:val="24"/>
                <w:szCs w:val="22"/>
                <w:lang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eastAsia="zh-CN"/>
              </w:rPr>
              <w:t>《Implementation and optimization of 3D Gaussian Splatting based Visual Navigation——基于3D高斯泼溅的视觉导航算法与实现 》</w:t>
            </w:r>
          </w:p>
          <w:p w14:paraId="76034BBE">
            <w:pPr>
              <w:spacing w:line="500" w:lineRule="exact"/>
              <w:rPr>
                <w:rFonts w:hint="eastAsia" w:ascii="宋体" w:hAnsi="宋体"/>
                <w:sz w:val="24"/>
                <w:szCs w:val="22"/>
                <w:lang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eastAsia="zh-CN"/>
              </w:rPr>
              <w:t>项目来源：</w:t>
            </w:r>
          </w:p>
          <w:p w14:paraId="79677C7F">
            <w:pPr>
              <w:spacing w:line="500" w:lineRule="exact"/>
              <w:ind w:left="0" w:leftChars="0" w:firstLine="360" w:firstLineChars="150"/>
              <w:rPr>
                <w:rFonts w:hint="eastAsia" w:ascii="宋体" w:hAnsi="宋体"/>
                <w:sz w:val="24"/>
                <w:szCs w:val="22"/>
                <w:lang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eastAsia="zh-CN"/>
              </w:rPr>
              <w:t>本课题为自设科研题目，参考多篇论文，其中直接相关的论文是：</w:t>
            </w:r>
          </w:p>
          <w:p w14:paraId="7BA7B8C4">
            <w:pPr>
              <w:numPr>
                <w:ilvl w:val="0"/>
                <w:numId w:val="1"/>
              </w:numPr>
              <w:spacing w:line="500" w:lineRule="exact"/>
              <w:ind w:left="0" w:leftChars="0" w:firstLine="360" w:firstLineChars="150"/>
              <w:rPr>
                <w:rFonts w:hint="eastAsia" w:ascii="宋体" w:hAnsi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eastAsia="zh-CN"/>
              </w:rPr>
              <w:t>《GaussNav: Gaussian Splatting for Visual Navigation》，来自</w:t>
            </w: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>TPAMI-2025，聚焦于具身智能在环境中的高效3D高斯语义地图构建与导航技术，代码开源链接：</w:t>
            </w:r>
            <w:r>
              <w:rPr>
                <w:rStyle w:val="6"/>
                <w:rFonts w:hint="eastAsia" w:ascii="宋体" w:hAnsi="宋体"/>
                <w:sz w:val="24"/>
                <w:szCs w:val="22"/>
                <w:lang w:val="en-US" w:eastAsia="zh-CN"/>
              </w:rPr>
              <w:fldChar w:fldCharType="begin"/>
            </w:r>
            <w:r>
              <w:rPr>
                <w:rStyle w:val="6"/>
                <w:rFonts w:hint="eastAsia" w:ascii="宋体" w:hAnsi="宋体"/>
                <w:sz w:val="24"/>
                <w:szCs w:val="22"/>
                <w:lang w:val="en-US" w:eastAsia="zh-CN"/>
              </w:rPr>
              <w:instrText xml:space="preserve"> HYPERLINK "https://github.com/XiaohanLei/GaussNav" </w:instrText>
            </w:r>
            <w:r>
              <w:rPr>
                <w:rStyle w:val="6"/>
                <w:rFonts w:hint="eastAsia" w:ascii="宋体" w:hAnsi="宋体"/>
                <w:sz w:val="24"/>
                <w:szCs w:val="22"/>
                <w:lang w:val="en-US" w:eastAsia="zh-CN"/>
              </w:rPr>
              <w:fldChar w:fldCharType="separate"/>
            </w:r>
            <w:r>
              <w:rPr>
                <w:rStyle w:val="6"/>
                <w:rFonts w:hint="eastAsia" w:ascii="宋体" w:hAnsi="宋体"/>
                <w:sz w:val="24"/>
                <w:szCs w:val="22"/>
                <w:lang w:val="en-US" w:eastAsia="zh-CN"/>
              </w:rPr>
              <w:t>https://github.com/XiaohanLei/GaussNav</w:t>
            </w:r>
            <w:r>
              <w:rPr>
                <w:rStyle w:val="6"/>
                <w:rFonts w:hint="eastAsia" w:ascii="宋体" w:hAnsi="宋体"/>
                <w:sz w:val="24"/>
                <w:szCs w:val="22"/>
                <w:lang w:val="en-US" w:eastAsia="zh-CN"/>
              </w:rPr>
              <w:fldChar w:fldCharType="end"/>
            </w:r>
            <w:r>
              <w:rPr>
                <w:rStyle w:val="6"/>
                <w:rFonts w:hint="eastAsia" w:ascii="宋体" w:hAnsi="宋体"/>
                <w:sz w:val="24"/>
                <w:szCs w:val="22"/>
                <w:lang w:val="en-US" w:eastAsia="zh-CN"/>
              </w:rPr>
              <w:t xml:space="preserve"> 。</w:t>
            </w:r>
          </w:p>
          <w:p w14:paraId="1C17088E">
            <w:pPr>
              <w:numPr>
                <w:ilvl w:val="0"/>
                <w:numId w:val="1"/>
              </w:numPr>
              <w:spacing w:line="500" w:lineRule="exact"/>
              <w:ind w:left="0" w:leftChars="0" w:firstLine="360" w:firstLineChars="150"/>
              <w:rPr>
                <w:rFonts w:hint="default" w:ascii="宋体" w:hAnsi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>《3D Gaussian Splatting for Real-Time Radiance Field Rendering》，来自SIGGRAPH-2023，属于奠基性文章，首次提出 3DGS，用各向异性 3D 高斯表示辐射场，实现实时渲染 (≈100–300 FPS) 与高重建质量，代码开源链接：</w:t>
            </w: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instrText xml:space="preserve"> HYPERLINK "https://github.com/graphdeco-inria/gaussian-splatting" </w:instrText>
            </w: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fldChar w:fldCharType="separate"/>
            </w:r>
            <w:r>
              <w:rPr>
                <w:rStyle w:val="6"/>
                <w:rFonts w:hint="eastAsia" w:ascii="宋体" w:hAnsi="宋体"/>
                <w:sz w:val="24"/>
                <w:szCs w:val="22"/>
                <w:lang w:val="en-US" w:eastAsia="zh-CN"/>
              </w:rPr>
              <w:t>https://github.com/graphdeco-inria/gaussian-splatting</w:t>
            </w: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 xml:space="preserve"> 。</w:t>
            </w:r>
          </w:p>
          <w:p w14:paraId="3BFD47FB">
            <w:pPr>
              <w:numPr>
                <w:ilvl w:val="0"/>
                <w:numId w:val="0"/>
              </w:numPr>
              <w:spacing w:line="500" w:lineRule="exact"/>
              <w:ind w:left="0" w:leftChars="0" w:firstLine="360" w:firstLineChars="150"/>
              <w:rPr>
                <w:rFonts w:hint="default" w:ascii="宋体" w:hAnsi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>还参考了该领域其他前沿算法文章，例如：《GS‑SLAM: Dense Visual SLAM with 3D Gaussian Splatting》，CVPR2024；《SplaTAM: Splat, Track &amp; Map 3D Gaussians for Dense RGB‑D SLAM》，CVPR2024等。</w:t>
            </w:r>
          </w:p>
          <w:p w14:paraId="0E0AC690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1FC59A1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2BC69B30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75651D21">
            <w:pPr>
              <w:spacing w:line="500" w:lineRule="exact"/>
              <w:rPr>
                <w:rFonts w:ascii="宋体" w:hAnsi="宋体"/>
                <w:sz w:val="28"/>
              </w:rPr>
            </w:pPr>
          </w:p>
        </w:tc>
      </w:tr>
      <w:tr w14:paraId="0CC74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6" w:hRule="atLeast"/>
        </w:trPr>
        <w:tc>
          <w:tcPr>
            <w:tcW w:w="8603" w:type="dxa"/>
          </w:tcPr>
          <w:p w14:paraId="48F3DF37"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二、研究目的和意义</w:t>
            </w:r>
          </w:p>
          <w:p w14:paraId="09E7FFA2">
            <w:pPr>
              <w:spacing w:line="500" w:lineRule="exact"/>
              <w:ind w:left="0" w:leftChars="0" w:firstLine="360" w:firstLineChars="150"/>
              <w:rPr>
                <w:rFonts w:hint="eastAsia" w:ascii="宋体" w:hAnsi="宋体"/>
                <w:sz w:val="24"/>
                <w:szCs w:val="22"/>
              </w:rPr>
            </w:pPr>
            <w:r>
              <w:rPr>
                <w:rFonts w:hint="eastAsia" w:ascii="宋体" w:hAnsi="宋体"/>
                <w:sz w:val="24"/>
                <w:szCs w:val="22"/>
              </w:rPr>
              <w:t>3D 视觉导航作为具身智能的核心任务之一，已在机器人、智能终端等领域实现广泛应用。随着应用场景的拓展，3D 视觉导航对场景建模精度、定位实时性与设备适配性的要求持续提升，而传统建模方法（如点云、体素）在细节保留与效率平衡上的不足逐渐凸显。3D 高斯泼溅（3DGS）技术凭借其在三维场景表征中高保真、高效渲染的优势，为突破这一技术瓶颈提供了新路径，但其在导航任务的针对性优化（如大尺度角度变化下的目标匹配缺陷、物体表面建模精度不足、对专用数据采集设备的高度依赖等）上仍存在改进空间。</w:t>
            </w:r>
          </w:p>
          <w:p w14:paraId="66CB6C22">
            <w:pPr>
              <w:spacing w:line="500" w:lineRule="exact"/>
              <w:ind w:left="0" w:leftChars="0" w:firstLine="360" w:firstLineChars="150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4"/>
                <w:szCs w:val="22"/>
              </w:rPr>
              <w:t>本课题将围绕3DGS赋能3D视觉导航的关键技术展开，调研现有 3DGS 技术支持下的 3D 视觉导航系统及典型方案（如基于 3DGS 的语义建模、SLAM 地图表示等），重点研究基于 3DGS 的高精度场景建模方法与导航定位优化策略，构建融合 3DGS 的 3D 视觉导航系统，实现更高效的地图构建与更精确的导航任务执行，为 3D 视觉导航的性能提升与场景拓展提供技术支撑。</w:t>
            </w:r>
          </w:p>
          <w:p w14:paraId="5003DE8B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2B08CC9C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6BE35B81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60493A02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5A459CC1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753365B8">
            <w:pPr>
              <w:spacing w:line="500" w:lineRule="exact"/>
              <w:rPr>
                <w:rFonts w:ascii="宋体" w:hAnsi="宋体"/>
                <w:sz w:val="28"/>
              </w:rPr>
            </w:pPr>
          </w:p>
        </w:tc>
      </w:tr>
      <w:tr w14:paraId="381AC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3" w:type="dxa"/>
          </w:tcPr>
          <w:p w14:paraId="4C9072E8">
            <w:pPr>
              <w:numPr>
                <w:ilvl w:val="0"/>
                <w:numId w:val="2"/>
              </w:numPr>
              <w:spacing w:line="50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国内外研究现状和发展趋势</w:t>
            </w:r>
          </w:p>
          <w:p w14:paraId="7433689B">
            <w:pPr>
              <w:numPr>
                <w:ilvl w:val="0"/>
                <w:numId w:val="0"/>
              </w:numPr>
              <w:spacing w:line="500" w:lineRule="exac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3.1 图像导航IN（Image navigation）的任务需求</w:t>
            </w:r>
          </w:p>
          <w:p w14:paraId="6C50D1F4">
            <w:pPr>
              <w:numPr>
                <w:ilvl w:val="0"/>
                <w:numId w:val="0"/>
              </w:numPr>
              <w:spacing w:line="500" w:lineRule="exact"/>
              <w:ind w:left="0" w:leftChars="0" w:firstLine="420" w:firstLineChars="17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图像导航（IN）作为具身视觉导航的基础任务，核心要求智能体通过目标图像在未知环境中定位并抵达目标，主要分为 ImageNav（导航至图像拍摄姿态）和 IIN（导航至图像中特定物体实例）两类。</w:t>
            </w:r>
          </w:p>
          <w:p w14:paraId="66BE0B65">
            <w:pPr>
              <w:numPr>
                <w:ilvl w:val="0"/>
                <w:numId w:val="0"/>
              </w:numPr>
              <w:spacing w:line="500" w:lineRule="exact"/>
              <w:ind w:left="0" w:leftChars="0" w:firstLine="420" w:firstLineChars="17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国外在该领域起步较早，形成了丰富的研究成果。Krantz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val="en-US" w:eastAsia="zh-CN"/>
              </w:rPr>
              <w:instrText xml:space="preserve"> REF _Ref1291608030 \r \h </w:instrText>
            </w:r>
            <w:r>
              <w:rPr>
                <w:rFonts w:hint="eastAsia" w:ascii="宋体" w:hAnsi="宋体"/>
                <w:sz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val="en-US" w:eastAsia="zh-CN"/>
              </w:rPr>
              <w:t>[1]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 xml:space="preserve">等提出 IIN 任务范式，解决了自然语言指令在多同类物体场景下的歧义问题，为实例级导航奠定了任务基础；Yadav 等提出 OVRL-v2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val="en-US" w:eastAsia="zh-CN"/>
              </w:rPr>
              <w:instrText xml:space="preserve"> REF _Ref926379273 \r \h </w:instrText>
            </w:r>
            <w:r>
              <w:rPr>
                <w:rFonts w:hint="eastAsia" w:ascii="宋体" w:hAnsi="宋体"/>
                <w:sz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val="en-US" w:eastAsia="zh-CN"/>
              </w:rPr>
              <w:t>[3]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框架，通过自监督预训练提升视觉编码器的泛化能力，经微调后适配 IIN 任务，其在 HM3D 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eastAsia="zh-CN"/>
              </w:rPr>
              <w:instrText xml:space="preserve"> REF _Ref1946361707 \r \h </w:instrTex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eastAsia="zh-CN"/>
              </w:rPr>
              <w:t>[13]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 xml:space="preserve">数据集上的成功率达到 0.248；此外，RL Baseline 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eastAsia="zh-CN"/>
              </w:rPr>
              <w:instrText xml:space="preserve"> REF _Ref276061992 \r \h </w:instrTex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eastAsia="zh-CN"/>
              </w:rPr>
              <w:t>[2]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>通过融合 RGB、深度、目标图像等多模态特征，采用近端策略优化（PPO）算法训练端到端导航策略，为 IN 任务提供了基础基准。</w:t>
            </w:r>
          </w:p>
          <w:p w14:paraId="13AA8969">
            <w:pPr>
              <w:numPr>
                <w:ilvl w:val="0"/>
                <w:numId w:val="0"/>
              </w:numPr>
              <w:spacing w:line="500" w:lineRule="exact"/>
              <w:ind w:left="0" w:leftChars="0" w:firstLine="420" w:firstLineChars="17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国内学者则聚焦于模块化优化与性能提升，Lei 等提出探索 - 验证 - 利用的三阶段框架，通过远距离物体验证提升 IIN 任务的鲁棒性，其基于 InternImage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eastAsia="zh-CN"/>
              </w:rPr>
              <w:instrText xml:space="preserve"> REF _Ref686071737 \r \h </w:instrTex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eastAsia="zh-CN"/>
              </w:rPr>
              <w:t>[4]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 xml:space="preserve"> 的实现方案在 HM3D 数据集上的成功率达到 0.702；同时，国内研究也注重结合深度学习进行特征提取优化，以适配室内复杂场景的导航需求。</w:t>
            </w:r>
          </w:p>
          <w:p w14:paraId="7EA6848E">
            <w:pPr>
              <w:numPr>
                <w:ilvl w:val="0"/>
                <w:numId w:val="0"/>
              </w:numPr>
              <w:spacing w:line="500" w:lineRule="exact"/>
              <w:ind w:left="0" w:leftChars="0" w:firstLine="420" w:firstLineChars="17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然而，传统 IN 方法存在显著瓶颈。其一，地图表征存在缺陷，主流 2D BEV 地图无法保留 3D 几何信息，导致跨楼层导航失效，且缺失物体纹理细节，难以区分同类物体实例；其二，跨视角适配能力差，当目标图像与智能体传感器参数（分辨率、视场角等）不匹配时，识别准确率大幅下降；其三，效率与精度失衡，依赖大量探索验证导致导航效率低，或简化特征提取导致定位精度不足，例如 Mod-IIN 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eastAsia="zh-CN"/>
              </w:rPr>
              <w:instrText xml:space="preserve"> REF _Ref1506596324 \r \h </w:instrTex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eastAsia="zh-CN"/>
              </w:rPr>
              <w:t>[10]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>等方法虽提升了成功率，但路径长度加权成功率（SPL）仅为 0.347。</w:t>
            </w:r>
          </w:p>
          <w:p w14:paraId="30A5F4FB">
            <w:pPr>
              <w:numPr>
                <w:ilvl w:val="0"/>
                <w:numId w:val="0"/>
              </w:numPr>
              <w:spacing w:line="500" w:lineRule="exact"/>
              <w:ind w:left="0" w:leftChars="0" w:firstLine="420" w:firstLineChars="175"/>
              <w:rPr>
                <w:rFonts w:hint="eastAsia" w:ascii="宋体" w:hAnsi="宋体"/>
                <w:sz w:val="24"/>
              </w:rPr>
            </w:pPr>
          </w:p>
          <w:p w14:paraId="022E3EAE">
            <w:pPr>
              <w:numPr>
                <w:ilvl w:val="0"/>
                <w:numId w:val="0"/>
              </w:numPr>
              <w:spacing w:line="500" w:lineRule="exact"/>
              <w:ind w:left="0" w:leftChars="0" w:firstLine="0" w:firstLineChars="0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3.2 3D高斯（3D </w:t>
            </w:r>
            <w:r>
              <w:rPr>
                <w:rFonts w:hint="eastAsia" w:ascii="宋体" w:hAnsi="宋体"/>
                <w:sz w:val="24"/>
              </w:rPr>
              <w:t>Gaussian Splatting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）研究及其发展</w:t>
            </w:r>
          </w:p>
          <w:p w14:paraId="14EB5C46">
            <w:pPr>
              <w:numPr>
                <w:ilvl w:val="0"/>
                <w:numId w:val="0"/>
              </w:numPr>
              <w:spacing w:line="500" w:lineRule="exact"/>
              <w:ind w:left="0" w:leftChars="0" w:firstLine="420" w:firstLineChars="17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3D 高斯溅射（Gaussian Splatting，3DGS）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eastAsia="zh-CN"/>
              </w:rPr>
              <w:instrText xml:space="preserve"> REF _Ref774290430 \r \h </w:instrTex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eastAsia="zh-CN"/>
              </w:rPr>
              <w:t>[5]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>技术的出现为解决 IN 的核心问题提供了关键支撑，其作为基于可微分光栅化的 3D 场景表征技术，通过离散高斯分布集合建模场景，相比传统神经辐射场（NeRF）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eastAsia="zh-CN"/>
              </w:rPr>
              <w:instrText xml:space="preserve"> REF _Ref568327198 \r \h </w:instrTex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eastAsia="zh-CN"/>
              </w:rPr>
              <w:t>[11]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>具有显著优势。</w:t>
            </w:r>
          </w:p>
          <w:p w14:paraId="2E6DC892">
            <w:pPr>
              <w:numPr>
                <w:ilvl w:val="0"/>
                <w:numId w:val="0"/>
              </w:numPr>
              <w:spacing w:line="500" w:lineRule="exact"/>
              <w:ind w:left="0" w:leftChars="0" w:firstLine="420" w:firstLineChars="17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国外在 3DGS 的基础研究与拓展应用方面进展迅速，Kerbl 等提出原始 3DGS 框架，采用可微分光栅化替代 NeRF 的光线行进方式，在保证高保真 3D 场景捕捉能力的同时，实现了实时渲染，其相关成果发表于 ACM Transactions on Graphics；后续研究进一步拓展了 3DGS 的应用边界，包括动态高斯建模、网格提取与物理仿真、同时定位与地图构建（SLAM）等方向，如 Keetha 等提出 SplatAM 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eastAsia="zh-CN"/>
              </w:rPr>
              <w:instrText xml:space="preserve"> REF _Ref324188064 \r \h </w:instrTex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eastAsia="zh-CN"/>
              </w:rPr>
              <w:t>[8]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>框架，将 3DGS 应用于密集 RGB-D SLAM 任务，为导航场景的 3D 建模提供了技术参考。</w:t>
            </w:r>
          </w:p>
          <w:p w14:paraId="39C2F263">
            <w:pPr>
              <w:numPr>
                <w:ilvl w:val="0"/>
                <w:numId w:val="0"/>
              </w:numPr>
              <w:spacing w:line="500" w:lineRule="exact"/>
              <w:ind w:left="0" w:leftChars="0" w:firstLine="420" w:firstLineChars="17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国内研究则聚焦于 3DGS 的优化与适配，Chen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eastAsia="zh-CN"/>
              </w:rPr>
              <w:instrText xml:space="preserve"> REF _Ref2052633116 \r \h </w:instrTex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eastAsia="zh-CN"/>
              </w:rPr>
              <w:t>[6]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 xml:space="preserve"> 等对 3DGS 相关研究进行了系统综述，梳理了技术发展脉络与应用场景；Wu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eastAsia="zh-CN"/>
              </w:rPr>
              <w:instrText xml:space="preserve"> REF _Ref711526090 \r \h </w:instrTex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eastAsia="zh-CN"/>
              </w:rPr>
              <w:t>[7]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 xml:space="preserve"> 等提出 4D 高斯溅射技术，用于动态场景实时渲染，提升了 3DGS 对动态环境的适配能力；Yang 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eastAsia="zh-CN"/>
              </w:rPr>
              <w:instrText xml:space="preserve"> REF _Ref883363230 \r \h </w:instrTex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eastAsia="zh-CN"/>
              </w:rPr>
              <w:t>[12]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>等提出可变形 3D 高斯方法，实现高保真单目动态场景重建，为复杂环境下的导航建模提供了新思路。</w:t>
            </w:r>
          </w:p>
          <w:p w14:paraId="45EBEFA7">
            <w:pPr>
              <w:numPr>
                <w:ilvl w:val="0"/>
                <w:numId w:val="0"/>
              </w:numPr>
              <w:spacing w:line="500" w:lineRule="exact"/>
              <w:ind w:left="0" w:leftChars="0" w:firstLine="420" w:firstLineChars="17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3DGS 的核心优势体现在三个方面：一是高效渲染能力，通过利用 3D 场景的自然稀疏性，实现比 NeRF 更快的渲染速度，满足导航任务的实时性需求；二是丰富信息保留，能够同时捕捉场景的 3D 几何结构、物体纹理细节，为实例级识别提供基础；三是灵活表征特性，支持新颖视图合成（NVS），可从多个视角生成目标物体的描述性图像，解决跨视角识别难题。</w:t>
            </w:r>
          </w:p>
          <w:p w14:paraId="3747C2BB">
            <w:pPr>
              <w:numPr>
                <w:ilvl w:val="0"/>
                <w:numId w:val="0"/>
              </w:numPr>
              <w:spacing w:line="500" w:lineRule="exact"/>
              <w:ind w:left="0" w:leftChars="0" w:firstLine="420" w:firstLineChars="175"/>
              <w:rPr>
                <w:rFonts w:hint="eastAsia" w:ascii="宋体" w:hAnsi="宋体"/>
                <w:sz w:val="24"/>
              </w:rPr>
            </w:pPr>
          </w:p>
          <w:p w14:paraId="5C3FA47B">
            <w:pPr>
              <w:numPr>
                <w:ilvl w:val="0"/>
                <w:numId w:val="0"/>
              </w:numPr>
              <w:spacing w:line="500" w:lineRule="exact"/>
              <w:ind w:left="0" w:leftChars="0" w:firstLine="0" w:firstLineChars="0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3.3 3D高斯加持下的视觉导航系统——GaussNav</w:t>
            </w:r>
          </w:p>
          <w:p w14:paraId="0BE1160F">
            <w:pPr>
              <w:numPr>
                <w:ilvl w:val="0"/>
                <w:numId w:val="0"/>
              </w:numPr>
              <w:spacing w:line="500" w:lineRule="exact"/>
              <w:ind w:left="0" w:leftChars="0" w:firstLine="420" w:firstLineChars="17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将 3DGS 与 IN 任务结合形成的 GaussNav 框架，成为视觉导航领域的最新研究热点，实现了技术优势的互补与效能跃升。Lei 等提出的 GaussNav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eastAsia="zh-CN"/>
              </w:rPr>
              <w:instrText xml:space="preserve"> REF _Ref845031323 \r \h </w:instrTex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eastAsia="zh-CN"/>
              </w:rPr>
              <w:t>[9]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 xml:space="preserve"> 框架是该方向的代表性成果，其创新性地构建了语义高斯地图表示，整合了几何、语义和实例感知特征，通过前沿探索、语义高斯构建和高斯导航三个阶段，将 IIN 任务转化为更易处理的点目标导航任务。在 HM3D 数据集上的实验表明，GaussNav 的成功率达到 0.725，SPL 提升至 0.578，大幅超越此前基于 BEV 地图的主流方法。该结合带来多重好处：其一，突破了 2D 地图的局限，语义高斯地图能够保留 3D 几何信息，支持跨楼层等复杂场景导航；其二，强化了实例区分能力，通过保留物体纹理细节和实例特征，实现同类物体的精准识别；其三，提升了导航效率，无需额外探索验证，可直接通过目标图像与新颖视图合成结果的匹配定位目标，缩短导航路径；其四，增强了鲁棒性，能够适配目标图像与智能体传感器参数不匹配的场景，提升复杂环境下的导航稳定性。</w:t>
            </w:r>
          </w:p>
          <w:p w14:paraId="741E6818">
            <w:pPr>
              <w:numPr>
                <w:ilvl w:val="0"/>
                <w:numId w:val="0"/>
              </w:numPr>
              <w:spacing w:line="500" w:lineRule="exact"/>
              <w:ind w:left="0" w:leftChars="0" w:firstLine="420" w:firstLineChars="175"/>
              <w:rPr>
                <w:rFonts w:hint="eastAsia" w:ascii="宋体" w:hAnsi="宋体"/>
                <w:sz w:val="24"/>
              </w:rPr>
            </w:pPr>
          </w:p>
          <w:p w14:paraId="5A23D9CF">
            <w:pPr>
              <w:numPr>
                <w:ilvl w:val="0"/>
                <w:numId w:val="0"/>
              </w:numPr>
              <w:spacing w:line="500" w:lineRule="exac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3.4 未来发展趋势</w:t>
            </w:r>
          </w:p>
          <w:p w14:paraId="3ED5B80E">
            <w:pPr>
              <w:numPr>
                <w:ilvl w:val="0"/>
                <w:numId w:val="0"/>
              </w:numPr>
              <w:spacing w:line="500" w:lineRule="exact"/>
              <w:ind w:left="0" w:leftChars="0" w:firstLine="420" w:firstLineChars="17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未来视觉导航领域将围绕三个核心方向演进：一是 3D 高斯表征的优化，进一步提升动态场景适配能力、降低计算与存储开销，推动技术在资源受限设备上的部署；二是多模态融合导航，结合视觉、语言、传感器等多源信息，提升导航任务的泛化性与鲁棒性；三是仿真到现实（Sim2Real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val="en-US" w:eastAsia="zh-CN"/>
              </w:rPr>
              <w:instrText xml:space="preserve"> REF _Ref1217778899 \r \h </w:instrText>
            </w:r>
            <w:r>
              <w:rPr>
                <w:rFonts w:hint="eastAsia" w:ascii="宋体" w:hAnsi="宋体"/>
                <w:sz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val="en-US" w:eastAsia="zh-CN"/>
              </w:rPr>
              <w:t>[14]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>）迁移能力强化，解决虚拟环境与真实场景的差异问题，推动视觉导航技术在实际机器人系统中的落地应用。同时，实例级导航的精度提升、复杂动态环境的适配、高效路径规划算法的融合等也将成为重点研究方向，持续推动视觉导航技术向更高精度、更高效率、更广泛应用场景发展。</w:t>
            </w:r>
          </w:p>
          <w:p w14:paraId="27ED0D3A">
            <w:pPr>
              <w:numPr>
                <w:ilvl w:val="0"/>
                <w:numId w:val="0"/>
              </w:numPr>
              <w:spacing w:line="500" w:lineRule="exact"/>
              <w:jc w:val="center"/>
              <w:rPr>
                <w:rFonts w:hint="eastAsia" w:ascii="宋体" w:hAnsi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参考文献</w:t>
            </w:r>
          </w:p>
          <w:p w14:paraId="6C8D87FD">
            <w:pPr>
              <w:numPr>
                <w:ilvl w:val="0"/>
                <w:numId w:val="3"/>
              </w:numPr>
              <w:spacing w:line="500" w:lineRule="exact"/>
              <w:rPr>
                <w:rFonts w:hint="eastAsia" w:ascii="宋体" w:hAnsi="宋体"/>
                <w:sz w:val="24"/>
                <w:lang w:val="en-US" w:eastAsia="zh-CN"/>
              </w:rPr>
            </w:pPr>
            <w:bookmarkStart w:id="0" w:name="_Ref1291608030"/>
            <w:r>
              <w:rPr>
                <w:rFonts w:hint="eastAsia" w:ascii="宋体" w:hAnsi="宋体"/>
                <w:sz w:val="24"/>
                <w:lang w:val="en-US" w:eastAsia="zh-CN"/>
              </w:rPr>
              <w:t>Krantz, Jacob, and Stefan Lee. "Sim-2-sim transfer for vision-and-language navigation in continuous environments." European conference on computer vision. Cham: Springer Nature Switzerland, 2022.</w:t>
            </w:r>
            <w:bookmarkEnd w:id="0"/>
          </w:p>
          <w:p w14:paraId="4F0A5D24">
            <w:pPr>
              <w:numPr>
                <w:ilvl w:val="0"/>
                <w:numId w:val="3"/>
              </w:numPr>
              <w:spacing w:line="500" w:lineRule="exact"/>
              <w:rPr>
                <w:rFonts w:hint="eastAsia" w:ascii="宋体" w:hAnsi="宋体"/>
                <w:sz w:val="24"/>
                <w:lang w:val="en-US" w:eastAsia="zh-CN"/>
              </w:rPr>
            </w:pPr>
            <w:bookmarkStart w:id="1" w:name="_Ref276061992"/>
            <w:r>
              <w:rPr>
                <w:rFonts w:hint="eastAsia" w:ascii="宋体" w:hAnsi="宋体"/>
                <w:sz w:val="24"/>
                <w:lang w:val="en-US" w:eastAsia="zh-CN"/>
              </w:rPr>
              <w:t>Krantz, Jacob, et al. "Instance-specific image goal navigation: Training embodied agents to find object instances." arXiv preprint arXiv:2211.15876 (2022).</w:t>
            </w:r>
            <w:bookmarkEnd w:id="1"/>
          </w:p>
          <w:p w14:paraId="3C859D3B">
            <w:pPr>
              <w:numPr>
                <w:ilvl w:val="0"/>
                <w:numId w:val="3"/>
              </w:numPr>
              <w:spacing w:line="500" w:lineRule="exact"/>
              <w:rPr>
                <w:rFonts w:hint="default" w:ascii="宋体" w:hAnsi="宋体"/>
                <w:sz w:val="24"/>
                <w:lang w:val="en-US" w:eastAsia="zh-CN"/>
              </w:rPr>
            </w:pPr>
            <w:bookmarkStart w:id="2" w:name="_Ref926379273"/>
            <w:r>
              <w:rPr>
                <w:rFonts w:hint="default" w:ascii="宋体" w:hAnsi="宋体"/>
                <w:sz w:val="24"/>
                <w:lang w:val="en-US" w:eastAsia="zh-CN"/>
              </w:rPr>
              <w:t>Yadav, Karmesh, et al. "Ovrl-v2: A simple state-of-art baseline for imagenav and objectnav." arXiv preprint arXiv:2303.07798 (2023).</w:t>
            </w:r>
            <w:bookmarkEnd w:id="2"/>
          </w:p>
          <w:p w14:paraId="707C9024">
            <w:pPr>
              <w:numPr>
                <w:ilvl w:val="0"/>
                <w:numId w:val="3"/>
              </w:numPr>
              <w:spacing w:line="500" w:lineRule="exact"/>
              <w:rPr>
                <w:rFonts w:hint="default" w:ascii="宋体" w:hAnsi="宋体"/>
                <w:sz w:val="24"/>
                <w:lang w:val="en-US" w:eastAsia="zh-CN"/>
              </w:rPr>
            </w:pPr>
            <w:bookmarkStart w:id="3" w:name="_Ref686071737"/>
            <w:r>
              <w:rPr>
                <w:rFonts w:hint="default" w:ascii="宋体" w:hAnsi="宋体"/>
                <w:sz w:val="24"/>
                <w:lang w:val="en-US" w:eastAsia="zh-CN"/>
              </w:rPr>
              <w:t>Lei, Xiaohan, et al. "Instance-aware exploration-verification-exploitation for instance imagegoal navigation." Proceedings of the IEEE/CVF Conference on Computer Vision and Pattern Recognition. 2024.</w:t>
            </w:r>
            <w:bookmarkEnd w:id="3"/>
          </w:p>
          <w:p w14:paraId="390542C5">
            <w:pPr>
              <w:numPr>
                <w:ilvl w:val="0"/>
                <w:numId w:val="3"/>
              </w:numPr>
              <w:spacing w:line="500" w:lineRule="exact"/>
              <w:rPr>
                <w:rFonts w:hint="default" w:ascii="宋体" w:hAnsi="宋体"/>
                <w:sz w:val="24"/>
                <w:lang w:val="en-US" w:eastAsia="zh-CN"/>
              </w:rPr>
            </w:pPr>
            <w:bookmarkStart w:id="4" w:name="_Ref774290430"/>
            <w:r>
              <w:rPr>
                <w:rFonts w:hint="default" w:ascii="宋体" w:hAnsi="宋体"/>
                <w:sz w:val="24"/>
                <w:lang w:val="en-US" w:eastAsia="zh-CN"/>
              </w:rPr>
              <w:t>Kerbl, Bernhard, et al. "3D Gaussian splatting for real-time radiance field rendering." ACM Trans. Graph. 42.4 (2023): 139-1.</w:t>
            </w:r>
            <w:bookmarkEnd w:id="4"/>
          </w:p>
          <w:p w14:paraId="2D93BB8B">
            <w:pPr>
              <w:numPr>
                <w:ilvl w:val="0"/>
                <w:numId w:val="3"/>
              </w:numPr>
              <w:spacing w:line="500" w:lineRule="exact"/>
              <w:rPr>
                <w:rFonts w:hint="default" w:ascii="宋体" w:hAnsi="宋体"/>
                <w:sz w:val="24"/>
                <w:lang w:val="en-US" w:eastAsia="zh-CN"/>
              </w:rPr>
            </w:pPr>
            <w:bookmarkStart w:id="5" w:name="_Ref2052633116"/>
            <w:r>
              <w:rPr>
                <w:rFonts w:hint="default" w:ascii="宋体" w:hAnsi="宋体"/>
                <w:sz w:val="24"/>
                <w:lang w:val="en-US" w:eastAsia="zh-CN"/>
              </w:rPr>
              <w:t>Xu, Zheng, et al. "A survey on surface reconstruction based on 3D Gaussian splatting." PeerJ Computer Science 11 (2025): e3034.</w:t>
            </w:r>
            <w:bookmarkEnd w:id="5"/>
          </w:p>
          <w:p w14:paraId="7F7CA2D9">
            <w:pPr>
              <w:numPr>
                <w:ilvl w:val="0"/>
                <w:numId w:val="3"/>
              </w:numPr>
              <w:spacing w:line="500" w:lineRule="exact"/>
              <w:rPr>
                <w:rFonts w:hint="default" w:ascii="宋体" w:hAnsi="宋体"/>
                <w:sz w:val="24"/>
                <w:lang w:val="en-US" w:eastAsia="zh-CN"/>
              </w:rPr>
            </w:pPr>
            <w:bookmarkStart w:id="6" w:name="_Ref711526090"/>
            <w:r>
              <w:rPr>
                <w:rFonts w:hint="default" w:ascii="宋体" w:hAnsi="宋体"/>
                <w:sz w:val="24"/>
                <w:lang w:val="en-US" w:eastAsia="zh-CN"/>
              </w:rPr>
              <w:t>Wu, Guanjun, et al. "4d gaussian splatting for real-time dynamic scene rendering." Proceedings of the IEEE/CVF conference on computer vision and pattern recognition. 2024.</w:t>
            </w:r>
            <w:bookmarkEnd w:id="6"/>
          </w:p>
          <w:p w14:paraId="2FC8AEE2">
            <w:pPr>
              <w:numPr>
                <w:ilvl w:val="0"/>
                <w:numId w:val="3"/>
              </w:numPr>
              <w:spacing w:line="500" w:lineRule="exact"/>
              <w:rPr>
                <w:rFonts w:hint="default" w:ascii="宋体" w:hAnsi="宋体"/>
                <w:sz w:val="24"/>
                <w:lang w:val="en-US" w:eastAsia="zh-CN"/>
              </w:rPr>
            </w:pPr>
            <w:bookmarkStart w:id="7" w:name="_Ref324188064"/>
            <w:r>
              <w:rPr>
                <w:rFonts w:hint="default" w:ascii="宋体" w:hAnsi="宋体"/>
                <w:sz w:val="24"/>
                <w:lang w:val="en-US" w:eastAsia="zh-CN"/>
              </w:rPr>
              <w:t>Keetha, Nikhil, et al. "Splatam: Splat track &amp; map 3d gaussians for dense rgb-d slam." Proceedings of the IEEE/CVF Conference on Computer Vision and Pattern Recognition. 2024.</w:t>
            </w:r>
            <w:bookmarkEnd w:id="7"/>
          </w:p>
          <w:p w14:paraId="72609ACC">
            <w:pPr>
              <w:numPr>
                <w:ilvl w:val="0"/>
                <w:numId w:val="3"/>
              </w:numPr>
              <w:spacing w:line="500" w:lineRule="exact"/>
              <w:rPr>
                <w:rFonts w:hint="eastAsia" w:ascii="宋体" w:hAnsi="宋体"/>
                <w:sz w:val="24"/>
                <w:lang w:eastAsia="zh-CN"/>
              </w:rPr>
            </w:pPr>
            <w:bookmarkStart w:id="8" w:name="_Ref845031323"/>
            <w:r>
              <w:rPr>
                <w:rFonts w:hint="default" w:ascii="宋体" w:hAnsi="宋体"/>
                <w:sz w:val="24"/>
                <w:lang w:val="en-US" w:eastAsia="zh-CN"/>
              </w:rPr>
              <w:t>Lei, Xiaohan, et al. "Gaussnav: Gaussian splatting for visual navigation." IEEE Transactions on Pattern Analysis and Machine Intelligence (2025).</w:t>
            </w:r>
            <w:bookmarkEnd w:id="8"/>
          </w:p>
          <w:p w14:paraId="5A5A5EE3">
            <w:pPr>
              <w:numPr>
                <w:ilvl w:val="0"/>
                <w:numId w:val="3"/>
              </w:numPr>
              <w:spacing w:line="500" w:lineRule="exact"/>
              <w:rPr>
                <w:rFonts w:hint="eastAsia" w:ascii="宋体" w:hAnsi="宋体"/>
                <w:sz w:val="24"/>
                <w:lang w:eastAsia="zh-CN"/>
              </w:rPr>
            </w:pPr>
            <w:bookmarkStart w:id="9" w:name="_Ref1506596324"/>
            <w:r>
              <w:rPr>
                <w:rFonts w:hint="eastAsia" w:ascii="宋体" w:hAnsi="宋体"/>
                <w:sz w:val="24"/>
                <w:lang w:eastAsia="zh-CN"/>
              </w:rPr>
              <w:t>Krantz, Jacob, et al. "Navigating to objects specified by images." Proceedings of the IEEE/CVF International Conference on Computer Vision. 2023.</w:t>
            </w:r>
            <w:bookmarkEnd w:id="9"/>
          </w:p>
          <w:p w14:paraId="79157476">
            <w:pPr>
              <w:numPr>
                <w:ilvl w:val="0"/>
                <w:numId w:val="3"/>
              </w:numPr>
              <w:spacing w:line="500" w:lineRule="exact"/>
              <w:rPr>
                <w:rFonts w:hint="eastAsia" w:ascii="宋体" w:hAnsi="宋体"/>
                <w:sz w:val="24"/>
                <w:lang w:eastAsia="zh-CN"/>
              </w:rPr>
            </w:pPr>
            <w:bookmarkStart w:id="10" w:name="_Ref568327198"/>
            <w:r>
              <w:rPr>
                <w:rFonts w:hint="eastAsia" w:ascii="宋体" w:hAnsi="宋体"/>
                <w:sz w:val="24"/>
                <w:lang w:eastAsia="zh-CN"/>
              </w:rPr>
              <w:t>Mildenhall, Ben, et al. "Nerf: Representing scenes as neural radiance fields for view synthesis." Communications of the ACM 65.1 (2021): 99-106.</w:t>
            </w:r>
            <w:bookmarkEnd w:id="10"/>
          </w:p>
          <w:p w14:paraId="27B6A0ED">
            <w:pPr>
              <w:numPr>
                <w:ilvl w:val="0"/>
                <w:numId w:val="3"/>
              </w:numPr>
              <w:spacing w:line="500" w:lineRule="exact"/>
              <w:rPr>
                <w:rFonts w:hint="eastAsia" w:ascii="宋体" w:hAnsi="宋体"/>
                <w:sz w:val="24"/>
                <w:lang w:eastAsia="zh-CN"/>
              </w:rPr>
            </w:pPr>
            <w:bookmarkStart w:id="11" w:name="_Ref883363230"/>
            <w:r>
              <w:rPr>
                <w:rFonts w:hint="eastAsia" w:ascii="宋体" w:hAnsi="宋体"/>
                <w:sz w:val="24"/>
                <w:lang w:eastAsia="zh-CN"/>
              </w:rPr>
              <w:t>Yang, Ziyi, et al. "Deformable 3d gaussians for high-fidelity monocular dynamic scene reconstruction." Proceedings of the IEEE/CVF conference on computer vision and pattern recognition. 2024.</w:t>
            </w:r>
            <w:bookmarkEnd w:id="11"/>
          </w:p>
          <w:p w14:paraId="5E4789AE">
            <w:pPr>
              <w:numPr>
                <w:ilvl w:val="0"/>
                <w:numId w:val="3"/>
              </w:numPr>
              <w:spacing w:line="500" w:lineRule="exact"/>
              <w:rPr>
                <w:rFonts w:hint="eastAsia" w:ascii="宋体" w:hAnsi="宋体"/>
                <w:sz w:val="24"/>
                <w:lang w:eastAsia="zh-CN"/>
              </w:rPr>
            </w:pPr>
            <w:bookmarkStart w:id="12" w:name="_Ref1946361707"/>
            <w:r>
              <w:rPr>
                <w:rFonts w:hint="eastAsia" w:ascii="宋体" w:hAnsi="宋体"/>
                <w:sz w:val="24"/>
                <w:lang w:eastAsia="zh-CN"/>
              </w:rPr>
              <w:t>Yadav, Karmesh, et al. "Habitat-matterport 3d semantics dataset." Proceedings of the IEEE/CVF Conference on Computer Vision and Pattern Recognition. 2023.</w:t>
            </w:r>
            <w:bookmarkEnd w:id="12"/>
          </w:p>
          <w:p w14:paraId="6A91FB67">
            <w:pPr>
              <w:numPr>
                <w:ilvl w:val="0"/>
                <w:numId w:val="3"/>
              </w:numPr>
              <w:spacing w:line="500" w:lineRule="exact"/>
              <w:rPr>
                <w:rFonts w:hint="eastAsia" w:ascii="宋体" w:hAnsi="宋体"/>
                <w:sz w:val="24"/>
                <w:lang w:eastAsia="zh-CN"/>
              </w:rPr>
            </w:pPr>
            <w:bookmarkStart w:id="13" w:name="_Ref1217778899"/>
            <w:r>
              <w:rPr>
                <w:rFonts w:hint="eastAsia" w:ascii="宋体" w:hAnsi="宋体"/>
                <w:sz w:val="24"/>
                <w:lang w:eastAsia="zh-CN"/>
              </w:rPr>
              <w:t>Gervet, Theophile, et al. "Navigating to objects in the real world." Science Robotics 8.79 (2023): eadf6991.</w:t>
            </w:r>
            <w:bookmarkEnd w:id="13"/>
          </w:p>
          <w:p w14:paraId="3D59218E">
            <w:pPr>
              <w:spacing w:line="500" w:lineRule="exact"/>
              <w:rPr>
                <w:rFonts w:ascii="宋体" w:hAnsi="宋体"/>
                <w:sz w:val="28"/>
              </w:rPr>
            </w:pPr>
            <w:bookmarkStart w:id="14" w:name="_GoBack"/>
            <w:bookmarkEnd w:id="14"/>
          </w:p>
          <w:p w14:paraId="22CD3A88">
            <w:pPr>
              <w:spacing w:line="500" w:lineRule="exact"/>
              <w:rPr>
                <w:rFonts w:ascii="宋体" w:hAnsi="宋体"/>
                <w:sz w:val="28"/>
              </w:rPr>
            </w:pPr>
          </w:p>
        </w:tc>
      </w:tr>
      <w:tr w14:paraId="05CB3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3" w:type="dxa"/>
          </w:tcPr>
          <w:p w14:paraId="16530669"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四、主要研究内容、要解决的问题及本文的初步方案</w:t>
            </w:r>
          </w:p>
          <w:p w14:paraId="488A1E4B">
            <w:pPr>
              <w:spacing w:line="500" w:lineRule="exact"/>
              <w:rPr>
                <w:rFonts w:ascii="宋体" w:hAnsi="宋体"/>
              </w:rPr>
            </w:pPr>
          </w:p>
          <w:p w14:paraId="13F1CD62">
            <w:pPr>
              <w:spacing w:line="500" w:lineRule="exact"/>
              <w:rPr>
                <w:rFonts w:hint="eastAsia" w:ascii="宋体" w:hAnsi="宋体"/>
                <w:sz w:val="24"/>
                <w:szCs w:val="32"/>
                <w:lang w:eastAsia="zh-CN"/>
              </w:rPr>
            </w:pPr>
            <w:r>
              <w:rPr>
                <w:rFonts w:hint="eastAsia" w:ascii="宋体" w:hAnsi="宋体"/>
                <w:sz w:val="24"/>
                <w:szCs w:val="32"/>
                <w:lang w:eastAsia="zh-CN"/>
              </w:rPr>
              <w:t>主要研究内容：</w:t>
            </w:r>
          </w:p>
          <w:p w14:paraId="0A521E33">
            <w:pPr>
              <w:numPr>
                <w:ilvl w:val="0"/>
                <w:numId w:val="4"/>
              </w:numPr>
              <w:spacing w:line="500" w:lineRule="exact"/>
              <w:rPr>
                <w:rFonts w:hint="default" w:ascii="宋体" w:hAnsi="宋体"/>
                <w:sz w:val="24"/>
                <w:szCs w:val="3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32"/>
                <w:lang w:val="en-US" w:eastAsia="zh-CN"/>
              </w:rPr>
              <w:t>调研并了解目前视觉导航领域的前沿算法，尤其是基于3D高斯泼溅技术的语义地图构建与导航技术。</w:t>
            </w:r>
          </w:p>
          <w:p w14:paraId="1645E0D0">
            <w:pPr>
              <w:numPr>
                <w:ilvl w:val="0"/>
                <w:numId w:val="4"/>
              </w:numPr>
              <w:spacing w:line="500" w:lineRule="exact"/>
              <w:rPr>
                <w:rFonts w:hint="default" w:ascii="宋体" w:hAnsi="宋体"/>
                <w:sz w:val="24"/>
                <w:szCs w:val="3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32"/>
                <w:lang w:val="en-US" w:eastAsia="zh-CN"/>
              </w:rPr>
              <w:t>使用Habitat-sim具身智能仿真平台采集，明白各个接口参数与使用方式，构建环境rgbd数据集。</w:t>
            </w:r>
          </w:p>
          <w:p w14:paraId="2CA8A875">
            <w:pPr>
              <w:numPr>
                <w:ilvl w:val="0"/>
                <w:numId w:val="4"/>
              </w:numPr>
              <w:spacing w:line="500" w:lineRule="exact"/>
              <w:rPr>
                <w:rFonts w:hint="default" w:ascii="宋体" w:hAnsi="宋体"/>
                <w:sz w:val="24"/>
                <w:szCs w:val="3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32"/>
                <w:lang w:val="en-US" w:eastAsia="zh-CN"/>
              </w:rPr>
              <w:t>使用rgbd数据集，利用GaussianConstruction构建3D高斯语义地图。</w:t>
            </w:r>
          </w:p>
          <w:p w14:paraId="554756E2">
            <w:pPr>
              <w:numPr>
                <w:ilvl w:val="0"/>
                <w:numId w:val="4"/>
              </w:numPr>
              <w:spacing w:line="500" w:lineRule="exact"/>
              <w:rPr>
                <w:rFonts w:hint="default" w:ascii="宋体" w:hAnsi="宋体"/>
                <w:sz w:val="24"/>
                <w:szCs w:val="3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32"/>
                <w:lang w:val="en-US" w:eastAsia="zh-CN"/>
              </w:rPr>
              <w:t>着重探究图像匹配算法（lightglue+disk）在目标匹配中的使用方式，理解接口调用与参数传递，构建鲁棒性更高，效率更高的目标图像匹配模块。</w:t>
            </w:r>
          </w:p>
          <w:p w14:paraId="2115AEEB">
            <w:pPr>
              <w:spacing w:line="500" w:lineRule="exact"/>
              <w:rPr>
                <w:rFonts w:ascii="宋体" w:hAnsi="宋体"/>
              </w:rPr>
            </w:pPr>
          </w:p>
          <w:p w14:paraId="7049B1DF">
            <w:pPr>
              <w:spacing w:line="500" w:lineRule="exact"/>
              <w:rPr>
                <w:rFonts w:ascii="宋体" w:hAnsi="宋体"/>
              </w:rPr>
            </w:pPr>
          </w:p>
          <w:p w14:paraId="6C848907">
            <w:pPr>
              <w:spacing w:line="500" w:lineRule="exact"/>
              <w:rPr>
                <w:rFonts w:hint="eastAsia" w:ascii="宋体" w:hAnsi="宋体"/>
                <w:sz w:val="24"/>
                <w:szCs w:val="32"/>
                <w:lang w:eastAsia="zh-CN"/>
              </w:rPr>
            </w:pPr>
            <w:r>
              <w:rPr>
                <w:rFonts w:hint="eastAsia" w:ascii="宋体" w:hAnsi="宋体"/>
                <w:sz w:val="24"/>
                <w:szCs w:val="32"/>
                <w:lang w:eastAsia="zh-CN"/>
              </w:rPr>
              <w:t>解决的问题：</w:t>
            </w:r>
          </w:p>
          <w:p w14:paraId="00D37B79">
            <w:pPr>
              <w:numPr>
                <w:ilvl w:val="0"/>
                <w:numId w:val="5"/>
              </w:numPr>
              <w:spacing w:line="500" w:lineRule="exact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sz w:val="24"/>
                <w:szCs w:val="22"/>
              </w:rPr>
              <w:t>大尺度角度变化下的目标匹配缺陷</w:t>
            </w:r>
          </w:p>
          <w:p w14:paraId="24590CFC">
            <w:pPr>
              <w:numPr>
                <w:ilvl w:val="0"/>
                <w:numId w:val="5"/>
              </w:numPr>
              <w:spacing w:line="500" w:lineRule="exact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>habitat-sim虚拟仿真平台接口调用，规划观察路径并高效采集RGBD数据</w:t>
            </w:r>
          </w:p>
          <w:p w14:paraId="23B7383F">
            <w:pPr>
              <w:numPr>
                <w:ilvl w:val="0"/>
                <w:numId w:val="5"/>
              </w:numPr>
              <w:spacing w:line="500" w:lineRule="exact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>使用GaussianConctruction高精度构建3D语义高斯地图</w:t>
            </w:r>
          </w:p>
          <w:p w14:paraId="452372D7">
            <w:pPr>
              <w:numPr>
                <w:ilvl w:val="0"/>
                <w:numId w:val="5"/>
              </w:numPr>
              <w:spacing w:line="500" w:lineRule="exact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>提高目标图像在大尺度变换下的匹配精度</w:t>
            </w:r>
          </w:p>
          <w:p w14:paraId="647F9003">
            <w:pPr>
              <w:widowControl w:val="0"/>
              <w:numPr>
                <w:ilvl w:val="0"/>
                <w:numId w:val="0"/>
              </w:numPr>
              <w:spacing w:line="500" w:lineRule="exact"/>
              <w:jc w:val="both"/>
              <w:rPr>
                <w:rFonts w:hint="eastAsia" w:ascii="宋体" w:hAnsi="宋体"/>
                <w:sz w:val="24"/>
                <w:szCs w:val="22"/>
                <w:lang w:val="en-US" w:eastAsia="zh-CN"/>
              </w:rPr>
            </w:pPr>
          </w:p>
          <w:p w14:paraId="1ED54099">
            <w:pPr>
              <w:widowControl w:val="0"/>
              <w:numPr>
                <w:ilvl w:val="0"/>
                <w:numId w:val="0"/>
              </w:numPr>
              <w:spacing w:line="500" w:lineRule="exact"/>
              <w:jc w:val="both"/>
              <w:rPr>
                <w:rFonts w:hint="eastAsia" w:ascii="宋体" w:hAnsi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>初步方案：</w:t>
            </w:r>
          </w:p>
          <w:p w14:paraId="630179D5">
            <w:pPr>
              <w:widowControl w:val="0"/>
              <w:numPr>
                <w:ilvl w:val="0"/>
                <w:numId w:val="6"/>
              </w:numPr>
              <w:spacing w:line="500" w:lineRule="exact"/>
              <w:jc w:val="both"/>
              <w:rPr>
                <w:rFonts w:hint="default" w:ascii="宋体" w:hAnsi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>参考nerfcapture2dataset.py脚本完成数据采集脚本</w:t>
            </w:r>
          </w:p>
          <w:p w14:paraId="2F9CC769">
            <w:pPr>
              <w:widowControl w:val="0"/>
              <w:numPr>
                <w:ilvl w:val="0"/>
                <w:numId w:val="6"/>
              </w:numPr>
              <w:spacing w:line="500" w:lineRule="exact"/>
              <w:jc w:val="both"/>
              <w:rPr>
                <w:rFonts w:hint="default" w:ascii="宋体" w:hAnsi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>使用MaskRcnn或其余预训练好的语义分割网络对与采集的rgbd数据进行语义分割.</w:t>
            </w:r>
          </w:p>
          <w:p w14:paraId="78EB2AC6">
            <w:pPr>
              <w:widowControl w:val="0"/>
              <w:numPr>
                <w:ilvl w:val="0"/>
                <w:numId w:val="6"/>
              </w:numPr>
              <w:spacing w:line="500" w:lineRule="exact"/>
              <w:jc w:val="both"/>
              <w:rPr>
                <w:rFonts w:hint="default" w:ascii="宋体" w:hAnsi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>使用GaussianConstruction对语义分割后的图片进行训练,构建3D高斯语义地图,并生成transforms.json和instance_retriveal.json文件,供后续语义高斯目标匹配使用。</w:t>
            </w:r>
          </w:p>
          <w:p w14:paraId="344726AE">
            <w:pPr>
              <w:widowControl w:val="0"/>
              <w:numPr>
                <w:ilvl w:val="0"/>
                <w:numId w:val="6"/>
              </w:numPr>
              <w:spacing w:line="500" w:lineRule="exact"/>
              <w:jc w:val="both"/>
              <w:rPr>
                <w:rFonts w:hint="default" w:ascii="宋体" w:hAnsi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>采用语义高斯地图加载环境。使用Lightglue+DISK完成目标图像匹配与位置获取，可视化匹配过程和结果。</w:t>
            </w:r>
          </w:p>
          <w:p w14:paraId="63EC828C">
            <w:pPr>
              <w:widowControl w:val="0"/>
              <w:numPr>
                <w:ilvl w:val="0"/>
                <w:numId w:val="6"/>
              </w:numPr>
              <w:spacing w:line="500" w:lineRule="exact"/>
              <w:jc w:val="both"/>
              <w:rPr>
                <w:rFonts w:hint="default" w:ascii="宋体" w:hAnsi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>尝试换用其他目标匹配网络，评估目标图像匹配性能。</w:t>
            </w:r>
          </w:p>
          <w:p w14:paraId="0DBB8D85">
            <w:pPr>
              <w:spacing w:line="500" w:lineRule="exact"/>
              <w:rPr>
                <w:rFonts w:hint="eastAsia" w:ascii="宋体" w:hAnsi="宋体"/>
                <w:lang w:eastAsia="zh-CN"/>
              </w:rPr>
            </w:pPr>
          </w:p>
          <w:p w14:paraId="0F10B0F1">
            <w:pPr>
              <w:spacing w:line="500" w:lineRule="exact"/>
              <w:rPr>
                <w:rFonts w:ascii="宋体" w:hAnsi="宋体"/>
              </w:rPr>
            </w:pPr>
          </w:p>
          <w:p w14:paraId="1C6A491F">
            <w:pPr>
              <w:spacing w:line="500" w:lineRule="exact"/>
              <w:rPr>
                <w:rFonts w:ascii="宋体" w:hAnsi="宋体"/>
              </w:rPr>
            </w:pPr>
          </w:p>
          <w:p w14:paraId="38A539C7">
            <w:pPr>
              <w:spacing w:line="500" w:lineRule="exact"/>
              <w:rPr>
                <w:rFonts w:ascii="宋体" w:hAnsi="宋体"/>
              </w:rPr>
            </w:pPr>
          </w:p>
          <w:p w14:paraId="3365A189">
            <w:pPr>
              <w:spacing w:line="500" w:lineRule="exact"/>
              <w:rPr>
                <w:rFonts w:ascii="宋体" w:hAnsi="宋体"/>
              </w:rPr>
            </w:pPr>
          </w:p>
          <w:p w14:paraId="34B24F26">
            <w:pPr>
              <w:spacing w:line="500" w:lineRule="exact"/>
              <w:rPr>
                <w:rFonts w:ascii="宋体" w:hAnsi="宋体"/>
              </w:rPr>
            </w:pPr>
          </w:p>
        </w:tc>
      </w:tr>
      <w:tr w14:paraId="6C949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3" w:hRule="atLeast"/>
        </w:trPr>
        <w:tc>
          <w:tcPr>
            <w:tcW w:w="8603" w:type="dxa"/>
          </w:tcPr>
          <w:p w14:paraId="1E9B9185"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五、工作的主要阶段、进度和完成时间</w:t>
            </w:r>
          </w:p>
          <w:p w14:paraId="2261E95F">
            <w:pPr>
              <w:spacing w:line="500" w:lineRule="exact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2025.12.1~2025.12.30：复现3DGS与GaussNav论文，理解3DGS技术加持下的视觉导航算法流程，完成从habitat-sim虚拟平台规划探索路径并获取rgbd数据的功能，使用GaussianConstruction完成语义高斯构建。</w:t>
            </w:r>
          </w:p>
          <w:p w14:paraId="7D072409">
            <w:pPr>
              <w:spacing w:line="500" w:lineRule="exact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2026.1.1~2026.1.31：基于确定的技术方案，完整理解并完善从数据获取到完成整个IIN任务代码；尝试修改目标图像匹配模块，尝试使用更高精度高性能的匹配算法。</w:t>
            </w:r>
          </w:p>
          <w:p w14:paraId="1C374308">
            <w:pPr>
              <w:spacing w:line="500" w:lineRule="exac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2026.2.1~2026.2.28：尝试修改障碍物地图构建方法，识别空间上可穿行区域，使障碍物地图从2D平面转为3D空间。</w:t>
            </w:r>
          </w:p>
          <w:p w14:paraId="4BFA0662">
            <w:pPr>
              <w:spacing w:line="500" w:lineRule="exac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2026.3.1~2026.3.31：优化各模块算法性能，与领域前沿算法展开对比实验，提出针对性改进策略。</w:t>
            </w:r>
          </w:p>
          <w:p w14:paraId="5972595B">
            <w:pPr>
              <w:spacing w:line="500" w:lineRule="exac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2026.4.1~2026.4.30：开发前端界面，便于用户操作；完成毕业论文初稿。</w:t>
            </w:r>
          </w:p>
          <w:p w14:paraId="26B970D5"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2026.5.1~2026.5.31：完善毕业论文，准备答辩。</w:t>
            </w:r>
          </w:p>
          <w:p w14:paraId="3C12B49C">
            <w:pPr>
              <w:spacing w:line="500" w:lineRule="exact"/>
              <w:rPr>
                <w:rFonts w:ascii="宋体" w:hAnsi="宋体"/>
                <w:sz w:val="24"/>
              </w:rPr>
            </w:pPr>
          </w:p>
          <w:p w14:paraId="7045E7D9">
            <w:pPr>
              <w:spacing w:line="500" w:lineRule="exact"/>
              <w:rPr>
                <w:rFonts w:ascii="宋体" w:hAnsi="宋体"/>
                <w:sz w:val="24"/>
              </w:rPr>
            </w:pPr>
          </w:p>
          <w:p w14:paraId="63A18F71">
            <w:pPr>
              <w:spacing w:line="500" w:lineRule="exact"/>
              <w:rPr>
                <w:rFonts w:ascii="宋体" w:hAnsi="宋体"/>
                <w:sz w:val="24"/>
              </w:rPr>
            </w:pPr>
          </w:p>
          <w:p w14:paraId="2FB1EC21">
            <w:pPr>
              <w:spacing w:line="500" w:lineRule="exact"/>
              <w:rPr>
                <w:rFonts w:ascii="宋体" w:hAnsi="宋体"/>
                <w:sz w:val="24"/>
              </w:rPr>
            </w:pPr>
          </w:p>
          <w:p w14:paraId="0CD43936">
            <w:pPr>
              <w:spacing w:line="500" w:lineRule="exact"/>
              <w:rPr>
                <w:rFonts w:ascii="宋体" w:hAnsi="宋体"/>
                <w:sz w:val="24"/>
              </w:rPr>
            </w:pPr>
          </w:p>
        </w:tc>
      </w:tr>
      <w:tr w14:paraId="027A8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3" w:type="dxa"/>
          </w:tcPr>
          <w:p w14:paraId="3E2ADA78"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六、已进行的前期准备工作</w:t>
            </w:r>
          </w:p>
          <w:p w14:paraId="1420492A">
            <w:pPr>
              <w:numPr>
                <w:ilvl w:val="0"/>
                <w:numId w:val="7"/>
              </w:numPr>
              <w:spacing w:line="500" w:lineRule="exact"/>
              <w:ind w:left="0" w:leftChars="0" w:firstLine="0" w:firstLineChars="0"/>
              <w:rPr>
                <w:rFonts w:hint="default" w:ascii="宋体" w:hAnsi="宋体"/>
                <w:sz w:val="24"/>
                <w:szCs w:val="3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32"/>
                <w:lang w:val="en-US" w:eastAsia="zh-CN"/>
              </w:rPr>
              <w:t>已完成视觉导航、3D高斯重建等领域的文章调研，梳理国内外发展趋势。</w:t>
            </w:r>
          </w:p>
          <w:p w14:paraId="355104BE">
            <w:pPr>
              <w:numPr>
                <w:ilvl w:val="0"/>
                <w:numId w:val="7"/>
              </w:numPr>
              <w:spacing w:line="500" w:lineRule="exact"/>
              <w:ind w:left="0" w:leftChars="0" w:firstLine="0" w:firstLineChars="0"/>
              <w:rPr>
                <w:rFonts w:hint="default" w:ascii="宋体" w:hAnsi="宋体"/>
                <w:sz w:val="24"/>
                <w:szCs w:val="3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32"/>
                <w:lang w:val="en-US" w:eastAsia="zh-CN"/>
              </w:rPr>
              <w:t>已完成GaussianConstruction代码环境部署，并实现了了基本可视化。</w:t>
            </w:r>
          </w:p>
          <w:p w14:paraId="48982D67">
            <w:pPr>
              <w:numPr>
                <w:ilvl w:val="0"/>
                <w:numId w:val="7"/>
              </w:numPr>
              <w:spacing w:line="500" w:lineRule="exact"/>
              <w:ind w:left="0" w:leftChars="0" w:firstLine="0" w:firstLineChars="0"/>
              <w:rPr>
                <w:rFonts w:hint="default" w:ascii="宋体" w:hAnsi="宋体"/>
                <w:sz w:val="24"/>
                <w:szCs w:val="3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32"/>
                <w:lang w:val="en-US" w:eastAsia="zh-CN"/>
              </w:rPr>
              <w:t>已基本了解HM3D数据集组织方式，使用方式。</w:t>
            </w:r>
          </w:p>
          <w:p w14:paraId="7DC23F9A">
            <w:pPr>
              <w:numPr>
                <w:ilvl w:val="0"/>
                <w:numId w:val="7"/>
              </w:numPr>
              <w:spacing w:line="500" w:lineRule="exact"/>
              <w:ind w:left="0" w:leftChars="0" w:firstLine="0" w:firstLineChars="0"/>
              <w:rPr>
                <w:rFonts w:hint="default" w:ascii="宋体" w:hAnsi="宋体"/>
                <w:sz w:val="24"/>
                <w:szCs w:val="3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32"/>
                <w:lang w:val="en-US" w:eastAsia="zh-CN"/>
              </w:rPr>
              <w:t>已对GaussNav有了整体框架认识，基本了解了从获取目标图像到完成pointnav基本任务的整个流程。</w:t>
            </w:r>
          </w:p>
          <w:p w14:paraId="54573F6C">
            <w:pPr>
              <w:numPr>
                <w:ilvl w:val="0"/>
                <w:numId w:val="7"/>
              </w:numPr>
              <w:spacing w:line="500" w:lineRule="exact"/>
              <w:ind w:left="0" w:leftChars="0" w:firstLine="0" w:firstLineChars="0"/>
              <w:rPr>
                <w:rFonts w:ascii="宋体" w:hAnsi="宋体"/>
              </w:rPr>
            </w:pPr>
            <w:r>
              <w:rPr>
                <w:rFonts w:hint="eastAsia" w:ascii="宋体" w:hAnsi="宋体"/>
                <w:sz w:val="24"/>
                <w:szCs w:val="32"/>
                <w:lang w:val="en-US" w:eastAsia="zh-CN"/>
              </w:rPr>
              <w:t>已对habitat-sim虚拟平台、接口调用有了初步了解，为后续编写规划路径并获得rgbd图像以构建高斯地图奠定基础。</w:t>
            </w:r>
          </w:p>
          <w:p w14:paraId="731F366C">
            <w:pPr>
              <w:spacing w:line="500" w:lineRule="exact"/>
              <w:rPr>
                <w:rFonts w:ascii="宋体" w:hAnsi="宋体"/>
              </w:rPr>
            </w:pPr>
          </w:p>
          <w:p w14:paraId="66EF0226">
            <w:pPr>
              <w:spacing w:line="500" w:lineRule="exac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-1024255</wp:posOffset>
                  </wp:positionH>
                  <wp:positionV relativeFrom="paragraph">
                    <wp:posOffset>-895985</wp:posOffset>
                  </wp:positionV>
                  <wp:extent cx="7500620" cy="10671810"/>
                  <wp:effectExtent l="0" t="0" r="5080" b="15240"/>
                  <wp:wrapNone/>
                  <wp:docPr id="2" name="图片 2" descr="开题报告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开题报告签名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0620" cy="1067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/>
                <w:lang w:eastAsia="zh-CN"/>
              </w:rPr>
              <w:t>七、指导教师意见</w:t>
            </w:r>
          </w:p>
          <w:p w14:paraId="6EE8EDC0">
            <w:pPr>
              <w:spacing w:line="500" w:lineRule="exact"/>
              <w:rPr>
                <w:rFonts w:ascii="宋体" w:hAnsi="宋体"/>
              </w:rPr>
            </w:pPr>
          </w:p>
          <w:p w14:paraId="75D94B56">
            <w:pPr>
              <w:spacing w:line="50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该选题聚焦 3D 高斯泼溅技术在视觉导航中的应用，贴合领域前沿，研究目的明确、意义显著。开题报告对国内外研究现状梳理全面，核心问题定位精准，初步方案可行，进度安排合理。前期准备工作扎实，为后续研究奠定了良好基础。同意开题，建议在研究过程中重点关注数据采集效率与目标匹配算法优化，按计划稳步推进，遇问题及时沟通调整。</w:t>
            </w:r>
          </w:p>
          <w:p w14:paraId="79B5F13B">
            <w:pPr>
              <w:spacing w:line="500" w:lineRule="exact"/>
              <w:rPr>
                <w:rFonts w:ascii="宋体" w:hAnsi="宋体"/>
              </w:rPr>
            </w:pPr>
          </w:p>
          <w:p w14:paraId="590F3AA0">
            <w:pPr>
              <w:spacing w:line="50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3853815</wp:posOffset>
                  </wp:positionH>
                  <wp:positionV relativeFrom="paragraph">
                    <wp:posOffset>174625</wp:posOffset>
                  </wp:positionV>
                  <wp:extent cx="880110" cy="431165"/>
                  <wp:effectExtent l="0" t="0" r="8890" b="635"/>
                  <wp:wrapNone/>
                  <wp:docPr id="1" name="图片 1" descr="微信图片_20251224181058_3_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微信图片_20251224181058_3_17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110" cy="431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153AA6D">
            <w:pPr>
              <w:spacing w:line="240" w:lineRule="auto"/>
              <w:ind w:firstLine="5460" w:firstLineChars="2600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签名</w:t>
            </w:r>
          </w:p>
          <w:p w14:paraId="3D94C0FA">
            <w:pPr>
              <w:spacing w:line="500" w:lineRule="exact"/>
              <w:ind w:firstLine="5460" w:firstLineChars="2600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2025</w:t>
            </w:r>
            <w:r>
              <w:rPr>
                <w:rFonts w:hint="eastAsia" w:ascii="宋体" w:hAnsi="宋体"/>
                <w:lang w:eastAsia="zh-CN"/>
              </w:rPr>
              <w:t>年</w:t>
            </w:r>
            <w:r>
              <w:rPr>
                <w:rFonts w:hint="eastAsia" w:ascii="宋体" w:hAnsi="宋体"/>
                <w:lang w:val="en-US" w:eastAsia="zh-CN"/>
              </w:rPr>
              <w:t xml:space="preserve">  12   </w:t>
            </w:r>
            <w:r>
              <w:rPr>
                <w:rFonts w:hint="eastAsia" w:ascii="宋体" w:hAnsi="宋体"/>
                <w:lang w:eastAsia="zh-CN"/>
              </w:rPr>
              <w:t>月</w:t>
            </w:r>
            <w:r>
              <w:rPr>
                <w:rFonts w:hint="eastAsia" w:ascii="宋体" w:hAnsi="宋体"/>
                <w:lang w:val="en-US" w:eastAsia="zh-CN"/>
              </w:rPr>
              <w:t xml:space="preserve">    24  </w:t>
            </w:r>
            <w:r>
              <w:rPr>
                <w:rFonts w:hint="eastAsia" w:ascii="宋体" w:hAnsi="宋体"/>
                <w:lang w:eastAsia="zh-CN"/>
              </w:rPr>
              <w:t>日</w:t>
            </w:r>
          </w:p>
          <w:p w14:paraId="11D745CB">
            <w:pPr>
              <w:spacing w:line="500" w:lineRule="exact"/>
              <w:rPr>
                <w:rFonts w:ascii="宋体" w:hAnsi="宋体"/>
              </w:rPr>
            </w:pPr>
          </w:p>
        </w:tc>
      </w:tr>
      <w:tr w14:paraId="0FB70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3" w:type="dxa"/>
          </w:tcPr>
          <w:p w14:paraId="71896022">
            <w:pPr>
              <w:numPr>
                <w:ilvl w:val="0"/>
                <w:numId w:val="8"/>
              </w:numPr>
              <w:spacing w:line="500" w:lineRule="exact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学院审核意见</w:t>
            </w:r>
          </w:p>
          <w:p w14:paraId="06392E30">
            <w:pPr>
              <w:numPr>
                <w:ilvl w:val="0"/>
                <w:numId w:val="0"/>
              </w:numPr>
              <w:spacing w:line="500" w:lineRule="exact"/>
              <w:rPr>
                <w:rFonts w:hint="eastAsia" w:ascii="宋体" w:hAnsi="宋体"/>
                <w:lang w:eastAsia="zh-CN"/>
              </w:rPr>
            </w:pPr>
          </w:p>
          <w:p w14:paraId="5A2E567A">
            <w:pPr>
              <w:numPr>
                <w:ilvl w:val="0"/>
                <w:numId w:val="0"/>
              </w:numPr>
              <w:spacing w:line="500" w:lineRule="exact"/>
              <w:rPr>
                <w:rFonts w:hint="eastAsia" w:ascii="宋体" w:hAnsi="宋体"/>
                <w:lang w:eastAsia="zh-CN"/>
              </w:rPr>
            </w:pPr>
          </w:p>
          <w:p w14:paraId="7C56654D">
            <w:pPr>
              <w:numPr>
                <w:ilvl w:val="0"/>
                <w:numId w:val="0"/>
              </w:numPr>
              <w:spacing w:line="500" w:lineRule="exact"/>
              <w:rPr>
                <w:rFonts w:hint="eastAsia" w:ascii="宋体" w:hAnsi="宋体"/>
                <w:lang w:eastAsia="zh-CN"/>
              </w:rPr>
            </w:pPr>
          </w:p>
          <w:p w14:paraId="51FB2B7A">
            <w:pPr>
              <w:numPr>
                <w:ilvl w:val="0"/>
                <w:numId w:val="0"/>
              </w:numPr>
              <w:spacing w:line="500" w:lineRule="exact"/>
              <w:rPr>
                <w:rFonts w:hint="eastAsia" w:ascii="宋体" w:hAnsi="宋体"/>
                <w:lang w:eastAsia="zh-CN"/>
              </w:rPr>
            </w:pPr>
          </w:p>
          <w:p w14:paraId="0CBE3A47">
            <w:pPr>
              <w:spacing w:line="500" w:lineRule="exact"/>
              <w:ind w:firstLine="5460" w:firstLineChars="2600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签名</w:t>
            </w:r>
          </w:p>
          <w:p w14:paraId="04AE378A">
            <w:pPr>
              <w:spacing w:line="500" w:lineRule="exact"/>
              <w:ind w:firstLine="5460" w:firstLineChars="2600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年</w:t>
            </w:r>
            <w:r>
              <w:rPr>
                <w:rFonts w:hint="eastAsia" w:ascii="宋体" w:hAnsi="宋体"/>
                <w:lang w:val="en-US" w:eastAsia="zh-CN"/>
              </w:rPr>
              <w:t xml:space="preserve">        </w:t>
            </w:r>
            <w:r>
              <w:rPr>
                <w:rFonts w:hint="eastAsia" w:ascii="宋体" w:hAnsi="宋体"/>
                <w:lang w:eastAsia="zh-CN"/>
              </w:rPr>
              <w:t>月</w:t>
            </w:r>
            <w:r>
              <w:rPr>
                <w:rFonts w:hint="eastAsia" w:ascii="宋体" w:hAnsi="宋体"/>
                <w:lang w:val="en-US" w:eastAsia="zh-CN"/>
              </w:rPr>
              <w:t xml:space="preserve">        </w:t>
            </w:r>
            <w:r>
              <w:rPr>
                <w:rFonts w:hint="eastAsia" w:ascii="宋体" w:hAnsi="宋体"/>
                <w:lang w:eastAsia="zh-CN"/>
              </w:rPr>
              <w:t>日</w:t>
            </w:r>
          </w:p>
          <w:p w14:paraId="53D9EBFA">
            <w:pPr>
              <w:numPr>
                <w:ilvl w:val="0"/>
                <w:numId w:val="0"/>
              </w:numPr>
              <w:spacing w:line="500" w:lineRule="exact"/>
              <w:rPr>
                <w:rFonts w:hint="eastAsia" w:ascii="宋体" w:hAnsi="宋体"/>
                <w:lang w:eastAsia="zh-CN"/>
              </w:rPr>
            </w:pPr>
          </w:p>
        </w:tc>
      </w:tr>
    </w:tbl>
    <w:p w14:paraId="40FD78B5">
      <w:pPr>
        <w:rPr>
          <w:rFonts w:hint="eastAsia" w:eastAsia="宋体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urulentSansM Nerd Font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AurulentSansM Nerd Font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mo Nerd Font">
    <w:panose1 w:val="00000000000000000000"/>
    <w:charset w:val="00"/>
    <w:family w:val="auto"/>
    <w:pitch w:val="default"/>
    <w:sig w:usb0="E0000AFF" w:usb1="500078FF" w:usb2="00000021" w:usb3="00000000" w:csb0="600001BF" w:csb1="DFF70000"/>
  </w:font>
  <w:font w:name="AurulentSansM Nerd Font">
    <w:panose1 w:val="02000509000000000000"/>
    <w:charset w:val="00"/>
    <w:family w:val="auto"/>
    <w:pitch w:val="default"/>
    <w:sig w:usb0="8000006F" w:usb1="00000100" w:usb2="00000000" w:usb3="00000000" w:csb0="00000013" w:csb1="855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350663"/>
    <w:multiLevelType w:val="singleLevel"/>
    <w:tmpl w:val="BE35066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3312DAA"/>
    <w:multiLevelType w:val="singleLevel"/>
    <w:tmpl w:val="D3312DAA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6E63BFC"/>
    <w:multiLevelType w:val="singleLevel"/>
    <w:tmpl w:val="E6E63BF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7916415"/>
    <w:multiLevelType w:val="singleLevel"/>
    <w:tmpl w:val="E791641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B6FE4BE"/>
    <w:multiLevelType w:val="singleLevel"/>
    <w:tmpl w:val="FB6FE4B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DF976D5"/>
    <w:multiLevelType w:val="singleLevel"/>
    <w:tmpl w:val="FDF976D5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FEFAB5AE"/>
    <w:multiLevelType w:val="singleLevel"/>
    <w:tmpl w:val="FEFAB5AE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7DFE6F85"/>
    <w:multiLevelType w:val="singleLevel"/>
    <w:tmpl w:val="7DFE6F85"/>
    <w:lvl w:ilvl="0" w:tentative="0">
      <w:start w:val="1"/>
      <w:numFmt w:val="decimal"/>
      <w:suff w:val="space"/>
      <w:lvlText w:val="[%1]"/>
      <w:lvlJc w:val="left"/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6"/>
  </w:num>
  <w:num w:numId="5">
    <w:abstractNumId w:val="0"/>
  </w:num>
  <w:num w:numId="6">
    <w:abstractNumId w:val="4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2034"/>
    <w:rsid w:val="00196528"/>
    <w:rsid w:val="00574117"/>
    <w:rsid w:val="00C8429D"/>
    <w:rsid w:val="00D72034"/>
    <w:rsid w:val="0A47A211"/>
    <w:rsid w:val="0EBF7B29"/>
    <w:rsid w:val="17557674"/>
    <w:rsid w:val="1BFFBB06"/>
    <w:rsid w:val="1D7EB9FC"/>
    <w:rsid w:val="1E6CD50E"/>
    <w:rsid w:val="1E7F9CDF"/>
    <w:rsid w:val="1F7CE759"/>
    <w:rsid w:val="1FFFE62D"/>
    <w:rsid w:val="28A80261"/>
    <w:rsid w:val="2B5608D3"/>
    <w:rsid w:val="2BFB5334"/>
    <w:rsid w:val="2E5038DC"/>
    <w:rsid w:val="2EBFC22E"/>
    <w:rsid w:val="36DE3CD4"/>
    <w:rsid w:val="39BF823C"/>
    <w:rsid w:val="39FF7F86"/>
    <w:rsid w:val="3C4165AB"/>
    <w:rsid w:val="3DFB3C75"/>
    <w:rsid w:val="3E3E0E6A"/>
    <w:rsid w:val="3F1DE45C"/>
    <w:rsid w:val="3FFB9F5A"/>
    <w:rsid w:val="3FFF78AE"/>
    <w:rsid w:val="3FFFF7D7"/>
    <w:rsid w:val="4623311D"/>
    <w:rsid w:val="47FF8B79"/>
    <w:rsid w:val="4C3FF77E"/>
    <w:rsid w:val="4D6F1BE9"/>
    <w:rsid w:val="53FF4F4E"/>
    <w:rsid w:val="55FD1462"/>
    <w:rsid w:val="58ED5777"/>
    <w:rsid w:val="5962EA7F"/>
    <w:rsid w:val="5BF17485"/>
    <w:rsid w:val="5D1F23C9"/>
    <w:rsid w:val="5DEF5121"/>
    <w:rsid w:val="5DFF4D8B"/>
    <w:rsid w:val="5EF15894"/>
    <w:rsid w:val="5EF7980A"/>
    <w:rsid w:val="5FDB0E7E"/>
    <w:rsid w:val="61DBDF61"/>
    <w:rsid w:val="63F25ADD"/>
    <w:rsid w:val="65FDCBF9"/>
    <w:rsid w:val="67FF0DA7"/>
    <w:rsid w:val="6AFF1E38"/>
    <w:rsid w:val="6B7F9718"/>
    <w:rsid w:val="6C592748"/>
    <w:rsid w:val="6FCD61DB"/>
    <w:rsid w:val="6FF822BA"/>
    <w:rsid w:val="6FFEEAE5"/>
    <w:rsid w:val="71EEBD7C"/>
    <w:rsid w:val="738F8937"/>
    <w:rsid w:val="73CDE7EF"/>
    <w:rsid w:val="73D019E7"/>
    <w:rsid w:val="7571EAAA"/>
    <w:rsid w:val="76EBA9EA"/>
    <w:rsid w:val="7772ED71"/>
    <w:rsid w:val="77FECCE2"/>
    <w:rsid w:val="77FFC764"/>
    <w:rsid w:val="79DAA400"/>
    <w:rsid w:val="79FDD025"/>
    <w:rsid w:val="7A4F1132"/>
    <w:rsid w:val="7A9CB1A8"/>
    <w:rsid w:val="7B5E5F45"/>
    <w:rsid w:val="7BD7C75C"/>
    <w:rsid w:val="7BF1AC6B"/>
    <w:rsid w:val="7C37AAA0"/>
    <w:rsid w:val="7CDD24F2"/>
    <w:rsid w:val="7D5FFE31"/>
    <w:rsid w:val="7D9E6EE9"/>
    <w:rsid w:val="7DDEFB76"/>
    <w:rsid w:val="7DFEEB25"/>
    <w:rsid w:val="7E0B60F6"/>
    <w:rsid w:val="7E476CE5"/>
    <w:rsid w:val="7ED3D49F"/>
    <w:rsid w:val="7EDFEA12"/>
    <w:rsid w:val="7EF63D1F"/>
    <w:rsid w:val="7EFEE585"/>
    <w:rsid w:val="7F5FE782"/>
    <w:rsid w:val="7F7382E6"/>
    <w:rsid w:val="7FAFC8C6"/>
    <w:rsid w:val="7FDBD675"/>
    <w:rsid w:val="7FE75061"/>
    <w:rsid w:val="7FEC1669"/>
    <w:rsid w:val="7FF338D8"/>
    <w:rsid w:val="7FF9A589"/>
    <w:rsid w:val="7FFF1029"/>
    <w:rsid w:val="7FFFC192"/>
    <w:rsid w:val="8DFE067F"/>
    <w:rsid w:val="8FFFC176"/>
    <w:rsid w:val="9B37DF8F"/>
    <w:rsid w:val="9C1FBD86"/>
    <w:rsid w:val="AFED34D2"/>
    <w:rsid w:val="B0D848B2"/>
    <w:rsid w:val="B5A55B4C"/>
    <w:rsid w:val="B7AE5EB5"/>
    <w:rsid w:val="B7B859E8"/>
    <w:rsid w:val="B7EFFE56"/>
    <w:rsid w:val="B87F5178"/>
    <w:rsid w:val="B8CD2A9F"/>
    <w:rsid w:val="BA7B2C78"/>
    <w:rsid w:val="BAEF0DE6"/>
    <w:rsid w:val="BBDE93CB"/>
    <w:rsid w:val="BDF7869A"/>
    <w:rsid w:val="BEBBEF17"/>
    <w:rsid w:val="BF7EF639"/>
    <w:rsid w:val="BFFFBA70"/>
    <w:rsid w:val="C77FEE82"/>
    <w:rsid w:val="C7F74816"/>
    <w:rsid w:val="CF5715F9"/>
    <w:rsid w:val="CF69EA30"/>
    <w:rsid w:val="CFEC674B"/>
    <w:rsid w:val="CFF9D754"/>
    <w:rsid w:val="D3FDD0AB"/>
    <w:rsid w:val="DAEE00C8"/>
    <w:rsid w:val="DBE35996"/>
    <w:rsid w:val="DBEBDC75"/>
    <w:rsid w:val="DEB73CAC"/>
    <w:rsid w:val="DF0FA894"/>
    <w:rsid w:val="DF6DC201"/>
    <w:rsid w:val="DFB73E64"/>
    <w:rsid w:val="DFBF7081"/>
    <w:rsid w:val="DFEFB584"/>
    <w:rsid w:val="E3DFED15"/>
    <w:rsid w:val="E8EF4B98"/>
    <w:rsid w:val="EAC2A474"/>
    <w:rsid w:val="EBDE77B7"/>
    <w:rsid w:val="ECFFBFA0"/>
    <w:rsid w:val="ED77901A"/>
    <w:rsid w:val="EDDC366C"/>
    <w:rsid w:val="EDFEBFAE"/>
    <w:rsid w:val="EECFDEBD"/>
    <w:rsid w:val="EFFF5C62"/>
    <w:rsid w:val="EFFF81AA"/>
    <w:rsid w:val="F2D3FD88"/>
    <w:rsid w:val="F56F6209"/>
    <w:rsid w:val="F6DE1AA9"/>
    <w:rsid w:val="F6FF6B86"/>
    <w:rsid w:val="F7C28C79"/>
    <w:rsid w:val="F7F4524E"/>
    <w:rsid w:val="F7FA8365"/>
    <w:rsid w:val="F7FDA05A"/>
    <w:rsid w:val="F7FDB795"/>
    <w:rsid w:val="F9773854"/>
    <w:rsid w:val="FB636963"/>
    <w:rsid w:val="FC7DDA76"/>
    <w:rsid w:val="FD5FA9F2"/>
    <w:rsid w:val="FD69FDF5"/>
    <w:rsid w:val="FD759C80"/>
    <w:rsid w:val="FD7E2D9F"/>
    <w:rsid w:val="FD7FE167"/>
    <w:rsid w:val="FDC52101"/>
    <w:rsid w:val="FDC74580"/>
    <w:rsid w:val="FDFB3015"/>
    <w:rsid w:val="FEFF0DD9"/>
    <w:rsid w:val="FF6F07D1"/>
    <w:rsid w:val="FF7C78D0"/>
    <w:rsid w:val="FF7EA28A"/>
    <w:rsid w:val="FFB611BB"/>
    <w:rsid w:val="FFBAEAD7"/>
    <w:rsid w:val="FFBB8966"/>
    <w:rsid w:val="FFCD3306"/>
    <w:rsid w:val="FFEB9676"/>
    <w:rsid w:val="FFF1C054"/>
    <w:rsid w:val="FFF54599"/>
    <w:rsid w:val="FFFC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3767</Words>
  <Characters>6498</Characters>
  <Lines>8</Lines>
  <Paragraphs>2</Paragraphs>
  <TotalTime>339</TotalTime>
  <ScaleCrop>false</ScaleCrop>
  <LinksUpToDate>false</LinksUpToDate>
  <CharactersWithSpaces>7033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2017-10-21T07:59:00Z</dcterms:created>
  <dc:creator>xd</dc:creator>
  <cp:lastModifiedBy>LiYuki</cp:lastModifiedBy>
  <dcterms:modified xsi:type="dcterms:W3CDTF">2026-03-17T20:51:33Z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01A038AC26B44418A77E9920F4B82114_13</vt:lpwstr>
  </property>
  <property fmtid="{D5CDD505-2E9C-101B-9397-08002B2CF9AE}" pid="4" name="KSOTemplateDocerSaveRecord">
    <vt:lpwstr>eyJoZGlkIjoiNGZhOWFmNTgwNmQyYmNjNDU0NzU1MWZjZTdjY2I3YTMiLCJ1c2VySWQiOiIxMDIzMzc0NTMwIn0=</vt:lpwstr>
  </property>
</Properties>
</file>