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7D32">
      <w:pPr>
        <w:spacing w:line="560" w:lineRule="exact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</w:t>
      </w:r>
      <w:r>
        <w:rPr>
          <w:rFonts w:ascii="仿宋_GB2312" w:eastAsia="仿宋_GB2312"/>
          <w:sz w:val="32"/>
          <w:szCs w:val="32"/>
        </w:rPr>
        <w:t>2</w:t>
      </w:r>
    </w:p>
    <w:p w14:paraId="1BF6F1A8">
      <w:pPr>
        <w:spacing w:line="560" w:lineRule="exact"/>
        <w:jc w:val="center"/>
        <w:rPr>
          <w:rFonts w:ascii="方正小标宋简体" w:hAnsi="方正小标宋简体" w:eastAsia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/>
          <w:sz w:val="44"/>
          <w:szCs w:val="44"/>
        </w:rPr>
        <w:t>毕业设计（论文）归档材料清单及质量要求（2</w:t>
      </w:r>
      <w:r>
        <w:rPr>
          <w:rFonts w:ascii="方正小标宋简体" w:hAnsi="方正小标宋简体" w:eastAsia="方正小标宋简体"/>
          <w:sz w:val="44"/>
          <w:szCs w:val="44"/>
        </w:rPr>
        <w:t>026</w:t>
      </w:r>
      <w:r>
        <w:rPr>
          <w:rFonts w:hint="eastAsia" w:ascii="方正小标宋简体" w:hAnsi="方正小标宋简体" w:eastAsia="方正小标宋简体"/>
          <w:sz w:val="44"/>
          <w:szCs w:val="44"/>
        </w:rPr>
        <w:t>版）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3119"/>
        <w:gridCol w:w="5528"/>
        <w:gridCol w:w="4597"/>
      </w:tblGrid>
      <w:tr w14:paraId="4AAD1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704" w:type="dxa"/>
            <w:vAlign w:val="center"/>
          </w:tcPr>
          <w:p w14:paraId="545995A6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序号</w:t>
            </w:r>
          </w:p>
        </w:tc>
        <w:tc>
          <w:tcPr>
            <w:tcW w:w="3119" w:type="dxa"/>
            <w:vAlign w:val="center"/>
          </w:tcPr>
          <w:p w14:paraId="0BCED108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材料名称</w:t>
            </w:r>
          </w:p>
        </w:tc>
        <w:tc>
          <w:tcPr>
            <w:tcW w:w="5528" w:type="dxa"/>
            <w:vAlign w:val="center"/>
          </w:tcPr>
          <w:p w14:paraId="1835DD93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归档说明</w:t>
            </w:r>
          </w:p>
        </w:tc>
        <w:tc>
          <w:tcPr>
            <w:tcW w:w="4597" w:type="dxa"/>
            <w:vAlign w:val="center"/>
          </w:tcPr>
          <w:p w14:paraId="658216A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规范和注意事项</w:t>
            </w:r>
          </w:p>
        </w:tc>
      </w:tr>
      <w:tr w14:paraId="2430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4" w:type="dxa"/>
            <w:vAlign w:val="center"/>
          </w:tcPr>
          <w:p w14:paraId="6EAF8817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</w:tcPr>
          <w:p w14:paraId="5F04B9E3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论文封面</w:t>
            </w:r>
          </w:p>
        </w:tc>
        <w:tc>
          <w:tcPr>
            <w:tcW w:w="5528" w:type="dxa"/>
            <w:vAlign w:val="center"/>
          </w:tcPr>
          <w:p w14:paraId="535C2A15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学生学号、姓名及老师姓名、论文题目等信息必须完整</w:t>
            </w:r>
          </w:p>
        </w:tc>
        <w:tc>
          <w:tcPr>
            <w:tcW w:w="4597" w:type="dxa"/>
            <w:vAlign w:val="center"/>
          </w:tcPr>
          <w:p w14:paraId="11C741B2">
            <w:pPr>
              <w:jc w:val="lef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校外课题和校企联合课题使用校外版本论文封面</w:t>
            </w:r>
          </w:p>
        </w:tc>
      </w:tr>
      <w:tr w14:paraId="69D0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vAlign w:val="center"/>
          </w:tcPr>
          <w:p w14:paraId="23563599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</w:t>
            </w:r>
          </w:p>
        </w:tc>
        <w:tc>
          <w:tcPr>
            <w:tcW w:w="3119" w:type="dxa"/>
            <w:vAlign w:val="center"/>
          </w:tcPr>
          <w:p w14:paraId="3D52FFBB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</w:t>
            </w:r>
            <w:r>
              <w:rPr>
                <w:rFonts w:ascii="仿宋_GB2312" w:eastAsia="仿宋_GB2312"/>
                <w:sz w:val="24"/>
                <w:szCs w:val="24"/>
              </w:rPr>
              <w:t>(论文)诚信说明书</w:t>
            </w:r>
          </w:p>
        </w:tc>
        <w:tc>
          <w:tcPr>
            <w:tcW w:w="5528" w:type="dxa"/>
            <w:vAlign w:val="center"/>
          </w:tcPr>
          <w:p w14:paraId="342977E9">
            <w:pPr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须论文作者、指导教师签字</w:t>
            </w:r>
          </w:p>
          <w:p w14:paraId="7E96D043">
            <w:pPr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597" w:type="dxa"/>
            <w:vAlign w:val="center"/>
          </w:tcPr>
          <w:p w14:paraId="35E9EA5B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注意论文题目一致性</w:t>
            </w:r>
          </w:p>
        </w:tc>
      </w:tr>
      <w:tr w14:paraId="318E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4" w:type="dxa"/>
            <w:vAlign w:val="center"/>
          </w:tcPr>
          <w:p w14:paraId="6261C373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3</w:t>
            </w:r>
          </w:p>
        </w:tc>
        <w:tc>
          <w:tcPr>
            <w:tcW w:w="3119" w:type="dxa"/>
            <w:vAlign w:val="center"/>
          </w:tcPr>
          <w:p w14:paraId="5B93F48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</w:t>
            </w:r>
            <w:r>
              <w:rPr>
                <w:rFonts w:ascii="仿宋_GB2312" w:eastAsia="仿宋_GB2312"/>
                <w:sz w:val="24"/>
                <w:szCs w:val="24"/>
              </w:rPr>
              <w:t>(论文)任务书</w:t>
            </w:r>
          </w:p>
        </w:tc>
        <w:tc>
          <w:tcPr>
            <w:tcW w:w="5528" w:type="dxa"/>
            <w:vAlign w:val="center"/>
          </w:tcPr>
          <w:p w14:paraId="5619FBB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按照表格要求签字</w:t>
            </w:r>
          </w:p>
        </w:tc>
        <w:tc>
          <w:tcPr>
            <w:tcW w:w="4597" w:type="dxa"/>
            <w:vAlign w:val="center"/>
          </w:tcPr>
          <w:p w14:paraId="3DDBBA82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注意论文题目一致性</w:t>
            </w:r>
          </w:p>
        </w:tc>
      </w:tr>
      <w:tr w14:paraId="7C1D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C53EC24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4</w:t>
            </w:r>
          </w:p>
        </w:tc>
        <w:tc>
          <w:tcPr>
            <w:tcW w:w="3119" w:type="dxa"/>
            <w:vAlign w:val="center"/>
          </w:tcPr>
          <w:p w14:paraId="2A96F839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</w:t>
            </w:r>
            <w:r>
              <w:rPr>
                <w:rFonts w:ascii="仿宋_GB2312" w:eastAsia="仿宋_GB2312"/>
                <w:sz w:val="24"/>
                <w:szCs w:val="24"/>
              </w:rPr>
              <w:t>(论文)工作计划</w:t>
            </w:r>
          </w:p>
        </w:tc>
        <w:tc>
          <w:tcPr>
            <w:tcW w:w="5528" w:type="dxa"/>
            <w:vAlign w:val="center"/>
          </w:tcPr>
          <w:p w14:paraId="7CBD5FB2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4597" w:type="dxa"/>
            <w:vAlign w:val="center"/>
          </w:tcPr>
          <w:p w14:paraId="1116CD33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1.参考文献数量</w:t>
            </w:r>
            <w:r>
              <w:rPr>
                <w:rFonts w:hint="eastAsia" w:ascii="仿宋_GB2312" w:eastAsia="仿宋_GB2312"/>
                <w:sz w:val="24"/>
                <w:szCs w:val="24"/>
              </w:rPr>
              <w:t>不少于5篇</w:t>
            </w:r>
            <w:r>
              <w:rPr>
                <w:rFonts w:ascii="仿宋_GB2312" w:eastAsia="仿宋_GB2312"/>
                <w:sz w:val="24"/>
                <w:szCs w:val="24"/>
              </w:rPr>
              <w:t>;</w:t>
            </w:r>
          </w:p>
          <w:p w14:paraId="080D2A53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2.</w:t>
            </w:r>
            <w:r>
              <w:rPr>
                <w:rFonts w:hint="eastAsia" w:ascii="仿宋_GB2312" w:eastAsia="仿宋_GB2312"/>
                <w:sz w:val="24"/>
                <w:szCs w:val="24"/>
              </w:rPr>
              <w:t>注意</w:t>
            </w:r>
            <w:r>
              <w:rPr>
                <w:rFonts w:ascii="仿宋_GB2312" w:eastAsia="仿宋_GB2312"/>
                <w:sz w:val="24"/>
                <w:szCs w:val="24"/>
              </w:rPr>
              <w:t>任务</w:t>
            </w:r>
            <w:r>
              <w:rPr>
                <w:rFonts w:hint="eastAsia" w:ascii="仿宋_GB2312" w:eastAsia="仿宋_GB2312"/>
                <w:sz w:val="24"/>
                <w:szCs w:val="24"/>
              </w:rPr>
              <w:t>时间</w:t>
            </w:r>
            <w:r>
              <w:rPr>
                <w:rFonts w:ascii="仿宋_GB2312" w:eastAsia="仿宋_GB2312"/>
                <w:sz w:val="24"/>
                <w:szCs w:val="24"/>
              </w:rPr>
              <w:t>节点一致性</w:t>
            </w:r>
            <w:r>
              <w:rPr>
                <w:rFonts w:hint="eastAsia" w:ascii="仿宋_GB2312" w:eastAsia="仿宋_GB2312"/>
                <w:sz w:val="24"/>
                <w:szCs w:val="24"/>
              </w:rPr>
              <w:t>；</w:t>
            </w:r>
          </w:p>
        </w:tc>
      </w:tr>
      <w:tr w14:paraId="3A86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704" w:type="dxa"/>
            <w:vAlign w:val="center"/>
          </w:tcPr>
          <w:p w14:paraId="26BDCC67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5A576076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</w:t>
            </w:r>
            <w:r>
              <w:rPr>
                <w:rFonts w:ascii="仿宋_GB2312" w:eastAsia="仿宋_GB2312"/>
                <w:sz w:val="24"/>
                <w:szCs w:val="24"/>
              </w:rPr>
              <w:t>(论文)开题报告</w:t>
            </w:r>
          </w:p>
        </w:tc>
        <w:tc>
          <w:tcPr>
            <w:tcW w:w="5528" w:type="dxa"/>
            <w:vAlign w:val="center"/>
          </w:tcPr>
          <w:p w14:paraId="651C7A6D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须指导教师、学院填写意见并按照表格要求签字</w:t>
            </w:r>
          </w:p>
        </w:tc>
        <w:tc>
          <w:tcPr>
            <w:tcW w:w="4597" w:type="dxa"/>
            <w:vAlign w:val="center"/>
          </w:tcPr>
          <w:p w14:paraId="10918ACE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14:paraId="3DF6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8712E12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6</w:t>
            </w:r>
          </w:p>
        </w:tc>
        <w:tc>
          <w:tcPr>
            <w:tcW w:w="3119" w:type="dxa"/>
            <w:vAlign w:val="center"/>
          </w:tcPr>
          <w:p w14:paraId="49012C80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</w:t>
            </w:r>
            <w:r>
              <w:rPr>
                <w:rFonts w:ascii="仿宋_GB2312" w:eastAsia="仿宋_GB2312"/>
                <w:sz w:val="24"/>
                <w:szCs w:val="24"/>
              </w:rPr>
              <w:t>(论文)中期报告</w:t>
            </w:r>
          </w:p>
        </w:tc>
        <w:tc>
          <w:tcPr>
            <w:tcW w:w="5528" w:type="dxa"/>
            <w:vAlign w:val="center"/>
          </w:tcPr>
          <w:p w14:paraId="4D14FAAC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须指导教师、中期报告检查组、承担毕业设计单位填写意见并按照表格要求签字盖章</w:t>
            </w:r>
          </w:p>
        </w:tc>
        <w:tc>
          <w:tcPr>
            <w:tcW w:w="4597" w:type="dxa"/>
            <w:vAlign w:val="center"/>
          </w:tcPr>
          <w:p w14:paraId="38E17FF6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14:paraId="21F6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restart"/>
            <w:vAlign w:val="center"/>
          </w:tcPr>
          <w:p w14:paraId="709A3E76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7</w:t>
            </w:r>
          </w:p>
        </w:tc>
        <w:tc>
          <w:tcPr>
            <w:tcW w:w="3119" w:type="dxa"/>
            <w:vAlign w:val="center"/>
          </w:tcPr>
          <w:p w14:paraId="685B1B3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</w:t>
            </w:r>
            <w:r>
              <w:rPr>
                <w:rFonts w:ascii="仿宋_GB2312" w:eastAsia="仿宋_GB2312"/>
                <w:sz w:val="24"/>
                <w:szCs w:val="24"/>
              </w:rPr>
              <w:t>(论文)中期检查表</w:t>
            </w:r>
          </w:p>
        </w:tc>
        <w:tc>
          <w:tcPr>
            <w:tcW w:w="5528" w:type="dxa"/>
            <w:vAlign w:val="center"/>
          </w:tcPr>
          <w:p w14:paraId="0A3011FB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在校内做毕设的同学填写，须学院填写意见并按照表格要求盖章</w:t>
            </w:r>
          </w:p>
        </w:tc>
        <w:tc>
          <w:tcPr>
            <w:tcW w:w="4597" w:type="dxa"/>
            <w:vAlign w:val="center"/>
          </w:tcPr>
          <w:p w14:paraId="712E8D77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论文进度合理性，合理填写质量评价内容</w:t>
            </w:r>
          </w:p>
        </w:tc>
      </w:tr>
      <w:tr w14:paraId="146C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4" w:type="dxa"/>
            <w:vMerge w:val="continue"/>
            <w:vAlign w:val="center"/>
          </w:tcPr>
          <w:p w14:paraId="5F302AD9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5E8BFB1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校外本科毕业设计（论文）中期检查表</w:t>
            </w:r>
          </w:p>
        </w:tc>
        <w:tc>
          <w:tcPr>
            <w:tcW w:w="5528" w:type="dxa"/>
            <w:vAlign w:val="center"/>
          </w:tcPr>
          <w:p w14:paraId="5D0EC29D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在校外做毕设的同学填写，包括指导教师填写部分与学生填写部分，</w:t>
            </w:r>
            <w:r>
              <w:rPr>
                <w:rFonts w:hint="eastAsia" w:ascii="仿宋_GB2312" w:eastAsia="仿宋_GB2312"/>
                <w:sz w:val="24"/>
                <w:szCs w:val="24"/>
              </w:rPr>
              <w:t>须按照表格要求盖章</w:t>
            </w:r>
          </w:p>
        </w:tc>
        <w:tc>
          <w:tcPr>
            <w:tcW w:w="4597" w:type="dxa"/>
            <w:vAlign w:val="center"/>
          </w:tcPr>
          <w:p w14:paraId="1A4CEEA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论文进度合理性，合理填写质量评价内容</w:t>
            </w:r>
          </w:p>
        </w:tc>
      </w:tr>
      <w:tr w14:paraId="1FCE1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8" w:hRule="atLeast"/>
        </w:trPr>
        <w:tc>
          <w:tcPr>
            <w:tcW w:w="704" w:type="dxa"/>
            <w:vAlign w:val="center"/>
          </w:tcPr>
          <w:p w14:paraId="6CFED5B5">
            <w:pPr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8.1</w:t>
            </w:r>
          </w:p>
          <w:p w14:paraId="3908738D">
            <w:pPr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8.2</w:t>
            </w:r>
          </w:p>
          <w:p w14:paraId="00BEB08B">
            <w:pPr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8.3</w:t>
            </w:r>
          </w:p>
          <w:p w14:paraId="38E1E2C2">
            <w:pPr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8.4</w:t>
            </w:r>
          </w:p>
          <w:p w14:paraId="31205300">
            <w:pPr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8.5</w:t>
            </w:r>
          </w:p>
        </w:tc>
        <w:tc>
          <w:tcPr>
            <w:tcW w:w="3119" w:type="dxa"/>
            <w:vAlign w:val="center"/>
          </w:tcPr>
          <w:p w14:paraId="08B1C035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指导教师成绩评定意见表</w:t>
            </w:r>
          </w:p>
          <w:p w14:paraId="64EBAB49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软硬件成绩验收表</w:t>
            </w:r>
          </w:p>
          <w:p w14:paraId="644FF29E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评阅人成绩评定意见表</w:t>
            </w:r>
          </w:p>
          <w:p w14:paraId="15C19DA8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答辩登记表</w:t>
            </w:r>
          </w:p>
          <w:p w14:paraId="075983F5">
            <w:pPr>
              <w:jc w:val="lef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论文修改意见表</w:t>
            </w:r>
          </w:p>
        </w:tc>
        <w:tc>
          <w:tcPr>
            <w:tcW w:w="5528" w:type="dxa"/>
            <w:vAlign w:val="center"/>
          </w:tcPr>
          <w:p w14:paraId="10280395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须指导教师、评阅人填写评语及对成绩评定意见，答辩小组及学院答辩委员会填写意见，按照表格要求签字盖章</w:t>
            </w:r>
          </w:p>
        </w:tc>
        <w:tc>
          <w:tcPr>
            <w:tcW w:w="4597" w:type="dxa"/>
            <w:vAlign w:val="center"/>
          </w:tcPr>
          <w:p w14:paraId="4616AB34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</w:t>
            </w:r>
            <w:r>
              <w:rPr>
                <w:rFonts w:ascii="仿宋_GB2312" w:eastAsia="仿宋_GB2312"/>
                <w:sz w:val="24"/>
                <w:szCs w:val="24"/>
              </w:rPr>
              <w:t>.</w:t>
            </w:r>
            <w:r>
              <w:rPr>
                <w:rFonts w:hint="eastAsia" w:ascii="仿宋_GB2312" w:eastAsia="仿宋_GB2312"/>
                <w:sz w:val="24"/>
                <w:szCs w:val="24"/>
              </w:rPr>
              <w:t>评阅人不能是指导教师本人，评阅人意见不能与导师意见完全一致；</w:t>
            </w:r>
          </w:p>
          <w:p w14:paraId="7CFFF003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</w:t>
            </w:r>
            <w:r>
              <w:rPr>
                <w:rFonts w:ascii="仿宋_GB2312" w:eastAsia="仿宋_GB2312"/>
                <w:sz w:val="24"/>
                <w:szCs w:val="24"/>
              </w:rPr>
              <w:t>.</w:t>
            </w:r>
            <w:r>
              <w:rPr>
                <w:rFonts w:hint="eastAsia" w:ascii="仿宋_GB2312" w:eastAsia="仿宋_GB2312"/>
                <w:sz w:val="24"/>
                <w:szCs w:val="24"/>
              </w:rPr>
              <w:t>意见需与论文成绩匹配，分数应与等级匹配；</w:t>
            </w:r>
          </w:p>
          <w:p w14:paraId="6A1E19BB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3</w:t>
            </w:r>
            <w:r>
              <w:rPr>
                <w:rFonts w:ascii="仿宋_GB2312" w:eastAsia="仿宋_GB2312"/>
                <w:sz w:val="24"/>
                <w:szCs w:val="24"/>
              </w:rPr>
              <w:t>.</w:t>
            </w:r>
            <w:r>
              <w:rPr>
                <w:rFonts w:hint="eastAsia" w:ascii="仿宋_GB2312" w:eastAsia="仿宋_GB2312"/>
                <w:sz w:val="24"/>
                <w:szCs w:val="24"/>
              </w:rPr>
              <w:t>论文成绩与中期检查成绩的跨度不宜过大。</w:t>
            </w:r>
          </w:p>
        </w:tc>
      </w:tr>
      <w:tr w14:paraId="7190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8" w:hRule="atLeast"/>
        </w:trPr>
        <w:tc>
          <w:tcPr>
            <w:tcW w:w="704" w:type="dxa"/>
            <w:vAlign w:val="center"/>
          </w:tcPr>
          <w:p w14:paraId="29E9207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9</w:t>
            </w:r>
          </w:p>
        </w:tc>
        <w:tc>
          <w:tcPr>
            <w:tcW w:w="3119" w:type="dxa"/>
            <w:vAlign w:val="center"/>
          </w:tcPr>
          <w:p w14:paraId="6F8E405A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毕业设计（论文）正文</w:t>
            </w:r>
          </w:p>
        </w:tc>
        <w:tc>
          <w:tcPr>
            <w:tcW w:w="5528" w:type="dxa"/>
            <w:vAlign w:val="center"/>
          </w:tcPr>
          <w:p w14:paraId="3F47AA77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包括摘要、目录、主体、致谢、参考文献、附录等</w:t>
            </w:r>
          </w:p>
        </w:tc>
        <w:tc>
          <w:tcPr>
            <w:tcW w:w="4597" w:type="dxa"/>
            <w:vAlign w:val="center"/>
          </w:tcPr>
          <w:p w14:paraId="67A1AE4E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1.论文格式，如图、表、公式、字体、页边距、标点符号、页码、各类序号等;</w:t>
            </w:r>
          </w:p>
          <w:p w14:paraId="40A8D4C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2.成果的实现过程，推导的正确性等;</w:t>
            </w:r>
          </w:p>
          <w:p w14:paraId="27F7CC75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3.论文的创新性及论文的逻辑正确性;</w:t>
            </w:r>
          </w:p>
          <w:p w14:paraId="686B6923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4.论文研究的工作量;</w:t>
            </w:r>
          </w:p>
          <w:p w14:paraId="3B63751E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5.摘要、研究内容字数分布合理，填写总结</w:t>
            </w:r>
            <w:r>
              <w:rPr>
                <w:rFonts w:hint="eastAsia" w:ascii="仿宋_GB2312" w:eastAsia="仿宋_GB2312"/>
                <w:sz w:val="24"/>
                <w:szCs w:val="24"/>
              </w:rPr>
              <w:t>与展望章节。</w:t>
            </w:r>
          </w:p>
        </w:tc>
      </w:tr>
      <w:tr w14:paraId="44BA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704" w:type="dxa"/>
            <w:vAlign w:val="center"/>
          </w:tcPr>
          <w:p w14:paraId="54744B4A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</w:t>
            </w:r>
            <w:r>
              <w:rPr>
                <w:rFonts w:ascii="仿宋_GB2312" w:eastAsia="仿宋_GB2312"/>
                <w:sz w:val="24"/>
                <w:szCs w:val="24"/>
              </w:rPr>
              <w:t>0</w:t>
            </w:r>
          </w:p>
        </w:tc>
        <w:tc>
          <w:tcPr>
            <w:tcW w:w="3119" w:type="dxa"/>
            <w:vAlign w:val="center"/>
          </w:tcPr>
          <w:p w14:paraId="0C792709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本科生毕业设计（论文）盲审意见书</w:t>
            </w:r>
          </w:p>
        </w:tc>
        <w:tc>
          <w:tcPr>
            <w:tcW w:w="5528" w:type="dxa"/>
            <w:vAlign w:val="center"/>
          </w:tcPr>
          <w:p w14:paraId="1EDB2CE2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盲审学生尽数提供</w:t>
            </w:r>
          </w:p>
        </w:tc>
        <w:tc>
          <w:tcPr>
            <w:tcW w:w="4597" w:type="dxa"/>
            <w:vAlign w:val="center"/>
          </w:tcPr>
          <w:p w14:paraId="59559EC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14:paraId="4B7DF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704" w:type="dxa"/>
            <w:vAlign w:val="center"/>
          </w:tcPr>
          <w:p w14:paraId="697487ED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</w:t>
            </w:r>
            <w:r>
              <w:rPr>
                <w:rFonts w:ascii="仿宋_GB2312" w:eastAsia="仿宋_GB2312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</w:tcPr>
          <w:p w14:paraId="368F83C3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本科生毕业设计</w:t>
            </w:r>
            <w:r>
              <w:rPr>
                <w:rFonts w:ascii="仿宋_GB2312" w:eastAsia="仿宋_GB2312"/>
                <w:sz w:val="24"/>
                <w:szCs w:val="24"/>
              </w:rPr>
              <w:t>(论文)修改说明</w:t>
            </w:r>
          </w:p>
        </w:tc>
        <w:tc>
          <w:tcPr>
            <w:tcW w:w="5528" w:type="dxa"/>
            <w:vAlign w:val="center"/>
          </w:tcPr>
          <w:p w14:paraId="3ABEA290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盲审学生提供，按照盲审结果处理意见及表格要求进行意见填写并签字</w:t>
            </w:r>
          </w:p>
        </w:tc>
        <w:tc>
          <w:tcPr>
            <w:tcW w:w="4597" w:type="dxa"/>
            <w:vAlign w:val="center"/>
          </w:tcPr>
          <w:p w14:paraId="3E6F362B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14:paraId="3E77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704" w:type="dxa"/>
            <w:vAlign w:val="center"/>
          </w:tcPr>
          <w:p w14:paraId="532F3B7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</w:t>
            </w:r>
            <w:r>
              <w:rPr>
                <w:rFonts w:ascii="仿宋_GB2312" w:eastAsia="仿宋_GB2312"/>
                <w:sz w:val="24"/>
                <w:szCs w:val="24"/>
              </w:rPr>
              <w:t>2</w:t>
            </w:r>
          </w:p>
        </w:tc>
        <w:tc>
          <w:tcPr>
            <w:tcW w:w="3119" w:type="dxa"/>
            <w:vAlign w:val="center"/>
          </w:tcPr>
          <w:p w14:paraId="560A522C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外文资料翻译</w:t>
            </w:r>
          </w:p>
        </w:tc>
        <w:tc>
          <w:tcPr>
            <w:tcW w:w="5528" w:type="dxa"/>
            <w:vAlign w:val="center"/>
          </w:tcPr>
          <w:p w14:paraId="64FF566C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附外文资料翻译封面及原文</w:t>
            </w:r>
          </w:p>
        </w:tc>
        <w:tc>
          <w:tcPr>
            <w:tcW w:w="4597" w:type="dxa"/>
            <w:vAlign w:val="center"/>
          </w:tcPr>
          <w:p w14:paraId="7199E97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1.外文翻译的工作量</w:t>
            </w:r>
            <w:r>
              <w:rPr>
                <w:rFonts w:hint="eastAsia" w:ascii="仿宋_GB2312" w:eastAsia="仿宋_GB2312"/>
                <w:sz w:val="24"/>
                <w:szCs w:val="24"/>
              </w:rPr>
              <w:t>，原文不少于1</w:t>
            </w:r>
            <w:r>
              <w:rPr>
                <w:rFonts w:ascii="仿宋_GB2312" w:eastAsia="仿宋_GB2312"/>
                <w:sz w:val="24"/>
                <w:szCs w:val="24"/>
              </w:rPr>
              <w:t>0000</w:t>
            </w:r>
            <w:r>
              <w:rPr>
                <w:rFonts w:hint="eastAsia" w:ascii="仿宋_GB2312" w:eastAsia="仿宋_GB2312"/>
                <w:sz w:val="24"/>
                <w:szCs w:val="24"/>
              </w:rPr>
              <w:t>词</w:t>
            </w:r>
            <w:r>
              <w:rPr>
                <w:rFonts w:ascii="仿宋_GB2312" w:eastAsia="仿宋_GB2312"/>
                <w:sz w:val="24"/>
                <w:szCs w:val="24"/>
              </w:rPr>
              <w:t>;</w:t>
            </w:r>
          </w:p>
          <w:p w14:paraId="32A3516A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2.英语语法问题</w:t>
            </w:r>
            <w:r>
              <w:rPr>
                <w:rFonts w:hint="eastAsia" w:ascii="仿宋_GB2312" w:eastAsia="仿宋_GB2312"/>
                <w:sz w:val="24"/>
                <w:szCs w:val="24"/>
              </w:rPr>
              <w:t>。</w:t>
            </w:r>
          </w:p>
        </w:tc>
      </w:tr>
      <w:tr w14:paraId="0B76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704" w:type="dxa"/>
            <w:vAlign w:val="center"/>
          </w:tcPr>
          <w:p w14:paraId="0E1FD25A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</w:t>
            </w:r>
            <w:r>
              <w:rPr>
                <w:rFonts w:ascii="仿宋_GB2312" w:eastAsia="仿宋_GB2312"/>
                <w:sz w:val="24"/>
                <w:szCs w:val="24"/>
              </w:rPr>
              <w:t>3</w:t>
            </w:r>
          </w:p>
        </w:tc>
        <w:tc>
          <w:tcPr>
            <w:tcW w:w="3119" w:type="dxa"/>
            <w:vAlign w:val="center"/>
          </w:tcPr>
          <w:p w14:paraId="75D5767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毕业设计</w:t>
            </w:r>
            <w:r>
              <w:rPr>
                <w:rFonts w:ascii="仿宋_GB2312" w:eastAsia="仿宋_GB2312"/>
                <w:sz w:val="24"/>
                <w:szCs w:val="24"/>
              </w:rPr>
              <w:t>(论文)指导情况登记表</w:t>
            </w:r>
          </w:p>
        </w:tc>
        <w:tc>
          <w:tcPr>
            <w:tcW w:w="5528" w:type="dxa"/>
            <w:vAlign w:val="center"/>
          </w:tcPr>
          <w:p w14:paraId="192FE1F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须指导教师签字</w:t>
            </w:r>
          </w:p>
        </w:tc>
        <w:tc>
          <w:tcPr>
            <w:tcW w:w="4597" w:type="dxa"/>
            <w:vAlign w:val="center"/>
          </w:tcPr>
          <w:p w14:paraId="5EA2E47D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1.指导次数及</w:t>
            </w:r>
            <w:r>
              <w:rPr>
                <w:rFonts w:hint="eastAsia" w:ascii="仿宋_GB2312" w:eastAsia="仿宋_GB2312"/>
                <w:sz w:val="24"/>
                <w:szCs w:val="24"/>
              </w:rPr>
              <w:t>时间</w:t>
            </w:r>
            <w:r>
              <w:rPr>
                <w:rFonts w:ascii="仿宋_GB2312" w:eastAsia="仿宋_GB2312"/>
                <w:sz w:val="24"/>
                <w:szCs w:val="24"/>
              </w:rPr>
              <w:t>按要求规范填写</w:t>
            </w:r>
            <w:r>
              <w:rPr>
                <w:rFonts w:hint="eastAsia" w:ascii="仿宋_GB2312" w:eastAsia="仿宋_GB2312"/>
                <w:sz w:val="24"/>
                <w:szCs w:val="24"/>
              </w:rPr>
              <w:t>；</w:t>
            </w:r>
          </w:p>
          <w:p w14:paraId="5CFDB0DA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2.</w:t>
            </w:r>
            <w:r>
              <w:rPr>
                <w:rFonts w:hint="eastAsia" w:ascii="仿宋_GB2312" w:eastAsia="仿宋_GB2312"/>
                <w:sz w:val="24"/>
                <w:szCs w:val="24"/>
              </w:rPr>
              <w:t>指导内容与</w:t>
            </w:r>
            <w:r>
              <w:rPr>
                <w:rFonts w:ascii="仿宋_GB2312" w:eastAsia="仿宋_GB2312"/>
                <w:sz w:val="24"/>
                <w:szCs w:val="24"/>
              </w:rPr>
              <w:t>指导效果</w:t>
            </w:r>
            <w:r>
              <w:rPr>
                <w:rFonts w:hint="eastAsia" w:ascii="仿宋_GB2312" w:eastAsia="仿宋_GB2312"/>
                <w:sz w:val="24"/>
                <w:szCs w:val="24"/>
              </w:rPr>
              <w:t>参照每周周记</w:t>
            </w:r>
            <w:r>
              <w:rPr>
                <w:rFonts w:ascii="仿宋_GB2312" w:eastAsia="仿宋_GB2312"/>
                <w:sz w:val="24"/>
                <w:szCs w:val="24"/>
              </w:rPr>
              <w:t>填写，</w:t>
            </w:r>
            <w:r>
              <w:rPr>
                <w:rFonts w:hint="eastAsia" w:ascii="仿宋_GB2312" w:eastAsia="仿宋_GB2312"/>
                <w:sz w:val="24"/>
                <w:szCs w:val="24"/>
              </w:rPr>
              <w:t>每周指导情况</w:t>
            </w:r>
            <w:r>
              <w:rPr>
                <w:rFonts w:ascii="仿宋_GB2312" w:eastAsia="仿宋_GB2312"/>
                <w:sz w:val="24"/>
                <w:szCs w:val="24"/>
              </w:rPr>
              <w:t>不能千篇一律。</w:t>
            </w:r>
          </w:p>
        </w:tc>
      </w:tr>
      <w:tr w14:paraId="4A89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704" w:type="dxa"/>
            <w:vAlign w:val="center"/>
          </w:tcPr>
          <w:p w14:paraId="77B4EC1B">
            <w:pPr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119" w:type="dxa"/>
            <w:vAlign w:val="center"/>
          </w:tcPr>
          <w:p w14:paraId="72D2B739">
            <w:pPr>
              <w:jc w:val="left"/>
              <w:rPr>
                <w:rFonts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格式检测报告</w:t>
            </w:r>
          </w:p>
        </w:tc>
        <w:tc>
          <w:tcPr>
            <w:tcW w:w="5528" w:type="dxa"/>
            <w:vAlign w:val="center"/>
          </w:tcPr>
          <w:p w14:paraId="18CC09CF">
            <w:pPr>
              <w:jc w:val="left"/>
              <w:rPr>
                <w:rFonts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由格式检测系统出具的合格报告</w:t>
            </w:r>
          </w:p>
        </w:tc>
        <w:tc>
          <w:tcPr>
            <w:tcW w:w="4597" w:type="dxa"/>
            <w:vAlign w:val="center"/>
          </w:tcPr>
          <w:p w14:paraId="66A106AA">
            <w:pPr>
              <w:jc w:val="left"/>
              <w:rPr>
                <w:rFonts w:ascii="仿宋_GB2312" w:eastAsia="仿宋_GB2312"/>
                <w:color w:val="FF0000"/>
                <w:sz w:val="24"/>
                <w:szCs w:val="24"/>
              </w:rPr>
            </w:pPr>
          </w:p>
        </w:tc>
      </w:tr>
    </w:tbl>
    <w:p w14:paraId="18807B81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B150BF6-7E5F-49B4-A103-B16B9ABF5FF3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E55DC27D-FABA-4552-A9AF-0FA7E209908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5416CB73-665D-4F80-A34F-88075D7478CB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568EB"/>
    <w:rsid w:val="09F74289"/>
    <w:rsid w:val="220933A9"/>
    <w:rsid w:val="300C4661"/>
    <w:rsid w:val="7C321773"/>
    <w:rsid w:val="7E35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927</Words>
  <Characters>963</Characters>
  <Lines>0</Lines>
  <Paragraphs>0</Paragraphs>
  <TotalTime>102</TotalTime>
  <ScaleCrop>false</ScaleCrop>
  <LinksUpToDate>false</LinksUpToDate>
  <CharactersWithSpaces>963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2026-05-23T08:26:00Z</dcterms:created>
  <dc:creator>周若晗</dc:creator>
  <cp:lastModifiedBy>LiYuki</cp:lastModifiedBy>
  <dcterms:modified xsi:type="dcterms:W3CDTF">2026-06-02T03:25:47Z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A40E715CBED94DF780106AC9BCC11240_13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